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61A6A" w14:textId="0FC5CF58" w:rsidR="004C7795" w:rsidRDefault="00000000">
      <w:pPr>
        <w:pStyle w:val="1"/>
        <w:spacing w:before="360" w:after="360"/>
        <w:rPr>
          <w:color w:val="000000" w:themeColor="text1"/>
        </w:rPr>
      </w:pPr>
      <w:bookmarkStart w:id="0" w:name="_Toc311812636"/>
      <w:bookmarkStart w:id="1" w:name="_Toc324839254"/>
      <w:bookmarkStart w:id="2" w:name="_Toc324839551"/>
      <w:bookmarkStart w:id="3" w:name="_Toc453042543"/>
      <w:bookmarkStart w:id="4" w:name="_Toc200653447"/>
      <w:r>
        <w:rPr>
          <w:rFonts w:hint="eastAsia"/>
          <w:color w:val="000000" w:themeColor="text1"/>
        </w:rPr>
        <w:t>设项目工程分析</w:t>
      </w:r>
      <w:bookmarkEnd w:id="0"/>
      <w:bookmarkEnd w:id="1"/>
      <w:bookmarkEnd w:id="2"/>
      <w:bookmarkEnd w:id="4"/>
    </w:p>
    <w:p w14:paraId="14E04474" w14:textId="77777777" w:rsidR="004C7795" w:rsidRDefault="00000000">
      <w:pPr>
        <w:pStyle w:val="20"/>
        <w:ind w:firstLine="301"/>
        <w:rPr>
          <w:color w:val="000000" w:themeColor="text1"/>
        </w:rPr>
      </w:pPr>
      <w:bookmarkStart w:id="5" w:name="_Toc51319856"/>
      <w:bookmarkStart w:id="6" w:name="_Toc200653448"/>
      <w:bookmarkStart w:id="7" w:name="_Toc324839552"/>
      <w:bookmarkStart w:id="8" w:name="_Toc324839255"/>
      <w:bookmarkStart w:id="9" w:name="_Toc311812637"/>
      <w:bookmarkStart w:id="10" w:name="_Toc428286816"/>
      <w:bookmarkStart w:id="11" w:name="_Toc428287562"/>
      <w:bookmarkStart w:id="12" w:name="_Toc428287210"/>
      <w:bookmarkStart w:id="13" w:name="_Toc311812641"/>
      <w:bookmarkEnd w:id="3"/>
      <w:r>
        <w:rPr>
          <w:rFonts w:hint="eastAsia"/>
          <w:color w:val="000000" w:themeColor="text1"/>
        </w:rPr>
        <w:t>企业项目建设情况</w:t>
      </w:r>
      <w:bookmarkEnd w:id="5"/>
      <w:bookmarkEnd w:id="6"/>
    </w:p>
    <w:p w14:paraId="7AAED800" w14:textId="77777777" w:rsidR="004C7795" w:rsidRDefault="00000000">
      <w:pPr>
        <w:pStyle w:val="afff6"/>
        <w:rPr>
          <w:color w:val="000000" w:themeColor="text1"/>
        </w:rPr>
      </w:pPr>
      <w:r>
        <w:rPr>
          <w:rFonts w:hint="eastAsia"/>
          <w:color w:val="000000" w:themeColor="text1"/>
        </w:rPr>
        <w:t>河南黄河新材料科技有限公司原名新乡市黄河精细化工有限公司，于</w:t>
      </w:r>
      <w:r>
        <w:rPr>
          <w:rFonts w:hint="eastAsia"/>
          <w:color w:val="000000" w:themeColor="text1"/>
        </w:rPr>
        <w:t>2021</w:t>
      </w:r>
      <w:r>
        <w:rPr>
          <w:rFonts w:hint="eastAsia"/>
          <w:color w:val="000000" w:themeColor="text1"/>
        </w:rPr>
        <w:t>年</w:t>
      </w:r>
      <w:r>
        <w:rPr>
          <w:rFonts w:hint="eastAsia"/>
          <w:color w:val="000000" w:themeColor="text1"/>
        </w:rPr>
        <w:t>9</w:t>
      </w:r>
      <w:r>
        <w:rPr>
          <w:rFonts w:hint="eastAsia"/>
          <w:color w:val="000000" w:themeColor="text1"/>
        </w:rPr>
        <w:t>月</w:t>
      </w:r>
      <w:r>
        <w:rPr>
          <w:rFonts w:hint="eastAsia"/>
          <w:color w:val="000000" w:themeColor="text1"/>
        </w:rPr>
        <w:t>6</w:t>
      </w:r>
      <w:r>
        <w:rPr>
          <w:rFonts w:hint="eastAsia"/>
          <w:color w:val="000000" w:themeColor="text1"/>
        </w:rPr>
        <w:t>日更名为河南黄河新材料科技有限公司，现有两个厂区，南厂区位于原阳县城关镇原官路东、工纬四路南约</w:t>
      </w:r>
      <w:r>
        <w:rPr>
          <w:rFonts w:hint="eastAsia"/>
          <w:color w:val="000000" w:themeColor="text1"/>
        </w:rPr>
        <w:t>750</w:t>
      </w:r>
      <w:r>
        <w:rPr>
          <w:rFonts w:hint="eastAsia"/>
          <w:color w:val="000000" w:themeColor="text1"/>
        </w:rPr>
        <w:t>米处，厂区内现有项目为“年产</w:t>
      </w:r>
      <w:r>
        <w:rPr>
          <w:rFonts w:hint="eastAsia"/>
          <w:color w:val="000000" w:themeColor="text1"/>
        </w:rPr>
        <w:t>3</w:t>
      </w:r>
      <w:r>
        <w:rPr>
          <w:rFonts w:hint="eastAsia"/>
          <w:color w:val="000000" w:themeColor="text1"/>
        </w:rPr>
        <w:t>万吨无水氟化氢项目”；北厂区位于原阳县城关南关，现有项目为“年产</w:t>
      </w:r>
      <w:r>
        <w:rPr>
          <w:rFonts w:hint="eastAsia"/>
          <w:color w:val="000000" w:themeColor="text1"/>
        </w:rPr>
        <w:t>180</w:t>
      </w:r>
      <w:r>
        <w:rPr>
          <w:rFonts w:hint="eastAsia"/>
          <w:color w:val="000000" w:themeColor="text1"/>
        </w:rPr>
        <w:t>吨高纯氟化钾和</w:t>
      </w:r>
      <w:r>
        <w:rPr>
          <w:rFonts w:hint="eastAsia"/>
          <w:color w:val="000000" w:themeColor="text1"/>
        </w:rPr>
        <w:t>3000</w:t>
      </w:r>
      <w:r>
        <w:rPr>
          <w:rFonts w:hint="eastAsia"/>
          <w:color w:val="000000" w:themeColor="text1"/>
        </w:rPr>
        <w:t>吨大比重氟化钾技术改造项目”。</w:t>
      </w:r>
    </w:p>
    <w:p w14:paraId="20A16B3E" w14:textId="77777777" w:rsidR="004C7795" w:rsidRDefault="00000000">
      <w:pPr>
        <w:pStyle w:val="afff6"/>
        <w:rPr>
          <w:color w:val="000000" w:themeColor="text1"/>
        </w:rPr>
      </w:pPr>
      <w:r>
        <w:rPr>
          <w:rFonts w:hint="eastAsia"/>
          <w:color w:val="000000" w:themeColor="text1"/>
        </w:rPr>
        <w:t>两个厂区内现有项目的基本情况、环评、竣工验收情况见下表。</w:t>
      </w:r>
    </w:p>
    <w:p w14:paraId="6B9BEB15"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w:t>
      </w:r>
      <w:r>
        <w:rPr>
          <w:color w:val="000000" w:themeColor="text1"/>
        </w:rPr>
        <w:fldChar w:fldCharType="end"/>
      </w:r>
      <w:r>
        <w:rPr>
          <w:rFonts w:hint="eastAsia"/>
          <w:color w:val="000000" w:themeColor="text1"/>
        </w:rPr>
        <w:t xml:space="preserve">     </w:t>
      </w:r>
      <w:r>
        <w:rPr>
          <w:rFonts w:hint="eastAsia"/>
          <w:color w:val="000000" w:themeColor="text1"/>
        </w:rPr>
        <w:t>两个厂区现有项目的基本情况、环评及竣工验收情况表</w:t>
      </w:r>
    </w:p>
    <w:tbl>
      <w:tblPr>
        <w:tblW w:w="829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8"/>
        <w:gridCol w:w="1232"/>
        <w:gridCol w:w="567"/>
        <w:gridCol w:w="992"/>
        <w:gridCol w:w="1530"/>
        <w:gridCol w:w="1447"/>
        <w:gridCol w:w="1134"/>
        <w:gridCol w:w="1072"/>
      </w:tblGrid>
      <w:tr w:rsidR="004C7795" w14:paraId="6EFAC0F9" w14:textId="77777777">
        <w:trPr>
          <w:trHeight w:val="397"/>
          <w:tblHeader/>
          <w:jc w:val="center"/>
        </w:trPr>
        <w:tc>
          <w:tcPr>
            <w:tcW w:w="318" w:type="dxa"/>
            <w:vAlign w:val="center"/>
          </w:tcPr>
          <w:p w14:paraId="5796825C" w14:textId="77777777" w:rsidR="004C7795" w:rsidRDefault="00000000">
            <w:pPr>
              <w:pStyle w:val="afff2"/>
              <w:rPr>
                <w:color w:val="000000" w:themeColor="text1"/>
              </w:rPr>
            </w:pPr>
            <w:r>
              <w:rPr>
                <w:color w:val="000000" w:themeColor="text1"/>
              </w:rPr>
              <w:t>序号</w:t>
            </w:r>
          </w:p>
        </w:tc>
        <w:tc>
          <w:tcPr>
            <w:tcW w:w="1232" w:type="dxa"/>
            <w:vAlign w:val="center"/>
          </w:tcPr>
          <w:p w14:paraId="4413D578" w14:textId="77777777" w:rsidR="004C7795" w:rsidRDefault="00000000">
            <w:pPr>
              <w:pStyle w:val="afff2"/>
              <w:rPr>
                <w:color w:val="000000" w:themeColor="text1"/>
              </w:rPr>
            </w:pPr>
            <w:r>
              <w:rPr>
                <w:color w:val="000000" w:themeColor="text1"/>
              </w:rPr>
              <w:t>项目名称</w:t>
            </w:r>
          </w:p>
        </w:tc>
        <w:tc>
          <w:tcPr>
            <w:tcW w:w="567" w:type="dxa"/>
            <w:vAlign w:val="center"/>
          </w:tcPr>
          <w:p w14:paraId="47F13276" w14:textId="77777777" w:rsidR="004C7795" w:rsidRDefault="00000000">
            <w:pPr>
              <w:pStyle w:val="afff2"/>
              <w:rPr>
                <w:color w:val="000000" w:themeColor="text1"/>
              </w:rPr>
            </w:pPr>
            <w:r>
              <w:rPr>
                <w:rFonts w:hint="eastAsia"/>
                <w:color w:val="000000" w:themeColor="text1"/>
              </w:rPr>
              <w:t>位置</w:t>
            </w:r>
          </w:p>
        </w:tc>
        <w:tc>
          <w:tcPr>
            <w:tcW w:w="992" w:type="dxa"/>
            <w:vAlign w:val="center"/>
          </w:tcPr>
          <w:p w14:paraId="0B29B8DB" w14:textId="77777777" w:rsidR="004C7795" w:rsidRDefault="00000000">
            <w:pPr>
              <w:pStyle w:val="afff2"/>
              <w:rPr>
                <w:color w:val="000000" w:themeColor="text1"/>
              </w:rPr>
            </w:pPr>
            <w:r>
              <w:rPr>
                <w:color w:val="000000" w:themeColor="text1"/>
              </w:rPr>
              <w:t>批复文号及时间</w:t>
            </w:r>
          </w:p>
        </w:tc>
        <w:tc>
          <w:tcPr>
            <w:tcW w:w="1530" w:type="dxa"/>
            <w:vAlign w:val="center"/>
          </w:tcPr>
          <w:p w14:paraId="5AA550D2" w14:textId="77777777" w:rsidR="004C7795" w:rsidRDefault="00000000">
            <w:pPr>
              <w:pStyle w:val="afff2"/>
              <w:rPr>
                <w:color w:val="000000" w:themeColor="text1"/>
              </w:rPr>
            </w:pPr>
            <w:r>
              <w:rPr>
                <w:rFonts w:hint="eastAsia"/>
                <w:color w:val="000000" w:themeColor="text1"/>
              </w:rPr>
              <w:t>产品方案</w:t>
            </w:r>
          </w:p>
        </w:tc>
        <w:tc>
          <w:tcPr>
            <w:tcW w:w="1447" w:type="dxa"/>
            <w:vAlign w:val="center"/>
          </w:tcPr>
          <w:p w14:paraId="131A6906" w14:textId="77777777" w:rsidR="004C7795" w:rsidRDefault="00000000">
            <w:pPr>
              <w:pStyle w:val="afff2"/>
              <w:rPr>
                <w:color w:val="000000" w:themeColor="text1"/>
              </w:rPr>
            </w:pPr>
            <w:r>
              <w:rPr>
                <w:color w:val="000000" w:themeColor="text1"/>
              </w:rPr>
              <w:t>验收文号及时间</w:t>
            </w:r>
          </w:p>
        </w:tc>
        <w:tc>
          <w:tcPr>
            <w:tcW w:w="1134" w:type="dxa"/>
            <w:vAlign w:val="center"/>
          </w:tcPr>
          <w:p w14:paraId="773BD1C2" w14:textId="77777777" w:rsidR="004C7795" w:rsidRDefault="00000000">
            <w:pPr>
              <w:pStyle w:val="afff2"/>
              <w:rPr>
                <w:color w:val="000000" w:themeColor="text1"/>
              </w:rPr>
            </w:pPr>
            <w:r>
              <w:rPr>
                <w:rFonts w:hint="eastAsia"/>
                <w:color w:val="000000" w:themeColor="text1"/>
              </w:rPr>
              <w:t>排污许可</w:t>
            </w:r>
          </w:p>
        </w:tc>
        <w:tc>
          <w:tcPr>
            <w:tcW w:w="1072" w:type="dxa"/>
            <w:vAlign w:val="center"/>
          </w:tcPr>
          <w:p w14:paraId="4CEB03B9" w14:textId="77777777" w:rsidR="004C7795" w:rsidRDefault="00000000">
            <w:pPr>
              <w:pStyle w:val="afff2"/>
              <w:rPr>
                <w:color w:val="000000" w:themeColor="text1"/>
              </w:rPr>
            </w:pPr>
            <w:r>
              <w:rPr>
                <w:rFonts w:hint="eastAsia"/>
                <w:color w:val="000000" w:themeColor="text1"/>
              </w:rPr>
              <w:t>备注</w:t>
            </w:r>
          </w:p>
        </w:tc>
      </w:tr>
      <w:tr w:rsidR="004C7795" w14:paraId="101A380B" w14:textId="77777777">
        <w:trPr>
          <w:trHeight w:val="397"/>
          <w:jc w:val="center"/>
        </w:trPr>
        <w:tc>
          <w:tcPr>
            <w:tcW w:w="318" w:type="dxa"/>
            <w:vAlign w:val="center"/>
          </w:tcPr>
          <w:p w14:paraId="24C9F876" w14:textId="77777777" w:rsidR="004C7795" w:rsidRDefault="00000000">
            <w:pPr>
              <w:pStyle w:val="affe"/>
              <w:rPr>
                <w:color w:val="000000" w:themeColor="text1"/>
              </w:rPr>
            </w:pPr>
            <w:r>
              <w:rPr>
                <w:color w:val="000000" w:themeColor="text1"/>
              </w:rPr>
              <w:t>1</w:t>
            </w:r>
          </w:p>
        </w:tc>
        <w:tc>
          <w:tcPr>
            <w:tcW w:w="1232" w:type="dxa"/>
            <w:vAlign w:val="center"/>
          </w:tcPr>
          <w:p w14:paraId="734D7ED6" w14:textId="77777777" w:rsidR="004C7795" w:rsidRDefault="00000000">
            <w:pPr>
              <w:pStyle w:val="affe"/>
              <w:rPr>
                <w:color w:val="000000" w:themeColor="text1"/>
              </w:rPr>
            </w:pPr>
            <w:r>
              <w:rPr>
                <w:rFonts w:hint="eastAsia"/>
                <w:color w:val="000000" w:themeColor="text1"/>
              </w:rPr>
              <w:t>年产</w:t>
            </w:r>
            <w:r>
              <w:rPr>
                <w:rFonts w:hint="eastAsia"/>
                <w:color w:val="000000" w:themeColor="text1"/>
              </w:rPr>
              <w:t>180</w:t>
            </w:r>
            <w:r>
              <w:rPr>
                <w:rFonts w:hint="eastAsia"/>
                <w:color w:val="000000" w:themeColor="text1"/>
              </w:rPr>
              <w:t>吨高纯氟化钾和</w:t>
            </w:r>
            <w:r>
              <w:rPr>
                <w:rFonts w:hint="eastAsia"/>
                <w:color w:val="000000" w:themeColor="text1"/>
              </w:rPr>
              <w:t>3000</w:t>
            </w:r>
            <w:r>
              <w:rPr>
                <w:rFonts w:hint="eastAsia"/>
                <w:color w:val="000000" w:themeColor="text1"/>
              </w:rPr>
              <w:t>吨大比重氟化钾技术改造项目</w:t>
            </w:r>
          </w:p>
        </w:tc>
        <w:tc>
          <w:tcPr>
            <w:tcW w:w="567" w:type="dxa"/>
            <w:vAlign w:val="center"/>
          </w:tcPr>
          <w:p w14:paraId="7F07CBE1" w14:textId="77777777" w:rsidR="004C7795" w:rsidRDefault="00000000">
            <w:pPr>
              <w:pStyle w:val="affe"/>
              <w:rPr>
                <w:color w:val="000000" w:themeColor="text1"/>
              </w:rPr>
            </w:pPr>
            <w:r>
              <w:rPr>
                <w:rFonts w:hint="eastAsia"/>
                <w:color w:val="000000" w:themeColor="text1"/>
              </w:rPr>
              <w:t>北厂区</w:t>
            </w:r>
          </w:p>
        </w:tc>
        <w:tc>
          <w:tcPr>
            <w:tcW w:w="992" w:type="dxa"/>
            <w:vAlign w:val="center"/>
          </w:tcPr>
          <w:p w14:paraId="6925658E" w14:textId="77777777" w:rsidR="004C7795" w:rsidRDefault="00000000">
            <w:pPr>
              <w:pStyle w:val="affe"/>
              <w:rPr>
                <w:color w:val="000000" w:themeColor="text1"/>
              </w:rPr>
            </w:pPr>
            <w:r>
              <w:rPr>
                <w:rFonts w:hint="eastAsia"/>
                <w:color w:val="000000" w:themeColor="text1"/>
              </w:rPr>
              <w:t>新环监（</w:t>
            </w:r>
            <w:r>
              <w:rPr>
                <w:rFonts w:hint="eastAsia"/>
                <w:color w:val="000000" w:themeColor="text1"/>
              </w:rPr>
              <w:t>2004</w:t>
            </w:r>
            <w:r>
              <w:rPr>
                <w:rFonts w:hint="eastAsia"/>
                <w:color w:val="000000" w:themeColor="text1"/>
              </w:rPr>
              <w:t>）</w:t>
            </w:r>
            <w:r>
              <w:rPr>
                <w:rFonts w:hint="eastAsia"/>
                <w:color w:val="000000" w:themeColor="text1"/>
              </w:rPr>
              <w:t>269</w:t>
            </w:r>
            <w:r>
              <w:rPr>
                <w:rFonts w:hint="eastAsia"/>
                <w:color w:val="000000" w:themeColor="text1"/>
              </w:rPr>
              <w:t>号</w:t>
            </w:r>
            <w:r>
              <w:rPr>
                <w:rFonts w:hint="eastAsia"/>
                <w:color w:val="000000" w:themeColor="text1"/>
              </w:rPr>
              <w:t>2004.9.25</w:t>
            </w:r>
          </w:p>
        </w:tc>
        <w:tc>
          <w:tcPr>
            <w:tcW w:w="1530" w:type="dxa"/>
            <w:vAlign w:val="center"/>
          </w:tcPr>
          <w:p w14:paraId="5AB5EB4D" w14:textId="77777777" w:rsidR="004C7795" w:rsidRDefault="00000000">
            <w:pPr>
              <w:pStyle w:val="affe"/>
              <w:rPr>
                <w:color w:val="000000" w:themeColor="text1"/>
                <w:kern w:val="2"/>
              </w:rPr>
            </w:pPr>
            <w:r>
              <w:rPr>
                <w:rFonts w:hint="eastAsia"/>
                <w:color w:val="000000" w:themeColor="text1"/>
                <w:kern w:val="2"/>
              </w:rPr>
              <w:t>高活性氟化钾</w:t>
            </w:r>
            <w:r>
              <w:rPr>
                <w:rFonts w:hint="eastAsia"/>
                <w:color w:val="000000" w:themeColor="text1"/>
                <w:kern w:val="2"/>
              </w:rPr>
              <w:t>6000t/a</w:t>
            </w:r>
            <w:r>
              <w:rPr>
                <w:rFonts w:hint="eastAsia"/>
                <w:color w:val="000000" w:themeColor="text1"/>
                <w:kern w:val="2"/>
              </w:rPr>
              <w:t>、氟化铝</w:t>
            </w:r>
            <w:r>
              <w:rPr>
                <w:rFonts w:hint="eastAsia"/>
                <w:color w:val="000000" w:themeColor="text1"/>
                <w:kern w:val="2"/>
              </w:rPr>
              <w:t>5000t/a</w:t>
            </w:r>
            <w:r>
              <w:rPr>
                <w:rFonts w:hint="eastAsia"/>
                <w:color w:val="000000" w:themeColor="text1"/>
                <w:kern w:val="2"/>
              </w:rPr>
              <w:t>、冰晶石</w:t>
            </w:r>
            <w:r>
              <w:rPr>
                <w:rFonts w:hint="eastAsia"/>
                <w:color w:val="000000" w:themeColor="text1"/>
                <w:kern w:val="2"/>
              </w:rPr>
              <w:t>5000t/a</w:t>
            </w:r>
            <w:r>
              <w:rPr>
                <w:rFonts w:hint="eastAsia"/>
                <w:color w:val="000000" w:themeColor="text1"/>
                <w:kern w:val="2"/>
              </w:rPr>
              <w:t>、高纯氟化钾</w:t>
            </w:r>
            <w:r>
              <w:rPr>
                <w:rFonts w:hint="eastAsia"/>
                <w:color w:val="000000" w:themeColor="text1"/>
                <w:kern w:val="2"/>
              </w:rPr>
              <w:t>180 t/a</w:t>
            </w:r>
            <w:r>
              <w:rPr>
                <w:rFonts w:hint="eastAsia"/>
                <w:color w:val="000000" w:themeColor="text1"/>
                <w:kern w:val="2"/>
              </w:rPr>
              <w:t>、大比重氟化钾</w:t>
            </w:r>
            <w:r>
              <w:rPr>
                <w:rFonts w:hint="eastAsia"/>
                <w:color w:val="000000" w:themeColor="text1"/>
                <w:kern w:val="2"/>
              </w:rPr>
              <w:t>3000t/a</w:t>
            </w:r>
          </w:p>
        </w:tc>
        <w:tc>
          <w:tcPr>
            <w:tcW w:w="1447" w:type="dxa"/>
            <w:vAlign w:val="center"/>
          </w:tcPr>
          <w:p w14:paraId="1010C656" w14:textId="77777777" w:rsidR="004C7795" w:rsidRDefault="00000000">
            <w:pPr>
              <w:pStyle w:val="affe"/>
              <w:rPr>
                <w:color w:val="000000" w:themeColor="text1"/>
              </w:rPr>
            </w:pPr>
            <w:r>
              <w:rPr>
                <w:rFonts w:hint="eastAsia"/>
                <w:color w:val="000000" w:themeColor="text1"/>
              </w:rPr>
              <w:t>新环验（</w:t>
            </w:r>
            <w:r>
              <w:rPr>
                <w:rFonts w:hint="eastAsia"/>
                <w:color w:val="000000" w:themeColor="text1"/>
              </w:rPr>
              <w:t>2007</w:t>
            </w:r>
            <w:r>
              <w:rPr>
                <w:rFonts w:hint="eastAsia"/>
                <w:color w:val="000000" w:themeColor="text1"/>
              </w:rPr>
              <w:t>）</w:t>
            </w:r>
            <w:r>
              <w:rPr>
                <w:rFonts w:hint="eastAsia"/>
                <w:color w:val="000000" w:themeColor="text1"/>
              </w:rPr>
              <w:t>77</w:t>
            </w:r>
            <w:r>
              <w:rPr>
                <w:rFonts w:hint="eastAsia"/>
                <w:color w:val="000000" w:themeColor="text1"/>
              </w:rPr>
              <w:t>号</w:t>
            </w:r>
          </w:p>
          <w:p w14:paraId="6E959127" w14:textId="77777777" w:rsidR="004C7795" w:rsidRDefault="00000000">
            <w:pPr>
              <w:pStyle w:val="affe"/>
              <w:rPr>
                <w:color w:val="000000" w:themeColor="text1"/>
              </w:rPr>
            </w:pPr>
            <w:r>
              <w:rPr>
                <w:rFonts w:hint="eastAsia"/>
                <w:color w:val="000000" w:themeColor="text1"/>
              </w:rPr>
              <w:t>2007.10.12</w:t>
            </w:r>
          </w:p>
        </w:tc>
        <w:tc>
          <w:tcPr>
            <w:tcW w:w="1134" w:type="dxa"/>
            <w:vAlign w:val="center"/>
          </w:tcPr>
          <w:p w14:paraId="7AEE830B" w14:textId="77777777" w:rsidR="004C7795" w:rsidRDefault="00000000">
            <w:pPr>
              <w:pStyle w:val="affe"/>
              <w:rPr>
                <w:color w:val="000000" w:themeColor="text1"/>
              </w:rPr>
            </w:pPr>
            <w:r>
              <w:rPr>
                <w:rFonts w:hint="eastAsia"/>
                <w:color w:val="000000" w:themeColor="text1"/>
              </w:rPr>
              <w:t>编号：</w:t>
            </w:r>
            <w:r>
              <w:rPr>
                <w:rFonts w:hint="eastAsia"/>
                <w:color w:val="000000" w:themeColor="text1"/>
              </w:rPr>
              <w:t>9141072517332437XG002V</w:t>
            </w:r>
          </w:p>
          <w:p w14:paraId="2B264332" w14:textId="77777777" w:rsidR="004C7795" w:rsidRDefault="00000000">
            <w:pPr>
              <w:pStyle w:val="affe"/>
              <w:rPr>
                <w:color w:val="000000" w:themeColor="text1"/>
              </w:rPr>
            </w:pPr>
            <w:r>
              <w:rPr>
                <w:rFonts w:hint="eastAsia"/>
                <w:color w:val="000000" w:themeColor="text1"/>
              </w:rPr>
              <w:t>有效期限：</w:t>
            </w:r>
            <w:r>
              <w:rPr>
                <w:rFonts w:hint="eastAsia"/>
                <w:color w:val="000000" w:themeColor="text1"/>
              </w:rPr>
              <w:t>2023.4.14-2028.4.13</w:t>
            </w:r>
          </w:p>
        </w:tc>
        <w:tc>
          <w:tcPr>
            <w:tcW w:w="1072" w:type="dxa"/>
            <w:vAlign w:val="center"/>
          </w:tcPr>
          <w:p w14:paraId="75EC94ED" w14:textId="77777777" w:rsidR="004C7795" w:rsidRDefault="00000000">
            <w:pPr>
              <w:pStyle w:val="affe"/>
              <w:rPr>
                <w:color w:val="000000" w:themeColor="text1"/>
              </w:rPr>
            </w:pPr>
            <w:r>
              <w:rPr>
                <w:rFonts w:hint="eastAsia"/>
                <w:color w:val="000000" w:themeColor="text1"/>
                <w:kern w:val="2"/>
              </w:rPr>
              <w:t>氟化铝、冰晶石生产线于</w:t>
            </w:r>
            <w:r>
              <w:rPr>
                <w:rFonts w:hint="eastAsia"/>
                <w:color w:val="000000" w:themeColor="text1"/>
                <w:kern w:val="2"/>
              </w:rPr>
              <w:t>2018</w:t>
            </w:r>
            <w:r>
              <w:rPr>
                <w:rFonts w:hint="eastAsia"/>
                <w:color w:val="000000" w:themeColor="text1"/>
                <w:kern w:val="2"/>
              </w:rPr>
              <w:t>年起长期停产，其他产品正常生产</w:t>
            </w:r>
          </w:p>
        </w:tc>
      </w:tr>
      <w:tr w:rsidR="004C7795" w14:paraId="59B867A4" w14:textId="77777777">
        <w:trPr>
          <w:trHeight w:val="397"/>
          <w:jc w:val="center"/>
        </w:trPr>
        <w:tc>
          <w:tcPr>
            <w:tcW w:w="318" w:type="dxa"/>
            <w:vAlign w:val="center"/>
          </w:tcPr>
          <w:p w14:paraId="58E4BFDB" w14:textId="77777777" w:rsidR="004C7795" w:rsidRDefault="00000000">
            <w:pPr>
              <w:pStyle w:val="affe"/>
              <w:rPr>
                <w:color w:val="000000" w:themeColor="text1"/>
              </w:rPr>
            </w:pPr>
            <w:r>
              <w:rPr>
                <w:color w:val="000000" w:themeColor="text1"/>
              </w:rPr>
              <w:t>2</w:t>
            </w:r>
          </w:p>
        </w:tc>
        <w:tc>
          <w:tcPr>
            <w:tcW w:w="1232" w:type="dxa"/>
            <w:vAlign w:val="center"/>
          </w:tcPr>
          <w:p w14:paraId="5AA127CC" w14:textId="77777777" w:rsidR="004C7795" w:rsidRDefault="00000000">
            <w:pPr>
              <w:pStyle w:val="affe"/>
              <w:rPr>
                <w:color w:val="000000" w:themeColor="text1"/>
              </w:rPr>
            </w:pPr>
            <w:r>
              <w:rPr>
                <w:rFonts w:hint="eastAsia"/>
                <w:color w:val="000000" w:themeColor="text1"/>
              </w:rPr>
              <w:t>年产</w:t>
            </w:r>
            <w:r>
              <w:rPr>
                <w:rFonts w:hint="eastAsia"/>
                <w:color w:val="000000" w:themeColor="text1"/>
              </w:rPr>
              <w:t>3</w:t>
            </w:r>
            <w:r>
              <w:rPr>
                <w:rFonts w:hint="eastAsia"/>
                <w:color w:val="000000" w:themeColor="text1"/>
              </w:rPr>
              <w:t>万吨无水氟化氢项目</w:t>
            </w:r>
          </w:p>
        </w:tc>
        <w:tc>
          <w:tcPr>
            <w:tcW w:w="567" w:type="dxa"/>
            <w:vAlign w:val="center"/>
          </w:tcPr>
          <w:p w14:paraId="7380A4E2" w14:textId="77777777" w:rsidR="004C7795" w:rsidRDefault="00000000">
            <w:pPr>
              <w:pStyle w:val="affe"/>
              <w:rPr>
                <w:color w:val="000000" w:themeColor="text1"/>
              </w:rPr>
            </w:pPr>
            <w:r>
              <w:rPr>
                <w:rFonts w:hint="eastAsia"/>
                <w:color w:val="000000" w:themeColor="text1"/>
              </w:rPr>
              <w:t>南厂区</w:t>
            </w:r>
          </w:p>
        </w:tc>
        <w:tc>
          <w:tcPr>
            <w:tcW w:w="992" w:type="dxa"/>
            <w:vAlign w:val="center"/>
          </w:tcPr>
          <w:p w14:paraId="294261E5" w14:textId="77777777" w:rsidR="004C7795" w:rsidRDefault="00000000">
            <w:pPr>
              <w:pStyle w:val="affe"/>
              <w:rPr>
                <w:color w:val="000000" w:themeColor="text1"/>
              </w:rPr>
            </w:pPr>
            <w:r>
              <w:rPr>
                <w:rFonts w:hint="eastAsia"/>
                <w:color w:val="000000" w:themeColor="text1"/>
              </w:rPr>
              <w:t>豫环审</w:t>
            </w:r>
            <w:r>
              <w:rPr>
                <w:rFonts w:hint="eastAsia"/>
                <w:color w:val="000000" w:themeColor="text1"/>
              </w:rPr>
              <w:t>[2011]64</w:t>
            </w:r>
            <w:r>
              <w:rPr>
                <w:rFonts w:hint="eastAsia"/>
                <w:color w:val="000000" w:themeColor="text1"/>
              </w:rPr>
              <w:t>号</w:t>
            </w:r>
          </w:p>
          <w:p w14:paraId="72B26854" w14:textId="77777777" w:rsidR="004C7795" w:rsidRDefault="00000000">
            <w:pPr>
              <w:pStyle w:val="affe"/>
              <w:rPr>
                <w:color w:val="000000" w:themeColor="text1"/>
              </w:rPr>
            </w:pPr>
            <w:r>
              <w:rPr>
                <w:rFonts w:hint="eastAsia"/>
                <w:color w:val="000000" w:themeColor="text1"/>
              </w:rPr>
              <w:t>2011.3.21</w:t>
            </w:r>
          </w:p>
        </w:tc>
        <w:tc>
          <w:tcPr>
            <w:tcW w:w="1530" w:type="dxa"/>
            <w:vAlign w:val="center"/>
          </w:tcPr>
          <w:p w14:paraId="41594C10" w14:textId="77777777" w:rsidR="004C7795" w:rsidRDefault="00000000">
            <w:pPr>
              <w:pStyle w:val="affe"/>
              <w:rPr>
                <w:color w:val="000000" w:themeColor="text1"/>
              </w:rPr>
            </w:pPr>
            <w:r>
              <w:rPr>
                <w:rFonts w:hint="eastAsia"/>
                <w:color w:val="000000" w:themeColor="text1"/>
              </w:rPr>
              <w:t>无水氟化氢</w:t>
            </w:r>
            <w:r>
              <w:rPr>
                <w:rFonts w:hint="eastAsia"/>
                <w:color w:val="000000" w:themeColor="text1"/>
              </w:rPr>
              <w:t>3</w:t>
            </w:r>
            <w:r>
              <w:rPr>
                <w:rFonts w:hint="eastAsia"/>
                <w:color w:val="000000" w:themeColor="text1"/>
              </w:rPr>
              <w:t>万</w:t>
            </w:r>
            <w:r>
              <w:rPr>
                <w:rFonts w:hint="eastAsia"/>
                <w:color w:val="000000" w:themeColor="text1"/>
              </w:rPr>
              <w:t>t/a</w:t>
            </w:r>
          </w:p>
        </w:tc>
        <w:tc>
          <w:tcPr>
            <w:tcW w:w="1447" w:type="dxa"/>
            <w:vAlign w:val="center"/>
          </w:tcPr>
          <w:p w14:paraId="19C7CADF" w14:textId="77777777" w:rsidR="004C7795" w:rsidRDefault="00000000">
            <w:pPr>
              <w:pStyle w:val="affe"/>
              <w:rPr>
                <w:color w:val="000000" w:themeColor="text1"/>
              </w:rPr>
            </w:pPr>
            <w:r>
              <w:rPr>
                <w:rFonts w:hint="eastAsia"/>
                <w:color w:val="000000" w:themeColor="text1"/>
              </w:rPr>
              <w:t>一期：豫环审（</w:t>
            </w:r>
            <w:r>
              <w:rPr>
                <w:rFonts w:hint="eastAsia"/>
                <w:color w:val="000000" w:themeColor="text1"/>
              </w:rPr>
              <w:t>2015</w:t>
            </w:r>
            <w:r>
              <w:rPr>
                <w:rFonts w:hint="eastAsia"/>
                <w:color w:val="000000" w:themeColor="text1"/>
              </w:rPr>
              <w:t>）</w:t>
            </w:r>
            <w:r>
              <w:rPr>
                <w:rFonts w:hint="eastAsia"/>
                <w:color w:val="000000" w:themeColor="text1"/>
              </w:rPr>
              <w:t>45</w:t>
            </w:r>
            <w:r>
              <w:rPr>
                <w:rFonts w:hint="eastAsia"/>
                <w:color w:val="000000" w:themeColor="text1"/>
              </w:rPr>
              <w:t>号，</w:t>
            </w:r>
            <w:r>
              <w:rPr>
                <w:rFonts w:hint="eastAsia"/>
                <w:color w:val="000000" w:themeColor="text1"/>
              </w:rPr>
              <w:t>2015.2.2</w:t>
            </w:r>
            <w:r>
              <w:rPr>
                <w:rFonts w:hint="eastAsia"/>
                <w:color w:val="000000" w:themeColor="text1"/>
              </w:rPr>
              <w:t>；</w:t>
            </w:r>
          </w:p>
          <w:p w14:paraId="20BE8450" w14:textId="77777777" w:rsidR="004C7795" w:rsidRDefault="00000000">
            <w:pPr>
              <w:pStyle w:val="affe"/>
              <w:rPr>
                <w:color w:val="000000" w:themeColor="text1"/>
              </w:rPr>
            </w:pPr>
            <w:r>
              <w:rPr>
                <w:rFonts w:hint="eastAsia"/>
                <w:color w:val="000000" w:themeColor="text1"/>
              </w:rPr>
              <w:t>二期自主验收，固废验收意见：原环验（</w:t>
            </w:r>
            <w:r>
              <w:rPr>
                <w:rFonts w:hint="eastAsia"/>
                <w:color w:val="000000" w:themeColor="text1"/>
              </w:rPr>
              <w:t>2019</w:t>
            </w:r>
            <w:r>
              <w:rPr>
                <w:rFonts w:hint="eastAsia"/>
                <w:color w:val="000000" w:themeColor="text1"/>
              </w:rPr>
              <w:t>）</w:t>
            </w:r>
            <w:r>
              <w:rPr>
                <w:rFonts w:hint="eastAsia"/>
                <w:color w:val="000000" w:themeColor="text1"/>
              </w:rPr>
              <w:t>12</w:t>
            </w:r>
            <w:r>
              <w:rPr>
                <w:rFonts w:hint="eastAsia"/>
                <w:color w:val="000000" w:themeColor="text1"/>
              </w:rPr>
              <w:t>号，</w:t>
            </w:r>
            <w:r>
              <w:rPr>
                <w:rFonts w:hint="eastAsia"/>
                <w:color w:val="000000" w:themeColor="text1"/>
              </w:rPr>
              <w:t>2019.3.18</w:t>
            </w:r>
          </w:p>
        </w:tc>
        <w:tc>
          <w:tcPr>
            <w:tcW w:w="1134" w:type="dxa"/>
            <w:vAlign w:val="center"/>
          </w:tcPr>
          <w:p w14:paraId="47E6A67C" w14:textId="77777777" w:rsidR="004C7795" w:rsidRDefault="00000000">
            <w:pPr>
              <w:pStyle w:val="affe"/>
              <w:rPr>
                <w:color w:val="000000" w:themeColor="text1"/>
              </w:rPr>
            </w:pPr>
            <w:r>
              <w:rPr>
                <w:rFonts w:hint="eastAsia"/>
                <w:color w:val="000000" w:themeColor="text1"/>
              </w:rPr>
              <w:t>编号：</w:t>
            </w:r>
            <w:r>
              <w:rPr>
                <w:rFonts w:hint="eastAsia"/>
                <w:color w:val="000000" w:themeColor="text1"/>
              </w:rPr>
              <w:t>9141072517332437XG001R</w:t>
            </w:r>
          </w:p>
          <w:p w14:paraId="768DD070" w14:textId="77777777" w:rsidR="004C7795" w:rsidRDefault="00000000">
            <w:pPr>
              <w:pStyle w:val="affe"/>
              <w:rPr>
                <w:color w:val="000000" w:themeColor="text1"/>
              </w:rPr>
            </w:pPr>
            <w:r>
              <w:rPr>
                <w:rFonts w:hint="eastAsia"/>
                <w:color w:val="000000" w:themeColor="text1"/>
              </w:rPr>
              <w:t>有效期限：</w:t>
            </w:r>
            <w:r>
              <w:rPr>
                <w:rFonts w:hint="eastAsia"/>
                <w:color w:val="000000" w:themeColor="text1"/>
              </w:rPr>
              <w:t>2022.12.31-2027.12.30</w:t>
            </w:r>
          </w:p>
        </w:tc>
        <w:tc>
          <w:tcPr>
            <w:tcW w:w="1072" w:type="dxa"/>
            <w:vAlign w:val="center"/>
          </w:tcPr>
          <w:p w14:paraId="39826062" w14:textId="77777777" w:rsidR="004C7795" w:rsidRDefault="00000000">
            <w:pPr>
              <w:pStyle w:val="affe"/>
              <w:rPr>
                <w:color w:val="000000" w:themeColor="text1"/>
              </w:rPr>
            </w:pPr>
            <w:r>
              <w:rPr>
                <w:rFonts w:hint="eastAsia"/>
                <w:color w:val="000000" w:themeColor="text1"/>
              </w:rPr>
              <w:t>正常生产</w:t>
            </w:r>
          </w:p>
        </w:tc>
      </w:tr>
    </w:tbl>
    <w:p w14:paraId="126CE8D4" w14:textId="77777777" w:rsidR="004C7795" w:rsidRDefault="00000000">
      <w:pPr>
        <w:pStyle w:val="afff6"/>
        <w:rPr>
          <w:color w:val="000000" w:themeColor="text1"/>
        </w:rPr>
      </w:pPr>
      <w:bookmarkStart w:id="14" w:name="_Toc51319857"/>
      <w:bookmarkStart w:id="15" w:name="_Toc41552477"/>
      <w:bookmarkEnd w:id="7"/>
      <w:bookmarkEnd w:id="8"/>
      <w:bookmarkEnd w:id="9"/>
      <w:r>
        <w:rPr>
          <w:rFonts w:hint="eastAsia"/>
          <w:color w:val="000000" w:themeColor="text1"/>
        </w:rPr>
        <w:t>鉴于两个厂区分别建设，分别申请了排污许可证，不存在依托关系，故本次将对北厂区（即本项目所在厂区）进行单独分析，不再详细阐述南厂区情况。</w:t>
      </w:r>
    </w:p>
    <w:p w14:paraId="772CD638" w14:textId="77777777" w:rsidR="004C7795" w:rsidRDefault="00000000">
      <w:pPr>
        <w:pStyle w:val="20"/>
        <w:ind w:firstLine="301"/>
        <w:rPr>
          <w:color w:val="000000" w:themeColor="text1"/>
        </w:rPr>
      </w:pPr>
      <w:bookmarkStart w:id="16" w:name="_Toc200653449"/>
      <w:r>
        <w:rPr>
          <w:rFonts w:hint="eastAsia"/>
          <w:color w:val="000000" w:themeColor="text1"/>
        </w:rPr>
        <w:t>现有项目工程分析</w:t>
      </w:r>
      <w:bookmarkEnd w:id="16"/>
    </w:p>
    <w:p w14:paraId="0E230DF2" w14:textId="77777777" w:rsidR="004C7795" w:rsidRDefault="00000000">
      <w:pPr>
        <w:pStyle w:val="3"/>
        <w:spacing w:before="240" w:after="120"/>
        <w:rPr>
          <w:color w:val="000000" w:themeColor="text1"/>
        </w:rPr>
      </w:pPr>
      <w:r>
        <w:rPr>
          <w:rFonts w:hint="eastAsia"/>
          <w:color w:val="000000" w:themeColor="text1"/>
        </w:rPr>
        <w:t>现有工程概况</w:t>
      </w:r>
    </w:p>
    <w:p w14:paraId="71DAAA18" w14:textId="77777777" w:rsidR="004C7795" w:rsidRDefault="004C7795">
      <w:pPr>
        <w:pStyle w:val="afff0"/>
        <w:spacing w:before="168" w:after="48"/>
        <w:ind w:firstLine="482"/>
        <w:rPr>
          <w:color w:val="000000" w:themeColor="text1"/>
        </w:rPr>
      </w:pPr>
    </w:p>
    <w:p w14:paraId="6CBC48DC" w14:textId="77777777" w:rsidR="004C7795" w:rsidRDefault="004C7795">
      <w:pPr>
        <w:pStyle w:val="afff0"/>
        <w:spacing w:before="168" w:after="48"/>
        <w:ind w:firstLine="482"/>
        <w:rPr>
          <w:color w:val="000000" w:themeColor="text1"/>
        </w:rPr>
      </w:pPr>
    </w:p>
    <w:p w14:paraId="0E4420BA" w14:textId="77777777" w:rsidR="004C7795" w:rsidRDefault="004C7795">
      <w:pPr>
        <w:pStyle w:val="afff0"/>
        <w:spacing w:before="168" w:after="48"/>
        <w:ind w:firstLine="482"/>
        <w:rPr>
          <w:color w:val="000000" w:themeColor="text1"/>
        </w:rPr>
      </w:pPr>
    </w:p>
    <w:p w14:paraId="66A83C56" w14:textId="77777777" w:rsidR="004C7795" w:rsidRDefault="004C7795">
      <w:pPr>
        <w:pStyle w:val="afff0"/>
        <w:spacing w:before="168" w:after="48"/>
        <w:ind w:firstLine="482"/>
        <w:rPr>
          <w:color w:val="000000" w:themeColor="text1"/>
        </w:rPr>
      </w:pPr>
    </w:p>
    <w:p w14:paraId="5F1F94FE"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w:t>
      </w:r>
      <w:r>
        <w:rPr>
          <w:color w:val="000000" w:themeColor="text1"/>
        </w:rPr>
        <w:fldChar w:fldCharType="end"/>
      </w:r>
      <w:r>
        <w:rPr>
          <w:rFonts w:hint="eastAsia"/>
          <w:color w:val="000000" w:themeColor="text1"/>
        </w:rPr>
        <w:t xml:space="preserve">                                          </w:t>
      </w:r>
      <w:r>
        <w:rPr>
          <w:rFonts w:hint="eastAsia"/>
          <w:color w:val="000000" w:themeColor="text1"/>
        </w:rPr>
        <w:t>项目</w:t>
      </w:r>
      <w:r>
        <w:rPr>
          <w:color w:val="000000" w:themeColor="text1"/>
        </w:rPr>
        <w:t>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81"/>
        <w:gridCol w:w="1512"/>
        <w:gridCol w:w="6094"/>
      </w:tblGrid>
      <w:tr w:rsidR="004C7795" w14:paraId="3C406F97" w14:textId="77777777">
        <w:trPr>
          <w:trHeight w:val="397"/>
          <w:tblHeader/>
          <w:jc w:val="center"/>
        </w:trPr>
        <w:tc>
          <w:tcPr>
            <w:tcW w:w="681" w:type="dxa"/>
            <w:vAlign w:val="center"/>
          </w:tcPr>
          <w:p w14:paraId="59A3C7BD" w14:textId="77777777" w:rsidR="004C7795" w:rsidRDefault="00000000">
            <w:pPr>
              <w:pStyle w:val="afff2"/>
              <w:rPr>
                <w:color w:val="000000" w:themeColor="text1"/>
              </w:rPr>
            </w:pPr>
            <w:r>
              <w:rPr>
                <w:color w:val="000000" w:themeColor="text1"/>
              </w:rPr>
              <w:t>序号</w:t>
            </w:r>
          </w:p>
        </w:tc>
        <w:tc>
          <w:tcPr>
            <w:tcW w:w="1513" w:type="dxa"/>
            <w:vAlign w:val="center"/>
          </w:tcPr>
          <w:p w14:paraId="7B3273F9" w14:textId="77777777" w:rsidR="004C7795" w:rsidRDefault="00000000">
            <w:pPr>
              <w:pStyle w:val="afff2"/>
              <w:rPr>
                <w:color w:val="000000" w:themeColor="text1"/>
              </w:rPr>
            </w:pPr>
            <w:r>
              <w:rPr>
                <w:color w:val="000000" w:themeColor="text1"/>
              </w:rPr>
              <w:t>项目</w:t>
            </w:r>
          </w:p>
        </w:tc>
        <w:tc>
          <w:tcPr>
            <w:tcW w:w="6098" w:type="dxa"/>
            <w:vAlign w:val="center"/>
          </w:tcPr>
          <w:p w14:paraId="59982140" w14:textId="77777777" w:rsidR="004C7795" w:rsidRDefault="00000000">
            <w:pPr>
              <w:pStyle w:val="afff2"/>
              <w:rPr>
                <w:color w:val="000000" w:themeColor="text1"/>
              </w:rPr>
            </w:pPr>
            <w:r>
              <w:rPr>
                <w:color w:val="000000" w:themeColor="text1"/>
              </w:rPr>
              <w:t>内容</w:t>
            </w:r>
          </w:p>
        </w:tc>
      </w:tr>
      <w:tr w:rsidR="004C7795" w14:paraId="382A43DB" w14:textId="77777777">
        <w:trPr>
          <w:trHeight w:val="397"/>
          <w:jc w:val="center"/>
        </w:trPr>
        <w:tc>
          <w:tcPr>
            <w:tcW w:w="681" w:type="dxa"/>
            <w:vAlign w:val="center"/>
          </w:tcPr>
          <w:p w14:paraId="0F05B772" w14:textId="77777777" w:rsidR="004C7795" w:rsidRDefault="00000000">
            <w:pPr>
              <w:pStyle w:val="affe"/>
              <w:rPr>
                <w:color w:val="000000" w:themeColor="text1"/>
              </w:rPr>
            </w:pPr>
            <w:r>
              <w:rPr>
                <w:color w:val="000000" w:themeColor="text1"/>
              </w:rPr>
              <w:t>1</w:t>
            </w:r>
          </w:p>
        </w:tc>
        <w:tc>
          <w:tcPr>
            <w:tcW w:w="1513" w:type="dxa"/>
            <w:vAlign w:val="center"/>
          </w:tcPr>
          <w:p w14:paraId="695B3DBE" w14:textId="77777777" w:rsidR="004C7795" w:rsidRDefault="00000000">
            <w:pPr>
              <w:pStyle w:val="affe"/>
              <w:rPr>
                <w:color w:val="000000" w:themeColor="text1"/>
              </w:rPr>
            </w:pPr>
            <w:r>
              <w:rPr>
                <w:color w:val="000000" w:themeColor="text1"/>
              </w:rPr>
              <w:t>项目名称</w:t>
            </w:r>
          </w:p>
        </w:tc>
        <w:tc>
          <w:tcPr>
            <w:tcW w:w="6098" w:type="dxa"/>
            <w:vAlign w:val="center"/>
          </w:tcPr>
          <w:p w14:paraId="6C5C9E1A" w14:textId="77777777" w:rsidR="004C7795" w:rsidRDefault="00000000">
            <w:pPr>
              <w:pStyle w:val="affe"/>
              <w:rPr>
                <w:color w:val="000000" w:themeColor="text1"/>
              </w:rPr>
            </w:pPr>
            <w:r>
              <w:rPr>
                <w:rFonts w:hint="eastAsia"/>
                <w:color w:val="000000" w:themeColor="text1"/>
              </w:rPr>
              <w:t>年产</w:t>
            </w:r>
            <w:r>
              <w:rPr>
                <w:rFonts w:hint="eastAsia"/>
                <w:color w:val="000000" w:themeColor="text1"/>
              </w:rPr>
              <w:t>180</w:t>
            </w:r>
            <w:r>
              <w:rPr>
                <w:rFonts w:hint="eastAsia"/>
                <w:color w:val="000000" w:themeColor="text1"/>
              </w:rPr>
              <w:t>吨高纯氟化钾和</w:t>
            </w:r>
            <w:r>
              <w:rPr>
                <w:rFonts w:hint="eastAsia"/>
                <w:color w:val="000000" w:themeColor="text1"/>
              </w:rPr>
              <w:t>3000</w:t>
            </w:r>
            <w:r>
              <w:rPr>
                <w:rFonts w:hint="eastAsia"/>
                <w:color w:val="000000" w:themeColor="text1"/>
              </w:rPr>
              <w:t>吨大比重氟化钾技术改造项目</w:t>
            </w:r>
          </w:p>
        </w:tc>
      </w:tr>
      <w:tr w:rsidR="004C7795" w14:paraId="2900AD0D" w14:textId="77777777">
        <w:trPr>
          <w:trHeight w:val="397"/>
          <w:jc w:val="center"/>
        </w:trPr>
        <w:tc>
          <w:tcPr>
            <w:tcW w:w="681" w:type="dxa"/>
            <w:vAlign w:val="center"/>
          </w:tcPr>
          <w:p w14:paraId="4879FE80" w14:textId="77777777" w:rsidR="004C7795" w:rsidRDefault="00000000">
            <w:pPr>
              <w:pStyle w:val="affe"/>
              <w:rPr>
                <w:color w:val="000000" w:themeColor="text1"/>
              </w:rPr>
            </w:pPr>
            <w:r>
              <w:rPr>
                <w:color w:val="000000" w:themeColor="text1"/>
              </w:rPr>
              <w:t>2</w:t>
            </w:r>
          </w:p>
        </w:tc>
        <w:tc>
          <w:tcPr>
            <w:tcW w:w="1513" w:type="dxa"/>
            <w:vAlign w:val="center"/>
          </w:tcPr>
          <w:p w14:paraId="0B255B74" w14:textId="77777777" w:rsidR="004C7795" w:rsidRDefault="00000000">
            <w:pPr>
              <w:pStyle w:val="affe"/>
              <w:rPr>
                <w:color w:val="000000" w:themeColor="text1"/>
              </w:rPr>
            </w:pPr>
            <w:r>
              <w:rPr>
                <w:color w:val="000000" w:themeColor="text1"/>
              </w:rPr>
              <w:t>建设单位</w:t>
            </w:r>
          </w:p>
        </w:tc>
        <w:tc>
          <w:tcPr>
            <w:tcW w:w="6098" w:type="dxa"/>
            <w:vAlign w:val="center"/>
          </w:tcPr>
          <w:p w14:paraId="33323AA5" w14:textId="77777777" w:rsidR="004C7795" w:rsidRDefault="00000000">
            <w:pPr>
              <w:pStyle w:val="affe"/>
              <w:rPr>
                <w:color w:val="000000" w:themeColor="text1"/>
              </w:rPr>
            </w:pPr>
            <w:r>
              <w:rPr>
                <w:color w:val="000000" w:themeColor="text1"/>
              </w:rPr>
              <w:t>河南黄河新材料科技有限公司</w:t>
            </w:r>
          </w:p>
        </w:tc>
      </w:tr>
      <w:tr w:rsidR="004C7795" w14:paraId="3C80B9C6" w14:textId="77777777">
        <w:trPr>
          <w:trHeight w:val="397"/>
          <w:jc w:val="center"/>
        </w:trPr>
        <w:tc>
          <w:tcPr>
            <w:tcW w:w="681" w:type="dxa"/>
            <w:vAlign w:val="center"/>
          </w:tcPr>
          <w:p w14:paraId="19FB8EC9" w14:textId="77777777" w:rsidR="004C7795" w:rsidRDefault="00000000">
            <w:pPr>
              <w:pStyle w:val="affe"/>
              <w:rPr>
                <w:color w:val="000000" w:themeColor="text1"/>
              </w:rPr>
            </w:pPr>
            <w:r>
              <w:rPr>
                <w:color w:val="000000" w:themeColor="text1"/>
              </w:rPr>
              <w:t>3</w:t>
            </w:r>
          </w:p>
        </w:tc>
        <w:tc>
          <w:tcPr>
            <w:tcW w:w="1513" w:type="dxa"/>
            <w:vAlign w:val="center"/>
          </w:tcPr>
          <w:p w14:paraId="62A17E4C" w14:textId="77777777" w:rsidR="004C7795" w:rsidRDefault="00000000">
            <w:pPr>
              <w:pStyle w:val="affe"/>
              <w:rPr>
                <w:color w:val="000000" w:themeColor="text1"/>
              </w:rPr>
            </w:pPr>
            <w:r>
              <w:rPr>
                <w:color w:val="000000" w:themeColor="text1"/>
              </w:rPr>
              <w:t>建设地点</w:t>
            </w:r>
          </w:p>
        </w:tc>
        <w:tc>
          <w:tcPr>
            <w:tcW w:w="6098" w:type="dxa"/>
            <w:vAlign w:val="center"/>
          </w:tcPr>
          <w:p w14:paraId="68771C2C" w14:textId="77777777" w:rsidR="004C7795" w:rsidRDefault="00000000">
            <w:pPr>
              <w:pStyle w:val="affe"/>
              <w:rPr>
                <w:color w:val="000000" w:themeColor="text1"/>
              </w:rPr>
            </w:pPr>
            <w:r>
              <w:rPr>
                <w:color w:val="000000" w:themeColor="text1"/>
              </w:rPr>
              <w:t>新乡市原阳县城关南关</w:t>
            </w:r>
          </w:p>
        </w:tc>
      </w:tr>
      <w:tr w:rsidR="004C7795" w14:paraId="590ED998" w14:textId="77777777">
        <w:trPr>
          <w:trHeight w:val="397"/>
          <w:jc w:val="center"/>
        </w:trPr>
        <w:tc>
          <w:tcPr>
            <w:tcW w:w="681" w:type="dxa"/>
            <w:vAlign w:val="center"/>
          </w:tcPr>
          <w:p w14:paraId="3163A916" w14:textId="77777777" w:rsidR="004C7795" w:rsidRDefault="00000000">
            <w:pPr>
              <w:pStyle w:val="affe"/>
              <w:rPr>
                <w:color w:val="000000" w:themeColor="text1"/>
              </w:rPr>
            </w:pPr>
            <w:r>
              <w:rPr>
                <w:rFonts w:hint="eastAsia"/>
                <w:color w:val="000000" w:themeColor="text1"/>
              </w:rPr>
              <w:t>6</w:t>
            </w:r>
          </w:p>
        </w:tc>
        <w:tc>
          <w:tcPr>
            <w:tcW w:w="1513" w:type="dxa"/>
            <w:vAlign w:val="center"/>
          </w:tcPr>
          <w:p w14:paraId="575A87C2" w14:textId="77777777" w:rsidR="004C7795" w:rsidRDefault="00000000">
            <w:pPr>
              <w:pStyle w:val="affe"/>
              <w:rPr>
                <w:color w:val="000000" w:themeColor="text1"/>
              </w:rPr>
            </w:pPr>
            <w:r>
              <w:rPr>
                <w:color w:val="000000" w:themeColor="text1"/>
              </w:rPr>
              <w:t>总投资</w:t>
            </w:r>
          </w:p>
        </w:tc>
        <w:tc>
          <w:tcPr>
            <w:tcW w:w="6098" w:type="dxa"/>
            <w:vAlign w:val="center"/>
          </w:tcPr>
          <w:p w14:paraId="4717045A" w14:textId="77777777" w:rsidR="004C7795" w:rsidRDefault="00000000">
            <w:pPr>
              <w:pStyle w:val="affe"/>
              <w:rPr>
                <w:color w:val="000000" w:themeColor="text1"/>
              </w:rPr>
            </w:pPr>
            <w:r>
              <w:rPr>
                <w:rFonts w:hint="eastAsia"/>
                <w:color w:val="000000" w:themeColor="text1"/>
              </w:rPr>
              <w:t>1000</w:t>
            </w:r>
            <w:r>
              <w:rPr>
                <w:rFonts w:hint="eastAsia"/>
                <w:color w:val="000000" w:themeColor="text1"/>
              </w:rPr>
              <w:t>万元</w:t>
            </w:r>
          </w:p>
        </w:tc>
      </w:tr>
      <w:tr w:rsidR="004C7795" w14:paraId="6ACDE0B6" w14:textId="77777777">
        <w:trPr>
          <w:trHeight w:val="397"/>
          <w:jc w:val="center"/>
        </w:trPr>
        <w:tc>
          <w:tcPr>
            <w:tcW w:w="681" w:type="dxa"/>
            <w:vAlign w:val="center"/>
          </w:tcPr>
          <w:p w14:paraId="29BE8173" w14:textId="77777777" w:rsidR="004C7795" w:rsidRDefault="00000000">
            <w:pPr>
              <w:pStyle w:val="affe"/>
              <w:rPr>
                <w:color w:val="000000" w:themeColor="text1"/>
              </w:rPr>
            </w:pPr>
            <w:r>
              <w:rPr>
                <w:rFonts w:hint="eastAsia"/>
                <w:color w:val="000000" w:themeColor="text1"/>
              </w:rPr>
              <w:t>7</w:t>
            </w:r>
          </w:p>
        </w:tc>
        <w:tc>
          <w:tcPr>
            <w:tcW w:w="1513" w:type="dxa"/>
            <w:vAlign w:val="center"/>
          </w:tcPr>
          <w:p w14:paraId="0C78DB78" w14:textId="77777777" w:rsidR="004C7795" w:rsidRDefault="00000000">
            <w:pPr>
              <w:pStyle w:val="affe"/>
              <w:rPr>
                <w:color w:val="000000" w:themeColor="text1"/>
              </w:rPr>
            </w:pPr>
            <w:r>
              <w:rPr>
                <w:color w:val="000000" w:themeColor="text1"/>
              </w:rPr>
              <w:t>产品方案</w:t>
            </w:r>
          </w:p>
        </w:tc>
        <w:tc>
          <w:tcPr>
            <w:tcW w:w="6098" w:type="dxa"/>
            <w:vAlign w:val="center"/>
          </w:tcPr>
          <w:p w14:paraId="13883109" w14:textId="77777777" w:rsidR="004C7795" w:rsidRDefault="00000000">
            <w:pPr>
              <w:pStyle w:val="affe"/>
              <w:rPr>
                <w:color w:val="000000" w:themeColor="text1"/>
              </w:rPr>
            </w:pPr>
            <w:r>
              <w:rPr>
                <w:rFonts w:hint="eastAsia"/>
                <w:color w:val="000000" w:themeColor="text1"/>
                <w:kern w:val="2"/>
              </w:rPr>
              <w:t>高活性氟化钾</w:t>
            </w:r>
            <w:r>
              <w:rPr>
                <w:rFonts w:hint="eastAsia"/>
                <w:color w:val="000000" w:themeColor="text1"/>
                <w:kern w:val="2"/>
              </w:rPr>
              <w:t>6000t/a</w:t>
            </w:r>
            <w:r>
              <w:rPr>
                <w:rFonts w:hint="eastAsia"/>
                <w:color w:val="000000" w:themeColor="text1"/>
                <w:kern w:val="2"/>
              </w:rPr>
              <w:t>、高纯氟化钾</w:t>
            </w:r>
            <w:r>
              <w:rPr>
                <w:rFonts w:hint="eastAsia"/>
                <w:color w:val="000000" w:themeColor="text1"/>
                <w:kern w:val="2"/>
              </w:rPr>
              <w:t>180 t/a</w:t>
            </w:r>
            <w:r>
              <w:rPr>
                <w:rFonts w:hint="eastAsia"/>
                <w:color w:val="000000" w:themeColor="text1"/>
                <w:kern w:val="2"/>
              </w:rPr>
              <w:t>、大比重氟化钾</w:t>
            </w:r>
            <w:r>
              <w:rPr>
                <w:rFonts w:hint="eastAsia"/>
                <w:color w:val="000000" w:themeColor="text1"/>
                <w:kern w:val="2"/>
              </w:rPr>
              <w:t>3000t/a</w:t>
            </w:r>
            <w:r>
              <w:rPr>
                <w:rFonts w:hint="eastAsia"/>
                <w:color w:val="000000" w:themeColor="text1"/>
                <w:kern w:val="2"/>
              </w:rPr>
              <w:t>、氟化铝</w:t>
            </w:r>
            <w:r>
              <w:rPr>
                <w:rFonts w:hint="eastAsia"/>
                <w:color w:val="000000" w:themeColor="text1"/>
                <w:kern w:val="2"/>
              </w:rPr>
              <w:t>5000t/a</w:t>
            </w:r>
            <w:r>
              <w:rPr>
                <w:rFonts w:hint="eastAsia"/>
                <w:color w:val="000000" w:themeColor="text1"/>
                <w:kern w:val="2"/>
              </w:rPr>
              <w:t>、冰晶石</w:t>
            </w:r>
            <w:r>
              <w:rPr>
                <w:rFonts w:hint="eastAsia"/>
                <w:color w:val="000000" w:themeColor="text1"/>
                <w:kern w:val="2"/>
              </w:rPr>
              <w:t>5000t/a</w:t>
            </w:r>
          </w:p>
        </w:tc>
      </w:tr>
      <w:tr w:rsidR="004C7795" w14:paraId="7B1673C8" w14:textId="77777777">
        <w:trPr>
          <w:trHeight w:val="397"/>
          <w:jc w:val="center"/>
        </w:trPr>
        <w:tc>
          <w:tcPr>
            <w:tcW w:w="681" w:type="dxa"/>
            <w:vAlign w:val="center"/>
          </w:tcPr>
          <w:p w14:paraId="77329A07" w14:textId="77777777" w:rsidR="004C7795" w:rsidRDefault="00000000">
            <w:pPr>
              <w:pStyle w:val="affe"/>
              <w:rPr>
                <w:color w:val="000000" w:themeColor="text1"/>
              </w:rPr>
            </w:pPr>
            <w:r>
              <w:rPr>
                <w:rFonts w:hint="eastAsia"/>
                <w:color w:val="000000" w:themeColor="text1"/>
              </w:rPr>
              <w:t>8</w:t>
            </w:r>
          </w:p>
        </w:tc>
        <w:tc>
          <w:tcPr>
            <w:tcW w:w="1513" w:type="dxa"/>
            <w:vAlign w:val="center"/>
          </w:tcPr>
          <w:p w14:paraId="6B4BFEBE" w14:textId="77777777" w:rsidR="004C7795" w:rsidRDefault="00000000">
            <w:pPr>
              <w:pStyle w:val="affe"/>
              <w:rPr>
                <w:color w:val="000000" w:themeColor="text1"/>
              </w:rPr>
            </w:pPr>
            <w:r>
              <w:rPr>
                <w:color w:val="000000" w:themeColor="text1"/>
              </w:rPr>
              <w:t>占地面积</w:t>
            </w:r>
          </w:p>
        </w:tc>
        <w:tc>
          <w:tcPr>
            <w:tcW w:w="6098" w:type="dxa"/>
            <w:vAlign w:val="center"/>
          </w:tcPr>
          <w:p w14:paraId="5D78B722" w14:textId="77777777" w:rsidR="004C7795" w:rsidRDefault="00000000">
            <w:pPr>
              <w:pStyle w:val="affe"/>
              <w:rPr>
                <w:color w:val="000000" w:themeColor="text1"/>
              </w:rPr>
            </w:pPr>
            <w:bookmarkStart w:id="17" w:name="OLE_LINK7"/>
            <w:r>
              <w:rPr>
                <w:rFonts w:hint="eastAsia"/>
                <w:color w:val="000000" w:themeColor="text1"/>
              </w:rPr>
              <w:t>470</w:t>
            </w:r>
            <w:bookmarkEnd w:id="17"/>
            <w:r>
              <w:rPr>
                <w:rFonts w:hint="eastAsia"/>
                <w:color w:val="000000" w:themeColor="text1"/>
              </w:rPr>
              <w:t>00m</w:t>
            </w:r>
            <w:r>
              <w:rPr>
                <w:rFonts w:hint="eastAsia"/>
                <w:color w:val="000000" w:themeColor="text1"/>
                <w:vertAlign w:val="superscript"/>
              </w:rPr>
              <w:t>2</w:t>
            </w:r>
          </w:p>
        </w:tc>
      </w:tr>
      <w:tr w:rsidR="004C7795" w14:paraId="1E0906F5" w14:textId="77777777">
        <w:trPr>
          <w:trHeight w:val="397"/>
          <w:jc w:val="center"/>
        </w:trPr>
        <w:tc>
          <w:tcPr>
            <w:tcW w:w="681" w:type="dxa"/>
            <w:vAlign w:val="center"/>
          </w:tcPr>
          <w:p w14:paraId="2764B718" w14:textId="77777777" w:rsidR="004C7795" w:rsidRDefault="00000000">
            <w:pPr>
              <w:pStyle w:val="affe"/>
              <w:rPr>
                <w:color w:val="000000" w:themeColor="text1"/>
              </w:rPr>
            </w:pPr>
            <w:r>
              <w:rPr>
                <w:rFonts w:hint="eastAsia"/>
                <w:color w:val="000000" w:themeColor="text1"/>
              </w:rPr>
              <w:t>9</w:t>
            </w:r>
          </w:p>
        </w:tc>
        <w:tc>
          <w:tcPr>
            <w:tcW w:w="1513" w:type="dxa"/>
            <w:vAlign w:val="center"/>
          </w:tcPr>
          <w:p w14:paraId="5DD0DBE0" w14:textId="77777777" w:rsidR="004C7795" w:rsidRDefault="00000000">
            <w:pPr>
              <w:pStyle w:val="affe"/>
              <w:rPr>
                <w:color w:val="000000" w:themeColor="text1"/>
              </w:rPr>
            </w:pPr>
            <w:r>
              <w:rPr>
                <w:color w:val="000000" w:themeColor="text1"/>
              </w:rPr>
              <w:t>职工人数</w:t>
            </w:r>
          </w:p>
        </w:tc>
        <w:tc>
          <w:tcPr>
            <w:tcW w:w="6098" w:type="dxa"/>
            <w:vAlign w:val="center"/>
          </w:tcPr>
          <w:p w14:paraId="308FF725" w14:textId="77777777" w:rsidR="004C7795" w:rsidRDefault="00000000">
            <w:pPr>
              <w:pStyle w:val="affe"/>
              <w:rPr>
                <w:color w:val="000000" w:themeColor="text1"/>
              </w:rPr>
            </w:pPr>
            <w:r>
              <w:rPr>
                <w:rFonts w:hint="eastAsia"/>
                <w:color w:val="000000" w:themeColor="text1"/>
              </w:rPr>
              <w:t>共</w:t>
            </w:r>
            <w:r>
              <w:rPr>
                <w:rFonts w:hint="eastAsia"/>
                <w:color w:val="000000" w:themeColor="text1"/>
              </w:rPr>
              <w:t>50</w:t>
            </w:r>
            <w:r>
              <w:rPr>
                <w:rFonts w:hint="eastAsia"/>
                <w:color w:val="000000" w:themeColor="text1"/>
              </w:rPr>
              <w:t>人</w:t>
            </w:r>
          </w:p>
        </w:tc>
      </w:tr>
      <w:tr w:rsidR="004C7795" w14:paraId="7E6846C1" w14:textId="77777777">
        <w:trPr>
          <w:trHeight w:val="397"/>
          <w:jc w:val="center"/>
        </w:trPr>
        <w:tc>
          <w:tcPr>
            <w:tcW w:w="681" w:type="dxa"/>
            <w:vAlign w:val="center"/>
          </w:tcPr>
          <w:p w14:paraId="5B5CA78A" w14:textId="77777777" w:rsidR="004C7795" w:rsidRDefault="00000000">
            <w:pPr>
              <w:pStyle w:val="affe"/>
              <w:rPr>
                <w:color w:val="000000" w:themeColor="text1"/>
              </w:rPr>
            </w:pPr>
            <w:r>
              <w:rPr>
                <w:rFonts w:hint="eastAsia"/>
                <w:color w:val="000000" w:themeColor="text1"/>
              </w:rPr>
              <w:t>10</w:t>
            </w:r>
          </w:p>
        </w:tc>
        <w:tc>
          <w:tcPr>
            <w:tcW w:w="1513" w:type="dxa"/>
            <w:vAlign w:val="center"/>
          </w:tcPr>
          <w:p w14:paraId="0C943E5D" w14:textId="77777777" w:rsidR="004C7795" w:rsidRDefault="00000000">
            <w:pPr>
              <w:pStyle w:val="affe"/>
              <w:rPr>
                <w:color w:val="000000" w:themeColor="text1"/>
              </w:rPr>
            </w:pPr>
            <w:r>
              <w:rPr>
                <w:color w:val="000000" w:themeColor="text1"/>
              </w:rPr>
              <w:t>生产制度</w:t>
            </w:r>
          </w:p>
        </w:tc>
        <w:tc>
          <w:tcPr>
            <w:tcW w:w="6098" w:type="dxa"/>
            <w:vAlign w:val="center"/>
          </w:tcPr>
          <w:p w14:paraId="2E293879" w14:textId="77777777" w:rsidR="004C7795" w:rsidRDefault="00000000">
            <w:pPr>
              <w:pStyle w:val="affe"/>
              <w:rPr>
                <w:color w:val="000000" w:themeColor="text1"/>
              </w:rPr>
            </w:pPr>
            <w:r>
              <w:rPr>
                <w:color w:val="000000" w:themeColor="text1"/>
              </w:rPr>
              <w:t>年工作</w:t>
            </w:r>
            <w:r>
              <w:rPr>
                <w:rFonts w:hint="eastAsia"/>
                <w:color w:val="000000" w:themeColor="text1"/>
              </w:rPr>
              <w:t>日</w:t>
            </w:r>
            <w:r>
              <w:rPr>
                <w:rFonts w:hint="eastAsia"/>
                <w:color w:val="000000" w:themeColor="text1"/>
              </w:rPr>
              <w:t>300</w:t>
            </w:r>
            <w:r>
              <w:rPr>
                <w:color w:val="000000" w:themeColor="text1"/>
              </w:rPr>
              <w:t>天</w:t>
            </w:r>
            <w:r>
              <w:rPr>
                <w:rFonts w:hint="eastAsia"/>
                <w:color w:val="000000" w:themeColor="text1"/>
              </w:rPr>
              <w:t>，三班制，每班</w:t>
            </w:r>
            <w:r>
              <w:rPr>
                <w:rFonts w:hint="eastAsia"/>
                <w:color w:val="000000" w:themeColor="text1"/>
              </w:rPr>
              <w:t>8h</w:t>
            </w:r>
          </w:p>
        </w:tc>
      </w:tr>
    </w:tbl>
    <w:p w14:paraId="016F614A" w14:textId="77777777" w:rsidR="004C7795" w:rsidRDefault="00000000">
      <w:pPr>
        <w:pStyle w:val="3"/>
        <w:spacing w:before="240" w:after="120"/>
        <w:rPr>
          <w:color w:val="000000" w:themeColor="text1"/>
        </w:rPr>
      </w:pPr>
      <w:r>
        <w:rPr>
          <w:rFonts w:hint="eastAsia"/>
          <w:color w:val="000000" w:themeColor="text1"/>
        </w:rPr>
        <w:t>现有工程基本组成</w:t>
      </w:r>
    </w:p>
    <w:p w14:paraId="28F3FB12"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rFonts w:hint="eastAsia"/>
          <w:color w:val="000000" w:themeColor="text1"/>
        </w:rPr>
        <w:t xml:space="preserve">                                          </w:t>
      </w:r>
      <w:r>
        <w:rPr>
          <w:rFonts w:hint="eastAsia"/>
          <w:color w:val="000000" w:themeColor="text1"/>
        </w:rPr>
        <w:t>项目组成</w:t>
      </w:r>
      <w:r>
        <w:rPr>
          <w:color w:val="000000" w:themeColor="text1"/>
        </w:rPr>
        <w:t>情况</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24"/>
        <w:gridCol w:w="801"/>
        <w:gridCol w:w="1823"/>
        <w:gridCol w:w="1367"/>
        <w:gridCol w:w="1329"/>
        <w:gridCol w:w="1387"/>
        <w:gridCol w:w="956"/>
      </w:tblGrid>
      <w:tr w:rsidR="004C7795" w14:paraId="31F41FB6" w14:textId="77777777">
        <w:trPr>
          <w:trHeight w:val="397"/>
          <w:tblHeader/>
          <w:jc w:val="center"/>
        </w:trPr>
        <w:tc>
          <w:tcPr>
            <w:tcW w:w="376" w:type="pct"/>
            <w:tcBorders>
              <w:top w:val="single" w:sz="8" w:space="0" w:color="auto"/>
              <w:left w:val="single" w:sz="8" w:space="0" w:color="auto"/>
              <w:bottom w:val="single" w:sz="4" w:space="0" w:color="auto"/>
              <w:right w:val="single" w:sz="4" w:space="0" w:color="auto"/>
            </w:tcBorders>
            <w:vAlign w:val="center"/>
          </w:tcPr>
          <w:p w14:paraId="32F3BB4E" w14:textId="77777777" w:rsidR="004C7795" w:rsidRDefault="00000000">
            <w:pPr>
              <w:pStyle w:val="afff2"/>
              <w:rPr>
                <w:color w:val="000000" w:themeColor="text1"/>
              </w:rPr>
            </w:pPr>
            <w:r>
              <w:rPr>
                <w:color w:val="000000" w:themeColor="text1"/>
              </w:rPr>
              <w:t>序号</w:t>
            </w:r>
          </w:p>
        </w:tc>
        <w:tc>
          <w:tcPr>
            <w:tcW w:w="483" w:type="pct"/>
            <w:tcBorders>
              <w:top w:val="single" w:sz="8" w:space="0" w:color="auto"/>
              <w:left w:val="single" w:sz="4" w:space="0" w:color="auto"/>
              <w:bottom w:val="single" w:sz="4" w:space="0" w:color="auto"/>
              <w:right w:val="single" w:sz="4" w:space="0" w:color="auto"/>
            </w:tcBorders>
            <w:vAlign w:val="center"/>
          </w:tcPr>
          <w:p w14:paraId="4B65758A" w14:textId="77777777" w:rsidR="004C7795" w:rsidRDefault="00000000">
            <w:pPr>
              <w:pStyle w:val="afff2"/>
              <w:rPr>
                <w:color w:val="000000" w:themeColor="text1"/>
              </w:rPr>
            </w:pPr>
            <w:r>
              <w:rPr>
                <w:color w:val="000000" w:themeColor="text1"/>
              </w:rPr>
              <w:t>项目</w:t>
            </w:r>
          </w:p>
        </w:tc>
        <w:tc>
          <w:tcPr>
            <w:tcW w:w="1100"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0E5B1B4C" w14:textId="77777777" w:rsidR="004C7795" w:rsidRDefault="00000000">
            <w:pPr>
              <w:pStyle w:val="afff2"/>
              <w:rPr>
                <w:color w:val="000000" w:themeColor="text1"/>
              </w:rPr>
            </w:pPr>
            <w:r>
              <w:rPr>
                <w:color w:val="000000" w:themeColor="text1"/>
              </w:rPr>
              <w:t>建设内容</w:t>
            </w:r>
          </w:p>
        </w:tc>
        <w:tc>
          <w:tcPr>
            <w:tcW w:w="3040" w:type="pct"/>
            <w:gridSpan w:val="4"/>
            <w:tcBorders>
              <w:top w:val="single" w:sz="8" w:space="0" w:color="auto"/>
              <w:left w:val="single" w:sz="4" w:space="0" w:color="auto"/>
              <w:bottom w:val="single" w:sz="4" w:space="0" w:color="auto"/>
              <w:right w:val="single" w:sz="8" w:space="0" w:color="auto"/>
            </w:tcBorders>
            <w:vAlign w:val="center"/>
          </w:tcPr>
          <w:p w14:paraId="5832DA78" w14:textId="77777777" w:rsidR="004C7795" w:rsidRDefault="00000000">
            <w:pPr>
              <w:pStyle w:val="afff2"/>
              <w:rPr>
                <w:color w:val="000000" w:themeColor="text1"/>
              </w:rPr>
            </w:pPr>
            <w:r>
              <w:rPr>
                <w:color w:val="000000" w:themeColor="text1"/>
              </w:rPr>
              <w:t>数量、规模</w:t>
            </w:r>
          </w:p>
        </w:tc>
      </w:tr>
      <w:tr w:rsidR="004C7795" w14:paraId="37CA770F" w14:textId="77777777">
        <w:trPr>
          <w:trHeight w:val="397"/>
          <w:jc w:val="center"/>
        </w:trPr>
        <w:tc>
          <w:tcPr>
            <w:tcW w:w="376" w:type="pct"/>
            <w:vMerge w:val="restart"/>
            <w:tcBorders>
              <w:top w:val="single" w:sz="4" w:space="0" w:color="auto"/>
              <w:left w:val="single" w:sz="8" w:space="0" w:color="auto"/>
              <w:bottom w:val="single" w:sz="4" w:space="0" w:color="auto"/>
              <w:right w:val="single" w:sz="4" w:space="0" w:color="auto"/>
            </w:tcBorders>
            <w:vAlign w:val="center"/>
          </w:tcPr>
          <w:p w14:paraId="7D715517" w14:textId="77777777" w:rsidR="004C7795" w:rsidRDefault="00000000">
            <w:pPr>
              <w:pStyle w:val="affe"/>
              <w:rPr>
                <w:color w:val="000000" w:themeColor="text1"/>
              </w:rPr>
            </w:pPr>
            <w:r>
              <w:rPr>
                <w:color w:val="000000" w:themeColor="text1"/>
              </w:rPr>
              <w:t>1</w:t>
            </w:r>
          </w:p>
        </w:tc>
        <w:tc>
          <w:tcPr>
            <w:tcW w:w="483" w:type="pct"/>
            <w:vMerge w:val="restart"/>
            <w:tcBorders>
              <w:top w:val="single" w:sz="4" w:space="0" w:color="auto"/>
              <w:left w:val="single" w:sz="4" w:space="0" w:color="auto"/>
              <w:bottom w:val="single" w:sz="4" w:space="0" w:color="auto"/>
              <w:right w:val="single" w:sz="4" w:space="0" w:color="auto"/>
            </w:tcBorders>
            <w:vAlign w:val="center"/>
          </w:tcPr>
          <w:p w14:paraId="7FDA5A99" w14:textId="77777777" w:rsidR="004C7795" w:rsidRDefault="00000000">
            <w:pPr>
              <w:pStyle w:val="affe"/>
              <w:rPr>
                <w:color w:val="000000" w:themeColor="text1"/>
              </w:rPr>
            </w:pPr>
            <w:r>
              <w:rPr>
                <w:color w:val="000000" w:themeColor="text1"/>
              </w:rPr>
              <w:t>主体</w:t>
            </w:r>
          </w:p>
          <w:p w14:paraId="76D29A89" w14:textId="77777777" w:rsidR="004C7795" w:rsidRDefault="00000000">
            <w:pPr>
              <w:pStyle w:val="affe"/>
              <w:rPr>
                <w:color w:val="000000" w:themeColor="text1"/>
              </w:rPr>
            </w:pPr>
            <w:r>
              <w:rPr>
                <w:color w:val="000000" w:themeColor="text1"/>
              </w:rPr>
              <w:t>工程</w:t>
            </w: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7F7CD3" w14:textId="77777777" w:rsidR="004C7795" w:rsidRDefault="00000000">
            <w:pPr>
              <w:pStyle w:val="affe"/>
              <w:rPr>
                <w:color w:val="000000" w:themeColor="text1"/>
              </w:rPr>
            </w:pPr>
            <w:r>
              <w:rPr>
                <w:rFonts w:hint="eastAsia"/>
                <w:color w:val="000000" w:themeColor="text1"/>
              </w:rPr>
              <w:t>氟化钾一车间</w:t>
            </w:r>
          </w:p>
          <w:p w14:paraId="1DE4524B" w14:textId="77777777" w:rsidR="004C7795" w:rsidRDefault="00000000">
            <w:pPr>
              <w:pStyle w:val="affe"/>
              <w:rPr>
                <w:color w:val="000000" w:themeColor="text1"/>
              </w:rPr>
            </w:pPr>
            <w:r>
              <w:rPr>
                <w:rFonts w:hint="eastAsia"/>
                <w:color w:val="000000" w:themeColor="text1"/>
              </w:rPr>
              <w:t>（大比重氟化钾）</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5B35BE18"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450</w:t>
            </w:r>
            <w:r>
              <w:rPr>
                <w:color w:val="000000" w:themeColor="text1"/>
              </w:rPr>
              <w:t>m</w:t>
            </w:r>
            <w:r>
              <w:rPr>
                <w:color w:val="000000" w:themeColor="text1"/>
                <w:vertAlign w:val="superscript"/>
              </w:rPr>
              <w:t>2</w:t>
            </w:r>
          </w:p>
        </w:tc>
      </w:tr>
      <w:tr w:rsidR="004C7795" w14:paraId="1C854B54"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6D465A35"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3EFF8257"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380A69" w14:textId="77777777" w:rsidR="004C7795" w:rsidRDefault="00000000">
            <w:pPr>
              <w:pStyle w:val="affe"/>
              <w:rPr>
                <w:color w:val="000000" w:themeColor="text1"/>
              </w:rPr>
            </w:pPr>
            <w:r>
              <w:rPr>
                <w:rFonts w:hint="eastAsia"/>
                <w:color w:val="000000" w:themeColor="text1"/>
              </w:rPr>
              <w:t>氟化钾二车间</w:t>
            </w:r>
          </w:p>
          <w:p w14:paraId="5FF450EF" w14:textId="77777777" w:rsidR="004C7795" w:rsidRDefault="00000000">
            <w:pPr>
              <w:pStyle w:val="affe"/>
              <w:rPr>
                <w:color w:val="000000" w:themeColor="text1"/>
              </w:rPr>
            </w:pPr>
            <w:r>
              <w:rPr>
                <w:rFonts w:hint="eastAsia"/>
                <w:color w:val="000000" w:themeColor="text1"/>
              </w:rPr>
              <w:t>（高活性氟化钾）</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3AD1C527"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340</w:t>
            </w:r>
            <w:r>
              <w:rPr>
                <w:color w:val="000000" w:themeColor="text1"/>
              </w:rPr>
              <w:t>m</w:t>
            </w:r>
            <w:r>
              <w:rPr>
                <w:color w:val="000000" w:themeColor="text1"/>
                <w:vertAlign w:val="superscript"/>
              </w:rPr>
              <w:t>2</w:t>
            </w:r>
          </w:p>
        </w:tc>
      </w:tr>
      <w:tr w:rsidR="004C7795" w14:paraId="6F97EEA0"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40A7870B"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75F48D4E"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DDE126" w14:textId="77777777" w:rsidR="004C7795" w:rsidRDefault="00000000">
            <w:pPr>
              <w:pStyle w:val="affe"/>
              <w:rPr>
                <w:color w:val="000000" w:themeColor="text1"/>
              </w:rPr>
            </w:pPr>
            <w:r>
              <w:rPr>
                <w:rFonts w:hint="eastAsia"/>
                <w:color w:val="000000" w:themeColor="text1"/>
              </w:rPr>
              <w:t>氟化钾三车间</w:t>
            </w:r>
          </w:p>
          <w:p w14:paraId="7813335C" w14:textId="77777777" w:rsidR="004C7795" w:rsidRDefault="00000000">
            <w:pPr>
              <w:pStyle w:val="affe"/>
              <w:rPr>
                <w:color w:val="000000" w:themeColor="text1"/>
              </w:rPr>
            </w:pPr>
            <w:r>
              <w:rPr>
                <w:rFonts w:hint="eastAsia"/>
                <w:color w:val="000000" w:themeColor="text1"/>
              </w:rPr>
              <w:t>（高活性氟化钾）</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13A65858"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700</w:t>
            </w:r>
            <w:r>
              <w:rPr>
                <w:color w:val="000000" w:themeColor="text1"/>
              </w:rPr>
              <w:t>m</w:t>
            </w:r>
            <w:r>
              <w:rPr>
                <w:color w:val="000000" w:themeColor="text1"/>
                <w:vertAlign w:val="superscript"/>
              </w:rPr>
              <w:t>2</w:t>
            </w:r>
          </w:p>
        </w:tc>
      </w:tr>
      <w:tr w:rsidR="004C7795" w14:paraId="702FECA8"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32AA54FB"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4B8AE78A"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E1887A" w14:textId="77777777" w:rsidR="004C7795" w:rsidRDefault="00000000">
            <w:pPr>
              <w:pStyle w:val="affe"/>
              <w:rPr>
                <w:color w:val="000000" w:themeColor="text1"/>
              </w:rPr>
            </w:pPr>
            <w:r>
              <w:rPr>
                <w:rFonts w:hint="eastAsia"/>
                <w:color w:val="000000" w:themeColor="text1"/>
              </w:rPr>
              <w:t>氟化铝车间</w:t>
            </w:r>
          </w:p>
          <w:p w14:paraId="293D8704" w14:textId="77777777" w:rsidR="004C7795" w:rsidRDefault="00000000">
            <w:pPr>
              <w:pStyle w:val="affe"/>
              <w:rPr>
                <w:color w:val="000000" w:themeColor="text1"/>
              </w:rPr>
            </w:pPr>
            <w:r>
              <w:rPr>
                <w:rFonts w:hint="eastAsia"/>
                <w:color w:val="000000" w:themeColor="text1"/>
              </w:rPr>
              <w:t>（氟化铝、冰晶石）</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38715E00"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620</w:t>
            </w:r>
            <w:r>
              <w:rPr>
                <w:color w:val="000000" w:themeColor="text1"/>
              </w:rPr>
              <w:t>m</w:t>
            </w:r>
            <w:r>
              <w:rPr>
                <w:color w:val="000000" w:themeColor="text1"/>
                <w:vertAlign w:val="superscript"/>
              </w:rPr>
              <w:t>2</w:t>
            </w:r>
          </w:p>
        </w:tc>
      </w:tr>
      <w:tr w:rsidR="004C7795" w14:paraId="5AE28BA4"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7996CDE2"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296543D3"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E7BEB5" w14:textId="77777777" w:rsidR="004C7795" w:rsidRDefault="00000000">
            <w:pPr>
              <w:pStyle w:val="affe"/>
              <w:rPr>
                <w:color w:val="000000" w:themeColor="text1"/>
              </w:rPr>
            </w:pPr>
            <w:r>
              <w:rPr>
                <w:rFonts w:hint="eastAsia"/>
                <w:color w:val="000000" w:themeColor="text1"/>
              </w:rPr>
              <w:t>氟化钾五车间</w:t>
            </w:r>
          </w:p>
          <w:p w14:paraId="518C036A" w14:textId="77777777" w:rsidR="004C7795" w:rsidRDefault="00000000">
            <w:pPr>
              <w:pStyle w:val="affe"/>
              <w:rPr>
                <w:color w:val="000000" w:themeColor="text1"/>
              </w:rPr>
            </w:pPr>
            <w:r>
              <w:rPr>
                <w:rFonts w:hint="eastAsia"/>
                <w:color w:val="000000" w:themeColor="text1"/>
              </w:rPr>
              <w:t>（高纯氟化钾）</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036BD54D" w14:textId="77777777" w:rsidR="004C7795" w:rsidRDefault="00000000">
            <w:pPr>
              <w:pStyle w:val="affe"/>
              <w:rPr>
                <w:color w:val="000000" w:themeColor="text1"/>
                <w:vertAlign w:val="superscript"/>
              </w:rPr>
            </w:pPr>
            <w:r>
              <w:rPr>
                <w:rFonts w:hint="eastAsia"/>
                <w:color w:val="000000" w:themeColor="text1"/>
              </w:rPr>
              <w:t>2</w:t>
            </w:r>
            <w:r>
              <w:rPr>
                <w:rFonts w:hint="eastAsia"/>
                <w:color w:val="000000" w:themeColor="text1"/>
              </w:rPr>
              <w:t>层，建筑面积</w:t>
            </w:r>
            <w:r>
              <w:rPr>
                <w:rFonts w:hint="eastAsia"/>
                <w:color w:val="000000" w:themeColor="text1"/>
              </w:rPr>
              <w:t>115</w:t>
            </w:r>
            <w:r>
              <w:rPr>
                <w:color w:val="000000" w:themeColor="text1"/>
              </w:rPr>
              <w:t>m</w:t>
            </w:r>
            <w:r>
              <w:rPr>
                <w:color w:val="000000" w:themeColor="text1"/>
                <w:vertAlign w:val="superscript"/>
              </w:rPr>
              <w:t>2</w:t>
            </w:r>
          </w:p>
        </w:tc>
      </w:tr>
      <w:tr w:rsidR="004C7795" w14:paraId="75188AB4"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4013F3E9"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5881099C"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5A88F3" w14:textId="77777777" w:rsidR="004C7795" w:rsidRDefault="00000000">
            <w:pPr>
              <w:pStyle w:val="affe"/>
              <w:rPr>
                <w:color w:val="000000" w:themeColor="text1"/>
              </w:rPr>
            </w:pPr>
            <w:r>
              <w:rPr>
                <w:rFonts w:hint="eastAsia"/>
                <w:color w:val="000000" w:themeColor="text1"/>
              </w:rPr>
              <w:t>兑料车间</w:t>
            </w:r>
          </w:p>
          <w:p w14:paraId="5144C5F7" w14:textId="77777777" w:rsidR="004C7795" w:rsidRDefault="00000000">
            <w:pPr>
              <w:pStyle w:val="affe"/>
              <w:rPr>
                <w:color w:val="000000" w:themeColor="text1"/>
              </w:rPr>
            </w:pPr>
            <w:r>
              <w:rPr>
                <w:rFonts w:hint="eastAsia"/>
                <w:color w:val="000000" w:themeColor="text1"/>
              </w:rPr>
              <w:t>（反应岗位）</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566B7FF4" w14:textId="77777777" w:rsidR="004C7795" w:rsidRDefault="00000000">
            <w:pPr>
              <w:pStyle w:val="affe"/>
              <w:rPr>
                <w:color w:val="000000" w:themeColor="text1"/>
                <w:vertAlign w:val="superscript"/>
              </w:rPr>
            </w:pPr>
            <w:r>
              <w:rPr>
                <w:rFonts w:hint="eastAsia"/>
                <w:color w:val="000000" w:themeColor="text1"/>
              </w:rPr>
              <w:t>1</w:t>
            </w:r>
            <w:r>
              <w:rPr>
                <w:rFonts w:hint="eastAsia"/>
                <w:color w:val="000000" w:themeColor="text1"/>
              </w:rPr>
              <w:t>层，</w:t>
            </w:r>
            <w:r>
              <w:rPr>
                <w:rFonts w:hint="eastAsia"/>
                <w:color w:val="000000" w:themeColor="text1"/>
              </w:rPr>
              <w:t>2</w:t>
            </w:r>
            <w:r>
              <w:rPr>
                <w:rFonts w:hint="eastAsia"/>
                <w:color w:val="000000" w:themeColor="text1"/>
              </w:rPr>
              <w:t>座，总建筑面积</w:t>
            </w:r>
            <w:r>
              <w:rPr>
                <w:rFonts w:hint="eastAsia"/>
                <w:color w:val="000000" w:themeColor="text1"/>
              </w:rPr>
              <w:t>1170</w:t>
            </w:r>
            <w:r>
              <w:rPr>
                <w:color w:val="000000" w:themeColor="text1"/>
              </w:rPr>
              <w:t>m</w:t>
            </w:r>
            <w:r>
              <w:rPr>
                <w:color w:val="000000" w:themeColor="text1"/>
                <w:vertAlign w:val="superscript"/>
              </w:rPr>
              <w:t>2</w:t>
            </w:r>
          </w:p>
        </w:tc>
      </w:tr>
      <w:tr w:rsidR="004C7795" w14:paraId="4FB4DAE9" w14:textId="77777777">
        <w:trPr>
          <w:trHeight w:val="397"/>
          <w:jc w:val="center"/>
        </w:trPr>
        <w:tc>
          <w:tcPr>
            <w:tcW w:w="376" w:type="pct"/>
            <w:vMerge w:val="restart"/>
            <w:tcBorders>
              <w:top w:val="single" w:sz="4" w:space="0" w:color="auto"/>
              <w:left w:val="single" w:sz="8" w:space="0" w:color="auto"/>
              <w:bottom w:val="single" w:sz="4" w:space="0" w:color="auto"/>
              <w:right w:val="single" w:sz="4" w:space="0" w:color="auto"/>
            </w:tcBorders>
            <w:vAlign w:val="center"/>
          </w:tcPr>
          <w:p w14:paraId="498E1E24" w14:textId="77777777" w:rsidR="004C7795" w:rsidRDefault="00000000">
            <w:pPr>
              <w:pStyle w:val="affe"/>
              <w:rPr>
                <w:color w:val="000000" w:themeColor="text1"/>
              </w:rPr>
            </w:pPr>
            <w:r>
              <w:rPr>
                <w:rFonts w:hint="eastAsia"/>
                <w:color w:val="000000" w:themeColor="text1"/>
              </w:rPr>
              <w:t>2</w:t>
            </w:r>
          </w:p>
        </w:tc>
        <w:tc>
          <w:tcPr>
            <w:tcW w:w="483" w:type="pct"/>
            <w:vMerge w:val="restart"/>
            <w:tcBorders>
              <w:top w:val="single" w:sz="4" w:space="0" w:color="auto"/>
              <w:left w:val="single" w:sz="4" w:space="0" w:color="auto"/>
              <w:bottom w:val="single" w:sz="4" w:space="0" w:color="auto"/>
              <w:right w:val="single" w:sz="4" w:space="0" w:color="auto"/>
            </w:tcBorders>
            <w:vAlign w:val="center"/>
          </w:tcPr>
          <w:p w14:paraId="6C272391" w14:textId="77777777" w:rsidR="004C7795" w:rsidRDefault="00000000">
            <w:pPr>
              <w:pStyle w:val="affe"/>
              <w:rPr>
                <w:color w:val="000000" w:themeColor="text1"/>
              </w:rPr>
            </w:pPr>
            <w:r>
              <w:rPr>
                <w:rFonts w:hint="eastAsia"/>
                <w:color w:val="000000" w:themeColor="text1"/>
              </w:rPr>
              <w:t>辅助</w:t>
            </w:r>
          </w:p>
          <w:p w14:paraId="348C5F5F" w14:textId="77777777" w:rsidR="004C7795" w:rsidRDefault="00000000">
            <w:pPr>
              <w:pStyle w:val="affe"/>
              <w:rPr>
                <w:color w:val="000000" w:themeColor="text1"/>
              </w:rPr>
            </w:pPr>
            <w:r>
              <w:rPr>
                <w:rFonts w:hint="eastAsia"/>
                <w:color w:val="000000" w:themeColor="text1"/>
              </w:rPr>
              <w:t>工程</w:t>
            </w: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33965B" w14:textId="77777777" w:rsidR="004C7795" w:rsidRDefault="00000000">
            <w:pPr>
              <w:pStyle w:val="affe"/>
              <w:rPr>
                <w:color w:val="000000" w:themeColor="text1"/>
              </w:rPr>
            </w:pPr>
            <w:r>
              <w:rPr>
                <w:rFonts w:hint="eastAsia"/>
                <w:color w:val="000000" w:themeColor="text1"/>
                <w:lang w:bidi="ar"/>
              </w:rPr>
              <w:t>办公室</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3E1BE88A" w14:textId="77777777" w:rsidR="004C7795" w:rsidRDefault="00000000">
            <w:pPr>
              <w:pStyle w:val="affe"/>
              <w:rPr>
                <w:color w:val="000000" w:themeColor="text1"/>
                <w:vertAlign w:val="superscript"/>
              </w:rPr>
            </w:pPr>
            <w:bookmarkStart w:id="18" w:name="OLE_LINK75"/>
            <w:r>
              <w:rPr>
                <w:rFonts w:hint="eastAsia"/>
                <w:color w:val="000000" w:themeColor="text1"/>
              </w:rPr>
              <w:t>1</w:t>
            </w:r>
            <w:r>
              <w:rPr>
                <w:rFonts w:hint="eastAsia"/>
                <w:color w:val="000000" w:themeColor="text1"/>
              </w:rPr>
              <w:t>层，</w:t>
            </w:r>
            <w:r>
              <w:rPr>
                <w:rFonts w:hint="eastAsia"/>
                <w:color w:val="000000" w:themeColor="text1"/>
              </w:rPr>
              <w:t>3</w:t>
            </w:r>
            <w:r>
              <w:rPr>
                <w:rFonts w:hint="eastAsia"/>
                <w:color w:val="000000" w:themeColor="text1"/>
              </w:rPr>
              <w:t>座，总建筑面积</w:t>
            </w:r>
            <w:r>
              <w:rPr>
                <w:rFonts w:hint="eastAsia"/>
                <w:color w:val="000000" w:themeColor="text1"/>
              </w:rPr>
              <w:t>950</w:t>
            </w:r>
            <w:r>
              <w:rPr>
                <w:color w:val="000000" w:themeColor="text1"/>
              </w:rPr>
              <w:t>m</w:t>
            </w:r>
            <w:r>
              <w:rPr>
                <w:color w:val="000000" w:themeColor="text1"/>
                <w:vertAlign w:val="superscript"/>
              </w:rPr>
              <w:t>2</w:t>
            </w:r>
            <w:bookmarkEnd w:id="18"/>
          </w:p>
        </w:tc>
      </w:tr>
      <w:tr w:rsidR="004C7795" w14:paraId="4F0B82DD"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683F023F"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5446106A"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F09112" w14:textId="77777777" w:rsidR="004C7795" w:rsidRDefault="00000000">
            <w:pPr>
              <w:pStyle w:val="affe"/>
              <w:rPr>
                <w:color w:val="000000" w:themeColor="text1"/>
              </w:rPr>
            </w:pPr>
            <w:r>
              <w:rPr>
                <w:rFonts w:hint="eastAsia"/>
                <w:color w:val="000000" w:themeColor="text1"/>
              </w:rPr>
              <w:t>化验室</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0DFA1BDC" w14:textId="77777777" w:rsidR="004C7795" w:rsidRDefault="00000000">
            <w:pPr>
              <w:pStyle w:val="affe"/>
              <w:rPr>
                <w:color w:val="000000" w:themeColor="text1"/>
                <w:vertAlign w:val="superscript"/>
              </w:rPr>
            </w:pPr>
            <w:r>
              <w:rPr>
                <w:rFonts w:hint="eastAsia"/>
                <w:color w:val="000000" w:themeColor="text1"/>
                <w:kern w:val="2"/>
              </w:rPr>
              <w:t>1</w:t>
            </w:r>
            <w:r>
              <w:rPr>
                <w:rFonts w:hint="eastAsia"/>
                <w:color w:val="000000" w:themeColor="text1"/>
                <w:kern w:val="2"/>
              </w:rPr>
              <w:t>层，</w:t>
            </w:r>
            <w:r>
              <w:rPr>
                <w:rFonts w:hint="eastAsia"/>
                <w:color w:val="000000" w:themeColor="text1"/>
              </w:rPr>
              <w:t>建筑面积</w:t>
            </w:r>
            <w:r>
              <w:rPr>
                <w:rFonts w:hint="eastAsia"/>
                <w:color w:val="000000" w:themeColor="text1"/>
              </w:rPr>
              <w:t>300</w:t>
            </w:r>
            <w:r>
              <w:rPr>
                <w:color w:val="000000" w:themeColor="text1"/>
              </w:rPr>
              <w:t>m</w:t>
            </w:r>
            <w:r>
              <w:rPr>
                <w:color w:val="000000" w:themeColor="text1"/>
                <w:vertAlign w:val="superscript"/>
              </w:rPr>
              <w:t>2</w:t>
            </w:r>
          </w:p>
        </w:tc>
      </w:tr>
      <w:tr w:rsidR="004C7795" w14:paraId="0556B5DE"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07A83E1E"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5C63B29A"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C7B680" w14:textId="77777777" w:rsidR="004C7795" w:rsidRDefault="00000000">
            <w:pPr>
              <w:pStyle w:val="affe"/>
              <w:rPr>
                <w:color w:val="000000" w:themeColor="text1"/>
              </w:rPr>
            </w:pPr>
            <w:r>
              <w:rPr>
                <w:rFonts w:hint="eastAsia"/>
                <w:color w:val="000000" w:themeColor="text1"/>
              </w:rPr>
              <w:t>配电室</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43B156AB" w14:textId="77777777" w:rsidR="004C7795" w:rsidRDefault="00000000">
            <w:pPr>
              <w:pStyle w:val="affe"/>
              <w:rPr>
                <w:color w:val="000000" w:themeColor="text1"/>
                <w:vertAlign w:val="superscript"/>
              </w:rPr>
            </w:pPr>
            <w:r>
              <w:rPr>
                <w:rFonts w:hint="eastAsia"/>
                <w:color w:val="000000" w:themeColor="text1"/>
              </w:rPr>
              <w:t>1</w:t>
            </w:r>
            <w:r>
              <w:rPr>
                <w:rFonts w:hint="eastAsia"/>
                <w:color w:val="000000" w:themeColor="text1"/>
              </w:rPr>
              <w:t>层，总建筑面积</w:t>
            </w:r>
            <w:r>
              <w:rPr>
                <w:rFonts w:hint="eastAsia"/>
                <w:color w:val="000000" w:themeColor="text1"/>
              </w:rPr>
              <w:t>383</w:t>
            </w:r>
            <w:r>
              <w:rPr>
                <w:color w:val="000000" w:themeColor="text1"/>
              </w:rPr>
              <w:t>m</w:t>
            </w:r>
            <w:r>
              <w:rPr>
                <w:color w:val="000000" w:themeColor="text1"/>
                <w:vertAlign w:val="superscript"/>
              </w:rPr>
              <w:t>2</w:t>
            </w:r>
          </w:p>
        </w:tc>
      </w:tr>
      <w:tr w:rsidR="004C7795" w14:paraId="11C19A72"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6A8BADA8"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0B920616"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003DB9" w14:textId="77777777" w:rsidR="004C7795" w:rsidRDefault="00000000">
            <w:pPr>
              <w:pStyle w:val="affe"/>
              <w:rPr>
                <w:color w:val="000000" w:themeColor="text1"/>
              </w:rPr>
            </w:pPr>
            <w:r>
              <w:rPr>
                <w:rFonts w:hint="eastAsia"/>
                <w:color w:val="000000" w:themeColor="text1"/>
              </w:rPr>
              <w:t>配件室</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304CEA34" w14:textId="77777777" w:rsidR="004C7795" w:rsidRDefault="00000000">
            <w:pPr>
              <w:pStyle w:val="affe"/>
              <w:rPr>
                <w:color w:val="000000" w:themeColor="text1"/>
                <w:vertAlign w:val="superscript"/>
              </w:rPr>
            </w:pPr>
            <w:r>
              <w:rPr>
                <w:rFonts w:hint="eastAsia"/>
                <w:color w:val="000000" w:themeColor="text1"/>
              </w:rPr>
              <w:t>1</w:t>
            </w:r>
            <w:r>
              <w:rPr>
                <w:rFonts w:hint="eastAsia"/>
                <w:color w:val="000000" w:themeColor="text1"/>
              </w:rPr>
              <w:t>层，</w:t>
            </w:r>
            <w:r>
              <w:rPr>
                <w:rFonts w:hint="eastAsia"/>
                <w:color w:val="000000" w:themeColor="text1"/>
              </w:rPr>
              <w:t>2</w:t>
            </w:r>
            <w:r>
              <w:rPr>
                <w:rFonts w:hint="eastAsia"/>
                <w:color w:val="000000" w:themeColor="text1"/>
              </w:rPr>
              <w:t>座，总建筑面积</w:t>
            </w:r>
            <w:r>
              <w:rPr>
                <w:rFonts w:hint="eastAsia"/>
                <w:color w:val="000000" w:themeColor="text1"/>
              </w:rPr>
              <w:t>850</w:t>
            </w:r>
            <w:r>
              <w:rPr>
                <w:color w:val="000000" w:themeColor="text1"/>
              </w:rPr>
              <w:t>m</w:t>
            </w:r>
            <w:r>
              <w:rPr>
                <w:color w:val="000000" w:themeColor="text1"/>
                <w:vertAlign w:val="superscript"/>
              </w:rPr>
              <w:t>2</w:t>
            </w:r>
          </w:p>
        </w:tc>
      </w:tr>
      <w:tr w:rsidR="004C7795" w14:paraId="0910272E" w14:textId="77777777">
        <w:trPr>
          <w:trHeight w:val="397"/>
          <w:jc w:val="center"/>
        </w:trPr>
        <w:tc>
          <w:tcPr>
            <w:tcW w:w="376" w:type="pct"/>
            <w:vMerge w:val="restart"/>
            <w:tcBorders>
              <w:top w:val="single" w:sz="4" w:space="0" w:color="auto"/>
              <w:left w:val="single" w:sz="8" w:space="0" w:color="auto"/>
              <w:bottom w:val="single" w:sz="4" w:space="0" w:color="auto"/>
              <w:right w:val="single" w:sz="4" w:space="0" w:color="auto"/>
            </w:tcBorders>
            <w:vAlign w:val="center"/>
          </w:tcPr>
          <w:p w14:paraId="4B4EBAD1" w14:textId="77777777" w:rsidR="004C7795" w:rsidRDefault="00000000">
            <w:pPr>
              <w:pStyle w:val="affe"/>
              <w:rPr>
                <w:color w:val="000000" w:themeColor="text1"/>
              </w:rPr>
            </w:pPr>
            <w:r>
              <w:rPr>
                <w:rFonts w:hint="eastAsia"/>
                <w:color w:val="000000" w:themeColor="text1"/>
              </w:rPr>
              <w:t>3</w:t>
            </w:r>
          </w:p>
        </w:tc>
        <w:tc>
          <w:tcPr>
            <w:tcW w:w="483" w:type="pct"/>
            <w:vMerge w:val="restart"/>
            <w:tcBorders>
              <w:top w:val="single" w:sz="4" w:space="0" w:color="auto"/>
              <w:left w:val="single" w:sz="4" w:space="0" w:color="auto"/>
              <w:bottom w:val="single" w:sz="4" w:space="0" w:color="auto"/>
              <w:right w:val="single" w:sz="4" w:space="0" w:color="auto"/>
            </w:tcBorders>
            <w:vAlign w:val="center"/>
          </w:tcPr>
          <w:p w14:paraId="2661AEA2" w14:textId="77777777" w:rsidR="004C7795" w:rsidRDefault="00000000">
            <w:pPr>
              <w:pStyle w:val="affe"/>
              <w:rPr>
                <w:color w:val="000000" w:themeColor="text1"/>
              </w:rPr>
            </w:pPr>
            <w:r>
              <w:rPr>
                <w:rFonts w:hint="eastAsia"/>
                <w:color w:val="000000" w:themeColor="text1"/>
              </w:rPr>
              <w:t>储运</w:t>
            </w:r>
          </w:p>
          <w:p w14:paraId="0C753401" w14:textId="77777777" w:rsidR="004C7795" w:rsidRDefault="00000000">
            <w:pPr>
              <w:pStyle w:val="affe"/>
              <w:rPr>
                <w:color w:val="000000" w:themeColor="text1"/>
              </w:rPr>
            </w:pPr>
            <w:r>
              <w:rPr>
                <w:rFonts w:hint="eastAsia"/>
                <w:color w:val="000000" w:themeColor="text1"/>
              </w:rPr>
              <w:t>工程</w:t>
            </w: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58B1DB" w14:textId="77777777" w:rsidR="004C7795" w:rsidRDefault="00000000">
            <w:pPr>
              <w:pStyle w:val="affe"/>
              <w:rPr>
                <w:color w:val="000000" w:themeColor="text1"/>
              </w:rPr>
            </w:pPr>
            <w:r>
              <w:rPr>
                <w:rFonts w:hint="eastAsia"/>
                <w:color w:val="000000" w:themeColor="text1"/>
              </w:rPr>
              <w:t>原料棚</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70ABC778" w14:textId="77777777" w:rsidR="004C7795" w:rsidRDefault="00000000">
            <w:pPr>
              <w:pStyle w:val="affe"/>
              <w:rPr>
                <w:color w:val="000000" w:themeColor="text1"/>
                <w:vertAlign w:val="superscript"/>
              </w:rPr>
            </w:pPr>
            <w:r>
              <w:rPr>
                <w:rFonts w:hint="eastAsia"/>
                <w:color w:val="000000" w:themeColor="text1"/>
              </w:rPr>
              <w:t>1</w:t>
            </w:r>
            <w:r>
              <w:rPr>
                <w:rFonts w:hint="eastAsia"/>
                <w:color w:val="000000" w:themeColor="text1"/>
              </w:rPr>
              <w:t>层，建筑面积</w:t>
            </w:r>
            <w:r>
              <w:rPr>
                <w:rFonts w:hint="eastAsia"/>
                <w:color w:val="000000" w:themeColor="text1"/>
              </w:rPr>
              <w:t>390</w:t>
            </w:r>
            <w:r>
              <w:rPr>
                <w:color w:val="000000" w:themeColor="text1"/>
              </w:rPr>
              <w:t>m</w:t>
            </w:r>
            <w:r>
              <w:rPr>
                <w:color w:val="000000" w:themeColor="text1"/>
                <w:vertAlign w:val="superscript"/>
              </w:rPr>
              <w:t>2</w:t>
            </w:r>
          </w:p>
        </w:tc>
      </w:tr>
      <w:tr w:rsidR="004C7795" w14:paraId="4E24BC96"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4BBBC86E"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7E05110E"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6C31E9" w14:textId="77777777" w:rsidR="004C7795" w:rsidRDefault="00000000">
            <w:pPr>
              <w:pStyle w:val="affe"/>
              <w:rPr>
                <w:color w:val="000000" w:themeColor="text1"/>
              </w:rPr>
            </w:pPr>
            <w:r>
              <w:rPr>
                <w:rFonts w:hint="eastAsia"/>
                <w:color w:val="000000" w:themeColor="text1"/>
              </w:rPr>
              <w:t>氟化铝仓库</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08C379CF"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810</w:t>
            </w:r>
            <w:r>
              <w:rPr>
                <w:color w:val="000000" w:themeColor="text1"/>
              </w:rPr>
              <w:t>m</w:t>
            </w:r>
            <w:r>
              <w:rPr>
                <w:color w:val="000000" w:themeColor="text1"/>
                <w:vertAlign w:val="superscript"/>
              </w:rPr>
              <w:t>2</w:t>
            </w:r>
          </w:p>
        </w:tc>
      </w:tr>
      <w:tr w:rsidR="004C7795" w14:paraId="64F2AC6A"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72639DC8"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72A8F2F2"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7D2054" w14:textId="77777777" w:rsidR="004C7795" w:rsidRDefault="00000000">
            <w:pPr>
              <w:pStyle w:val="affe"/>
              <w:rPr>
                <w:color w:val="000000" w:themeColor="text1"/>
              </w:rPr>
            </w:pPr>
            <w:r>
              <w:rPr>
                <w:rFonts w:hint="eastAsia"/>
                <w:color w:val="000000" w:themeColor="text1"/>
              </w:rPr>
              <w:t>一号成品仓库</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194E1E72" w14:textId="77777777" w:rsidR="004C7795" w:rsidRDefault="00000000">
            <w:pPr>
              <w:pStyle w:val="affe"/>
              <w:rPr>
                <w:color w:val="000000" w:themeColor="text1"/>
                <w:vertAlign w:val="superscript"/>
              </w:rPr>
            </w:pPr>
            <w:r>
              <w:rPr>
                <w:rFonts w:hint="eastAsia"/>
                <w:color w:val="000000" w:themeColor="text1"/>
              </w:rPr>
              <w:t>1</w:t>
            </w:r>
            <w:r>
              <w:rPr>
                <w:rFonts w:hint="eastAsia"/>
                <w:color w:val="000000" w:themeColor="text1"/>
              </w:rPr>
              <w:t>层，建筑面积</w:t>
            </w:r>
            <w:r>
              <w:rPr>
                <w:rFonts w:hint="eastAsia"/>
                <w:color w:val="000000" w:themeColor="text1"/>
              </w:rPr>
              <w:t>485</w:t>
            </w:r>
            <w:r>
              <w:rPr>
                <w:color w:val="000000" w:themeColor="text1"/>
              </w:rPr>
              <w:t>m</w:t>
            </w:r>
            <w:r>
              <w:rPr>
                <w:color w:val="000000" w:themeColor="text1"/>
                <w:vertAlign w:val="superscript"/>
              </w:rPr>
              <w:t>2</w:t>
            </w:r>
          </w:p>
        </w:tc>
      </w:tr>
      <w:tr w:rsidR="004C7795" w14:paraId="78438E0A"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4CCD56C4"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7C868B7F" w14:textId="77777777" w:rsidR="004C7795" w:rsidRDefault="004C7795">
            <w:pPr>
              <w:pStyle w:val="affe"/>
              <w:rPr>
                <w:color w:val="000000" w:themeColor="text1"/>
              </w:rPr>
            </w:pPr>
          </w:p>
        </w:tc>
        <w:tc>
          <w:tcPr>
            <w:tcW w:w="1100" w:type="pct"/>
            <w:tcBorders>
              <w:top w:val="single" w:sz="4" w:space="0" w:color="auto"/>
              <w:left w:val="single" w:sz="4" w:space="0" w:color="auto"/>
              <w:right w:val="single" w:sz="4" w:space="0" w:color="auto"/>
            </w:tcBorders>
            <w:tcMar>
              <w:left w:w="28" w:type="dxa"/>
              <w:right w:w="28" w:type="dxa"/>
            </w:tcMar>
            <w:vAlign w:val="center"/>
          </w:tcPr>
          <w:p w14:paraId="50A26F5C" w14:textId="77777777" w:rsidR="004C7795" w:rsidRDefault="00000000">
            <w:pPr>
              <w:pStyle w:val="affe"/>
              <w:rPr>
                <w:color w:val="000000" w:themeColor="text1"/>
              </w:rPr>
            </w:pPr>
            <w:r>
              <w:rPr>
                <w:rFonts w:hint="eastAsia"/>
                <w:color w:val="000000" w:themeColor="text1"/>
              </w:rPr>
              <w:t>二号成品仓库</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02970FBE" w14:textId="77777777" w:rsidR="004C7795" w:rsidRDefault="00000000">
            <w:pPr>
              <w:pStyle w:val="affe"/>
              <w:rPr>
                <w:color w:val="000000" w:themeColor="text1"/>
                <w:vertAlign w:val="superscript"/>
              </w:rPr>
            </w:pPr>
            <w:r>
              <w:rPr>
                <w:rFonts w:hint="eastAsia"/>
                <w:color w:val="000000" w:themeColor="text1"/>
              </w:rPr>
              <w:t>1</w:t>
            </w:r>
            <w:r>
              <w:rPr>
                <w:rFonts w:hint="eastAsia"/>
                <w:color w:val="000000" w:themeColor="text1"/>
              </w:rPr>
              <w:t>层，建筑面积</w:t>
            </w:r>
            <w:r>
              <w:rPr>
                <w:rFonts w:hint="eastAsia"/>
                <w:color w:val="000000" w:themeColor="text1"/>
              </w:rPr>
              <w:t>450</w:t>
            </w:r>
            <w:r>
              <w:rPr>
                <w:color w:val="000000" w:themeColor="text1"/>
              </w:rPr>
              <w:t>m</w:t>
            </w:r>
            <w:r>
              <w:rPr>
                <w:color w:val="000000" w:themeColor="text1"/>
                <w:vertAlign w:val="superscript"/>
              </w:rPr>
              <w:t>2</w:t>
            </w:r>
          </w:p>
        </w:tc>
      </w:tr>
      <w:tr w:rsidR="004C7795" w14:paraId="5589E7A1" w14:textId="77777777">
        <w:trPr>
          <w:trHeight w:val="325"/>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52AD014E"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5217FEDA" w14:textId="77777777" w:rsidR="004C7795" w:rsidRDefault="004C7795">
            <w:pPr>
              <w:pStyle w:val="affe"/>
              <w:rPr>
                <w:color w:val="000000" w:themeColor="text1"/>
              </w:rPr>
            </w:pPr>
          </w:p>
        </w:tc>
        <w:tc>
          <w:tcPr>
            <w:tcW w:w="1100" w:type="pct"/>
            <w:tcBorders>
              <w:left w:val="single" w:sz="4" w:space="0" w:color="auto"/>
              <w:bottom w:val="single" w:sz="4" w:space="0" w:color="auto"/>
              <w:right w:val="single" w:sz="4" w:space="0" w:color="auto"/>
            </w:tcBorders>
            <w:tcMar>
              <w:left w:w="28" w:type="dxa"/>
              <w:right w:w="28" w:type="dxa"/>
            </w:tcMar>
            <w:vAlign w:val="center"/>
          </w:tcPr>
          <w:p w14:paraId="7D98D226" w14:textId="77777777" w:rsidR="004C7795" w:rsidRDefault="00000000">
            <w:pPr>
              <w:pStyle w:val="affe"/>
              <w:rPr>
                <w:color w:val="000000" w:themeColor="text1"/>
              </w:rPr>
            </w:pPr>
            <w:r>
              <w:rPr>
                <w:rFonts w:hint="eastAsia"/>
                <w:color w:val="000000" w:themeColor="text1"/>
              </w:rPr>
              <w:t>三号成品仓库</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6AC2FDA7" w14:textId="77777777" w:rsidR="004C7795" w:rsidRDefault="00000000">
            <w:pPr>
              <w:pStyle w:val="affe"/>
              <w:rPr>
                <w:color w:val="000000" w:themeColor="text1"/>
                <w:vertAlign w:val="superscript"/>
              </w:rPr>
            </w:pPr>
            <w:r>
              <w:rPr>
                <w:rFonts w:hint="eastAsia"/>
                <w:color w:val="000000" w:themeColor="text1"/>
              </w:rPr>
              <w:t>1</w:t>
            </w:r>
            <w:r>
              <w:rPr>
                <w:rFonts w:hint="eastAsia"/>
                <w:color w:val="000000" w:themeColor="text1"/>
              </w:rPr>
              <w:t>层，建筑面积</w:t>
            </w:r>
            <w:r>
              <w:rPr>
                <w:rFonts w:hint="eastAsia"/>
                <w:color w:val="000000" w:themeColor="text1"/>
              </w:rPr>
              <w:t>770</w:t>
            </w:r>
            <w:r>
              <w:rPr>
                <w:color w:val="000000" w:themeColor="text1"/>
              </w:rPr>
              <w:t>m</w:t>
            </w:r>
            <w:r>
              <w:rPr>
                <w:color w:val="000000" w:themeColor="text1"/>
                <w:vertAlign w:val="superscript"/>
              </w:rPr>
              <w:t>2</w:t>
            </w:r>
          </w:p>
        </w:tc>
      </w:tr>
      <w:tr w:rsidR="004C7795" w14:paraId="66D80ABF"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2687DDE9"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455905FE"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47ACA8" w14:textId="77777777" w:rsidR="004C7795" w:rsidRDefault="00000000">
            <w:pPr>
              <w:pStyle w:val="affe"/>
              <w:rPr>
                <w:color w:val="000000" w:themeColor="text1"/>
              </w:rPr>
            </w:pPr>
            <w:r>
              <w:rPr>
                <w:rFonts w:hint="eastAsia"/>
                <w:color w:val="000000" w:themeColor="text1"/>
              </w:rPr>
              <w:t>氟化钾中转暂存库</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6FB7522A" w14:textId="77777777" w:rsidR="004C7795" w:rsidRDefault="00000000">
            <w:pPr>
              <w:pStyle w:val="affe"/>
              <w:rPr>
                <w:color w:val="000000" w:themeColor="text1"/>
                <w:vertAlign w:val="superscript"/>
              </w:rPr>
            </w:pPr>
            <w:r>
              <w:rPr>
                <w:rFonts w:hint="eastAsia"/>
                <w:color w:val="000000" w:themeColor="text1"/>
              </w:rPr>
              <w:t>1</w:t>
            </w:r>
            <w:r>
              <w:rPr>
                <w:rFonts w:hint="eastAsia"/>
                <w:color w:val="000000" w:themeColor="text1"/>
              </w:rPr>
              <w:t>层，建筑面积</w:t>
            </w:r>
            <w:r>
              <w:rPr>
                <w:rFonts w:hint="eastAsia"/>
                <w:color w:val="000000" w:themeColor="text1"/>
              </w:rPr>
              <w:t>260</w:t>
            </w:r>
            <w:r>
              <w:rPr>
                <w:color w:val="000000" w:themeColor="text1"/>
              </w:rPr>
              <w:t>m</w:t>
            </w:r>
            <w:r>
              <w:rPr>
                <w:color w:val="000000" w:themeColor="text1"/>
                <w:vertAlign w:val="superscript"/>
              </w:rPr>
              <w:t>2</w:t>
            </w:r>
          </w:p>
        </w:tc>
      </w:tr>
      <w:tr w:rsidR="004C7795" w14:paraId="511C29DD" w14:textId="77777777">
        <w:trPr>
          <w:trHeight w:val="397"/>
          <w:jc w:val="center"/>
        </w:trPr>
        <w:tc>
          <w:tcPr>
            <w:tcW w:w="376" w:type="pct"/>
            <w:vMerge w:val="restart"/>
            <w:tcBorders>
              <w:top w:val="single" w:sz="4" w:space="0" w:color="auto"/>
              <w:left w:val="single" w:sz="8" w:space="0" w:color="auto"/>
              <w:right w:val="single" w:sz="4" w:space="0" w:color="auto"/>
            </w:tcBorders>
            <w:vAlign w:val="center"/>
          </w:tcPr>
          <w:p w14:paraId="09212B1D" w14:textId="77777777" w:rsidR="004C7795" w:rsidRDefault="00000000">
            <w:pPr>
              <w:pStyle w:val="affe"/>
              <w:rPr>
                <w:color w:val="000000" w:themeColor="text1"/>
              </w:rPr>
            </w:pPr>
            <w:r>
              <w:rPr>
                <w:rFonts w:hint="eastAsia"/>
                <w:color w:val="000000" w:themeColor="text1"/>
              </w:rPr>
              <w:t>4</w:t>
            </w:r>
          </w:p>
        </w:tc>
        <w:tc>
          <w:tcPr>
            <w:tcW w:w="483" w:type="pct"/>
            <w:vMerge w:val="restart"/>
            <w:tcBorders>
              <w:top w:val="single" w:sz="4" w:space="0" w:color="auto"/>
              <w:left w:val="single" w:sz="4" w:space="0" w:color="auto"/>
              <w:right w:val="single" w:sz="4" w:space="0" w:color="auto"/>
            </w:tcBorders>
            <w:vAlign w:val="center"/>
          </w:tcPr>
          <w:p w14:paraId="587FB653" w14:textId="77777777" w:rsidR="004C7795" w:rsidRDefault="00000000">
            <w:pPr>
              <w:pStyle w:val="affe"/>
              <w:rPr>
                <w:color w:val="000000" w:themeColor="text1"/>
              </w:rPr>
            </w:pPr>
            <w:r>
              <w:rPr>
                <w:rFonts w:hint="eastAsia"/>
                <w:color w:val="000000" w:themeColor="text1"/>
              </w:rPr>
              <w:t>公用</w:t>
            </w:r>
          </w:p>
          <w:p w14:paraId="3682703C" w14:textId="77777777" w:rsidR="004C7795" w:rsidRDefault="00000000">
            <w:pPr>
              <w:pStyle w:val="affe"/>
              <w:rPr>
                <w:color w:val="000000" w:themeColor="text1"/>
              </w:rPr>
            </w:pPr>
            <w:r>
              <w:rPr>
                <w:rFonts w:hint="eastAsia"/>
                <w:color w:val="000000" w:themeColor="text1"/>
              </w:rPr>
              <w:t>工程</w:t>
            </w: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187EB8" w14:textId="77777777" w:rsidR="004C7795" w:rsidRDefault="00000000">
            <w:pPr>
              <w:pStyle w:val="affe"/>
              <w:rPr>
                <w:color w:val="000000" w:themeColor="text1"/>
              </w:rPr>
            </w:pPr>
            <w:r>
              <w:rPr>
                <w:color w:val="000000" w:themeColor="text1"/>
              </w:rPr>
              <w:t>供水</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57C23946" w14:textId="77777777" w:rsidR="004C7795" w:rsidRDefault="00000000">
            <w:pPr>
              <w:pStyle w:val="affe"/>
              <w:rPr>
                <w:color w:val="000000" w:themeColor="text1"/>
              </w:rPr>
            </w:pPr>
            <w:r>
              <w:rPr>
                <w:rFonts w:hint="eastAsia"/>
                <w:color w:val="000000" w:themeColor="text1"/>
              </w:rPr>
              <w:t>集聚区供水管网</w:t>
            </w:r>
          </w:p>
        </w:tc>
      </w:tr>
      <w:tr w:rsidR="004C7795" w14:paraId="1F0538EE" w14:textId="77777777">
        <w:trPr>
          <w:trHeight w:val="397"/>
          <w:jc w:val="center"/>
        </w:trPr>
        <w:tc>
          <w:tcPr>
            <w:tcW w:w="376" w:type="pct"/>
            <w:vMerge/>
            <w:tcBorders>
              <w:left w:val="single" w:sz="8" w:space="0" w:color="auto"/>
              <w:right w:val="single" w:sz="4" w:space="0" w:color="auto"/>
            </w:tcBorders>
            <w:vAlign w:val="center"/>
          </w:tcPr>
          <w:p w14:paraId="407EF1A8" w14:textId="77777777" w:rsidR="004C7795" w:rsidRDefault="004C7795">
            <w:pPr>
              <w:pStyle w:val="affe"/>
              <w:rPr>
                <w:color w:val="000000" w:themeColor="text1"/>
              </w:rPr>
            </w:pPr>
          </w:p>
        </w:tc>
        <w:tc>
          <w:tcPr>
            <w:tcW w:w="483" w:type="pct"/>
            <w:vMerge/>
            <w:tcBorders>
              <w:left w:val="single" w:sz="4" w:space="0" w:color="auto"/>
              <w:right w:val="single" w:sz="4" w:space="0" w:color="auto"/>
            </w:tcBorders>
            <w:vAlign w:val="center"/>
          </w:tcPr>
          <w:p w14:paraId="610982DC"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EE210A" w14:textId="77777777" w:rsidR="004C7795" w:rsidRDefault="00000000">
            <w:pPr>
              <w:pStyle w:val="affe"/>
              <w:rPr>
                <w:color w:val="000000" w:themeColor="text1"/>
              </w:rPr>
            </w:pPr>
            <w:r>
              <w:rPr>
                <w:color w:val="000000" w:themeColor="text1"/>
              </w:rPr>
              <w:t>供电</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7E7664C8" w14:textId="77777777" w:rsidR="004C7795" w:rsidRDefault="00000000">
            <w:pPr>
              <w:pStyle w:val="affe"/>
              <w:rPr>
                <w:color w:val="000000" w:themeColor="text1"/>
              </w:rPr>
            </w:pPr>
            <w:r>
              <w:rPr>
                <w:rFonts w:hint="eastAsia"/>
                <w:color w:val="000000" w:themeColor="text1"/>
              </w:rPr>
              <w:t>集聚区</w:t>
            </w:r>
            <w:r>
              <w:rPr>
                <w:color w:val="000000" w:themeColor="text1"/>
              </w:rPr>
              <w:t>供电电网，</w:t>
            </w:r>
            <w:r>
              <w:rPr>
                <w:rFonts w:hint="eastAsia"/>
                <w:color w:val="000000" w:themeColor="text1"/>
              </w:rPr>
              <w:t>厂区内设置变压器</w:t>
            </w:r>
            <w:r>
              <w:rPr>
                <w:rFonts w:hint="eastAsia"/>
                <w:color w:val="000000" w:themeColor="text1"/>
              </w:rPr>
              <w:t>2</w:t>
            </w:r>
            <w:r>
              <w:rPr>
                <w:rFonts w:hint="eastAsia"/>
                <w:color w:val="000000" w:themeColor="text1"/>
              </w:rPr>
              <w:t>台，分别为</w:t>
            </w:r>
            <w:r>
              <w:rPr>
                <w:rFonts w:hint="eastAsia"/>
                <w:color w:val="000000" w:themeColor="text1"/>
              </w:rPr>
              <w:t>50KWA</w:t>
            </w:r>
            <w:r>
              <w:rPr>
                <w:rFonts w:hint="eastAsia"/>
                <w:color w:val="000000" w:themeColor="text1"/>
              </w:rPr>
              <w:t>和</w:t>
            </w:r>
            <w:r>
              <w:rPr>
                <w:rFonts w:hint="eastAsia"/>
                <w:color w:val="000000" w:themeColor="text1"/>
              </w:rPr>
              <w:t>1600KWA</w:t>
            </w:r>
          </w:p>
        </w:tc>
      </w:tr>
      <w:tr w:rsidR="004C7795" w14:paraId="5F9CFEEE" w14:textId="77777777">
        <w:trPr>
          <w:trHeight w:val="397"/>
          <w:jc w:val="center"/>
        </w:trPr>
        <w:tc>
          <w:tcPr>
            <w:tcW w:w="376" w:type="pct"/>
            <w:vMerge/>
            <w:tcBorders>
              <w:left w:val="single" w:sz="8" w:space="0" w:color="auto"/>
              <w:right w:val="single" w:sz="4" w:space="0" w:color="auto"/>
            </w:tcBorders>
            <w:vAlign w:val="center"/>
          </w:tcPr>
          <w:p w14:paraId="2665C812" w14:textId="77777777" w:rsidR="004C7795" w:rsidRDefault="004C7795">
            <w:pPr>
              <w:pStyle w:val="affe"/>
              <w:rPr>
                <w:color w:val="000000" w:themeColor="text1"/>
              </w:rPr>
            </w:pPr>
          </w:p>
        </w:tc>
        <w:tc>
          <w:tcPr>
            <w:tcW w:w="483" w:type="pct"/>
            <w:vMerge/>
            <w:tcBorders>
              <w:left w:val="single" w:sz="4" w:space="0" w:color="auto"/>
              <w:right w:val="single" w:sz="4" w:space="0" w:color="auto"/>
            </w:tcBorders>
            <w:vAlign w:val="center"/>
          </w:tcPr>
          <w:p w14:paraId="29B92A90"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A2AFDA" w14:textId="77777777" w:rsidR="004C7795" w:rsidRDefault="00000000">
            <w:pPr>
              <w:pStyle w:val="affe"/>
              <w:rPr>
                <w:color w:val="000000" w:themeColor="text1"/>
              </w:rPr>
            </w:pPr>
            <w:r>
              <w:rPr>
                <w:rFonts w:hint="eastAsia"/>
                <w:color w:val="000000" w:themeColor="text1"/>
              </w:rPr>
              <w:t>供气</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5F411A5B" w14:textId="77777777" w:rsidR="004C7795" w:rsidRDefault="00000000">
            <w:pPr>
              <w:pStyle w:val="affe"/>
              <w:rPr>
                <w:color w:val="000000" w:themeColor="text1"/>
              </w:rPr>
            </w:pPr>
            <w:r>
              <w:rPr>
                <w:rFonts w:hint="eastAsia"/>
                <w:color w:val="000000" w:themeColor="text1"/>
              </w:rPr>
              <w:t>新乡市东升燃气有限公司统一供应</w:t>
            </w:r>
          </w:p>
        </w:tc>
      </w:tr>
      <w:tr w:rsidR="004C7795" w14:paraId="6CE5F5E9" w14:textId="77777777">
        <w:trPr>
          <w:trHeight w:val="397"/>
          <w:jc w:val="center"/>
        </w:trPr>
        <w:tc>
          <w:tcPr>
            <w:tcW w:w="376" w:type="pct"/>
            <w:vMerge/>
            <w:tcBorders>
              <w:left w:val="single" w:sz="8" w:space="0" w:color="auto"/>
              <w:right w:val="single" w:sz="4" w:space="0" w:color="auto"/>
            </w:tcBorders>
            <w:vAlign w:val="center"/>
          </w:tcPr>
          <w:p w14:paraId="24ECE38E" w14:textId="77777777" w:rsidR="004C7795" w:rsidRDefault="004C7795">
            <w:pPr>
              <w:pStyle w:val="affe"/>
              <w:rPr>
                <w:color w:val="000000" w:themeColor="text1"/>
              </w:rPr>
            </w:pPr>
          </w:p>
        </w:tc>
        <w:tc>
          <w:tcPr>
            <w:tcW w:w="483" w:type="pct"/>
            <w:vMerge/>
            <w:tcBorders>
              <w:left w:val="single" w:sz="4" w:space="0" w:color="auto"/>
              <w:right w:val="single" w:sz="4" w:space="0" w:color="auto"/>
            </w:tcBorders>
            <w:vAlign w:val="center"/>
          </w:tcPr>
          <w:p w14:paraId="2EE27210"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3EA17C" w14:textId="77777777" w:rsidR="004C7795" w:rsidRDefault="00000000">
            <w:pPr>
              <w:pStyle w:val="affe"/>
              <w:rPr>
                <w:color w:val="000000" w:themeColor="text1"/>
              </w:rPr>
            </w:pPr>
            <w:r>
              <w:rPr>
                <w:rFonts w:hint="eastAsia"/>
                <w:color w:val="000000" w:themeColor="text1"/>
              </w:rPr>
              <w:t>供热</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3DC5EB70" w14:textId="77777777" w:rsidR="004C7795" w:rsidRDefault="00000000">
            <w:pPr>
              <w:pStyle w:val="affe"/>
              <w:rPr>
                <w:color w:val="000000" w:themeColor="text1"/>
              </w:rPr>
            </w:pPr>
            <w:r>
              <w:rPr>
                <w:rFonts w:hint="eastAsia"/>
                <w:color w:val="000000" w:themeColor="text1"/>
              </w:rPr>
              <w:t>泰阳热力统一供应，</w:t>
            </w:r>
            <w:r>
              <w:rPr>
                <w:rFonts w:hint="eastAsia"/>
                <w:color w:val="000000" w:themeColor="text1"/>
              </w:rPr>
              <w:t>10t/h</w:t>
            </w:r>
            <w:r>
              <w:rPr>
                <w:rFonts w:hint="eastAsia"/>
                <w:color w:val="000000" w:themeColor="text1"/>
              </w:rPr>
              <w:t>燃气锅炉作为备用</w:t>
            </w:r>
          </w:p>
        </w:tc>
      </w:tr>
      <w:tr w:rsidR="004C7795" w14:paraId="158E50B1" w14:textId="77777777">
        <w:trPr>
          <w:trHeight w:val="397"/>
          <w:jc w:val="center"/>
        </w:trPr>
        <w:tc>
          <w:tcPr>
            <w:tcW w:w="376" w:type="pct"/>
            <w:vMerge/>
            <w:tcBorders>
              <w:left w:val="single" w:sz="8" w:space="0" w:color="auto"/>
              <w:right w:val="single" w:sz="4" w:space="0" w:color="auto"/>
            </w:tcBorders>
            <w:vAlign w:val="center"/>
          </w:tcPr>
          <w:p w14:paraId="4D17DDC3" w14:textId="77777777" w:rsidR="004C7795" w:rsidRDefault="004C7795">
            <w:pPr>
              <w:pStyle w:val="affe"/>
              <w:rPr>
                <w:color w:val="000000" w:themeColor="text1"/>
              </w:rPr>
            </w:pPr>
          </w:p>
        </w:tc>
        <w:tc>
          <w:tcPr>
            <w:tcW w:w="483" w:type="pct"/>
            <w:vMerge/>
            <w:tcBorders>
              <w:left w:val="single" w:sz="4" w:space="0" w:color="auto"/>
              <w:right w:val="single" w:sz="4" w:space="0" w:color="auto"/>
            </w:tcBorders>
            <w:vAlign w:val="center"/>
          </w:tcPr>
          <w:p w14:paraId="27A34DE5"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F00BAE" w14:textId="77777777" w:rsidR="004C7795" w:rsidRDefault="00000000">
            <w:pPr>
              <w:pStyle w:val="affe"/>
              <w:rPr>
                <w:color w:val="000000" w:themeColor="text1"/>
              </w:rPr>
            </w:pPr>
            <w:r>
              <w:rPr>
                <w:rFonts w:hint="eastAsia"/>
                <w:color w:val="000000" w:themeColor="text1"/>
              </w:rPr>
              <w:t>氮气系统</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19FCE29D" w14:textId="77777777" w:rsidR="004C7795" w:rsidRDefault="00000000">
            <w:pPr>
              <w:pStyle w:val="affe"/>
              <w:rPr>
                <w:color w:val="000000" w:themeColor="text1"/>
              </w:rPr>
            </w:pPr>
            <w:r>
              <w:rPr>
                <w:rFonts w:hint="eastAsia"/>
                <w:color w:val="000000" w:themeColor="text1"/>
              </w:rPr>
              <w:t>容积流量：</w:t>
            </w:r>
            <w:r>
              <w:rPr>
                <w:rFonts w:hint="eastAsia"/>
                <w:color w:val="000000" w:themeColor="text1"/>
              </w:rPr>
              <w:t>2.7m</w:t>
            </w:r>
            <w:r>
              <w:rPr>
                <w:rFonts w:hint="eastAsia"/>
                <w:color w:val="000000" w:themeColor="text1"/>
              </w:rPr>
              <w:t>³</w:t>
            </w:r>
            <w:r>
              <w:rPr>
                <w:rFonts w:hint="eastAsia"/>
                <w:color w:val="000000" w:themeColor="text1"/>
              </w:rPr>
              <w:t>/min</w:t>
            </w:r>
            <w:r>
              <w:rPr>
                <w:rFonts w:hint="eastAsia"/>
                <w:color w:val="000000" w:themeColor="text1"/>
              </w:rPr>
              <w:t>；排气压力：</w:t>
            </w:r>
            <w:r>
              <w:rPr>
                <w:rFonts w:hint="eastAsia"/>
                <w:color w:val="000000" w:themeColor="text1"/>
              </w:rPr>
              <w:t>0.8Mpa</w:t>
            </w:r>
          </w:p>
        </w:tc>
      </w:tr>
      <w:tr w:rsidR="004C7795" w14:paraId="1FDDF1ED" w14:textId="77777777">
        <w:trPr>
          <w:trHeight w:val="397"/>
          <w:jc w:val="center"/>
        </w:trPr>
        <w:tc>
          <w:tcPr>
            <w:tcW w:w="376" w:type="pct"/>
            <w:vMerge/>
            <w:tcBorders>
              <w:left w:val="single" w:sz="8" w:space="0" w:color="auto"/>
              <w:bottom w:val="single" w:sz="4" w:space="0" w:color="auto"/>
              <w:right w:val="single" w:sz="4" w:space="0" w:color="auto"/>
            </w:tcBorders>
            <w:vAlign w:val="center"/>
          </w:tcPr>
          <w:p w14:paraId="0FBA5DDC" w14:textId="77777777" w:rsidR="004C7795" w:rsidRDefault="004C7795">
            <w:pPr>
              <w:pStyle w:val="affe"/>
              <w:rPr>
                <w:color w:val="000000" w:themeColor="text1"/>
              </w:rPr>
            </w:pPr>
          </w:p>
        </w:tc>
        <w:tc>
          <w:tcPr>
            <w:tcW w:w="483" w:type="pct"/>
            <w:vMerge/>
            <w:tcBorders>
              <w:left w:val="single" w:sz="4" w:space="0" w:color="auto"/>
              <w:bottom w:val="single" w:sz="4" w:space="0" w:color="auto"/>
              <w:right w:val="single" w:sz="4" w:space="0" w:color="auto"/>
            </w:tcBorders>
            <w:vAlign w:val="center"/>
          </w:tcPr>
          <w:p w14:paraId="7BAF864D"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C03FD2" w14:textId="77777777" w:rsidR="004C7795" w:rsidRDefault="00000000">
            <w:pPr>
              <w:pStyle w:val="affe"/>
              <w:rPr>
                <w:color w:val="000000" w:themeColor="text1"/>
              </w:rPr>
            </w:pPr>
            <w:r>
              <w:rPr>
                <w:rFonts w:hint="eastAsia"/>
                <w:color w:val="000000" w:themeColor="text1"/>
              </w:rPr>
              <w:t>罐区</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455D1AE7" w14:textId="77777777" w:rsidR="004C7795" w:rsidRDefault="00000000">
            <w:pPr>
              <w:pStyle w:val="affe"/>
              <w:rPr>
                <w:color w:val="000000" w:themeColor="text1"/>
              </w:rPr>
            </w:pPr>
            <w:r>
              <w:rPr>
                <w:rFonts w:hint="eastAsia"/>
                <w:color w:val="000000" w:themeColor="text1"/>
              </w:rPr>
              <w:t>4</w:t>
            </w:r>
            <w:r>
              <w:rPr>
                <w:rFonts w:hint="eastAsia"/>
                <w:color w:val="000000" w:themeColor="text1"/>
              </w:rPr>
              <w:t>个</w:t>
            </w:r>
            <w:r>
              <w:rPr>
                <w:rFonts w:hint="eastAsia"/>
                <w:color w:val="000000" w:themeColor="text1"/>
              </w:rPr>
              <w:t>48%KOH</w:t>
            </w:r>
            <w:r>
              <w:rPr>
                <w:rFonts w:hint="eastAsia"/>
                <w:color w:val="000000" w:themeColor="text1"/>
              </w:rPr>
              <w:t>储罐、</w:t>
            </w:r>
            <w:r>
              <w:rPr>
                <w:rFonts w:hint="eastAsia"/>
                <w:color w:val="000000" w:themeColor="text1"/>
              </w:rPr>
              <w:t>5</w:t>
            </w:r>
            <w:r>
              <w:rPr>
                <w:rFonts w:hint="eastAsia"/>
                <w:color w:val="000000" w:themeColor="text1"/>
              </w:rPr>
              <w:t>个</w:t>
            </w:r>
            <w:r>
              <w:rPr>
                <w:rFonts w:hint="eastAsia"/>
                <w:color w:val="000000" w:themeColor="text1"/>
              </w:rPr>
              <w:t>40%</w:t>
            </w:r>
            <w:r>
              <w:rPr>
                <w:rFonts w:hint="eastAsia"/>
                <w:color w:val="000000" w:themeColor="text1"/>
              </w:rPr>
              <w:t>氢氟酸储罐、</w:t>
            </w:r>
            <w:r>
              <w:rPr>
                <w:rFonts w:hint="eastAsia"/>
                <w:color w:val="000000" w:themeColor="text1"/>
              </w:rPr>
              <w:t>2</w:t>
            </w:r>
            <w:r>
              <w:rPr>
                <w:rFonts w:hint="eastAsia"/>
                <w:color w:val="000000" w:themeColor="text1"/>
              </w:rPr>
              <w:t>个无水氟化氢储罐、</w:t>
            </w:r>
            <w:r>
              <w:rPr>
                <w:rFonts w:hint="eastAsia"/>
                <w:color w:val="000000" w:themeColor="text1"/>
              </w:rPr>
              <w:t>3</w:t>
            </w:r>
            <w:r>
              <w:rPr>
                <w:rFonts w:hint="eastAsia"/>
                <w:color w:val="000000" w:themeColor="text1"/>
              </w:rPr>
              <w:t>个氟化钾溶液储罐</w:t>
            </w:r>
          </w:p>
        </w:tc>
      </w:tr>
      <w:tr w:rsidR="004C7795" w14:paraId="5AF3D8F0" w14:textId="77777777">
        <w:trPr>
          <w:trHeight w:val="397"/>
          <w:jc w:val="center"/>
        </w:trPr>
        <w:tc>
          <w:tcPr>
            <w:tcW w:w="376" w:type="pct"/>
            <w:vMerge w:val="restart"/>
            <w:tcBorders>
              <w:top w:val="single" w:sz="4" w:space="0" w:color="auto"/>
              <w:left w:val="single" w:sz="8" w:space="0" w:color="auto"/>
              <w:bottom w:val="single" w:sz="4" w:space="0" w:color="auto"/>
              <w:right w:val="single" w:sz="4" w:space="0" w:color="auto"/>
            </w:tcBorders>
            <w:vAlign w:val="center"/>
          </w:tcPr>
          <w:p w14:paraId="2096DB0E" w14:textId="77777777" w:rsidR="004C7795" w:rsidRDefault="00000000">
            <w:pPr>
              <w:pStyle w:val="affe"/>
              <w:rPr>
                <w:color w:val="000000" w:themeColor="text1"/>
              </w:rPr>
            </w:pPr>
            <w:r>
              <w:rPr>
                <w:rFonts w:hint="eastAsia"/>
                <w:color w:val="000000" w:themeColor="text1"/>
              </w:rPr>
              <w:t>5</w:t>
            </w:r>
          </w:p>
        </w:tc>
        <w:tc>
          <w:tcPr>
            <w:tcW w:w="483" w:type="pct"/>
            <w:vMerge w:val="restart"/>
            <w:tcBorders>
              <w:top w:val="single" w:sz="4" w:space="0" w:color="auto"/>
              <w:left w:val="single" w:sz="4" w:space="0" w:color="auto"/>
              <w:bottom w:val="single" w:sz="4" w:space="0" w:color="auto"/>
              <w:right w:val="single" w:sz="4" w:space="0" w:color="auto"/>
            </w:tcBorders>
            <w:vAlign w:val="center"/>
          </w:tcPr>
          <w:p w14:paraId="565E6646" w14:textId="77777777" w:rsidR="004C7795" w:rsidRDefault="00000000">
            <w:pPr>
              <w:pStyle w:val="affe"/>
              <w:rPr>
                <w:color w:val="000000" w:themeColor="text1"/>
              </w:rPr>
            </w:pPr>
            <w:r>
              <w:rPr>
                <w:color w:val="000000" w:themeColor="text1"/>
              </w:rPr>
              <w:t>环保</w:t>
            </w:r>
          </w:p>
          <w:p w14:paraId="7E86827D" w14:textId="77777777" w:rsidR="004C7795" w:rsidRDefault="00000000">
            <w:pPr>
              <w:pStyle w:val="affe"/>
              <w:rPr>
                <w:color w:val="000000" w:themeColor="text1"/>
              </w:rPr>
            </w:pPr>
            <w:r>
              <w:rPr>
                <w:color w:val="000000" w:themeColor="text1"/>
              </w:rPr>
              <w:t>工程</w:t>
            </w:r>
          </w:p>
        </w:tc>
        <w:tc>
          <w:tcPr>
            <w:tcW w:w="1100" w:type="pct"/>
            <w:vMerge w:val="restart"/>
            <w:tcBorders>
              <w:top w:val="single" w:sz="4" w:space="0" w:color="auto"/>
              <w:left w:val="single" w:sz="4" w:space="0" w:color="auto"/>
              <w:right w:val="single" w:sz="4" w:space="0" w:color="auto"/>
            </w:tcBorders>
            <w:tcMar>
              <w:left w:w="28" w:type="dxa"/>
              <w:right w:w="28" w:type="dxa"/>
            </w:tcMar>
            <w:vAlign w:val="center"/>
          </w:tcPr>
          <w:p w14:paraId="0948E74E" w14:textId="77777777" w:rsidR="004C7795" w:rsidRDefault="00000000">
            <w:pPr>
              <w:pStyle w:val="affe"/>
              <w:rPr>
                <w:color w:val="000000" w:themeColor="text1"/>
              </w:rPr>
            </w:pPr>
            <w:r>
              <w:rPr>
                <w:rFonts w:hint="eastAsia"/>
                <w:color w:val="000000" w:themeColor="text1"/>
              </w:rPr>
              <w:t>废气</w:t>
            </w:r>
          </w:p>
        </w:tc>
        <w:tc>
          <w:tcPr>
            <w:tcW w:w="825" w:type="pct"/>
            <w:tcBorders>
              <w:top w:val="single" w:sz="4" w:space="0" w:color="auto"/>
              <w:left w:val="single" w:sz="4" w:space="0" w:color="auto"/>
              <w:bottom w:val="single" w:sz="4" w:space="0" w:color="auto"/>
              <w:right w:val="single" w:sz="4" w:space="0" w:color="auto"/>
            </w:tcBorders>
            <w:vAlign w:val="center"/>
          </w:tcPr>
          <w:p w14:paraId="4CDE5268" w14:textId="77777777" w:rsidR="004C7795" w:rsidRDefault="00000000">
            <w:pPr>
              <w:pStyle w:val="affe"/>
              <w:rPr>
                <w:color w:val="000000" w:themeColor="text1"/>
              </w:rPr>
            </w:pPr>
            <w:r>
              <w:rPr>
                <w:rFonts w:hint="eastAsia"/>
                <w:color w:val="000000" w:themeColor="text1"/>
              </w:rPr>
              <w:t>10t/h</w:t>
            </w:r>
            <w:r>
              <w:rPr>
                <w:rFonts w:hint="eastAsia"/>
                <w:color w:val="000000" w:themeColor="text1"/>
              </w:rPr>
              <w:t>备用燃气锅炉</w:t>
            </w:r>
          </w:p>
        </w:tc>
        <w:tc>
          <w:tcPr>
            <w:tcW w:w="2216" w:type="pct"/>
            <w:gridSpan w:val="3"/>
            <w:tcBorders>
              <w:top w:val="single" w:sz="4" w:space="0" w:color="auto"/>
              <w:left w:val="single" w:sz="4" w:space="0" w:color="auto"/>
              <w:bottom w:val="single" w:sz="4" w:space="0" w:color="auto"/>
              <w:right w:val="single" w:sz="8" w:space="0" w:color="auto"/>
            </w:tcBorders>
            <w:vAlign w:val="center"/>
          </w:tcPr>
          <w:p w14:paraId="080C4D08" w14:textId="77777777" w:rsidR="004C7795" w:rsidRDefault="00000000">
            <w:pPr>
              <w:pStyle w:val="affe"/>
              <w:rPr>
                <w:color w:val="000000" w:themeColor="text1"/>
              </w:rPr>
            </w:pPr>
            <w:r>
              <w:rPr>
                <w:rFonts w:hint="eastAsia"/>
                <w:color w:val="000000" w:themeColor="text1"/>
              </w:rPr>
              <w:t>低氮燃烧</w:t>
            </w:r>
            <w:r>
              <w:rPr>
                <w:rFonts w:hint="eastAsia"/>
                <w:color w:val="000000" w:themeColor="text1"/>
              </w:rPr>
              <w:t>+65m</w:t>
            </w:r>
            <w:r>
              <w:rPr>
                <w:rFonts w:hint="eastAsia"/>
                <w:color w:val="000000" w:themeColor="text1"/>
              </w:rPr>
              <w:t>排气筒</w:t>
            </w:r>
            <w:r>
              <w:rPr>
                <w:rFonts w:hint="eastAsia"/>
                <w:color w:val="000000" w:themeColor="text1"/>
              </w:rPr>
              <w:t>DA001</w:t>
            </w:r>
          </w:p>
        </w:tc>
      </w:tr>
      <w:tr w:rsidR="004C7795" w14:paraId="3D9CA70F"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57D64F65"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53B0B839" w14:textId="77777777" w:rsidR="004C7795" w:rsidRDefault="004C7795">
            <w:pPr>
              <w:pStyle w:val="affe"/>
              <w:rPr>
                <w:color w:val="000000" w:themeColor="text1"/>
              </w:rPr>
            </w:pPr>
          </w:p>
        </w:tc>
        <w:tc>
          <w:tcPr>
            <w:tcW w:w="1100" w:type="pct"/>
            <w:vMerge/>
            <w:tcBorders>
              <w:left w:val="single" w:sz="4" w:space="0" w:color="auto"/>
              <w:right w:val="single" w:sz="4" w:space="0" w:color="auto"/>
            </w:tcBorders>
            <w:tcMar>
              <w:left w:w="28" w:type="dxa"/>
              <w:right w:w="28" w:type="dxa"/>
            </w:tcMar>
            <w:vAlign w:val="center"/>
          </w:tcPr>
          <w:p w14:paraId="3D983714" w14:textId="77777777" w:rsidR="004C7795" w:rsidRDefault="004C7795">
            <w:pPr>
              <w:pStyle w:val="affe"/>
              <w:rPr>
                <w:color w:val="000000" w:themeColor="text1"/>
              </w:rPr>
            </w:pPr>
          </w:p>
        </w:tc>
        <w:tc>
          <w:tcPr>
            <w:tcW w:w="825" w:type="pct"/>
            <w:tcBorders>
              <w:top w:val="single" w:sz="4" w:space="0" w:color="auto"/>
              <w:left w:val="single" w:sz="4" w:space="0" w:color="auto"/>
              <w:bottom w:val="single" w:sz="4" w:space="0" w:color="auto"/>
              <w:right w:val="single" w:sz="4" w:space="0" w:color="auto"/>
            </w:tcBorders>
            <w:vAlign w:val="center"/>
          </w:tcPr>
          <w:p w14:paraId="1385C1FA" w14:textId="77777777" w:rsidR="004C7795" w:rsidRDefault="00000000">
            <w:pPr>
              <w:pStyle w:val="affe"/>
              <w:rPr>
                <w:color w:val="000000" w:themeColor="text1"/>
              </w:rPr>
            </w:pPr>
            <w:r>
              <w:rPr>
                <w:rFonts w:hint="eastAsia"/>
                <w:color w:val="000000" w:themeColor="text1"/>
              </w:rPr>
              <w:t>中和反应废气</w:t>
            </w:r>
          </w:p>
        </w:tc>
        <w:tc>
          <w:tcPr>
            <w:tcW w:w="1639" w:type="pct"/>
            <w:gridSpan w:val="2"/>
            <w:tcBorders>
              <w:top w:val="single" w:sz="4" w:space="0" w:color="auto"/>
              <w:left w:val="single" w:sz="4" w:space="0" w:color="auto"/>
              <w:bottom w:val="single" w:sz="4" w:space="0" w:color="auto"/>
              <w:right w:val="single" w:sz="4" w:space="0" w:color="auto"/>
            </w:tcBorders>
            <w:vAlign w:val="center"/>
          </w:tcPr>
          <w:p w14:paraId="0D6F40C8" w14:textId="77777777" w:rsidR="004C7795" w:rsidRDefault="00000000">
            <w:pPr>
              <w:pStyle w:val="affe"/>
              <w:rPr>
                <w:color w:val="000000" w:themeColor="text1"/>
              </w:rPr>
            </w:pPr>
            <w:r>
              <w:rPr>
                <w:rFonts w:hint="eastAsia"/>
                <w:color w:val="000000" w:themeColor="text1"/>
              </w:rPr>
              <w:t>两级碱洗</w:t>
            </w:r>
            <w:r>
              <w:rPr>
                <w:rFonts w:hint="eastAsia"/>
                <w:color w:val="000000" w:themeColor="text1"/>
              </w:rPr>
              <w:t>+</w:t>
            </w:r>
            <w:r>
              <w:rPr>
                <w:rFonts w:hint="eastAsia"/>
                <w:color w:val="000000" w:themeColor="text1"/>
              </w:rPr>
              <w:t>一级水洗</w:t>
            </w:r>
          </w:p>
        </w:tc>
        <w:tc>
          <w:tcPr>
            <w:tcW w:w="577" w:type="pct"/>
            <w:vMerge w:val="restart"/>
            <w:tcBorders>
              <w:top w:val="single" w:sz="4" w:space="0" w:color="auto"/>
              <w:left w:val="single" w:sz="4" w:space="0" w:color="auto"/>
              <w:bottom w:val="single" w:sz="4" w:space="0" w:color="auto"/>
              <w:right w:val="single" w:sz="8" w:space="0" w:color="auto"/>
            </w:tcBorders>
            <w:vAlign w:val="center"/>
          </w:tcPr>
          <w:p w14:paraId="0014EB89" w14:textId="77777777" w:rsidR="004C7795" w:rsidRDefault="00000000">
            <w:pPr>
              <w:pStyle w:val="affe"/>
              <w:rPr>
                <w:color w:val="000000" w:themeColor="text1"/>
              </w:rPr>
            </w:pPr>
            <w:r>
              <w:rPr>
                <w:rFonts w:hint="eastAsia"/>
                <w:color w:val="000000" w:themeColor="text1"/>
              </w:rPr>
              <w:t>65m</w:t>
            </w:r>
            <w:r>
              <w:rPr>
                <w:rFonts w:hint="eastAsia"/>
                <w:color w:val="000000" w:themeColor="text1"/>
              </w:rPr>
              <w:t>排气筒</w:t>
            </w:r>
            <w:r>
              <w:rPr>
                <w:rFonts w:hint="eastAsia"/>
                <w:color w:val="000000" w:themeColor="text1"/>
              </w:rPr>
              <w:t>DA002</w:t>
            </w:r>
          </w:p>
        </w:tc>
      </w:tr>
      <w:tr w:rsidR="004C7795" w14:paraId="5767C953"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3DC1BE72"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4CB3F447" w14:textId="77777777" w:rsidR="004C7795" w:rsidRDefault="004C7795">
            <w:pPr>
              <w:pStyle w:val="affe"/>
              <w:rPr>
                <w:color w:val="000000" w:themeColor="text1"/>
              </w:rPr>
            </w:pPr>
          </w:p>
        </w:tc>
        <w:tc>
          <w:tcPr>
            <w:tcW w:w="1100" w:type="pct"/>
            <w:vMerge/>
            <w:tcBorders>
              <w:left w:val="single" w:sz="4" w:space="0" w:color="auto"/>
              <w:right w:val="single" w:sz="4" w:space="0" w:color="auto"/>
            </w:tcBorders>
            <w:tcMar>
              <w:left w:w="28" w:type="dxa"/>
              <w:right w:w="28" w:type="dxa"/>
            </w:tcMar>
            <w:vAlign w:val="center"/>
          </w:tcPr>
          <w:p w14:paraId="2EAF31F8" w14:textId="77777777" w:rsidR="004C7795" w:rsidRDefault="004C7795">
            <w:pPr>
              <w:pStyle w:val="affe"/>
              <w:rPr>
                <w:color w:val="000000" w:themeColor="text1"/>
              </w:rPr>
            </w:pPr>
          </w:p>
        </w:tc>
        <w:tc>
          <w:tcPr>
            <w:tcW w:w="825" w:type="pct"/>
            <w:tcBorders>
              <w:top w:val="single" w:sz="4" w:space="0" w:color="auto"/>
              <w:left w:val="single" w:sz="4" w:space="0" w:color="auto"/>
              <w:bottom w:val="single" w:sz="4" w:space="0" w:color="auto"/>
              <w:right w:val="single" w:sz="4" w:space="0" w:color="auto"/>
            </w:tcBorders>
            <w:vAlign w:val="center"/>
          </w:tcPr>
          <w:p w14:paraId="121CB955" w14:textId="77777777" w:rsidR="004C7795" w:rsidRDefault="00000000">
            <w:pPr>
              <w:pStyle w:val="affe"/>
              <w:rPr>
                <w:color w:val="000000" w:themeColor="text1"/>
              </w:rPr>
            </w:pPr>
            <w:r>
              <w:rPr>
                <w:rFonts w:hint="eastAsia"/>
                <w:color w:val="000000" w:themeColor="text1"/>
              </w:rPr>
              <w:t>蒸发浓缩废气、闪蒸干燥废气</w:t>
            </w:r>
          </w:p>
        </w:tc>
        <w:tc>
          <w:tcPr>
            <w:tcW w:w="802" w:type="pct"/>
            <w:tcBorders>
              <w:top w:val="single" w:sz="4" w:space="0" w:color="auto"/>
              <w:left w:val="single" w:sz="4" w:space="0" w:color="auto"/>
              <w:bottom w:val="single" w:sz="4" w:space="0" w:color="auto"/>
              <w:right w:val="single" w:sz="4" w:space="0" w:color="auto"/>
            </w:tcBorders>
            <w:vAlign w:val="center"/>
          </w:tcPr>
          <w:p w14:paraId="72FEBB3B" w14:textId="77777777" w:rsidR="004C7795" w:rsidRDefault="00000000">
            <w:pPr>
              <w:pStyle w:val="affe"/>
              <w:rPr>
                <w:color w:val="000000" w:themeColor="text1"/>
              </w:rPr>
            </w:pPr>
            <w:r>
              <w:rPr>
                <w:rFonts w:hint="eastAsia"/>
                <w:color w:val="000000" w:themeColor="text1"/>
              </w:rPr>
              <w:t>/</w:t>
            </w:r>
          </w:p>
        </w:tc>
        <w:tc>
          <w:tcPr>
            <w:tcW w:w="837" w:type="pct"/>
            <w:vMerge w:val="restart"/>
            <w:tcBorders>
              <w:top w:val="single" w:sz="4" w:space="0" w:color="auto"/>
              <w:left w:val="single" w:sz="4" w:space="0" w:color="auto"/>
              <w:bottom w:val="single" w:sz="4" w:space="0" w:color="auto"/>
              <w:right w:val="single" w:sz="4" w:space="0" w:color="auto"/>
            </w:tcBorders>
            <w:vAlign w:val="center"/>
          </w:tcPr>
          <w:p w14:paraId="3161BFF8" w14:textId="77777777" w:rsidR="004C7795" w:rsidRDefault="00000000">
            <w:pPr>
              <w:pStyle w:val="affe"/>
              <w:rPr>
                <w:color w:val="000000" w:themeColor="text1"/>
              </w:rPr>
            </w:pPr>
            <w:r>
              <w:rPr>
                <w:rFonts w:hint="eastAsia"/>
                <w:color w:val="000000" w:themeColor="text1"/>
              </w:rPr>
              <w:t>多层净化塔</w:t>
            </w:r>
            <w:r>
              <w:rPr>
                <w:rFonts w:hint="eastAsia"/>
                <w:color w:val="000000" w:themeColor="text1"/>
              </w:rPr>
              <w:t>+</w:t>
            </w:r>
            <w:r>
              <w:rPr>
                <w:rFonts w:hint="eastAsia"/>
                <w:color w:val="000000" w:themeColor="text1"/>
              </w:rPr>
              <w:t>麻石除尘器</w:t>
            </w:r>
          </w:p>
        </w:tc>
        <w:tc>
          <w:tcPr>
            <w:tcW w:w="577" w:type="pct"/>
            <w:vMerge/>
            <w:tcBorders>
              <w:top w:val="single" w:sz="4" w:space="0" w:color="auto"/>
              <w:left w:val="single" w:sz="4" w:space="0" w:color="auto"/>
              <w:bottom w:val="single" w:sz="4" w:space="0" w:color="auto"/>
              <w:right w:val="single" w:sz="8" w:space="0" w:color="auto"/>
            </w:tcBorders>
            <w:vAlign w:val="center"/>
          </w:tcPr>
          <w:p w14:paraId="0E0E588D" w14:textId="77777777" w:rsidR="004C7795" w:rsidRDefault="004C7795">
            <w:pPr>
              <w:pStyle w:val="affe"/>
              <w:rPr>
                <w:color w:val="000000" w:themeColor="text1"/>
              </w:rPr>
            </w:pPr>
          </w:p>
        </w:tc>
      </w:tr>
      <w:tr w:rsidR="004C7795" w14:paraId="1090FB78"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43A36685"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6EA0CF56" w14:textId="77777777" w:rsidR="004C7795" w:rsidRDefault="004C7795">
            <w:pPr>
              <w:pStyle w:val="affe"/>
              <w:rPr>
                <w:color w:val="000000" w:themeColor="text1"/>
              </w:rPr>
            </w:pPr>
          </w:p>
        </w:tc>
        <w:tc>
          <w:tcPr>
            <w:tcW w:w="1100" w:type="pct"/>
            <w:vMerge/>
            <w:tcBorders>
              <w:left w:val="single" w:sz="4" w:space="0" w:color="auto"/>
              <w:right w:val="single" w:sz="4" w:space="0" w:color="auto"/>
            </w:tcBorders>
            <w:tcMar>
              <w:left w:w="28" w:type="dxa"/>
              <w:right w:w="28" w:type="dxa"/>
            </w:tcMar>
            <w:vAlign w:val="center"/>
          </w:tcPr>
          <w:p w14:paraId="2A3EF9F9" w14:textId="77777777" w:rsidR="004C7795" w:rsidRDefault="004C7795">
            <w:pPr>
              <w:pStyle w:val="affe"/>
              <w:rPr>
                <w:color w:val="000000" w:themeColor="text1"/>
              </w:rPr>
            </w:pPr>
          </w:p>
        </w:tc>
        <w:tc>
          <w:tcPr>
            <w:tcW w:w="825" w:type="pct"/>
            <w:tcBorders>
              <w:top w:val="single" w:sz="4" w:space="0" w:color="auto"/>
              <w:left w:val="single" w:sz="4" w:space="0" w:color="auto"/>
              <w:bottom w:val="single" w:sz="4" w:space="0" w:color="auto"/>
              <w:right w:val="single" w:sz="4" w:space="0" w:color="auto"/>
            </w:tcBorders>
            <w:vAlign w:val="center"/>
          </w:tcPr>
          <w:p w14:paraId="4D08964E" w14:textId="77777777" w:rsidR="004C7795" w:rsidRDefault="00000000">
            <w:pPr>
              <w:pStyle w:val="affe"/>
              <w:rPr>
                <w:color w:val="000000" w:themeColor="text1"/>
              </w:rPr>
            </w:pPr>
            <w:r>
              <w:rPr>
                <w:rFonts w:hint="eastAsia"/>
                <w:color w:val="000000" w:themeColor="text1"/>
              </w:rPr>
              <w:t>热风炉天然气燃烧废气</w:t>
            </w:r>
          </w:p>
        </w:tc>
        <w:tc>
          <w:tcPr>
            <w:tcW w:w="802" w:type="pct"/>
            <w:tcBorders>
              <w:top w:val="single" w:sz="4" w:space="0" w:color="auto"/>
              <w:left w:val="single" w:sz="4" w:space="0" w:color="auto"/>
              <w:bottom w:val="single" w:sz="4" w:space="0" w:color="auto"/>
              <w:right w:val="single" w:sz="4" w:space="0" w:color="auto"/>
            </w:tcBorders>
            <w:vAlign w:val="center"/>
          </w:tcPr>
          <w:p w14:paraId="5D7B07CD" w14:textId="77777777" w:rsidR="004C7795" w:rsidRDefault="00000000">
            <w:pPr>
              <w:pStyle w:val="affe"/>
              <w:rPr>
                <w:color w:val="000000" w:themeColor="text1"/>
              </w:rPr>
            </w:pPr>
            <w:r>
              <w:rPr>
                <w:rFonts w:hint="eastAsia"/>
                <w:color w:val="000000" w:themeColor="text1"/>
              </w:rPr>
              <w:t>低氮燃烧器</w:t>
            </w:r>
          </w:p>
        </w:tc>
        <w:tc>
          <w:tcPr>
            <w:tcW w:w="837" w:type="pct"/>
            <w:vMerge/>
            <w:tcBorders>
              <w:top w:val="single" w:sz="4" w:space="0" w:color="auto"/>
              <w:left w:val="single" w:sz="4" w:space="0" w:color="auto"/>
              <w:bottom w:val="single" w:sz="4" w:space="0" w:color="auto"/>
              <w:right w:val="single" w:sz="4" w:space="0" w:color="auto"/>
            </w:tcBorders>
            <w:vAlign w:val="center"/>
          </w:tcPr>
          <w:p w14:paraId="53E718AA" w14:textId="77777777" w:rsidR="004C7795" w:rsidRDefault="004C7795">
            <w:pPr>
              <w:pStyle w:val="affe"/>
              <w:rPr>
                <w:color w:val="000000" w:themeColor="text1"/>
              </w:rPr>
            </w:pPr>
          </w:p>
        </w:tc>
        <w:tc>
          <w:tcPr>
            <w:tcW w:w="577" w:type="pct"/>
            <w:vMerge/>
            <w:tcBorders>
              <w:top w:val="single" w:sz="4" w:space="0" w:color="auto"/>
              <w:left w:val="single" w:sz="4" w:space="0" w:color="auto"/>
              <w:bottom w:val="single" w:sz="4" w:space="0" w:color="auto"/>
              <w:right w:val="single" w:sz="8" w:space="0" w:color="auto"/>
            </w:tcBorders>
            <w:vAlign w:val="center"/>
          </w:tcPr>
          <w:p w14:paraId="63AA1FC0" w14:textId="77777777" w:rsidR="004C7795" w:rsidRDefault="004C7795">
            <w:pPr>
              <w:pStyle w:val="affe"/>
              <w:rPr>
                <w:color w:val="000000" w:themeColor="text1"/>
              </w:rPr>
            </w:pPr>
          </w:p>
        </w:tc>
      </w:tr>
      <w:tr w:rsidR="004C7795" w14:paraId="439E0279"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250BE198"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53DA4422" w14:textId="77777777" w:rsidR="004C7795" w:rsidRDefault="004C7795">
            <w:pPr>
              <w:pStyle w:val="affe"/>
              <w:rPr>
                <w:color w:val="000000" w:themeColor="text1"/>
              </w:rPr>
            </w:pPr>
          </w:p>
        </w:tc>
        <w:tc>
          <w:tcPr>
            <w:tcW w:w="1100" w:type="pct"/>
            <w:vMerge/>
            <w:tcBorders>
              <w:left w:val="single" w:sz="4" w:space="0" w:color="auto"/>
              <w:right w:val="single" w:sz="4" w:space="0" w:color="auto"/>
            </w:tcBorders>
            <w:tcMar>
              <w:left w:w="28" w:type="dxa"/>
              <w:right w:w="28" w:type="dxa"/>
            </w:tcMar>
            <w:vAlign w:val="center"/>
          </w:tcPr>
          <w:p w14:paraId="7774A3DD" w14:textId="77777777" w:rsidR="004C7795" w:rsidRDefault="004C7795">
            <w:pPr>
              <w:pStyle w:val="affe"/>
              <w:rPr>
                <w:color w:val="000000" w:themeColor="text1"/>
              </w:rPr>
            </w:pPr>
          </w:p>
        </w:tc>
        <w:tc>
          <w:tcPr>
            <w:tcW w:w="825" w:type="pct"/>
            <w:tcBorders>
              <w:top w:val="single" w:sz="4" w:space="0" w:color="auto"/>
              <w:left w:val="single" w:sz="4" w:space="0" w:color="auto"/>
              <w:bottom w:val="single" w:sz="4" w:space="0" w:color="auto"/>
              <w:right w:val="single" w:sz="4" w:space="0" w:color="auto"/>
            </w:tcBorders>
            <w:vAlign w:val="center"/>
          </w:tcPr>
          <w:p w14:paraId="50BF5B7B" w14:textId="77777777" w:rsidR="004C7795" w:rsidRDefault="00000000">
            <w:pPr>
              <w:pStyle w:val="affe"/>
              <w:rPr>
                <w:color w:val="000000" w:themeColor="text1"/>
              </w:rPr>
            </w:pPr>
            <w:r>
              <w:rPr>
                <w:rFonts w:hint="eastAsia"/>
                <w:color w:val="000000" w:themeColor="text1"/>
              </w:rPr>
              <w:t>冷却包装废气</w:t>
            </w:r>
          </w:p>
        </w:tc>
        <w:tc>
          <w:tcPr>
            <w:tcW w:w="802" w:type="pct"/>
            <w:tcBorders>
              <w:top w:val="single" w:sz="4" w:space="0" w:color="auto"/>
              <w:left w:val="single" w:sz="4" w:space="0" w:color="auto"/>
              <w:bottom w:val="single" w:sz="4" w:space="0" w:color="auto"/>
              <w:right w:val="single" w:sz="4" w:space="0" w:color="auto"/>
            </w:tcBorders>
            <w:vAlign w:val="center"/>
          </w:tcPr>
          <w:p w14:paraId="582563CF" w14:textId="77777777" w:rsidR="004C7795" w:rsidRDefault="00000000">
            <w:pPr>
              <w:pStyle w:val="affe"/>
              <w:rPr>
                <w:color w:val="000000" w:themeColor="text1"/>
              </w:rPr>
            </w:pPr>
            <w:r>
              <w:rPr>
                <w:rFonts w:hint="eastAsia"/>
                <w:color w:val="000000" w:themeColor="text1"/>
              </w:rPr>
              <w:t>旋风除尘器</w:t>
            </w:r>
          </w:p>
        </w:tc>
        <w:tc>
          <w:tcPr>
            <w:tcW w:w="837" w:type="pct"/>
            <w:vMerge/>
            <w:tcBorders>
              <w:top w:val="single" w:sz="4" w:space="0" w:color="auto"/>
              <w:left w:val="single" w:sz="4" w:space="0" w:color="auto"/>
              <w:bottom w:val="single" w:sz="4" w:space="0" w:color="auto"/>
              <w:right w:val="single" w:sz="4" w:space="0" w:color="auto"/>
            </w:tcBorders>
            <w:vAlign w:val="center"/>
          </w:tcPr>
          <w:p w14:paraId="2D72EC25" w14:textId="77777777" w:rsidR="004C7795" w:rsidRDefault="004C7795">
            <w:pPr>
              <w:pStyle w:val="affe"/>
              <w:rPr>
                <w:color w:val="000000" w:themeColor="text1"/>
              </w:rPr>
            </w:pPr>
          </w:p>
        </w:tc>
        <w:tc>
          <w:tcPr>
            <w:tcW w:w="577" w:type="pct"/>
            <w:vMerge/>
            <w:tcBorders>
              <w:top w:val="single" w:sz="4" w:space="0" w:color="auto"/>
              <w:left w:val="single" w:sz="4" w:space="0" w:color="auto"/>
              <w:bottom w:val="single" w:sz="4" w:space="0" w:color="auto"/>
              <w:right w:val="single" w:sz="8" w:space="0" w:color="auto"/>
            </w:tcBorders>
            <w:vAlign w:val="center"/>
          </w:tcPr>
          <w:p w14:paraId="2CDA0928" w14:textId="77777777" w:rsidR="004C7795" w:rsidRDefault="004C7795">
            <w:pPr>
              <w:pStyle w:val="affe"/>
              <w:rPr>
                <w:color w:val="000000" w:themeColor="text1"/>
              </w:rPr>
            </w:pPr>
          </w:p>
        </w:tc>
      </w:tr>
      <w:tr w:rsidR="004C7795" w14:paraId="1A629F13"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1FD1A59D"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48CB40B7" w14:textId="77777777" w:rsidR="004C7795" w:rsidRDefault="004C7795">
            <w:pPr>
              <w:pStyle w:val="affe"/>
              <w:rPr>
                <w:color w:val="000000" w:themeColor="text1"/>
              </w:rPr>
            </w:pPr>
          </w:p>
        </w:tc>
        <w:tc>
          <w:tcPr>
            <w:tcW w:w="1100" w:type="pct"/>
            <w:vMerge/>
            <w:tcBorders>
              <w:left w:val="single" w:sz="4" w:space="0" w:color="auto"/>
              <w:bottom w:val="single" w:sz="4" w:space="0" w:color="auto"/>
              <w:right w:val="single" w:sz="4" w:space="0" w:color="auto"/>
            </w:tcBorders>
            <w:tcMar>
              <w:left w:w="28" w:type="dxa"/>
              <w:right w:w="28" w:type="dxa"/>
            </w:tcMar>
            <w:vAlign w:val="center"/>
          </w:tcPr>
          <w:p w14:paraId="387E8DAA" w14:textId="77777777" w:rsidR="004C7795" w:rsidRDefault="004C7795">
            <w:pPr>
              <w:pStyle w:val="affe"/>
              <w:rPr>
                <w:color w:val="000000" w:themeColor="text1"/>
              </w:rPr>
            </w:pPr>
          </w:p>
        </w:tc>
        <w:tc>
          <w:tcPr>
            <w:tcW w:w="825" w:type="pct"/>
            <w:tcBorders>
              <w:top w:val="single" w:sz="4" w:space="0" w:color="auto"/>
              <w:left w:val="single" w:sz="4" w:space="0" w:color="auto"/>
              <w:bottom w:val="single" w:sz="4" w:space="0" w:color="auto"/>
              <w:right w:val="single" w:sz="4" w:space="0" w:color="auto"/>
            </w:tcBorders>
            <w:vAlign w:val="center"/>
          </w:tcPr>
          <w:p w14:paraId="6A0D7CC9" w14:textId="77777777" w:rsidR="004C7795" w:rsidRDefault="00000000">
            <w:pPr>
              <w:pStyle w:val="affe"/>
              <w:rPr>
                <w:color w:val="000000" w:themeColor="text1"/>
              </w:rPr>
            </w:pPr>
            <w:r>
              <w:rPr>
                <w:rFonts w:hint="eastAsia"/>
                <w:color w:val="000000" w:themeColor="text1"/>
              </w:rPr>
              <w:t>储罐废气</w:t>
            </w:r>
          </w:p>
        </w:tc>
        <w:tc>
          <w:tcPr>
            <w:tcW w:w="2216" w:type="pct"/>
            <w:gridSpan w:val="3"/>
            <w:tcBorders>
              <w:top w:val="single" w:sz="4" w:space="0" w:color="auto"/>
              <w:left w:val="single" w:sz="4" w:space="0" w:color="auto"/>
              <w:bottom w:val="single" w:sz="4" w:space="0" w:color="auto"/>
              <w:right w:val="single" w:sz="8" w:space="0" w:color="auto"/>
            </w:tcBorders>
            <w:vAlign w:val="center"/>
          </w:tcPr>
          <w:p w14:paraId="2279168B" w14:textId="77777777" w:rsidR="004C7795" w:rsidRDefault="00000000">
            <w:pPr>
              <w:pStyle w:val="affe"/>
              <w:rPr>
                <w:color w:val="000000" w:themeColor="text1"/>
              </w:rPr>
            </w:pPr>
            <w:r>
              <w:rPr>
                <w:rFonts w:hint="eastAsia"/>
                <w:color w:val="000000" w:themeColor="text1"/>
              </w:rPr>
              <w:t>水吸收塔处理后尾气随氢氟酸管道进入生产系统</w:t>
            </w:r>
          </w:p>
        </w:tc>
      </w:tr>
      <w:tr w:rsidR="004C7795" w14:paraId="62D0E14E"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547D67CE"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6A0423BF"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DC5564" w14:textId="77777777" w:rsidR="004C7795" w:rsidRDefault="00000000">
            <w:pPr>
              <w:pStyle w:val="affe"/>
              <w:rPr>
                <w:color w:val="000000" w:themeColor="text1"/>
              </w:rPr>
            </w:pPr>
            <w:r>
              <w:rPr>
                <w:rFonts w:hint="eastAsia"/>
                <w:color w:val="000000" w:themeColor="text1"/>
              </w:rPr>
              <w:t>废水</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0EC4B29A" w14:textId="77777777" w:rsidR="004C7795" w:rsidRDefault="00000000">
            <w:pPr>
              <w:pStyle w:val="affe"/>
              <w:rPr>
                <w:color w:val="000000" w:themeColor="text1"/>
              </w:rPr>
            </w:pPr>
            <w:r>
              <w:rPr>
                <w:rFonts w:hint="eastAsia"/>
                <w:color w:val="000000" w:themeColor="text1"/>
              </w:rPr>
              <w:t>生活污水经化粪池处理后定期清运不外排</w:t>
            </w:r>
          </w:p>
          <w:p w14:paraId="2B04662F" w14:textId="77777777" w:rsidR="004C7795" w:rsidRDefault="00000000">
            <w:pPr>
              <w:pStyle w:val="affe"/>
              <w:rPr>
                <w:color w:val="000000" w:themeColor="text1"/>
                <w:u w:val="single"/>
              </w:rPr>
            </w:pPr>
            <w:r>
              <w:rPr>
                <w:rFonts w:hint="eastAsia"/>
                <w:color w:val="000000" w:themeColor="text1"/>
              </w:rPr>
              <w:t>循环冷却水循环使用不外排</w:t>
            </w:r>
          </w:p>
        </w:tc>
      </w:tr>
      <w:tr w:rsidR="004C7795" w14:paraId="058F793D" w14:textId="77777777">
        <w:trPr>
          <w:trHeight w:val="397"/>
          <w:jc w:val="center"/>
        </w:trPr>
        <w:tc>
          <w:tcPr>
            <w:tcW w:w="376" w:type="pct"/>
            <w:vMerge/>
            <w:tcBorders>
              <w:top w:val="single" w:sz="4" w:space="0" w:color="auto"/>
              <w:left w:val="single" w:sz="8" w:space="0" w:color="auto"/>
              <w:bottom w:val="single" w:sz="4" w:space="0" w:color="auto"/>
              <w:right w:val="single" w:sz="4" w:space="0" w:color="auto"/>
            </w:tcBorders>
            <w:vAlign w:val="center"/>
          </w:tcPr>
          <w:p w14:paraId="02604B13"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4" w:space="0" w:color="auto"/>
              <w:right w:val="single" w:sz="4" w:space="0" w:color="auto"/>
            </w:tcBorders>
            <w:vAlign w:val="center"/>
          </w:tcPr>
          <w:p w14:paraId="432CD44B"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D92A86" w14:textId="77777777" w:rsidR="004C7795" w:rsidRDefault="00000000">
            <w:pPr>
              <w:pStyle w:val="affe"/>
              <w:rPr>
                <w:color w:val="000000" w:themeColor="text1"/>
              </w:rPr>
            </w:pPr>
            <w:r>
              <w:rPr>
                <w:rFonts w:hint="eastAsia"/>
                <w:color w:val="000000" w:themeColor="text1"/>
              </w:rPr>
              <w:t>固废</w:t>
            </w:r>
          </w:p>
        </w:tc>
        <w:tc>
          <w:tcPr>
            <w:tcW w:w="3040" w:type="pct"/>
            <w:gridSpan w:val="4"/>
            <w:tcBorders>
              <w:top w:val="single" w:sz="4" w:space="0" w:color="auto"/>
              <w:left w:val="single" w:sz="4" w:space="0" w:color="auto"/>
              <w:bottom w:val="single" w:sz="4" w:space="0" w:color="auto"/>
              <w:right w:val="single" w:sz="8" w:space="0" w:color="auto"/>
            </w:tcBorders>
            <w:vAlign w:val="center"/>
          </w:tcPr>
          <w:p w14:paraId="0B412908" w14:textId="77777777" w:rsidR="004C7795" w:rsidRDefault="00000000">
            <w:pPr>
              <w:pStyle w:val="affe"/>
              <w:rPr>
                <w:color w:val="000000" w:themeColor="text1"/>
              </w:rPr>
            </w:pPr>
            <w:r>
              <w:rPr>
                <w:color w:val="000000" w:themeColor="text1"/>
              </w:rPr>
              <w:t>1</w:t>
            </w:r>
            <w:r>
              <w:rPr>
                <w:color w:val="000000" w:themeColor="text1"/>
              </w:rPr>
              <w:t>座一般工业固废暂存间（</w:t>
            </w:r>
            <w:r>
              <w:rPr>
                <w:rFonts w:hint="eastAsia"/>
                <w:color w:val="000000" w:themeColor="text1"/>
              </w:rPr>
              <w:t>500m</w:t>
            </w:r>
            <w:r>
              <w:rPr>
                <w:rFonts w:hint="eastAsia"/>
                <w:color w:val="000000" w:themeColor="text1"/>
                <w:vertAlign w:val="superscript"/>
              </w:rPr>
              <w:t>2</w:t>
            </w:r>
            <w:r>
              <w:rPr>
                <w:color w:val="000000" w:themeColor="text1"/>
              </w:rPr>
              <w:t>）</w:t>
            </w:r>
          </w:p>
          <w:p w14:paraId="5DCFBCEB" w14:textId="77777777" w:rsidR="004C7795" w:rsidRDefault="00000000">
            <w:pPr>
              <w:pStyle w:val="affe"/>
              <w:rPr>
                <w:color w:val="000000" w:themeColor="text1"/>
              </w:rPr>
            </w:pPr>
            <w:r>
              <w:rPr>
                <w:color w:val="000000" w:themeColor="text1"/>
              </w:rPr>
              <w:t>1</w:t>
            </w:r>
            <w:r>
              <w:rPr>
                <w:color w:val="000000" w:themeColor="text1"/>
              </w:rPr>
              <w:t>座危险废物贮存库（</w:t>
            </w:r>
            <w:r>
              <w:rPr>
                <w:rFonts w:hint="eastAsia"/>
                <w:color w:val="000000" w:themeColor="text1"/>
              </w:rPr>
              <w:t>20m</w:t>
            </w:r>
            <w:r>
              <w:rPr>
                <w:rFonts w:hint="eastAsia"/>
                <w:color w:val="000000" w:themeColor="text1"/>
                <w:vertAlign w:val="superscript"/>
              </w:rPr>
              <w:t>2</w:t>
            </w:r>
            <w:r>
              <w:rPr>
                <w:color w:val="000000" w:themeColor="text1"/>
              </w:rPr>
              <w:t>）</w:t>
            </w:r>
          </w:p>
        </w:tc>
      </w:tr>
      <w:tr w:rsidR="004C7795" w14:paraId="0FE910E6" w14:textId="77777777">
        <w:trPr>
          <w:trHeight w:val="397"/>
          <w:jc w:val="center"/>
        </w:trPr>
        <w:tc>
          <w:tcPr>
            <w:tcW w:w="376" w:type="pct"/>
            <w:vMerge/>
            <w:tcBorders>
              <w:top w:val="single" w:sz="4" w:space="0" w:color="auto"/>
              <w:left w:val="single" w:sz="8" w:space="0" w:color="auto"/>
              <w:bottom w:val="single" w:sz="8" w:space="0" w:color="auto"/>
              <w:right w:val="single" w:sz="4" w:space="0" w:color="auto"/>
            </w:tcBorders>
            <w:vAlign w:val="center"/>
          </w:tcPr>
          <w:p w14:paraId="6C2AC1EB" w14:textId="77777777" w:rsidR="004C7795" w:rsidRDefault="004C7795">
            <w:pPr>
              <w:pStyle w:val="affe"/>
              <w:rPr>
                <w:color w:val="000000" w:themeColor="text1"/>
              </w:rPr>
            </w:pPr>
          </w:p>
        </w:tc>
        <w:tc>
          <w:tcPr>
            <w:tcW w:w="483" w:type="pct"/>
            <w:vMerge/>
            <w:tcBorders>
              <w:top w:val="single" w:sz="4" w:space="0" w:color="auto"/>
              <w:left w:val="single" w:sz="4" w:space="0" w:color="auto"/>
              <w:bottom w:val="single" w:sz="8" w:space="0" w:color="auto"/>
              <w:right w:val="single" w:sz="4" w:space="0" w:color="auto"/>
            </w:tcBorders>
            <w:vAlign w:val="center"/>
          </w:tcPr>
          <w:p w14:paraId="3F5E4D61" w14:textId="77777777" w:rsidR="004C7795" w:rsidRDefault="004C7795">
            <w:pPr>
              <w:pStyle w:val="affe"/>
              <w:rPr>
                <w:color w:val="000000" w:themeColor="text1"/>
              </w:rPr>
            </w:pPr>
          </w:p>
        </w:tc>
        <w:tc>
          <w:tcPr>
            <w:tcW w:w="1100" w:type="pct"/>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1FCB6991" w14:textId="77777777" w:rsidR="004C7795" w:rsidRDefault="00000000">
            <w:pPr>
              <w:pStyle w:val="affe"/>
              <w:rPr>
                <w:color w:val="000000" w:themeColor="text1"/>
              </w:rPr>
            </w:pPr>
            <w:r>
              <w:rPr>
                <w:color w:val="000000" w:themeColor="text1"/>
              </w:rPr>
              <w:t>风险防范措施</w:t>
            </w:r>
          </w:p>
        </w:tc>
        <w:tc>
          <w:tcPr>
            <w:tcW w:w="3040" w:type="pct"/>
            <w:gridSpan w:val="4"/>
            <w:tcBorders>
              <w:top w:val="single" w:sz="4" w:space="0" w:color="auto"/>
              <w:left w:val="single" w:sz="4" w:space="0" w:color="auto"/>
              <w:bottom w:val="single" w:sz="8" w:space="0" w:color="auto"/>
              <w:right w:val="single" w:sz="8" w:space="0" w:color="auto"/>
            </w:tcBorders>
            <w:vAlign w:val="center"/>
          </w:tcPr>
          <w:p w14:paraId="599DA5A8" w14:textId="77777777" w:rsidR="004C7795" w:rsidRDefault="00000000">
            <w:pPr>
              <w:pStyle w:val="affe"/>
              <w:rPr>
                <w:color w:val="000000" w:themeColor="text1"/>
              </w:rPr>
            </w:pPr>
            <w:r>
              <w:rPr>
                <w:color w:val="000000" w:themeColor="text1"/>
              </w:rPr>
              <w:t>事故废水收集池</w:t>
            </w:r>
            <w:r>
              <w:rPr>
                <w:color w:val="000000" w:themeColor="text1"/>
              </w:rPr>
              <w:t>1</w:t>
            </w:r>
            <w:r>
              <w:rPr>
                <w:color w:val="000000" w:themeColor="text1"/>
              </w:rPr>
              <w:t>座（</w:t>
            </w:r>
            <w:r>
              <w:rPr>
                <w:rFonts w:hint="eastAsia"/>
                <w:color w:val="000000" w:themeColor="text1"/>
              </w:rPr>
              <w:t>32</w:t>
            </w:r>
            <w:r>
              <w:rPr>
                <w:color w:val="000000" w:themeColor="text1"/>
              </w:rPr>
              <w:t>00m</w:t>
            </w:r>
            <w:r>
              <w:rPr>
                <w:color w:val="000000" w:themeColor="text1"/>
                <w:vertAlign w:val="superscript"/>
              </w:rPr>
              <w:t>3</w:t>
            </w:r>
            <w:r>
              <w:rPr>
                <w:color w:val="000000" w:themeColor="text1"/>
              </w:rPr>
              <w:t>）</w:t>
            </w:r>
          </w:p>
        </w:tc>
      </w:tr>
    </w:tbl>
    <w:p w14:paraId="7B3A0C7C" w14:textId="77777777" w:rsidR="004C7795" w:rsidRDefault="00000000">
      <w:pPr>
        <w:pStyle w:val="3"/>
        <w:spacing w:before="240" w:after="120"/>
        <w:rPr>
          <w:color w:val="000000" w:themeColor="text1"/>
        </w:rPr>
      </w:pPr>
      <w:r>
        <w:rPr>
          <w:rFonts w:hint="eastAsia"/>
          <w:color w:val="000000" w:themeColor="text1"/>
        </w:rPr>
        <w:t>现有工程产品方案</w:t>
      </w:r>
    </w:p>
    <w:p w14:paraId="7CFDF571" w14:textId="77777777" w:rsidR="004C7795" w:rsidRDefault="00000000">
      <w:pPr>
        <w:ind w:firstLine="482"/>
        <w:jc w:val="left"/>
        <w:rPr>
          <w:b/>
          <w:color w:val="000000" w:themeColor="text1"/>
        </w:rPr>
      </w:pPr>
      <w:r>
        <w:rPr>
          <w:rFonts w:hint="eastAsia"/>
          <w:b/>
          <w:color w:val="000000" w:themeColor="text1"/>
        </w:rPr>
        <w:t>表</w:t>
      </w:r>
      <w:r>
        <w:rPr>
          <w:b/>
          <w:color w:val="000000" w:themeColor="text1"/>
        </w:rPr>
        <w:fldChar w:fldCharType="begin"/>
      </w:r>
      <w:r>
        <w:rPr>
          <w:b/>
          <w:color w:val="000000" w:themeColor="text1"/>
        </w:rPr>
        <w:instrText xml:space="preserve"> </w:instrText>
      </w:r>
      <w:r>
        <w:rPr>
          <w:rFonts w:hint="eastAsia"/>
          <w:b/>
          <w:color w:val="000000" w:themeColor="text1"/>
        </w:rPr>
        <w:instrText>STYLEREF 1 \s</w:instrText>
      </w:r>
      <w:r>
        <w:rPr>
          <w:b/>
          <w:color w:val="000000" w:themeColor="text1"/>
        </w:rPr>
        <w:instrText xml:space="preserve"> </w:instrText>
      </w:r>
      <w:r>
        <w:rPr>
          <w:b/>
          <w:color w:val="000000" w:themeColor="text1"/>
        </w:rPr>
        <w:fldChar w:fldCharType="separate"/>
      </w:r>
      <w:r>
        <w:rPr>
          <w:b/>
          <w:color w:val="000000" w:themeColor="text1"/>
        </w:rPr>
        <w:t>3</w:t>
      </w:r>
      <w:r>
        <w:rPr>
          <w:b/>
          <w:color w:val="000000" w:themeColor="text1"/>
        </w:rPr>
        <w:fldChar w:fldCharType="end"/>
      </w:r>
      <w:r>
        <w:rPr>
          <w:b/>
          <w:color w:val="000000" w:themeColor="text1"/>
        </w:rPr>
        <w:noBreakHyphen/>
      </w:r>
      <w:r>
        <w:rPr>
          <w:b/>
          <w:color w:val="000000" w:themeColor="text1"/>
        </w:rPr>
        <w:fldChar w:fldCharType="begin"/>
      </w:r>
      <w:r>
        <w:rPr>
          <w:b/>
          <w:color w:val="000000" w:themeColor="text1"/>
        </w:rPr>
        <w:instrText xml:space="preserve"> </w:instrText>
      </w:r>
      <w:r>
        <w:rPr>
          <w:rFonts w:hint="eastAsia"/>
          <w:b/>
          <w:color w:val="000000" w:themeColor="text1"/>
        </w:rPr>
        <w:instrText xml:space="preserve">SEQ </w:instrText>
      </w:r>
      <w:r>
        <w:rPr>
          <w:rFonts w:hint="eastAsia"/>
          <w:b/>
          <w:color w:val="000000" w:themeColor="text1"/>
        </w:rPr>
        <w:instrText>表</w:instrText>
      </w:r>
      <w:r>
        <w:rPr>
          <w:rFonts w:hint="eastAsia"/>
          <w:b/>
          <w:color w:val="000000" w:themeColor="text1"/>
        </w:rPr>
        <w:instrText xml:space="preserve"> \* ARABIC \s 1</w:instrText>
      </w:r>
      <w:r>
        <w:rPr>
          <w:b/>
          <w:color w:val="000000" w:themeColor="text1"/>
        </w:rPr>
        <w:instrText xml:space="preserve"> </w:instrText>
      </w:r>
      <w:r>
        <w:rPr>
          <w:b/>
          <w:color w:val="000000" w:themeColor="text1"/>
        </w:rPr>
        <w:fldChar w:fldCharType="separate"/>
      </w:r>
      <w:r>
        <w:rPr>
          <w:b/>
          <w:color w:val="000000" w:themeColor="text1"/>
        </w:rPr>
        <w:t>4</w:t>
      </w:r>
      <w:r>
        <w:rPr>
          <w:b/>
          <w:color w:val="000000" w:themeColor="text1"/>
        </w:rPr>
        <w:fldChar w:fldCharType="end"/>
      </w:r>
      <w:r>
        <w:rPr>
          <w:b/>
          <w:color w:val="000000" w:themeColor="text1"/>
        </w:rPr>
        <w:t xml:space="preserve">               </w:t>
      </w:r>
      <w:r>
        <w:rPr>
          <w:rFonts w:hint="eastAsia"/>
          <w:b/>
          <w:color w:val="000000" w:themeColor="text1"/>
        </w:rPr>
        <w:t>现有</w:t>
      </w:r>
      <w:r>
        <w:rPr>
          <w:rFonts w:hAnsiTheme="minorEastAsia" w:hint="eastAsia"/>
          <w:b/>
          <w:color w:val="000000" w:themeColor="text1"/>
        </w:rPr>
        <w:t>工程产品方案一览表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2"/>
        <w:gridCol w:w="2034"/>
        <w:gridCol w:w="1984"/>
        <w:gridCol w:w="2267"/>
        <w:gridCol w:w="1210"/>
      </w:tblGrid>
      <w:tr w:rsidR="004C7795" w14:paraId="2B6B1797" w14:textId="77777777">
        <w:trPr>
          <w:trHeight w:val="397"/>
          <w:tblHeader/>
          <w:jc w:val="center"/>
        </w:trPr>
        <w:tc>
          <w:tcPr>
            <w:tcW w:w="792" w:type="dxa"/>
            <w:vMerge w:val="restart"/>
            <w:vAlign w:val="center"/>
          </w:tcPr>
          <w:p w14:paraId="35BDEEC1" w14:textId="77777777" w:rsidR="004C7795" w:rsidRDefault="00000000">
            <w:pPr>
              <w:pStyle w:val="affe"/>
              <w:rPr>
                <w:b/>
                <w:bCs/>
                <w:color w:val="000000" w:themeColor="text1"/>
              </w:rPr>
            </w:pPr>
            <w:r>
              <w:rPr>
                <w:rFonts w:hint="eastAsia"/>
                <w:b/>
                <w:bCs/>
                <w:color w:val="000000" w:themeColor="text1"/>
              </w:rPr>
              <w:t>类别</w:t>
            </w:r>
          </w:p>
        </w:tc>
        <w:tc>
          <w:tcPr>
            <w:tcW w:w="2035" w:type="dxa"/>
            <w:vMerge w:val="restart"/>
            <w:vAlign w:val="center"/>
          </w:tcPr>
          <w:p w14:paraId="527D41F2" w14:textId="77777777" w:rsidR="004C7795" w:rsidRDefault="00000000">
            <w:pPr>
              <w:pStyle w:val="affe"/>
              <w:rPr>
                <w:b/>
                <w:bCs/>
                <w:color w:val="000000" w:themeColor="text1"/>
              </w:rPr>
            </w:pPr>
            <w:r>
              <w:rPr>
                <w:rFonts w:hint="eastAsia"/>
                <w:b/>
                <w:bCs/>
                <w:color w:val="000000" w:themeColor="text1"/>
              </w:rPr>
              <w:t>产品名称</w:t>
            </w:r>
          </w:p>
        </w:tc>
        <w:tc>
          <w:tcPr>
            <w:tcW w:w="4253" w:type="dxa"/>
            <w:gridSpan w:val="2"/>
            <w:vAlign w:val="center"/>
          </w:tcPr>
          <w:p w14:paraId="2A57C6F8" w14:textId="77777777" w:rsidR="004C7795" w:rsidRDefault="00000000">
            <w:pPr>
              <w:pStyle w:val="affe"/>
              <w:rPr>
                <w:b/>
                <w:bCs/>
                <w:color w:val="000000" w:themeColor="text1"/>
              </w:rPr>
            </w:pPr>
            <w:r>
              <w:rPr>
                <w:rFonts w:hint="eastAsia"/>
                <w:b/>
                <w:bCs/>
                <w:color w:val="000000" w:themeColor="text1"/>
              </w:rPr>
              <w:t>现有工程生产规模（</w:t>
            </w:r>
            <w:r>
              <w:rPr>
                <w:b/>
                <w:bCs/>
                <w:color w:val="000000" w:themeColor="text1"/>
              </w:rPr>
              <w:t>t/a</w:t>
            </w:r>
            <w:r>
              <w:rPr>
                <w:rFonts w:hint="eastAsia"/>
                <w:b/>
                <w:bCs/>
                <w:color w:val="000000" w:themeColor="text1"/>
              </w:rPr>
              <w:t>）</w:t>
            </w:r>
          </w:p>
        </w:tc>
        <w:tc>
          <w:tcPr>
            <w:tcW w:w="1211" w:type="dxa"/>
            <w:vMerge w:val="restart"/>
            <w:vAlign w:val="center"/>
          </w:tcPr>
          <w:p w14:paraId="0478DAB5" w14:textId="77777777" w:rsidR="004C7795" w:rsidRDefault="00000000">
            <w:pPr>
              <w:pStyle w:val="affe"/>
              <w:rPr>
                <w:b/>
                <w:bCs/>
                <w:color w:val="000000" w:themeColor="text1"/>
              </w:rPr>
            </w:pPr>
            <w:r>
              <w:rPr>
                <w:rFonts w:hint="eastAsia"/>
                <w:b/>
                <w:bCs/>
                <w:color w:val="000000" w:themeColor="text1"/>
              </w:rPr>
              <w:t>备注</w:t>
            </w:r>
          </w:p>
        </w:tc>
      </w:tr>
      <w:tr w:rsidR="004C7795" w14:paraId="640960D9" w14:textId="77777777">
        <w:trPr>
          <w:trHeight w:val="397"/>
          <w:tblHeader/>
          <w:jc w:val="center"/>
        </w:trPr>
        <w:tc>
          <w:tcPr>
            <w:tcW w:w="792" w:type="dxa"/>
            <w:vMerge/>
            <w:vAlign w:val="center"/>
          </w:tcPr>
          <w:p w14:paraId="4674BA6C" w14:textId="77777777" w:rsidR="004C7795" w:rsidRDefault="004C7795">
            <w:pPr>
              <w:pStyle w:val="affe"/>
              <w:rPr>
                <w:b/>
                <w:bCs/>
                <w:color w:val="000000" w:themeColor="text1"/>
              </w:rPr>
            </w:pPr>
          </w:p>
        </w:tc>
        <w:tc>
          <w:tcPr>
            <w:tcW w:w="2035" w:type="dxa"/>
            <w:vMerge/>
            <w:vAlign w:val="center"/>
          </w:tcPr>
          <w:p w14:paraId="07208E6A" w14:textId="77777777" w:rsidR="004C7795" w:rsidRDefault="004C7795">
            <w:pPr>
              <w:pStyle w:val="affe"/>
              <w:rPr>
                <w:b/>
                <w:bCs/>
                <w:color w:val="000000" w:themeColor="text1"/>
              </w:rPr>
            </w:pPr>
          </w:p>
        </w:tc>
        <w:tc>
          <w:tcPr>
            <w:tcW w:w="1985" w:type="dxa"/>
            <w:vAlign w:val="center"/>
          </w:tcPr>
          <w:p w14:paraId="07042F6F" w14:textId="77777777" w:rsidR="004C7795" w:rsidRDefault="00000000">
            <w:pPr>
              <w:pStyle w:val="affe"/>
              <w:rPr>
                <w:b/>
                <w:bCs/>
                <w:color w:val="000000" w:themeColor="text1"/>
              </w:rPr>
            </w:pPr>
            <w:r>
              <w:rPr>
                <w:rFonts w:hint="eastAsia"/>
                <w:b/>
                <w:bCs/>
                <w:color w:val="000000" w:themeColor="text1"/>
              </w:rPr>
              <w:t>环评批复</w:t>
            </w:r>
          </w:p>
        </w:tc>
        <w:tc>
          <w:tcPr>
            <w:tcW w:w="2268" w:type="dxa"/>
            <w:vAlign w:val="center"/>
          </w:tcPr>
          <w:p w14:paraId="469C6E45" w14:textId="77777777" w:rsidR="004C7795" w:rsidRDefault="00000000">
            <w:pPr>
              <w:pStyle w:val="affe"/>
              <w:rPr>
                <w:b/>
                <w:bCs/>
                <w:color w:val="000000" w:themeColor="text1"/>
              </w:rPr>
            </w:pPr>
            <w:r>
              <w:rPr>
                <w:rFonts w:hint="eastAsia"/>
                <w:b/>
                <w:bCs/>
                <w:color w:val="000000" w:themeColor="text1"/>
              </w:rPr>
              <w:t>实际情况</w:t>
            </w:r>
          </w:p>
        </w:tc>
        <w:tc>
          <w:tcPr>
            <w:tcW w:w="1211" w:type="dxa"/>
            <w:vMerge/>
            <w:vAlign w:val="center"/>
          </w:tcPr>
          <w:p w14:paraId="7A3F28B3" w14:textId="77777777" w:rsidR="004C7795" w:rsidRDefault="004C7795">
            <w:pPr>
              <w:pStyle w:val="affe"/>
              <w:rPr>
                <w:b/>
                <w:bCs/>
                <w:color w:val="000000" w:themeColor="text1"/>
              </w:rPr>
            </w:pPr>
          </w:p>
        </w:tc>
      </w:tr>
      <w:tr w:rsidR="004C7795" w14:paraId="1464B268" w14:textId="77777777">
        <w:trPr>
          <w:trHeight w:val="397"/>
          <w:jc w:val="center"/>
        </w:trPr>
        <w:tc>
          <w:tcPr>
            <w:tcW w:w="792" w:type="dxa"/>
            <w:vMerge w:val="restart"/>
            <w:vAlign w:val="center"/>
          </w:tcPr>
          <w:p w14:paraId="56D54E8E" w14:textId="77777777" w:rsidR="004C7795" w:rsidRDefault="00000000">
            <w:pPr>
              <w:pStyle w:val="affe"/>
              <w:rPr>
                <w:color w:val="000000" w:themeColor="text1"/>
              </w:rPr>
            </w:pPr>
            <w:r>
              <w:rPr>
                <w:rFonts w:hint="eastAsia"/>
                <w:color w:val="000000" w:themeColor="text1"/>
              </w:rPr>
              <w:t>产品</w:t>
            </w:r>
          </w:p>
        </w:tc>
        <w:tc>
          <w:tcPr>
            <w:tcW w:w="2035" w:type="dxa"/>
            <w:vAlign w:val="center"/>
          </w:tcPr>
          <w:p w14:paraId="503382BD" w14:textId="77777777" w:rsidR="004C7795" w:rsidRDefault="00000000">
            <w:pPr>
              <w:pStyle w:val="affe"/>
              <w:rPr>
                <w:color w:val="000000" w:themeColor="text1"/>
              </w:rPr>
            </w:pPr>
            <w:r>
              <w:rPr>
                <w:rFonts w:hint="eastAsia"/>
                <w:color w:val="000000" w:themeColor="text1"/>
              </w:rPr>
              <w:t>高活性氟化钾</w:t>
            </w:r>
          </w:p>
        </w:tc>
        <w:tc>
          <w:tcPr>
            <w:tcW w:w="1985" w:type="dxa"/>
            <w:vAlign w:val="center"/>
          </w:tcPr>
          <w:p w14:paraId="632B6EBD" w14:textId="77777777" w:rsidR="004C7795" w:rsidRDefault="00000000">
            <w:pPr>
              <w:pStyle w:val="affe"/>
              <w:rPr>
                <w:color w:val="000000" w:themeColor="text1"/>
              </w:rPr>
            </w:pPr>
            <w:r>
              <w:rPr>
                <w:rFonts w:hint="eastAsia"/>
                <w:color w:val="000000" w:themeColor="text1"/>
              </w:rPr>
              <w:t>6000</w:t>
            </w:r>
          </w:p>
        </w:tc>
        <w:tc>
          <w:tcPr>
            <w:tcW w:w="2268" w:type="dxa"/>
            <w:vAlign w:val="center"/>
          </w:tcPr>
          <w:p w14:paraId="14443FF3" w14:textId="77777777" w:rsidR="004C7795" w:rsidRDefault="00000000">
            <w:pPr>
              <w:pStyle w:val="affe"/>
              <w:rPr>
                <w:color w:val="000000" w:themeColor="text1"/>
              </w:rPr>
            </w:pPr>
            <w:r>
              <w:rPr>
                <w:rFonts w:hint="eastAsia"/>
                <w:color w:val="000000" w:themeColor="text1"/>
              </w:rPr>
              <w:t>6000</w:t>
            </w:r>
          </w:p>
        </w:tc>
        <w:tc>
          <w:tcPr>
            <w:tcW w:w="1211" w:type="dxa"/>
            <w:vMerge w:val="restart"/>
            <w:vAlign w:val="center"/>
          </w:tcPr>
          <w:p w14:paraId="19560759" w14:textId="77777777" w:rsidR="004C7795" w:rsidRDefault="00000000">
            <w:pPr>
              <w:pStyle w:val="affe"/>
              <w:rPr>
                <w:color w:val="000000" w:themeColor="text1"/>
              </w:rPr>
            </w:pPr>
            <w:r>
              <w:rPr>
                <w:rFonts w:hint="eastAsia"/>
                <w:color w:val="000000" w:themeColor="text1"/>
              </w:rPr>
              <w:t>正常生产</w:t>
            </w:r>
          </w:p>
        </w:tc>
      </w:tr>
      <w:tr w:rsidR="004C7795" w14:paraId="0F1D3D79" w14:textId="77777777">
        <w:trPr>
          <w:trHeight w:val="397"/>
          <w:jc w:val="center"/>
        </w:trPr>
        <w:tc>
          <w:tcPr>
            <w:tcW w:w="792" w:type="dxa"/>
            <w:vMerge/>
            <w:vAlign w:val="center"/>
          </w:tcPr>
          <w:p w14:paraId="761D07C9" w14:textId="77777777" w:rsidR="004C7795" w:rsidRDefault="004C7795">
            <w:pPr>
              <w:pStyle w:val="affe"/>
              <w:rPr>
                <w:color w:val="000000" w:themeColor="text1"/>
              </w:rPr>
            </w:pPr>
          </w:p>
        </w:tc>
        <w:tc>
          <w:tcPr>
            <w:tcW w:w="2035" w:type="dxa"/>
            <w:vAlign w:val="center"/>
          </w:tcPr>
          <w:p w14:paraId="52C09936" w14:textId="77777777" w:rsidR="004C7795" w:rsidRDefault="00000000">
            <w:pPr>
              <w:pStyle w:val="affe"/>
              <w:rPr>
                <w:color w:val="000000" w:themeColor="text1"/>
              </w:rPr>
            </w:pPr>
            <w:r>
              <w:rPr>
                <w:rFonts w:hint="eastAsia"/>
                <w:color w:val="000000" w:themeColor="text1"/>
              </w:rPr>
              <w:t>大比重氟化钾</w:t>
            </w:r>
          </w:p>
        </w:tc>
        <w:tc>
          <w:tcPr>
            <w:tcW w:w="1985" w:type="dxa"/>
            <w:vAlign w:val="center"/>
          </w:tcPr>
          <w:p w14:paraId="41C29BBC" w14:textId="77777777" w:rsidR="004C7795" w:rsidRDefault="00000000">
            <w:pPr>
              <w:pStyle w:val="affe"/>
              <w:rPr>
                <w:color w:val="000000" w:themeColor="text1"/>
              </w:rPr>
            </w:pPr>
            <w:r>
              <w:rPr>
                <w:color w:val="000000" w:themeColor="text1"/>
              </w:rPr>
              <w:t>3000</w:t>
            </w:r>
          </w:p>
        </w:tc>
        <w:tc>
          <w:tcPr>
            <w:tcW w:w="2268" w:type="dxa"/>
            <w:vAlign w:val="center"/>
          </w:tcPr>
          <w:p w14:paraId="61DD6372" w14:textId="77777777" w:rsidR="004C7795" w:rsidRDefault="00000000">
            <w:pPr>
              <w:pStyle w:val="affe"/>
              <w:rPr>
                <w:color w:val="000000" w:themeColor="text1"/>
              </w:rPr>
            </w:pPr>
            <w:r>
              <w:rPr>
                <w:rFonts w:hint="eastAsia"/>
                <w:color w:val="000000" w:themeColor="text1"/>
              </w:rPr>
              <w:t>3000</w:t>
            </w:r>
          </w:p>
        </w:tc>
        <w:tc>
          <w:tcPr>
            <w:tcW w:w="1211" w:type="dxa"/>
            <w:vMerge/>
            <w:vAlign w:val="center"/>
          </w:tcPr>
          <w:p w14:paraId="053CF8B0" w14:textId="77777777" w:rsidR="004C7795" w:rsidRDefault="004C7795">
            <w:pPr>
              <w:pStyle w:val="affe"/>
              <w:rPr>
                <w:color w:val="000000" w:themeColor="text1"/>
              </w:rPr>
            </w:pPr>
          </w:p>
        </w:tc>
      </w:tr>
      <w:tr w:rsidR="004C7795" w14:paraId="47986387" w14:textId="77777777">
        <w:trPr>
          <w:trHeight w:val="397"/>
          <w:jc w:val="center"/>
        </w:trPr>
        <w:tc>
          <w:tcPr>
            <w:tcW w:w="792" w:type="dxa"/>
            <w:vMerge/>
            <w:vAlign w:val="center"/>
          </w:tcPr>
          <w:p w14:paraId="6FCC1402" w14:textId="77777777" w:rsidR="004C7795" w:rsidRDefault="004C7795">
            <w:pPr>
              <w:pStyle w:val="affe"/>
              <w:rPr>
                <w:color w:val="000000" w:themeColor="text1"/>
              </w:rPr>
            </w:pPr>
          </w:p>
        </w:tc>
        <w:tc>
          <w:tcPr>
            <w:tcW w:w="2035" w:type="dxa"/>
            <w:vAlign w:val="center"/>
          </w:tcPr>
          <w:p w14:paraId="032894C1" w14:textId="77777777" w:rsidR="004C7795" w:rsidRDefault="00000000">
            <w:pPr>
              <w:pStyle w:val="affe"/>
              <w:rPr>
                <w:color w:val="000000" w:themeColor="text1"/>
              </w:rPr>
            </w:pPr>
            <w:r>
              <w:rPr>
                <w:rFonts w:hint="eastAsia"/>
                <w:color w:val="000000" w:themeColor="text1"/>
              </w:rPr>
              <w:t>高纯氟化钾</w:t>
            </w:r>
          </w:p>
        </w:tc>
        <w:tc>
          <w:tcPr>
            <w:tcW w:w="1985" w:type="dxa"/>
            <w:vAlign w:val="center"/>
          </w:tcPr>
          <w:p w14:paraId="46DF65B0" w14:textId="77777777" w:rsidR="004C7795" w:rsidRDefault="00000000">
            <w:pPr>
              <w:pStyle w:val="affe"/>
              <w:rPr>
                <w:color w:val="000000" w:themeColor="text1"/>
              </w:rPr>
            </w:pPr>
            <w:r>
              <w:rPr>
                <w:rFonts w:hint="eastAsia"/>
                <w:color w:val="000000" w:themeColor="text1"/>
              </w:rPr>
              <w:t>180</w:t>
            </w:r>
          </w:p>
        </w:tc>
        <w:tc>
          <w:tcPr>
            <w:tcW w:w="2268" w:type="dxa"/>
            <w:vAlign w:val="center"/>
          </w:tcPr>
          <w:p w14:paraId="034CE5EA" w14:textId="77777777" w:rsidR="004C7795" w:rsidRDefault="00000000">
            <w:pPr>
              <w:pStyle w:val="affe"/>
              <w:rPr>
                <w:color w:val="000000" w:themeColor="text1"/>
              </w:rPr>
            </w:pPr>
            <w:r>
              <w:rPr>
                <w:rFonts w:hint="eastAsia"/>
                <w:color w:val="000000" w:themeColor="text1"/>
              </w:rPr>
              <w:t>180</w:t>
            </w:r>
          </w:p>
        </w:tc>
        <w:tc>
          <w:tcPr>
            <w:tcW w:w="1211" w:type="dxa"/>
            <w:vMerge/>
            <w:vAlign w:val="center"/>
          </w:tcPr>
          <w:p w14:paraId="381CE560" w14:textId="77777777" w:rsidR="004C7795" w:rsidRDefault="004C7795">
            <w:pPr>
              <w:pStyle w:val="affe"/>
              <w:rPr>
                <w:color w:val="000000" w:themeColor="text1"/>
              </w:rPr>
            </w:pPr>
          </w:p>
        </w:tc>
      </w:tr>
      <w:tr w:rsidR="004C7795" w14:paraId="34D00048" w14:textId="77777777">
        <w:trPr>
          <w:trHeight w:val="397"/>
          <w:jc w:val="center"/>
        </w:trPr>
        <w:tc>
          <w:tcPr>
            <w:tcW w:w="792" w:type="dxa"/>
            <w:vMerge/>
            <w:vAlign w:val="center"/>
          </w:tcPr>
          <w:p w14:paraId="3C2EFFBF" w14:textId="77777777" w:rsidR="004C7795" w:rsidRDefault="004C7795">
            <w:pPr>
              <w:pStyle w:val="affe"/>
              <w:rPr>
                <w:color w:val="000000" w:themeColor="text1"/>
              </w:rPr>
            </w:pPr>
          </w:p>
        </w:tc>
        <w:tc>
          <w:tcPr>
            <w:tcW w:w="2035" w:type="dxa"/>
            <w:vAlign w:val="center"/>
          </w:tcPr>
          <w:p w14:paraId="721603B9" w14:textId="77777777" w:rsidR="004C7795" w:rsidRDefault="00000000">
            <w:pPr>
              <w:pStyle w:val="affe"/>
              <w:rPr>
                <w:color w:val="000000" w:themeColor="text1"/>
              </w:rPr>
            </w:pPr>
            <w:r>
              <w:rPr>
                <w:rFonts w:hint="eastAsia"/>
                <w:color w:val="000000" w:themeColor="text1"/>
              </w:rPr>
              <w:t>氟化铝</w:t>
            </w:r>
          </w:p>
        </w:tc>
        <w:tc>
          <w:tcPr>
            <w:tcW w:w="1985" w:type="dxa"/>
            <w:vAlign w:val="center"/>
          </w:tcPr>
          <w:p w14:paraId="5199B908" w14:textId="77777777" w:rsidR="004C7795" w:rsidRDefault="00000000">
            <w:pPr>
              <w:pStyle w:val="affe"/>
              <w:rPr>
                <w:color w:val="000000" w:themeColor="text1"/>
              </w:rPr>
            </w:pPr>
            <w:r>
              <w:rPr>
                <w:rFonts w:hint="eastAsia"/>
                <w:color w:val="000000" w:themeColor="text1"/>
              </w:rPr>
              <w:t>5000</w:t>
            </w:r>
          </w:p>
        </w:tc>
        <w:tc>
          <w:tcPr>
            <w:tcW w:w="2268" w:type="dxa"/>
            <w:vAlign w:val="center"/>
          </w:tcPr>
          <w:p w14:paraId="115C463F" w14:textId="77777777" w:rsidR="004C7795" w:rsidRDefault="00000000">
            <w:pPr>
              <w:pStyle w:val="affe"/>
              <w:rPr>
                <w:color w:val="000000" w:themeColor="text1"/>
              </w:rPr>
            </w:pPr>
            <w:r>
              <w:rPr>
                <w:rFonts w:hint="eastAsia"/>
                <w:color w:val="000000" w:themeColor="text1"/>
              </w:rPr>
              <w:t>0</w:t>
            </w:r>
          </w:p>
        </w:tc>
        <w:tc>
          <w:tcPr>
            <w:tcW w:w="1211" w:type="dxa"/>
            <w:vMerge w:val="restart"/>
            <w:vAlign w:val="center"/>
          </w:tcPr>
          <w:p w14:paraId="1BFF864D" w14:textId="77777777" w:rsidR="004C7795" w:rsidRDefault="00000000">
            <w:pPr>
              <w:pStyle w:val="affe"/>
              <w:rPr>
                <w:color w:val="000000" w:themeColor="text1"/>
              </w:rPr>
            </w:pPr>
            <w:r>
              <w:rPr>
                <w:rFonts w:hint="eastAsia"/>
                <w:color w:val="000000" w:themeColor="text1"/>
              </w:rPr>
              <w:t>长期停产</w:t>
            </w:r>
          </w:p>
        </w:tc>
      </w:tr>
      <w:tr w:rsidR="004C7795" w14:paraId="3F42F532" w14:textId="77777777">
        <w:trPr>
          <w:trHeight w:val="397"/>
          <w:jc w:val="center"/>
        </w:trPr>
        <w:tc>
          <w:tcPr>
            <w:tcW w:w="792" w:type="dxa"/>
            <w:vMerge/>
            <w:vAlign w:val="center"/>
          </w:tcPr>
          <w:p w14:paraId="2AA78880" w14:textId="77777777" w:rsidR="004C7795" w:rsidRDefault="004C7795">
            <w:pPr>
              <w:pStyle w:val="affe"/>
              <w:rPr>
                <w:color w:val="000000" w:themeColor="text1"/>
              </w:rPr>
            </w:pPr>
          </w:p>
        </w:tc>
        <w:tc>
          <w:tcPr>
            <w:tcW w:w="2035" w:type="dxa"/>
            <w:vAlign w:val="center"/>
          </w:tcPr>
          <w:p w14:paraId="782C4EC5" w14:textId="77777777" w:rsidR="004C7795" w:rsidRDefault="00000000">
            <w:pPr>
              <w:pStyle w:val="affe"/>
              <w:rPr>
                <w:color w:val="000000" w:themeColor="text1"/>
              </w:rPr>
            </w:pPr>
            <w:r>
              <w:rPr>
                <w:rFonts w:hint="eastAsia"/>
                <w:color w:val="000000" w:themeColor="text1"/>
              </w:rPr>
              <w:t>冰晶石</w:t>
            </w:r>
          </w:p>
        </w:tc>
        <w:tc>
          <w:tcPr>
            <w:tcW w:w="1985" w:type="dxa"/>
            <w:vAlign w:val="center"/>
          </w:tcPr>
          <w:p w14:paraId="56D6C537" w14:textId="77777777" w:rsidR="004C7795" w:rsidRDefault="00000000">
            <w:pPr>
              <w:pStyle w:val="affe"/>
              <w:rPr>
                <w:color w:val="000000" w:themeColor="text1"/>
              </w:rPr>
            </w:pPr>
            <w:r>
              <w:rPr>
                <w:rFonts w:hint="eastAsia"/>
                <w:color w:val="000000" w:themeColor="text1"/>
              </w:rPr>
              <w:t>5000</w:t>
            </w:r>
          </w:p>
        </w:tc>
        <w:tc>
          <w:tcPr>
            <w:tcW w:w="2268" w:type="dxa"/>
            <w:vAlign w:val="center"/>
          </w:tcPr>
          <w:p w14:paraId="0858AD52" w14:textId="77777777" w:rsidR="004C7795" w:rsidRDefault="00000000">
            <w:pPr>
              <w:pStyle w:val="affe"/>
              <w:rPr>
                <w:color w:val="000000" w:themeColor="text1"/>
              </w:rPr>
            </w:pPr>
            <w:r>
              <w:rPr>
                <w:rFonts w:hint="eastAsia"/>
                <w:color w:val="000000" w:themeColor="text1"/>
              </w:rPr>
              <w:t>0</w:t>
            </w:r>
          </w:p>
        </w:tc>
        <w:tc>
          <w:tcPr>
            <w:tcW w:w="1211" w:type="dxa"/>
            <w:vMerge/>
            <w:vAlign w:val="center"/>
          </w:tcPr>
          <w:p w14:paraId="4CFDCA33" w14:textId="77777777" w:rsidR="004C7795" w:rsidRDefault="004C7795">
            <w:pPr>
              <w:pStyle w:val="affe"/>
              <w:rPr>
                <w:color w:val="000000" w:themeColor="text1"/>
              </w:rPr>
            </w:pPr>
          </w:p>
        </w:tc>
      </w:tr>
    </w:tbl>
    <w:p w14:paraId="06C563DF" w14:textId="77777777" w:rsidR="004C7795" w:rsidRDefault="00000000">
      <w:pPr>
        <w:pStyle w:val="3"/>
        <w:spacing w:before="240" w:after="120"/>
        <w:rPr>
          <w:color w:val="000000" w:themeColor="text1"/>
        </w:rPr>
      </w:pPr>
      <w:r>
        <w:rPr>
          <w:rFonts w:hint="eastAsia"/>
          <w:color w:val="000000" w:themeColor="text1"/>
        </w:rPr>
        <w:lastRenderedPageBreak/>
        <w:t>现有工程主要设备</w:t>
      </w:r>
    </w:p>
    <w:p w14:paraId="5D951A48" w14:textId="77777777" w:rsidR="004C7795" w:rsidRDefault="00000000">
      <w:pPr>
        <w:pStyle w:val="afff0"/>
        <w:snapToGrid w:val="0"/>
        <w:spacing w:beforeLines="0" w:before="0" w:afterLines="0" w:after="0" w:line="520" w:lineRule="exact"/>
        <w:rPr>
          <w:b w:val="0"/>
          <w:bCs/>
          <w:color w:val="000000" w:themeColor="text1"/>
        </w:rPr>
      </w:pPr>
      <w:r>
        <w:rPr>
          <w:rFonts w:hint="eastAsia"/>
          <w:b w:val="0"/>
          <w:bCs/>
          <w:color w:val="000000" w:themeColor="text1"/>
        </w:rPr>
        <w:t>现有工程产品中大比重氟化钾、高纯氟化钾、高活性氟化钾正常生产，氟化铝和冰晶石生产线自</w:t>
      </w:r>
      <w:r>
        <w:rPr>
          <w:rFonts w:hint="eastAsia"/>
          <w:b w:val="0"/>
          <w:bCs/>
          <w:color w:val="000000" w:themeColor="text1"/>
        </w:rPr>
        <w:t>2018</w:t>
      </w:r>
      <w:r>
        <w:rPr>
          <w:b w:val="0"/>
          <w:bCs/>
          <w:color w:val="000000" w:themeColor="text1"/>
        </w:rPr>
        <w:t>年起停产，部分设备已拆除，本次对厂区内现有设备进行介绍，具体如下：</w:t>
      </w:r>
    </w:p>
    <w:p w14:paraId="3C1E25CE"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5</w:t>
      </w:r>
      <w:r>
        <w:rPr>
          <w:color w:val="000000" w:themeColor="text1"/>
        </w:rPr>
        <w:fldChar w:fldCharType="end"/>
      </w:r>
      <w:r>
        <w:rPr>
          <w:rFonts w:hint="eastAsia"/>
          <w:color w:val="000000" w:themeColor="text1"/>
        </w:rPr>
        <w:t xml:space="preserve">                </w:t>
      </w:r>
      <w:r>
        <w:rPr>
          <w:rFonts w:hint="eastAsia"/>
          <w:color w:val="000000" w:themeColor="text1"/>
        </w:rPr>
        <w:t>现有工程主要</w:t>
      </w:r>
      <w:r>
        <w:rPr>
          <w:color w:val="000000" w:themeColor="text1"/>
        </w:rPr>
        <w:t>设备概况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2410"/>
        <w:gridCol w:w="2410"/>
        <w:gridCol w:w="1417"/>
        <w:gridCol w:w="1351"/>
      </w:tblGrid>
      <w:tr w:rsidR="004C7795" w14:paraId="45A0130B" w14:textId="77777777">
        <w:trPr>
          <w:trHeight w:val="397"/>
          <w:tblHeader/>
          <w:jc w:val="center"/>
        </w:trPr>
        <w:tc>
          <w:tcPr>
            <w:tcW w:w="699" w:type="dxa"/>
            <w:vAlign w:val="center"/>
          </w:tcPr>
          <w:p w14:paraId="6B9D2E05"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序号</w:t>
            </w:r>
          </w:p>
        </w:tc>
        <w:tc>
          <w:tcPr>
            <w:tcW w:w="2410" w:type="dxa"/>
            <w:noWrap/>
            <w:vAlign w:val="center"/>
          </w:tcPr>
          <w:p w14:paraId="07FB5C06"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设备名称</w:t>
            </w:r>
          </w:p>
        </w:tc>
        <w:tc>
          <w:tcPr>
            <w:tcW w:w="2410" w:type="dxa"/>
            <w:noWrap/>
            <w:vAlign w:val="center"/>
          </w:tcPr>
          <w:p w14:paraId="5105FC5D"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设备型号</w:t>
            </w:r>
          </w:p>
        </w:tc>
        <w:tc>
          <w:tcPr>
            <w:tcW w:w="1417" w:type="dxa"/>
            <w:noWrap/>
            <w:vAlign w:val="center"/>
          </w:tcPr>
          <w:p w14:paraId="6DAF5FBD"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数量</w:t>
            </w:r>
          </w:p>
          <w:p w14:paraId="7BF8BB56"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（台</w:t>
            </w:r>
            <w:r>
              <w:rPr>
                <w:rFonts w:eastAsiaTheme="minorEastAsia" w:hint="eastAsia"/>
                <w:b/>
                <w:bCs/>
                <w:color w:val="000000" w:themeColor="text1"/>
                <w:sz w:val="21"/>
                <w:szCs w:val="21"/>
              </w:rPr>
              <w:t>/</w:t>
            </w:r>
            <w:r>
              <w:rPr>
                <w:rFonts w:eastAsiaTheme="minorEastAsia" w:hint="eastAsia"/>
                <w:b/>
                <w:bCs/>
                <w:color w:val="000000" w:themeColor="text1"/>
                <w:sz w:val="21"/>
                <w:szCs w:val="21"/>
              </w:rPr>
              <w:t>套）</w:t>
            </w:r>
          </w:p>
        </w:tc>
        <w:tc>
          <w:tcPr>
            <w:tcW w:w="1351" w:type="dxa"/>
            <w:noWrap/>
            <w:vAlign w:val="center"/>
          </w:tcPr>
          <w:p w14:paraId="1037BED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b/>
                <w:bCs/>
                <w:color w:val="000000" w:themeColor="text1"/>
                <w:sz w:val="21"/>
                <w:szCs w:val="21"/>
              </w:rPr>
              <w:t>备注</w:t>
            </w:r>
          </w:p>
        </w:tc>
      </w:tr>
      <w:tr w:rsidR="004C7795" w14:paraId="4582E14B" w14:textId="77777777">
        <w:trPr>
          <w:trHeight w:val="397"/>
          <w:jc w:val="center"/>
        </w:trPr>
        <w:tc>
          <w:tcPr>
            <w:tcW w:w="699" w:type="dxa"/>
            <w:vAlign w:val="center"/>
          </w:tcPr>
          <w:p w14:paraId="290772E6"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一</w:t>
            </w:r>
          </w:p>
        </w:tc>
        <w:tc>
          <w:tcPr>
            <w:tcW w:w="7588" w:type="dxa"/>
            <w:gridSpan w:val="4"/>
            <w:noWrap/>
            <w:vAlign w:val="center"/>
          </w:tcPr>
          <w:p w14:paraId="1DCFBC9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b/>
                <w:bCs/>
                <w:color w:val="000000" w:themeColor="text1"/>
                <w:sz w:val="21"/>
                <w:szCs w:val="21"/>
              </w:rPr>
              <w:t>氟化钾一车间（大比重氟化钾）</w:t>
            </w:r>
          </w:p>
        </w:tc>
      </w:tr>
      <w:tr w:rsidR="004C7795" w14:paraId="77498675" w14:textId="77777777">
        <w:trPr>
          <w:trHeight w:val="397"/>
          <w:jc w:val="center"/>
        </w:trPr>
        <w:tc>
          <w:tcPr>
            <w:tcW w:w="699" w:type="dxa"/>
            <w:vAlign w:val="center"/>
          </w:tcPr>
          <w:p w14:paraId="4909DE6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410" w:type="dxa"/>
            <w:noWrap/>
            <w:vAlign w:val="center"/>
          </w:tcPr>
          <w:p w14:paraId="1AA6CF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浓缩釜</w:t>
            </w:r>
          </w:p>
        </w:tc>
        <w:tc>
          <w:tcPr>
            <w:tcW w:w="2410" w:type="dxa"/>
            <w:noWrap/>
            <w:vAlign w:val="center"/>
          </w:tcPr>
          <w:p w14:paraId="0C7F651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5.0</w:t>
            </w:r>
            <w:r>
              <w:rPr>
                <w:rFonts w:eastAsiaTheme="minorEastAsia"/>
                <w:color w:val="000000" w:themeColor="text1"/>
                <w:sz w:val="21"/>
                <w:szCs w:val="21"/>
              </w:rPr>
              <w:t>*5000</w:t>
            </w:r>
          </w:p>
        </w:tc>
        <w:tc>
          <w:tcPr>
            <w:tcW w:w="1417" w:type="dxa"/>
            <w:vAlign w:val="center"/>
          </w:tcPr>
          <w:p w14:paraId="0E54CC0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6623679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大比重浓缩</w:t>
            </w:r>
          </w:p>
        </w:tc>
      </w:tr>
      <w:tr w:rsidR="004C7795" w14:paraId="7CBFE9AE" w14:textId="77777777">
        <w:trPr>
          <w:trHeight w:val="397"/>
          <w:jc w:val="center"/>
        </w:trPr>
        <w:tc>
          <w:tcPr>
            <w:tcW w:w="699" w:type="dxa"/>
            <w:vAlign w:val="center"/>
          </w:tcPr>
          <w:p w14:paraId="5AB833B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410" w:type="dxa"/>
            <w:noWrap/>
            <w:vAlign w:val="center"/>
          </w:tcPr>
          <w:p w14:paraId="67A494A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浓缩真空泵</w:t>
            </w:r>
          </w:p>
        </w:tc>
        <w:tc>
          <w:tcPr>
            <w:tcW w:w="2410" w:type="dxa"/>
            <w:noWrap/>
            <w:vAlign w:val="center"/>
          </w:tcPr>
          <w:p w14:paraId="2FE8763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21kW</w:t>
            </w:r>
            <w:r>
              <w:rPr>
                <w:rFonts w:eastAsiaTheme="minorEastAsia"/>
                <w:color w:val="000000" w:themeColor="text1"/>
                <w:sz w:val="21"/>
                <w:szCs w:val="21"/>
              </w:rPr>
              <w:t>-6</w:t>
            </w:r>
          </w:p>
        </w:tc>
        <w:tc>
          <w:tcPr>
            <w:tcW w:w="1417" w:type="dxa"/>
            <w:vAlign w:val="center"/>
          </w:tcPr>
          <w:p w14:paraId="040C96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720674E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034991A" w14:textId="77777777">
        <w:trPr>
          <w:trHeight w:val="397"/>
          <w:jc w:val="center"/>
        </w:trPr>
        <w:tc>
          <w:tcPr>
            <w:tcW w:w="699" w:type="dxa"/>
            <w:vAlign w:val="center"/>
          </w:tcPr>
          <w:p w14:paraId="6974ACB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410" w:type="dxa"/>
            <w:noWrap/>
            <w:vAlign w:val="center"/>
          </w:tcPr>
          <w:p w14:paraId="3C13206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真空冷凝器</w:t>
            </w:r>
          </w:p>
        </w:tc>
        <w:tc>
          <w:tcPr>
            <w:tcW w:w="2410" w:type="dxa"/>
            <w:noWrap/>
            <w:vAlign w:val="center"/>
          </w:tcPr>
          <w:p w14:paraId="44CFF30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17" w:type="dxa"/>
            <w:vAlign w:val="center"/>
          </w:tcPr>
          <w:p w14:paraId="78AB2FE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5A5A95E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165842F" w14:textId="77777777">
        <w:trPr>
          <w:trHeight w:val="397"/>
          <w:jc w:val="center"/>
        </w:trPr>
        <w:tc>
          <w:tcPr>
            <w:tcW w:w="699" w:type="dxa"/>
            <w:vAlign w:val="center"/>
          </w:tcPr>
          <w:p w14:paraId="5CE2556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410" w:type="dxa"/>
            <w:noWrap/>
            <w:vAlign w:val="center"/>
          </w:tcPr>
          <w:p w14:paraId="71F3644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冷凝水输送泵</w:t>
            </w:r>
          </w:p>
        </w:tc>
        <w:tc>
          <w:tcPr>
            <w:tcW w:w="2410" w:type="dxa"/>
            <w:noWrap/>
            <w:vAlign w:val="center"/>
          </w:tcPr>
          <w:p w14:paraId="2159D38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50-32-160</w:t>
            </w:r>
          </w:p>
        </w:tc>
        <w:tc>
          <w:tcPr>
            <w:tcW w:w="1417" w:type="dxa"/>
            <w:vAlign w:val="center"/>
          </w:tcPr>
          <w:p w14:paraId="0E159C1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6E111BD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D51A390" w14:textId="77777777">
        <w:trPr>
          <w:trHeight w:val="397"/>
          <w:jc w:val="center"/>
        </w:trPr>
        <w:tc>
          <w:tcPr>
            <w:tcW w:w="699" w:type="dxa"/>
            <w:vAlign w:val="center"/>
          </w:tcPr>
          <w:p w14:paraId="4E8CD5C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410" w:type="dxa"/>
            <w:noWrap/>
            <w:vAlign w:val="center"/>
          </w:tcPr>
          <w:p w14:paraId="0BF1A01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结晶罐</w:t>
            </w:r>
          </w:p>
        </w:tc>
        <w:tc>
          <w:tcPr>
            <w:tcW w:w="2410" w:type="dxa"/>
            <w:noWrap/>
            <w:vAlign w:val="center"/>
          </w:tcPr>
          <w:p w14:paraId="4F983F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w:t>
            </w:r>
            <w:r>
              <w:rPr>
                <w:rFonts w:eastAsiaTheme="minorEastAsia" w:hint="eastAsia"/>
                <w:color w:val="000000" w:themeColor="text1"/>
                <w:sz w:val="21"/>
                <w:szCs w:val="21"/>
              </w:rPr>
              <w:t>8</w:t>
            </w:r>
            <w:r>
              <w:rPr>
                <w:rFonts w:eastAsiaTheme="minorEastAsia"/>
                <w:color w:val="000000" w:themeColor="text1"/>
                <w:sz w:val="21"/>
                <w:szCs w:val="21"/>
              </w:rPr>
              <w:t>*2250</w:t>
            </w:r>
          </w:p>
        </w:tc>
        <w:tc>
          <w:tcPr>
            <w:tcW w:w="1417" w:type="dxa"/>
            <w:vAlign w:val="center"/>
          </w:tcPr>
          <w:p w14:paraId="1EBD1FA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5874363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快速结晶</w:t>
            </w:r>
          </w:p>
        </w:tc>
      </w:tr>
      <w:tr w:rsidR="004C7795" w14:paraId="595ECB16" w14:textId="77777777">
        <w:trPr>
          <w:trHeight w:val="397"/>
          <w:jc w:val="center"/>
        </w:trPr>
        <w:tc>
          <w:tcPr>
            <w:tcW w:w="699" w:type="dxa"/>
            <w:vAlign w:val="center"/>
          </w:tcPr>
          <w:p w14:paraId="3FFCD0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410" w:type="dxa"/>
            <w:noWrap/>
            <w:vAlign w:val="center"/>
          </w:tcPr>
          <w:p w14:paraId="60DBCFE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350</w:t>
            </w:r>
            <w:r>
              <w:rPr>
                <w:rFonts w:eastAsiaTheme="minorEastAsia"/>
                <w:color w:val="000000" w:themeColor="text1"/>
                <w:sz w:val="21"/>
                <w:szCs w:val="21"/>
              </w:rPr>
              <w:t>型卧螺离心机</w:t>
            </w:r>
          </w:p>
        </w:tc>
        <w:tc>
          <w:tcPr>
            <w:tcW w:w="2410" w:type="dxa"/>
            <w:noWrap/>
            <w:vAlign w:val="center"/>
          </w:tcPr>
          <w:p w14:paraId="6BC3CBF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350</w:t>
            </w:r>
            <w:r>
              <w:rPr>
                <w:rFonts w:eastAsiaTheme="minorEastAsia"/>
                <w:color w:val="000000" w:themeColor="text1"/>
                <w:sz w:val="21"/>
                <w:szCs w:val="21"/>
              </w:rPr>
              <w:t>型</w:t>
            </w:r>
            <w:r>
              <w:rPr>
                <w:rFonts w:eastAsiaTheme="minorEastAsia"/>
                <w:color w:val="000000" w:themeColor="text1"/>
                <w:sz w:val="21"/>
                <w:szCs w:val="21"/>
              </w:rPr>
              <w:t>LWL-2</w:t>
            </w:r>
          </w:p>
        </w:tc>
        <w:tc>
          <w:tcPr>
            <w:tcW w:w="1417" w:type="dxa"/>
            <w:vAlign w:val="center"/>
          </w:tcPr>
          <w:p w14:paraId="51740CD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6C1E16D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离心</w:t>
            </w:r>
          </w:p>
        </w:tc>
      </w:tr>
      <w:tr w:rsidR="004C7795" w14:paraId="5A95B2B1" w14:textId="77777777">
        <w:trPr>
          <w:trHeight w:val="397"/>
          <w:jc w:val="center"/>
        </w:trPr>
        <w:tc>
          <w:tcPr>
            <w:tcW w:w="699" w:type="dxa"/>
            <w:vAlign w:val="center"/>
          </w:tcPr>
          <w:p w14:paraId="24A1DF7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410" w:type="dxa"/>
            <w:noWrap/>
            <w:vAlign w:val="center"/>
          </w:tcPr>
          <w:p w14:paraId="71059A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全自动电加热器</w:t>
            </w:r>
          </w:p>
        </w:tc>
        <w:tc>
          <w:tcPr>
            <w:tcW w:w="2410" w:type="dxa"/>
            <w:noWrap/>
            <w:vAlign w:val="center"/>
          </w:tcPr>
          <w:p w14:paraId="7EFFB0F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300</w:t>
            </w:r>
            <w:r>
              <w:rPr>
                <w:rFonts w:eastAsiaTheme="minorEastAsia" w:hint="eastAsia"/>
                <w:color w:val="000000" w:themeColor="text1"/>
                <w:sz w:val="21"/>
                <w:szCs w:val="21"/>
              </w:rPr>
              <w:t>kW</w:t>
            </w:r>
          </w:p>
        </w:tc>
        <w:tc>
          <w:tcPr>
            <w:tcW w:w="1417" w:type="dxa"/>
            <w:vAlign w:val="center"/>
          </w:tcPr>
          <w:p w14:paraId="32358D3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4B7820F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闪蒸干燥</w:t>
            </w:r>
          </w:p>
        </w:tc>
      </w:tr>
      <w:tr w:rsidR="004C7795" w14:paraId="6FC51903" w14:textId="77777777">
        <w:trPr>
          <w:trHeight w:val="397"/>
          <w:jc w:val="center"/>
        </w:trPr>
        <w:tc>
          <w:tcPr>
            <w:tcW w:w="699" w:type="dxa"/>
            <w:vAlign w:val="center"/>
          </w:tcPr>
          <w:p w14:paraId="3BF5200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410" w:type="dxa"/>
            <w:noWrap/>
            <w:vAlign w:val="center"/>
          </w:tcPr>
          <w:p w14:paraId="45DA32F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空气加热器</w:t>
            </w:r>
          </w:p>
        </w:tc>
        <w:tc>
          <w:tcPr>
            <w:tcW w:w="2410" w:type="dxa"/>
            <w:noWrap/>
            <w:vAlign w:val="center"/>
          </w:tcPr>
          <w:p w14:paraId="5EE2DF3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1000*1000</w:t>
            </w:r>
          </w:p>
        </w:tc>
        <w:tc>
          <w:tcPr>
            <w:tcW w:w="1417" w:type="dxa"/>
            <w:vAlign w:val="center"/>
          </w:tcPr>
          <w:p w14:paraId="409A098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706BB9D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584E452" w14:textId="77777777">
        <w:trPr>
          <w:trHeight w:val="397"/>
          <w:jc w:val="center"/>
        </w:trPr>
        <w:tc>
          <w:tcPr>
            <w:tcW w:w="699" w:type="dxa"/>
            <w:vAlign w:val="center"/>
          </w:tcPr>
          <w:p w14:paraId="775D730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410" w:type="dxa"/>
            <w:noWrap/>
            <w:vAlign w:val="center"/>
          </w:tcPr>
          <w:p w14:paraId="57121BB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斯德干燥机</w:t>
            </w:r>
          </w:p>
        </w:tc>
        <w:tc>
          <w:tcPr>
            <w:tcW w:w="2410" w:type="dxa"/>
            <w:noWrap/>
            <w:vAlign w:val="center"/>
          </w:tcPr>
          <w:p w14:paraId="6CBE55C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SKSD-65</w:t>
            </w:r>
          </w:p>
        </w:tc>
        <w:tc>
          <w:tcPr>
            <w:tcW w:w="1417" w:type="dxa"/>
            <w:vAlign w:val="center"/>
          </w:tcPr>
          <w:p w14:paraId="5CECCD3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038A8E6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0C087C8" w14:textId="77777777">
        <w:trPr>
          <w:trHeight w:val="397"/>
          <w:jc w:val="center"/>
        </w:trPr>
        <w:tc>
          <w:tcPr>
            <w:tcW w:w="699" w:type="dxa"/>
            <w:vAlign w:val="center"/>
          </w:tcPr>
          <w:p w14:paraId="063809C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410" w:type="dxa"/>
            <w:noWrap/>
            <w:vAlign w:val="center"/>
          </w:tcPr>
          <w:p w14:paraId="2EDB4DF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2410" w:type="dxa"/>
            <w:noWrap/>
            <w:vAlign w:val="center"/>
          </w:tcPr>
          <w:p w14:paraId="2E49D0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Φ800*4000</w:t>
            </w:r>
          </w:p>
        </w:tc>
        <w:tc>
          <w:tcPr>
            <w:tcW w:w="1417" w:type="dxa"/>
            <w:vAlign w:val="center"/>
          </w:tcPr>
          <w:p w14:paraId="60D814B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5C9F27A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2141846" w14:textId="77777777">
        <w:trPr>
          <w:trHeight w:val="397"/>
          <w:jc w:val="center"/>
        </w:trPr>
        <w:tc>
          <w:tcPr>
            <w:tcW w:w="699" w:type="dxa"/>
            <w:vAlign w:val="center"/>
          </w:tcPr>
          <w:p w14:paraId="5525EF4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410" w:type="dxa"/>
            <w:noWrap/>
            <w:vAlign w:val="center"/>
          </w:tcPr>
          <w:p w14:paraId="2B58642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产品降温绞龙</w:t>
            </w:r>
          </w:p>
        </w:tc>
        <w:tc>
          <w:tcPr>
            <w:tcW w:w="2410" w:type="dxa"/>
            <w:noWrap/>
            <w:vAlign w:val="center"/>
          </w:tcPr>
          <w:p w14:paraId="790740A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Φ0.3*6000</w:t>
            </w:r>
          </w:p>
        </w:tc>
        <w:tc>
          <w:tcPr>
            <w:tcW w:w="1417" w:type="dxa"/>
            <w:vAlign w:val="center"/>
          </w:tcPr>
          <w:p w14:paraId="2649072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5AA39EE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r>
      <w:tr w:rsidR="004C7795" w14:paraId="200988D3" w14:textId="77777777">
        <w:trPr>
          <w:trHeight w:val="397"/>
          <w:jc w:val="center"/>
        </w:trPr>
        <w:tc>
          <w:tcPr>
            <w:tcW w:w="699" w:type="dxa"/>
            <w:vAlign w:val="center"/>
          </w:tcPr>
          <w:p w14:paraId="67F428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410" w:type="dxa"/>
            <w:noWrap/>
            <w:vAlign w:val="center"/>
          </w:tcPr>
          <w:p w14:paraId="1CB4F0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输料</w:t>
            </w:r>
            <w:r>
              <w:rPr>
                <w:rFonts w:eastAsiaTheme="minorEastAsia"/>
                <w:color w:val="000000" w:themeColor="text1"/>
                <w:sz w:val="21"/>
                <w:szCs w:val="21"/>
              </w:rPr>
              <w:t>绞龙</w:t>
            </w:r>
          </w:p>
        </w:tc>
        <w:tc>
          <w:tcPr>
            <w:tcW w:w="2410" w:type="dxa"/>
            <w:noWrap/>
            <w:vAlign w:val="center"/>
          </w:tcPr>
          <w:p w14:paraId="6486CEB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Φ0.3*6000</w:t>
            </w:r>
          </w:p>
        </w:tc>
        <w:tc>
          <w:tcPr>
            <w:tcW w:w="1417" w:type="dxa"/>
            <w:vAlign w:val="center"/>
          </w:tcPr>
          <w:p w14:paraId="22B673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351" w:type="dxa"/>
            <w:vAlign w:val="center"/>
          </w:tcPr>
          <w:p w14:paraId="4C70D78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r>
      <w:tr w:rsidR="004C7795" w14:paraId="6D470C65" w14:textId="77777777">
        <w:trPr>
          <w:trHeight w:val="397"/>
          <w:jc w:val="center"/>
        </w:trPr>
        <w:tc>
          <w:tcPr>
            <w:tcW w:w="699" w:type="dxa"/>
            <w:vAlign w:val="center"/>
          </w:tcPr>
          <w:p w14:paraId="28D2C94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2410" w:type="dxa"/>
            <w:noWrap/>
            <w:vAlign w:val="center"/>
          </w:tcPr>
          <w:p w14:paraId="397FFB8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2410" w:type="dxa"/>
            <w:noWrap/>
            <w:vAlign w:val="center"/>
          </w:tcPr>
          <w:p w14:paraId="7DE19B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17" w:type="dxa"/>
            <w:vAlign w:val="center"/>
          </w:tcPr>
          <w:p w14:paraId="531EEF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64CB7B5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r>
      <w:tr w:rsidR="004C7795" w14:paraId="52A4F893" w14:textId="77777777">
        <w:trPr>
          <w:trHeight w:val="397"/>
          <w:jc w:val="center"/>
        </w:trPr>
        <w:tc>
          <w:tcPr>
            <w:tcW w:w="699" w:type="dxa"/>
            <w:vAlign w:val="center"/>
          </w:tcPr>
          <w:p w14:paraId="59B3787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2410" w:type="dxa"/>
            <w:noWrap/>
            <w:vAlign w:val="center"/>
          </w:tcPr>
          <w:p w14:paraId="5520B40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废水浓缩釜</w:t>
            </w:r>
          </w:p>
        </w:tc>
        <w:tc>
          <w:tcPr>
            <w:tcW w:w="2410" w:type="dxa"/>
            <w:noWrap/>
            <w:vAlign w:val="center"/>
          </w:tcPr>
          <w:p w14:paraId="62A88CF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Φ4.5*5000</w:t>
            </w:r>
          </w:p>
        </w:tc>
        <w:tc>
          <w:tcPr>
            <w:tcW w:w="1417" w:type="dxa"/>
            <w:vAlign w:val="center"/>
          </w:tcPr>
          <w:p w14:paraId="7734168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2451012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备用浓缩釜</w:t>
            </w:r>
          </w:p>
        </w:tc>
      </w:tr>
      <w:tr w:rsidR="004C7795" w14:paraId="7510E17A" w14:textId="77777777">
        <w:trPr>
          <w:trHeight w:val="397"/>
          <w:jc w:val="center"/>
        </w:trPr>
        <w:tc>
          <w:tcPr>
            <w:tcW w:w="699" w:type="dxa"/>
            <w:vAlign w:val="center"/>
          </w:tcPr>
          <w:p w14:paraId="1DE0F1F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15</w:t>
            </w:r>
          </w:p>
        </w:tc>
        <w:tc>
          <w:tcPr>
            <w:tcW w:w="2410" w:type="dxa"/>
            <w:noWrap/>
            <w:vAlign w:val="center"/>
          </w:tcPr>
          <w:p w14:paraId="59AFBDB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浓缩釜循环泵</w:t>
            </w:r>
          </w:p>
        </w:tc>
        <w:tc>
          <w:tcPr>
            <w:tcW w:w="2410" w:type="dxa"/>
            <w:noWrap/>
            <w:vAlign w:val="center"/>
          </w:tcPr>
          <w:p w14:paraId="460EE52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ISR80-65-160</w:t>
            </w:r>
          </w:p>
        </w:tc>
        <w:tc>
          <w:tcPr>
            <w:tcW w:w="1417" w:type="dxa"/>
            <w:vAlign w:val="center"/>
          </w:tcPr>
          <w:p w14:paraId="447A26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1D16218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r>
      <w:tr w:rsidR="004C7795" w14:paraId="45156368" w14:textId="77777777">
        <w:trPr>
          <w:trHeight w:val="397"/>
          <w:jc w:val="center"/>
        </w:trPr>
        <w:tc>
          <w:tcPr>
            <w:tcW w:w="699" w:type="dxa"/>
            <w:vAlign w:val="center"/>
          </w:tcPr>
          <w:p w14:paraId="23A6F05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16</w:t>
            </w:r>
          </w:p>
        </w:tc>
        <w:tc>
          <w:tcPr>
            <w:tcW w:w="2410" w:type="dxa"/>
            <w:noWrap/>
            <w:vAlign w:val="center"/>
          </w:tcPr>
          <w:p w14:paraId="565E3BF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螺杆泵</w:t>
            </w:r>
          </w:p>
        </w:tc>
        <w:tc>
          <w:tcPr>
            <w:tcW w:w="2410" w:type="dxa"/>
            <w:noWrap/>
            <w:vAlign w:val="center"/>
          </w:tcPr>
          <w:p w14:paraId="782EC20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G40-1</w:t>
            </w:r>
          </w:p>
        </w:tc>
        <w:tc>
          <w:tcPr>
            <w:tcW w:w="1417" w:type="dxa"/>
            <w:vAlign w:val="center"/>
          </w:tcPr>
          <w:p w14:paraId="34D65DD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1EDAA5B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8FB39DA" w14:textId="77777777">
        <w:trPr>
          <w:trHeight w:val="397"/>
          <w:jc w:val="center"/>
        </w:trPr>
        <w:tc>
          <w:tcPr>
            <w:tcW w:w="699" w:type="dxa"/>
            <w:vAlign w:val="center"/>
          </w:tcPr>
          <w:p w14:paraId="6093708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17</w:t>
            </w:r>
          </w:p>
        </w:tc>
        <w:tc>
          <w:tcPr>
            <w:tcW w:w="2410" w:type="dxa"/>
            <w:noWrap/>
            <w:vAlign w:val="center"/>
          </w:tcPr>
          <w:p w14:paraId="1350225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产品外输泵</w:t>
            </w:r>
          </w:p>
        </w:tc>
        <w:tc>
          <w:tcPr>
            <w:tcW w:w="2410" w:type="dxa"/>
            <w:noWrap/>
            <w:vAlign w:val="center"/>
          </w:tcPr>
          <w:p w14:paraId="04431C4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ISR80-65-160</w:t>
            </w:r>
          </w:p>
        </w:tc>
        <w:tc>
          <w:tcPr>
            <w:tcW w:w="1417" w:type="dxa"/>
            <w:vAlign w:val="center"/>
          </w:tcPr>
          <w:p w14:paraId="1DA0CF7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351" w:type="dxa"/>
            <w:vMerge/>
            <w:vAlign w:val="center"/>
          </w:tcPr>
          <w:p w14:paraId="3D441C3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C6A4A94" w14:textId="77777777">
        <w:trPr>
          <w:trHeight w:val="397"/>
          <w:jc w:val="center"/>
        </w:trPr>
        <w:tc>
          <w:tcPr>
            <w:tcW w:w="699" w:type="dxa"/>
            <w:vAlign w:val="center"/>
          </w:tcPr>
          <w:p w14:paraId="58E7522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18</w:t>
            </w:r>
          </w:p>
        </w:tc>
        <w:tc>
          <w:tcPr>
            <w:tcW w:w="2410" w:type="dxa"/>
            <w:noWrap/>
            <w:vAlign w:val="center"/>
          </w:tcPr>
          <w:p w14:paraId="3D47D3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凉水塔</w:t>
            </w:r>
          </w:p>
        </w:tc>
        <w:tc>
          <w:tcPr>
            <w:tcW w:w="2410" w:type="dxa"/>
            <w:noWrap/>
            <w:vAlign w:val="center"/>
          </w:tcPr>
          <w:p w14:paraId="0784D3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5m×5m×5m</w:t>
            </w:r>
          </w:p>
        </w:tc>
        <w:tc>
          <w:tcPr>
            <w:tcW w:w="1417" w:type="dxa"/>
            <w:noWrap/>
            <w:vAlign w:val="center"/>
          </w:tcPr>
          <w:p w14:paraId="0DB6B0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noWrap/>
            <w:vAlign w:val="center"/>
          </w:tcPr>
          <w:p w14:paraId="34AF841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r>
      <w:tr w:rsidR="004C7795" w14:paraId="2FD3A593" w14:textId="77777777">
        <w:trPr>
          <w:trHeight w:val="397"/>
          <w:jc w:val="center"/>
        </w:trPr>
        <w:tc>
          <w:tcPr>
            <w:tcW w:w="699" w:type="dxa"/>
            <w:vAlign w:val="center"/>
          </w:tcPr>
          <w:p w14:paraId="24BBF7C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19</w:t>
            </w:r>
          </w:p>
        </w:tc>
        <w:tc>
          <w:tcPr>
            <w:tcW w:w="2410" w:type="dxa"/>
            <w:noWrap/>
            <w:vAlign w:val="center"/>
          </w:tcPr>
          <w:p w14:paraId="5A1CF88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凉水塔循环泵</w:t>
            </w:r>
          </w:p>
        </w:tc>
        <w:tc>
          <w:tcPr>
            <w:tcW w:w="2410" w:type="dxa"/>
            <w:noWrap/>
            <w:vAlign w:val="center"/>
          </w:tcPr>
          <w:p w14:paraId="247793E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流量</w:t>
            </w:r>
            <w:r>
              <w:rPr>
                <w:rFonts w:eastAsiaTheme="minorEastAsia"/>
                <w:color w:val="000000" w:themeColor="text1"/>
                <w:sz w:val="21"/>
                <w:szCs w:val="21"/>
              </w:rPr>
              <w:t>100m³/h</w:t>
            </w:r>
          </w:p>
          <w:p w14:paraId="1A7219F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r>
              <w:rPr>
                <w:rFonts w:eastAsiaTheme="minorEastAsia" w:hint="eastAsia"/>
                <w:color w:val="000000" w:themeColor="text1"/>
                <w:sz w:val="21"/>
                <w:szCs w:val="21"/>
              </w:rPr>
              <w:t>1</w:t>
            </w:r>
            <w:r>
              <w:rPr>
                <w:rFonts w:eastAsiaTheme="minorEastAsia" w:hint="eastAsia"/>
                <w:color w:val="000000" w:themeColor="text1"/>
                <w:sz w:val="21"/>
                <w:szCs w:val="21"/>
              </w:rPr>
              <w:t>用</w:t>
            </w:r>
            <w:r>
              <w:rPr>
                <w:rFonts w:eastAsiaTheme="minorEastAsia" w:hint="eastAsia"/>
                <w:color w:val="000000" w:themeColor="text1"/>
                <w:sz w:val="21"/>
                <w:szCs w:val="21"/>
              </w:rPr>
              <w:t>1</w:t>
            </w:r>
            <w:r>
              <w:rPr>
                <w:rFonts w:eastAsiaTheme="minorEastAsia" w:hint="eastAsia"/>
                <w:color w:val="000000" w:themeColor="text1"/>
                <w:sz w:val="21"/>
                <w:szCs w:val="21"/>
              </w:rPr>
              <w:t>备）</w:t>
            </w:r>
          </w:p>
        </w:tc>
        <w:tc>
          <w:tcPr>
            <w:tcW w:w="1417" w:type="dxa"/>
            <w:vAlign w:val="center"/>
          </w:tcPr>
          <w:p w14:paraId="265A63F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351" w:type="dxa"/>
            <w:vMerge/>
            <w:vAlign w:val="center"/>
          </w:tcPr>
          <w:p w14:paraId="74BA72D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74F36FE" w14:textId="77777777">
        <w:trPr>
          <w:trHeight w:val="397"/>
          <w:jc w:val="center"/>
        </w:trPr>
        <w:tc>
          <w:tcPr>
            <w:tcW w:w="699" w:type="dxa"/>
            <w:vAlign w:val="center"/>
          </w:tcPr>
          <w:p w14:paraId="6583D6BC"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二</w:t>
            </w:r>
          </w:p>
        </w:tc>
        <w:tc>
          <w:tcPr>
            <w:tcW w:w="7588" w:type="dxa"/>
            <w:gridSpan w:val="4"/>
            <w:noWrap/>
            <w:vAlign w:val="center"/>
          </w:tcPr>
          <w:p w14:paraId="0DD1DE70"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氟化钾二车间（高活性氟化钾）</w:t>
            </w:r>
          </w:p>
        </w:tc>
      </w:tr>
      <w:tr w:rsidR="004C7795" w14:paraId="4EAA2949" w14:textId="77777777">
        <w:trPr>
          <w:trHeight w:val="397"/>
          <w:jc w:val="center"/>
        </w:trPr>
        <w:tc>
          <w:tcPr>
            <w:tcW w:w="699" w:type="dxa"/>
            <w:vAlign w:val="center"/>
          </w:tcPr>
          <w:p w14:paraId="44FD92F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410" w:type="dxa"/>
            <w:noWrap/>
            <w:vAlign w:val="center"/>
          </w:tcPr>
          <w:p w14:paraId="4EFC5F7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2410" w:type="dxa"/>
            <w:noWrap/>
            <w:vAlign w:val="center"/>
          </w:tcPr>
          <w:p w14:paraId="42E6CEC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Φ4.0*14000</w:t>
            </w:r>
          </w:p>
        </w:tc>
        <w:tc>
          <w:tcPr>
            <w:tcW w:w="1417" w:type="dxa"/>
            <w:vAlign w:val="center"/>
          </w:tcPr>
          <w:p w14:paraId="2B97F9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1351" w:type="dxa"/>
            <w:vAlign w:val="center"/>
          </w:tcPr>
          <w:p w14:paraId="004E15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r>
      <w:tr w:rsidR="004C7795" w14:paraId="2695667D" w14:textId="77777777">
        <w:trPr>
          <w:trHeight w:val="397"/>
          <w:jc w:val="center"/>
        </w:trPr>
        <w:tc>
          <w:tcPr>
            <w:tcW w:w="699" w:type="dxa"/>
            <w:vAlign w:val="center"/>
          </w:tcPr>
          <w:p w14:paraId="70FEB97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410" w:type="dxa"/>
            <w:noWrap/>
            <w:vAlign w:val="center"/>
          </w:tcPr>
          <w:p w14:paraId="771E4B0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2410" w:type="dxa"/>
            <w:vAlign w:val="center"/>
          </w:tcPr>
          <w:p w14:paraId="6030E69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柱体</w:t>
            </w:r>
            <w:r>
              <w:rPr>
                <w:rFonts w:eastAsiaTheme="minorEastAsia"/>
                <w:color w:val="000000" w:themeColor="text1"/>
                <w:sz w:val="21"/>
                <w:szCs w:val="21"/>
              </w:rPr>
              <w:t>Φ3.9*3500</w:t>
            </w:r>
            <w:r>
              <w:rPr>
                <w:rFonts w:eastAsiaTheme="minorEastAsia"/>
                <w:color w:val="000000" w:themeColor="text1"/>
                <w:sz w:val="21"/>
                <w:szCs w:val="21"/>
              </w:rPr>
              <w:t>，锥体</w:t>
            </w:r>
            <w:r>
              <w:rPr>
                <w:rFonts w:eastAsiaTheme="minorEastAsia"/>
                <w:color w:val="000000" w:themeColor="text1"/>
                <w:sz w:val="21"/>
                <w:szCs w:val="21"/>
              </w:rPr>
              <w:t>H=1.3</w:t>
            </w:r>
            <w:r>
              <w:rPr>
                <w:rFonts w:eastAsiaTheme="minorEastAsia"/>
                <w:color w:val="000000" w:themeColor="text1"/>
                <w:sz w:val="21"/>
                <w:szCs w:val="21"/>
              </w:rPr>
              <w:t>米</w:t>
            </w:r>
          </w:p>
        </w:tc>
        <w:tc>
          <w:tcPr>
            <w:tcW w:w="1417" w:type="dxa"/>
            <w:vAlign w:val="center"/>
          </w:tcPr>
          <w:p w14:paraId="4F0B1EB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351" w:type="dxa"/>
            <w:vAlign w:val="center"/>
          </w:tcPr>
          <w:p w14:paraId="78A6805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调</w:t>
            </w:r>
            <w:r>
              <w:rPr>
                <w:rFonts w:eastAsiaTheme="minorEastAsia" w:hint="eastAsia"/>
                <w:color w:val="000000" w:themeColor="text1"/>
                <w:sz w:val="21"/>
                <w:szCs w:val="21"/>
              </w:rPr>
              <w:t>pH</w:t>
            </w:r>
          </w:p>
        </w:tc>
      </w:tr>
      <w:tr w:rsidR="004C7795" w14:paraId="4A4997D6" w14:textId="77777777">
        <w:trPr>
          <w:trHeight w:val="397"/>
          <w:jc w:val="center"/>
        </w:trPr>
        <w:tc>
          <w:tcPr>
            <w:tcW w:w="699" w:type="dxa"/>
            <w:vAlign w:val="center"/>
          </w:tcPr>
          <w:p w14:paraId="4C8992C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410" w:type="dxa"/>
            <w:noWrap/>
            <w:vAlign w:val="center"/>
          </w:tcPr>
          <w:p w14:paraId="54D03C5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2410" w:type="dxa"/>
            <w:noWrap/>
            <w:vAlign w:val="center"/>
          </w:tcPr>
          <w:p w14:paraId="53A8FA2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Φ7.0*15980</w:t>
            </w:r>
          </w:p>
        </w:tc>
        <w:tc>
          <w:tcPr>
            <w:tcW w:w="1417" w:type="dxa"/>
            <w:vAlign w:val="center"/>
          </w:tcPr>
          <w:p w14:paraId="14927F3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532840C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r>
      <w:tr w:rsidR="004C7795" w14:paraId="4EA6B3B1" w14:textId="77777777">
        <w:trPr>
          <w:trHeight w:val="397"/>
          <w:jc w:val="center"/>
        </w:trPr>
        <w:tc>
          <w:tcPr>
            <w:tcW w:w="699" w:type="dxa"/>
            <w:vAlign w:val="center"/>
          </w:tcPr>
          <w:p w14:paraId="0452D78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410" w:type="dxa"/>
            <w:noWrap/>
            <w:vAlign w:val="center"/>
          </w:tcPr>
          <w:p w14:paraId="7922B6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2410" w:type="dxa"/>
            <w:noWrap/>
            <w:vAlign w:val="center"/>
          </w:tcPr>
          <w:p w14:paraId="43C2F42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2000</w:t>
            </w:r>
            <w:r>
              <w:rPr>
                <w:rFonts w:eastAsiaTheme="minorEastAsia"/>
                <w:color w:val="000000" w:themeColor="text1"/>
                <w:sz w:val="21"/>
                <w:szCs w:val="21"/>
              </w:rPr>
              <w:t>型</w:t>
            </w:r>
          </w:p>
        </w:tc>
        <w:tc>
          <w:tcPr>
            <w:tcW w:w="1417" w:type="dxa"/>
            <w:vAlign w:val="center"/>
          </w:tcPr>
          <w:p w14:paraId="291D526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64EF629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0A2C597" w14:textId="77777777">
        <w:trPr>
          <w:trHeight w:val="397"/>
          <w:jc w:val="center"/>
        </w:trPr>
        <w:tc>
          <w:tcPr>
            <w:tcW w:w="699" w:type="dxa"/>
            <w:vAlign w:val="center"/>
          </w:tcPr>
          <w:p w14:paraId="6C486FE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5</w:t>
            </w:r>
          </w:p>
        </w:tc>
        <w:tc>
          <w:tcPr>
            <w:tcW w:w="2410" w:type="dxa"/>
            <w:noWrap/>
            <w:vAlign w:val="center"/>
          </w:tcPr>
          <w:p w14:paraId="31F9F2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2410" w:type="dxa"/>
            <w:noWrap/>
            <w:vAlign w:val="center"/>
          </w:tcPr>
          <w:p w14:paraId="5CDD816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TLD-3MW</w:t>
            </w:r>
          </w:p>
        </w:tc>
        <w:tc>
          <w:tcPr>
            <w:tcW w:w="1417" w:type="dxa"/>
            <w:vAlign w:val="center"/>
          </w:tcPr>
          <w:p w14:paraId="38BAE6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7538D72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5764552" w14:textId="77777777">
        <w:trPr>
          <w:trHeight w:val="397"/>
          <w:jc w:val="center"/>
        </w:trPr>
        <w:tc>
          <w:tcPr>
            <w:tcW w:w="699" w:type="dxa"/>
            <w:vAlign w:val="center"/>
          </w:tcPr>
          <w:p w14:paraId="1F8304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410" w:type="dxa"/>
            <w:noWrap/>
            <w:vAlign w:val="center"/>
          </w:tcPr>
          <w:p w14:paraId="00450A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2410" w:type="dxa"/>
            <w:noWrap/>
            <w:vAlign w:val="center"/>
          </w:tcPr>
          <w:p w14:paraId="73A7C89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FL-22</w:t>
            </w:r>
          </w:p>
        </w:tc>
        <w:tc>
          <w:tcPr>
            <w:tcW w:w="1417" w:type="dxa"/>
            <w:vAlign w:val="center"/>
          </w:tcPr>
          <w:p w14:paraId="06C631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7C71668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A540D66" w14:textId="77777777">
        <w:trPr>
          <w:trHeight w:val="397"/>
          <w:jc w:val="center"/>
        </w:trPr>
        <w:tc>
          <w:tcPr>
            <w:tcW w:w="699" w:type="dxa"/>
            <w:vAlign w:val="center"/>
          </w:tcPr>
          <w:p w14:paraId="454E285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410" w:type="dxa"/>
            <w:noWrap/>
            <w:vAlign w:val="center"/>
          </w:tcPr>
          <w:p w14:paraId="626E6B5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2410" w:type="dxa"/>
            <w:noWrap/>
            <w:vAlign w:val="center"/>
          </w:tcPr>
          <w:p w14:paraId="4119E63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Φ1.4m*24000</w:t>
            </w:r>
          </w:p>
        </w:tc>
        <w:tc>
          <w:tcPr>
            <w:tcW w:w="1417" w:type="dxa"/>
            <w:vAlign w:val="center"/>
          </w:tcPr>
          <w:p w14:paraId="19A1A97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69F014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r>
      <w:tr w:rsidR="004C7795" w14:paraId="2E673997" w14:textId="77777777">
        <w:trPr>
          <w:trHeight w:val="397"/>
          <w:jc w:val="center"/>
        </w:trPr>
        <w:tc>
          <w:tcPr>
            <w:tcW w:w="699" w:type="dxa"/>
            <w:vAlign w:val="center"/>
          </w:tcPr>
          <w:p w14:paraId="4592E2A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8</w:t>
            </w:r>
          </w:p>
        </w:tc>
        <w:tc>
          <w:tcPr>
            <w:tcW w:w="2410" w:type="dxa"/>
            <w:noWrap/>
            <w:vAlign w:val="center"/>
          </w:tcPr>
          <w:p w14:paraId="2F0D663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2410" w:type="dxa"/>
            <w:noWrap/>
            <w:vAlign w:val="center"/>
          </w:tcPr>
          <w:p w14:paraId="30177ED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Φ0.35m*1500</w:t>
            </w:r>
          </w:p>
        </w:tc>
        <w:tc>
          <w:tcPr>
            <w:tcW w:w="1417" w:type="dxa"/>
            <w:vAlign w:val="center"/>
          </w:tcPr>
          <w:p w14:paraId="1069A15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3F5EAED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r>
      <w:tr w:rsidR="004C7795" w14:paraId="0F676101" w14:textId="77777777">
        <w:trPr>
          <w:trHeight w:val="397"/>
          <w:jc w:val="center"/>
        </w:trPr>
        <w:tc>
          <w:tcPr>
            <w:tcW w:w="699" w:type="dxa"/>
            <w:vAlign w:val="center"/>
          </w:tcPr>
          <w:p w14:paraId="49191F8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410" w:type="dxa"/>
            <w:noWrap/>
            <w:vAlign w:val="center"/>
          </w:tcPr>
          <w:p w14:paraId="63DAAD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2410" w:type="dxa"/>
            <w:noWrap/>
            <w:vAlign w:val="center"/>
          </w:tcPr>
          <w:p w14:paraId="5736113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 -1</w:t>
            </w:r>
          </w:p>
        </w:tc>
        <w:tc>
          <w:tcPr>
            <w:tcW w:w="1417" w:type="dxa"/>
            <w:noWrap/>
            <w:vAlign w:val="center"/>
          </w:tcPr>
          <w:p w14:paraId="50408E4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579F255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67F318D" w14:textId="77777777">
        <w:trPr>
          <w:trHeight w:val="397"/>
          <w:jc w:val="center"/>
        </w:trPr>
        <w:tc>
          <w:tcPr>
            <w:tcW w:w="699" w:type="dxa"/>
            <w:vAlign w:val="center"/>
          </w:tcPr>
          <w:p w14:paraId="0C012F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410" w:type="dxa"/>
            <w:noWrap/>
            <w:vAlign w:val="center"/>
          </w:tcPr>
          <w:p w14:paraId="247F1D9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2410" w:type="dxa"/>
            <w:noWrap/>
            <w:vAlign w:val="center"/>
          </w:tcPr>
          <w:p w14:paraId="3BA00F0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90</w:t>
            </w:r>
            <w:r>
              <w:rPr>
                <w:rFonts w:eastAsiaTheme="minorEastAsia"/>
                <w:color w:val="000000" w:themeColor="text1"/>
                <w:sz w:val="21"/>
                <w:szCs w:val="21"/>
              </w:rPr>
              <w:t>型</w:t>
            </w:r>
          </w:p>
        </w:tc>
        <w:tc>
          <w:tcPr>
            <w:tcW w:w="1417" w:type="dxa"/>
            <w:vAlign w:val="center"/>
          </w:tcPr>
          <w:p w14:paraId="066DC7E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3C9AB78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w:t>
            </w:r>
          </w:p>
        </w:tc>
      </w:tr>
      <w:tr w:rsidR="004C7795" w14:paraId="0C8CB2DC" w14:textId="77777777">
        <w:trPr>
          <w:trHeight w:val="397"/>
          <w:jc w:val="center"/>
        </w:trPr>
        <w:tc>
          <w:tcPr>
            <w:tcW w:w="699" w:type="dxa"/>
            <w:vAlign w:val="center"/>
          </w:tcPr>
          <w:p w14:paraId="289CA59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410" w:type="dxa"/>
            <w:noWrap/>
            <w:vAlign w:val="center"/>
          </w:tcPr>
          <w:p w14:paraId="1C899AF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2410" w:type="dxa"/>
            <w:noWrap/>
            <w:vAlign w:val="center"/>
          </w:tcPr>
          <w:p w14:paraId="660B2BB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17" w:type="dxa"/>
            <w:vAlign w:val="center"/>
          </w:tcPr>
          <w:p w14:paraId="559986A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7DCF160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r>
      <w:tr w:rsidR="004C7795" w14:paraId="62475588" w14:textId="77777777">
        <w:trPr>
          <w:trHeight w:val="397"/>
          <w:jc w:val="center"/>
        </w:trPr>
        <w:tc>
          <w:tcPr>
            <w:tcW w:w="699" w:type="dxa"/>
            <w:vAlign w:val="center"/>
          </w:tcPr>
          <w:p w14:paraId="0CB64AE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410" w:type="dxa"/>
            <w:noWrap/>
            <w:vAlign w:val="center"/>
          </w:tcPr>
          <w:p w14:paraId="48648DD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2410" w:type="dxa"/>
            <w:noWrap/>
            <w:vAlign w:val="center"/>
          </w:tcPr>
          <w:p w14:paraId="54A1FF4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17" w:type="dxa"/>
            <w:vAlign w:val="center"/>
          </w:tcPr>
          <w:p w14:paraId="65CABA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351" w:type="dxa"/>
            <w:vAlign w:val="center"/>
          </w:tcPr>
          <w:p w14:paraId="2D56495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r>
      <w:tr w:rsidR="004C7795" w14:paraId="7C6CDDE0" w14:textId="77777777">
        <w:trPr>
          <w:trHeight w:val="397"/>
          <w:jc w:val="center"/>
        </w:trPr>
        <w:tc>
          <w:tcPr>
            <w:tcW w:w="699" w:type="dxa"/>
            <w:vAlign w:val="center"/>
          </w:tcPr>
          <w:p w14:paraId="65A92995"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三</w:t>
            </w:r>
          </w:p>
        </w:tc>
        <w:tc>
          <w:tcPr>
            <w:tcW w:w="7588" w:type="dxa"/>
            <w:gridSpan w:val="4"/>
            <w:noWrap/>
            <w:vAlign w:val="center"/>
          </w:tcPr>
          <w:p w14:paraId="25AD178A"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氟化钾三车间（高活性氟化钾）</w:t>
            </w:r>
          </w:p>
        </w:tc>
      </w:tr>
      <w:tr w:rsidR="004C7795" w14:paraId="01477701" w14:textId="77777777">
        <w:trPr>
          <w:trHeight w:val="397"/>
          <w:jc w:val="center"/>
        </w:trPr>
        <w:tc>
          <w:tcPr>
            <w:tcW w:w="699" w:type="dxa"/>
            <w:vAlign w:val="center"/>
          </w:tcPr>
          <w:p w14:paraId="7788C4E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410" w:type="dxa"/>
            <w:noWrap/>
            <w:vAlign w:val="center"/>
          </w:tcPr>
          <w:p w14:paraId="54F776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2410" w:type="dxa"/>
            <w:noWrap/>
            <w:vAlign w:val="center"/>
          </w:tcPr>
          <w:p w14:paraId="349BA47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Φ4.0*14000</w:t>
            </w:r>
          </w:p>
        </w:tc>
        <w:tc>
          <w:tcPr>
            <w:tcW w:w="1417" w:type="dxa"/>
            <w:vAlign w:val="center"/>
          </w:tcPr>
          <w:p w14:paraId="5202498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3CCC362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r>
      <w:tr w:rsidR="004C7795" w14:paraId="6140E49B" w14:textId="77777777">
        <w:trPr>
          <w:trHeight w:val="397"/>
          <w:jc w:val="center"/>
        </w:trPr>
        <w:tc>
          <w:tcPr>
            <w:tcW w:w="699" w:type="dxa"/>
            <w:vAlign w:val="center"/>
          </w:tcPr>
          <w:p w14:paraId="2DAD113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410" w:type="dxa"/>
            <w:noWrap/>
            <w:vAlign w:val="center"/>
          </w:tcPr>
          <w:p w14:paraId="637B53F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2410" w:type="dxa"/>
            <w:noWrap/>
            <w:vAlign w:val="center"/>
          </w:tcPr>
          <w:p w14:paraId="0D51D56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Φ3.0*4000</w:t>
            </w:r>
          </w:p>
        </w:tc>
        <w:tc>
          <w:tcPr>
            <w:tcW w:w="1417" w:type="dxa"/>
            <w:vAlign w:val="center"/>
          </w:tcPr>
          <w:p w14:paraId="1775CE4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1D765FA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调</w:t>
            </w:r>
            <w:r>
              <w:rPr>
                <w:rFonts w:eastAsiaTheme="minorEastAsia"/>
                <w:color w:val="000000" w:themeColor="text1"/>
                <w:sz w:val="21"/>
                <w:szCs w:val="21"/>
              </w:rPr>
              <w:t>Ph</w:t>
            </w:r>
          </w:p>
        </w:tc>
      </w:tr>
      <w:tr w:rsidR="004C7795" w14:paraId="2B29AA26" w14:textId="77777777">
        <w:trPr>
          <w:trHeight w:val="397"/>
          <w:jc w:val="center"/>
        </w:trPr>
        <w:tc>
          <w:tcPr>
            <w:tcW w:w="699" w:type="dxa"/>
            <w:vAlign w:val="center"/>
          </w:tcPr>
          <w:p w14:paraId="118F051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410" w:type="dxa"/>
            <w:noWrap/>
            <w:vAlign w:val="center"/>
          </w:tcPr>
          <w:p w14:paraId="36C2598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2410" w:type="dxa"/>
            <w:vAlign w:val="center"/>
          </w:tcPr>
          <w:p w14:paraId="58F28A8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Φ3.9*3200</w:t>
            </w:r>
          </w:p>
        </w:tc>
        <w:tc>
          <w:tcPr>
            <w:tcW w:w="1417" w:type="dxa"/>
            <w:vAlign w:val="center"/>
          </w:tcPr>
          <w:p w14:paraId="6BB862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1BABDC2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8BCFFAA" w14:textId="77777777">
        <w:trPr>
          <w:trHeight w:val="397"/>
          <w:jc w:val="center"/>
        </w:trPr>
        <w:tc>
          <w:tcPr>
            <w:tcW w:w="699" w:type="dxa"/>
            <w:vAlign w:val="center"/>
          </w:tcPr>
          <w:p w14:paraId="78712F7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410" w:type="dxa"/>
            <w:noWrap/>
            <w:vAlign w:val="center"/>
          </w:tcPr>
          <w:p w14:paraId="293618B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2410" w:type="dxa"/>
            <w:noWrap/>
            <w:vAlign w:val="center"/>
          </w:tcPr>
          <w:p w14:paraId="1B5FA29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Φ7.0*15980</w:t>
            </w:r>
          </w:p>
        </w:tc>
        <w:tc>
          <w:tcPr>
            <w:tcW w:w="1417" w:type="dxa"/>
            <w:vAlign w:val="center"/>
          </w:tcPr>
          <w:p w14:paraId="3EEC45F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0945759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r>
      <w:tr w:rsidR="004C7795" w14:paraId="698E04D0" w14:textId="77777777">
        <w:trPr>
          <w:trHeight w:val="397"/>
          <w:jc w:val="center"/>
        </w:trPr>
        <w:tc>
          <w:tcPr>
            <w:tcW w:w="699" w:type="dxa"/>
            <w:vAlign w:val="center"/>
          </w:tcPr>
          <w:p w14:paraId="15A906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410" w:type="dxa"/>
            <w:noWrap/>
            <w:vAlign w:val="center"/>
          </w:tcPr>
          <w:p w14:paraId="106A81D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2410" w:type="dxa"/>
            <w:noWrap/>
            <w:vAlign w:val="center"/>
          </w:tcPr>
          <w:p w14:paraId="6103D0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2000</w:t>
            </w:r>
            <w:r>
              <w:rPr>
                <w:rFonts w:eastAsiaTheme="minorEastAsia"/>
                <w:color w:val="000000" w:themeColor="text1"/>
                <w:sz w:val="21"/>
                <w:szCs w:val="21"/>
              </w:rPr>
              <w:t>型</w:t>
            </w:r>
          </w:p>
        </w:tc>
        <w:tc>
          <w:tcPr>
            <w:tcW w:w="1417" w:type="dxa"/>
            <w:vAlign w:val="center"/>
          </w:tcPr>
          <w:p w14:paraId="6A6EFF9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3F4F8AD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FA899B9" w14:textId="77777777">
        <w:trPr>
          <w:trHeight w:val="397"/>
          <w:jc w:val="center"/>
        </w:trPr>
        <w:tc>
          <w:tcPr>
            <w:tcW w:w="699" w:type="dxa"/>
            <w:vAlign w:val="center"/>
          </w:tcPr>
          <w:p w14:paraId="085B8DF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410" w:type="dxa"/>
            <w:noWrap/>
            <w:vAlign w:val="center"/>
          </w:tcPr>
          <w:p w14:paraId="3B60D2A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2410" w:type="dxa"/>
            <w:noWrap/>
            <w:vAlign w:val="center"/>
          </w:tcPr>
          <w:p w14:paraId="0C7E3FC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TLD-3MW</w:t>
            </w:r>
          </w:p>
        </w:tc>
        <w:tc>
          <w:tcPr>
            <w:tcW w:w="1417" w:type="dxa"/>
            <w:vAlign w:val="center"/>
          </w:tcPr>
          <w:p w14:paraId="6261EA2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61615FE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683F48A" w14:textId="77777777">
        <w:trPr>
          <w:trHeight w:val="397"/>
          <w:jc w:val="center"/>
        </w:trPr>
        <w:tc>
          <w:tcPr>
            <w:tcW w:w="699" w:type="dxa"/>
            <w:vAlign w:val="center"/>
          </w:tcPr>
          <w:p w14:paraId="321E3DA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410" w:type="dxa"/>
            <w:noWrap/>
            <w:vAlign w:val="center"/>
          </w:tcPr>
          <w:p w14:paraId="4D2F00D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2410" w:type="dxa"/>
            <w:noWrap/>
            <w:vAlign w:val="center"/>
          </w:tcPr>
          <w:p w14:paraId="1F40DAA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FL-22</w:t>
            </w:r>
          </w:p>
        </w:tc>
        <w:tc>
          <w:tcPr>
            <w:tcW w:w="1417" w:type="dxa"/>
            <w:vAlign w:val="center"/>
          </w:tcPr>
          <w:p w14:paraId="1612082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4CCE6EF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9207569" w14:textId="77777777">
        <w:trPr>
          <w:trHeight w:val="397"/>
          <w:jc w:val="center"/>
        </w:trPr>
        <w:tc>
          <w:tcPr>
            <w:tcW w:w="699" w:type="dxa"/>
            <w:vAlign w:val="center"/>
          </w:tcPr>
          <w:p w14:paraId="2F4920C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410" w:type="dxa"/>
            <w:noWrap/>
            <w:vAlign w:val="center"/>
          </w:tcPr>
          <w:p w14:paraId="237C746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2410" w:type="dxa"/>
            <w:noWrap/>
            <w:vAlign w:val="center"/>
          </w:tcPr>
          <w:p w14:paraId="788A46A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Φ1.4m*24000</w:t>
            </w:r>
          </w:p>
        </w:tc>
        <w:tc>
          <w:tcPr>
            <w:tcW w:w="1417" w:type="dxa"/>
            <w:vAlign w:val="center"/>
          </w:tcPr>
          <w:p w14:paraId="6BC5F14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23C50A1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r>
      <w:tr w:rsidR="004C7795" w14:paraId="32E2F24B" w14:textId="77777777">
        <w:trPr>
          <w:trHeight w:val="397"/>
          <w:jc w:val="center"/>
        </w:trPr>
        <w:tc>
          <w:tcPr>
            <w:tcW w:w="699" w:type="dxa"/>
            <w:vAlign w:val="center"/>
          </w:tcPr>
          <w:p w14:paraId="4D45164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410" w:type="dxa"/>
            <w:noWrap/>
            <w:vAlign w:val="center"/>
          </w:tcPr>
          <w:p w14:paraId="6E75B46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2410" w:type="dxa"/>
            <w:noWrap/>
            <w:vAlign w:val="center"/>
          </w:tcPr>
          <w:p w14:paraId="3495EBB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转子直径</w:t>
            </w:r>
            <w:r>
              <w:rPr>
                <w:rFonts w:eastAsiaTheme="minorEastAsia"/>
                <w:color w:val="000000" w:themeColor="text1"/>
                <w:sz w:val="21"/>
                <w:szCs w:val="21"/>
              </w:rPr>
              <w:t>350</w:t>
            </w:r>
          </w:p>
        </w:tc>
        <w:tc>
          <w:tcPr>
            <w:tcW w:w="1417" w:type="dxa"/>
            <w:vAlign w:val="center"/>
          </w:tcPr>
          <w:p w14:paraId="7680BC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43D3E41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r>
      <w:tr w:rsidR="004C7795" w14:paraId="0F565E1A" w14:textId="77777777">
        <w:trPr>
          <w:trHeight w:val="397"/>
          <w:jc w:val="center"/>
        </w:trPr>
        <w:tc>
          <w:tcPr>
            <w:tcW w:w="699" w:type="dxa"/>
            <w:vAlign w:val="center"/>
          </w:tcPr>
          <w:p w14:paraId="477605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410" w:type="dxa"/>
            <w:noWrap/>
            <w:vAlign w:val="center"/>
          </w:tcPr>
          <w:p w14:paraId="15B293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2410" w:type="dxa"/>
            <w:noWrap/>
            <w:vAlign w:val="center"/>
          </w:tcPr>
          <w:p w14:paraId="7ED3652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CD-1</w:t>
            </w:r>
          </w:p>
        </w:tc>
        <w:tc>
          <w:tcPr>
            <w:tcW w:w="1417" w:type="dxa"/>
            <w:noWrap/>
            <w:vAlign w:val="center"/>
          </w:tcPr>
          <w:p w14:paraId="0EDBAC2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1C69510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98222E6" w14:textId="77777777">
        <w:trPr>
          <w:trHeight w:val="397"/>
          <w:jc w:val="center"/>
        </w:trPr>
        <w:tc>
          <w:tcPr>
            <w:tcW w:w="699" w:type="dxa"/>
            <w:vAlign w:val="center"/>
          </w:tcPr>
          <w:p w14:paraId="7F64B5C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410" w:type="dxa"/>
            <w:noWrap/>
            <w:vAlign w:val="center"/>
          </w:tcPr>
          <w:p w14:paraId="559E852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掺料绞龙</w:t>
            </w:r>
          </w:p>
        </w:tc>
        <w:tc>
          <w:tcPr>
            <w:tcW w:w="2410" w:type="dxa"/>
            <w:noWrap/>
            <w:vAlign w:val="center"/>
          </w:tcPr>
          <w:p w14:paraId="3D68398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Φ0.108m*400</w:t>
            </w:r>
          </w:p>
        </w:tc>
        <w:tc>
          <w:tcPr>
            <w:tcW w:w="1417" w:type="dxa"/>
            <w:noWrap/>
            <w:vAlign w:val="center"/>
          </w:tcPr>
          <w:p w14:paraId="62731D7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753E7E5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468C620" w14:textId="77777777">
        <w:trPr>
          <w:trHeight w:val="397"/>
          <w:jc w:val="center"/>
        </w:trPr>
        <w:tc>
          <w:tcPr>
            <w:tcW w:w="699" w:type="dxa"/>
            <w:vAlign w:val="center"/>
          </w:tcPr>
          <w:p w14:paraId="1081DA7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410" w:type="dxa"/>
            <w:noWrap/>
            <w:vAlign w:val="center"/>
          </w:tcPr>
          <w:p w14:paraId="60A6423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2410" w:type="dxa"/>
            <w:noWrap/>
            <w:vAlign w:val="center"/>
          </w:tcPr>
          <w:p w14:paraId="6547536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90</w:t>
            </w:r>
            <w:r>
              <w:rPr>
                <w:rFonts w:eastAsiaTheme="minorEastAsia"/>
                <w:color w:val="000000" w:themeColor="text1"/>
                <w:sz w:val="21"/>
                <w:szCs w:val="21"/>
              </w:rPr>
              <w:t>型</w:t>
            </w:r>
          </w:p>
        </w:tc>
        <w:tc>
          <w:tcPr>
            <w:tcW w:w="1417" w:type="dxa"/>
            <w:vAlign w:val="center"/>
          </w:tcPr>
          <w:p w14:paraId="7C56A5C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2323831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w:t>
            </w:r>
          </w:p>
        </w:tc>
      </w:tr>
      <w:tr w:rsidR="004C7795" w14:paraId="48309C33" w14:textId="77777777">
        <w:trPr>
          <w:trHeight w:val="397"/>
          <w:jc w:val="center"/>
        </w:trPr>
        <w:tc>
          <w:tcPr>
            <w:tcW w:w="699" w:type="dxa"/>
            <w:vAlign w:val="center"/>
          </w:tcPr>
          <w:p w14:paraId="6285790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2410" w:type="dxa"/>
            <w:noWrap/>
            <w:vAlign w:val="center"/>
          </w:tcPr>
          <w:p w14:paraId="35805B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2410" w:type="dxa"/>
            <w:noWrap/>
            <w:vAlign w:val="center"/>
          </w:tcPr>
          <w:p w14:paraId="18452CE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17" w:type="dxa"/>
            <w:vAlign w:val="center"/>
          </w:tcPr>
          <w:p w14:paraId="30D87D5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7C4D9A9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r>
      <w:tr w:rsidR="004C7795" w14:paraId="75A7579C" w14:textId="77777777">
        <w:trPr>
          <w:trHeight w:val="397"/>
          <w:jc w:val="center"/>
        </w:trPr>
        <w:tc>
          <w:tcPr>
            <w:tcW w:w="699" w:type="dxa"/>
            <w:vAlign w:val="center"/>
          </w:tcPr>
          <w:p w14:paraId="0BE5286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2410" w:type="dxa"/>
            <w:noWrap/>
            <w:vAlign w:val="center"/>
          </w:tcPr>
          <w:p w14:paraId="714C6D2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制氮机</w:t>
            </w:r>
          </w:p>
        </w:tc>
        <w:tc>
          <w:tcPr>
            <w:tcW w:w="2410" w:type="dxa"/>
            <w:noWrap/>
            <w:vAlign w:val="center"/>
          </w:tcPr>
          <w:p w14:paraId="1C05758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RSPE18.5-8</w:t>
            </w:r>
          </w:p>
          <w:p w14:paraId="187A5A3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2.7m³/min</w:t>
            </w:r>
            <w:r>
              <w:rPr>
                <w:rFonts w:eastAsiaTheme="minorEastAsia"/>
                <w:color w:val="000000" w:themeColor="text1"/>
                <w:sz w:val="21"/>
                <w:szCs w:val="21"/>
              </w:rPr>
              <w:t>；排气压力</w:t>
            </w:r>
            <w:r>
              <w:rPr>
                <w:rFonts w:eastAsiaTheme="minorEastAsia"/>
                <w:color w:val="000000" w:themeColor="text1"/>
                <w:sz w:val="21"/>
                <w:szCs w:val="21"/>
              </w:rPr>
              <w:t>0.8Mpa</w:t>
            </w:r>
          </w:p>
        </w:tc>
        <w:tc>
          <w:tcPr>
            <w:tcW w:w="1417" w:type="dxa"/>
            <w:vAlign w:val="center"/>
          </w:tcPr>
          <w:p w14:paraId="28E4B7B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6968D45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r>
      <w:tr w:rsidR="004C7795" w14:paraId="22643671" w14:textId="77777777">
        <w:trPr>
          <w:trHeight w:val="397"/>
          <w:jc w:val="center"/>
        </w:trPr>
        <w:tc>
          <w:tcPr>
            <w:tcW w:w="699" w:type="dxa"/>
            <w:vAlign w:val="center"/>
          </w:tcPr>
          <w:p w14:paraId="2FD8F07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15</w:t>
            </w:r>
          </w:p>
        </w:tc>
        <w:tc>
          <w:tcPr>
            <w:tcW w:w="2410" w:type="dxa"/>
            <w:noWrap/>
            <w:vAlign w:val="center"/>
          </w:tcPr>
          <w:p w14:paraId="308EA5C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空气干燥机</w:t>
            </w:r>
          </w:p>
        </w:tc>
        <w:tc>
          <w:tcPr>
            <w:tcW w:w="2410" w:type="dxa"/>
            <w:noWrap/>
            <w:vAlign w:val="center"/>
          </w:tcPr>
          <w:p w14:paraId="6B7AB03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ASD-068</w:t>
            </w:r>
          </w:p>
          <w:p w14:paraId="5CC7F20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处理风量：</w:t>
            </w:r>
            <w:r>
              <w:rPr>
                <w:rFonts w:eastAsiaTheme="minorEastAsia"/>
                <w:color w:val="000000" w:themeColor="text1"/>
                <w:sz w:val="21"/>
                <w:szCs w:val="21"/>
              </w:rPr>
              <w:t>6.8 m³/min</w:t>
            </w:r>
            <w:r>
              <w:rPr>
                <w:rFonts w:eastAsiaTheme="minorEastAsia"/>
                <w:color w:val="000000" w:themeColor="text1"/>
                <w:sz w:val="21"/>
                <w:szCs w:val="21"/>
              </w:rPr>
              <w:t>；排气压力：</w:t>
            </w:r>
            <w:r>
              <w:rPr>
                <w:rFonts w:eastAsiaTheme="minorEastAsia"/>
                <w:color w:val="000000" w:themeColor="text1"/>
                <w:sz w:val="21"/>
                <w:szCs w:val="21"/>
              </w:rPr>
              <w:t>0.7-1.3Mpa</w:t>
            </w:r>
          </w:p>
        </w:tc>
        <w:tc>
          <w:tcPr>
            <w:tcW w:w="1417" w:type="dxa"/>
            <w:vAlign w:val="center"/>
          </w:tcPr>
          <w:p w14:paraId="7D9D80C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1E61A0D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713E26D" w14:textId="77777777">
        <w:trPr>
          <w:trHeight w:val="397"/>
          <w:jc w:val="center"/>
        </w:trPr>
        <w:tc>
          <w:tcPr>
            <w:tcW w:w="699" w:type="dxa"/>
            <w:vAlign w:val="center"/>
          </w:tcPr>
          <w:p w14:paraId="79895AD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15</w:t>
            </w:r>
          </w:p>
        </w:tc>
        <w:tc>
          <w:tcPr>
            <w:tcW w:w="2410" w:type="dxa"/>
            <w:noWrap/>
            <w:vAlign w:val="center"/>
          </w:tcPr>
          <w:p w14:paraId="256E3F5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2410" w:type="dxa"/>
            <w:noWrap/>
            <w:vAlign w:val="center"/>
          </w:tcPr>
          <w:p w14:paraId="118011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17" w:type="dxa"/>
            <w:vAlign w:val="center"/>
          </w:tcPr>
          <w:p w14:paraId="792ECD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351" w:type="dxa"/>
            <w:vAlign w:val="center"/>
          </w:tcPr>
          <w:p w14:paraId="1386025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r>
      <w:tr w:rsidR="004C7795" w14:paraId="597D64CC" w14:textId="77777777">
        <w:trPr>
          <w:trHeight w:val="397"/>
          <w:jc w:val="center"/>
        </w:trPr>
        <w:tc>
          <w:tcPr>
            <w:tcW w:w="699" w:type="dxa"/>
            <w:vAlign w:val="center"/>
          </w:tcPr>
          <w:p w14:paraId="70E232E1"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四</w:t>
            </w:r>
          </w:p>
        </w:tc>
        <w:tc>
          <w:tcPr>
            <w:tcW w:w="7588" w:type="dxa"/>
            <w:gridSpan w:val="4"/>
            <w:noWrap/>
            <w:vAlign w:val="center"/>
          </w:tcPr>
          <w:p w14:paraId="30C6E64A"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氟化铝车间</w:t>
            </w:r>
            <w:r>
              <w:rPr>
                <w:rFonts w:eastAsiaTheme="minorEastAsia" w:hint="eastAsia"/>
                <w:b/>
                <w:bCs/>
                <w:color w:val="000000" w:themeColor="text1"/>
                <w:sz w:val="21"/>
                <w:szCs w:val="21"/>
              </w:rPr>
              <w:t>（氟化铝、冰晶石）</w:t>
            </w:r>
          </w:p>
        </w:tc>
      </w:tr>
      <w:tr w:rsidR="004C7795" w14:paraId="481C02DF" w14:textId="77777777">
        <w:trPr>
          <w:trHeight w:val="397"/>
          <w:jc w:val="center"/>
        </w:trPr>
        <w:tc>
          <w:tcPr>
            <w:tcW w:w="699" w:type="dxa"/>
            <w:vAlign w:val="center"/>
          </w:tcPr>
          <w:p w14:paraId="3A90BDA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410" w:type="dxa"/>
            <w:noWrap/>
            <w:vAlign w:val="center"/>
          </w:tcPr>
          <w:p w14:paraId="5DC782F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2410" w:type="dxa"/>
            <w:noWrap/>
            <w:vAlign w:val="center"/>
          </w:tcPr>
          <w:p w14:paraId="49F7D70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2.5</w:t>
            </w:r>
            <w:r>
              <w:rPr>
                <w:rFonts w:eastAsiaTheme="minorEastAsia"/>
                <w:color w:val="000000" w:themeColor="text1"/>
                <w:sz w:val="21"/>
                <w:szCs w:val="21"/>
              </w:rPr>
              <w:t>m*2</w:t>
            </w:r>
            <w:r>
              <w:rPr>
                <w:rFonts w:eastAsiaTheme="minorEastAsia" w:hint="eastAsia"/>
                <w:color w:val="000000" w:themeColor="text1"/>
                <w:sz w:val="21"/>
                <w:szCs w:val="21"/>
              </w:rPr>
              <w:t>5</w:t>
            </w:r>
            <w:r>
              <w:rPr>
                <w:rFonts w:eastAsiaTheme="minorEastAsia"/>
                <w:color w:val="000000" w:themeColor="text1"/>
                <w:sz w:val="21"/>
                <w:szCs w:val="21"/>
              </w:rPr>
              <w:t>000</w:t>
            </w:r>
          </w:p>
        </w:tc>
        <w:tc>
          <w:tcPr>
            <w:tcW w:w="1417" w:type="dxa"/>
            <w:vAlign w:val="center"/>
          </w:tcPr>
          <w:p w14:paraId="44021D1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2021B4A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r>
      <w:tr w:rsidR="004C7795" w14:paraId="361421D7" w14:textId="77777777">
        <w:trPr>
          <w:trHeight w:val="397"/>
          <w:jc w:val="center"/>
        </w:trPr>
        <w:tc>
          <w:tcPr>
            <w:tcW w:w="699" w:type="dxa"/>
            <w:vAlign w:val="center"/>
          </w:tcPr>
          <w:p w14:paraId="75A6F22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410" w:type="dxa"/>
            <w:noWrap/>
            <w:vAlign w:val="center"/>
          </w:tcPr>
          <w:p w14:paraId="20A5F8B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2410" w:type="dxa"/>
            <w:noWrap/>
            <w:vAlign w:val="center"/>
          </w:tcPr>
          <w:p w14:paraId="1A43B09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转子直径</w:t>
            </w:r>
            <w:r>
              <w:rPr>
                <w:rFonts w:eastAsiaTheme="minorEastAsia"/>
                <w:color w:val="000000" w:themeColor="text1"/>
                <w:sz w:val="21"/>
                <w:szCs w:val="21"/>
              </w:rPr>
              <w:t>350</w:t>
            </w:r>
          </w:p>
        </w:tc>
        <w:tc>
          <w:tcPr>
            <w:tcW w:w="1417" w:type="dxa"/>
            <w:vAlign w:val="center"/>
          </w:tcPr>
          <w:p w14:paraId="31DA737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248C51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物料输送</w:t>
            </w:r>
          </w:p>
        </w:tc>
      </w:tr>
      <w:tr w:rsidR="004C7795" w14:paraId="5AC514B7" w14:textId="77777777">
        <w:trPr>
          <w:trHeight w:val="397"/>
          <w:jc w:val="center"/>
        </w:trPr>
        <w:tc>
          <w:tcPr>
            <w:tcW w:w="699" w:type="dxa"/>
            <w:vAlign w:val="center"/>
          </w:tcPr>
          <w:p w14:paraId="3D6308C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410" w:type="dxa"/>
            <w:noWrap/>
            <w:vAlign w:val="center"/>
          </w:tcPr>
          <w:p w14:paraId="1B5576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2410" w:type="dxa"/>
            <w:noWrap/>
            <w:vAlign w:val="center"/>
          </w:tcPr>
          <w:p w14:paraId="38A407D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 -1T</w:t>
            </w:r>
          </w:p>
        </w:tc>
        <w:tc>
          <w:tcPr>
            <w:tcW w:w="1417" w:type="dxa"/>
            <w:vAlign w:val="center"/>
          </w:tcPr>
          <w:p w14:paraId="07CDE5B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00F1E40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F64FDC5" w14:textId="77777777">
        <w:trPr>
          <w:trHeight w:val="397"/>
          <w:jc w:val="center"/>
        </w:trPr>
        <w:tc>
          <w:tcPr>
            <w:tcW w:w="699" w:type="dxa"/>
            <w:vAlign w:val="center"/>
          </w:tcPr>
          <w:p w14:paraId="55B8913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410" w:type="dxa"/>
            <w:noWrap/>
            <w:vAlign w:val="center"/>
          </w:tcPr>
          <w:p w14:paraId="24A7BD0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2410" w:type="dxa"/>
            <w:noWrap/>
            <w:vAlign w:val="center"/>
          </w:tcPr>
          <w:p w14:paraId="520B8B6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TDL-</w:t>
            </w:r>
            <w:r>
              <w:rPr>
                <w:rFonts w:eastAsiaTheme="minorEastAsia" w:hint="eastAsia"/>
                <w:color w:val="000000" w:themeColor="text1"/>
                <w:sz w:val="21"/>
                <w:szCs w:val="21"/>
              </w:rPr>
              <w:t>8</w:t>
            </w:r>
            <w:r>
              <w:rPr>
                <w:rFonts w:eastAsiaTheme="minorEastAsia"/>
                <w:color w:val="000000" w:themeColor="text1"/>
                <w:sz w:val="21"/>
                <w:szCs w:val="21"/>
              </w:rPr>
              <w:t>MW</w:t>
            </w:r>
          </w:p>
        </w:tc>
        <w:tc>
          <w:tcPr>
            <w:tcW w:w="1417" w:type="dxa"/>
            <w:noWrap/>
            <w:vAlign w:val="center"/>
          </w:tcPr>
          <w:p w14:paraId="1FF01B2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noWrap/>
            <w:vAlign w:val="center"/>
          </w:tcPr>
          <w:p w14:paraId="594D8E9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烘干</w:t>
            </w:r>
          </w:p>
        </w:tc>
      </w:tr>
      <w:tr w:rsidR="004C7795" w14:paraId="331A327B" w14:textId="77777777">
        <w:trPr>
          <w:trHeight w:val="397"/>
          <w:jc w:val="center"/>
        </w:trPr>
        <w:tc>
          <w:tcPr>
            <w:tcW w:w="699" w:type="dxa"/>
            <w:vAlign w:val="center"/>
          </w:tcPr>
          <w:p w14:paraId="3068352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5</w:t>
            </w:r>
          </w:p>
        </w:tc>
        <w:tc>
          <w:tcPr>
            <w:tcW w:w="2410" w:type="dxa"/>
            <w:noWrap/>
            <w:vAlign w:val="center"/>
          </w:tcPr>
          <w:p w14:paraId="28CBD0B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闪蒸干燥炉</w:t>
            </w:r>
          </w:p>
        </w:tc>
        <w:tc>
          <w:tcPr>
            <w:tcW w:w="2410" w:type="dxa"/>
            <w:noWrap/>
            <w:vAlign w:val="center"/>
          </w:tcPr>
          <w:p w14:paraId="2E11E0A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17" w:type="dxa"/>
            <w:noWrap/>
            <w:vAlign w:val="center"/>
          </w:tcPr>
          <w:p w14:paraId="7EE3618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noWrap/>
            <w:vAlign w:val="center"/>
          </w:tcPr>
          <w:p w14:paraId="74210DC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3D76310" w14:textId="77777777">
        <w:trPr>
          <w:trHeight w:val="397"/>
          <w:jc w:val="center"/>
        </w:trPr>
        <w:tc>
          <w:tcPr>
            <w:tcW w:w="699" w:type="dxa"/>
            <w:vAlign w:val="center"/>
          </w:tcPr>
          <w:p w14:paraId="0F0F728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410" w:type="dxa"/>
            <w:noWrap/>
            <w:vAlign w:val="center"/>
          </w:tcPr>
          <w:p w14:paraId="5EA9505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2410" w:type="dxa"/>
            <w:noWrap/>
            <w:vAlign w:val="center"/>
          </w:tcPr>
          <w:p w14:paraId="207C661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w:t>
            </w:r>
            <w:r>
              <w:rPr>
                <w:rFonts w:eastAsiaTheme="minorEastAsia" w:hint="eastAsia"/>
                <w:color w:val="000000" w:themeColor="text1"/>
                <w:sz w:val="21"/>
                <w:szCs w:val="21"/>
              </w:rPr>
              <w:t>80</w:t>
            </w:r>
          </w:p>
        </w:tc>
        <w:tc>
          <w:tcPr>
            <w:tcW w:w="1417" w:type="dxa"/>
            <w:vAlign w:val="center"/>
          </w:tcPr>
          <w:p w14:paraId="5F65283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46C4B81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6AE21ED" w14:textId="77777777">
        <w:trPr>
          <w:trHeight w:val="397"/>
          <w:jc w:val="center"/>
        </w:trPr>
        <w:tc>
          <w:tcPr>
            <w:tcW w:w="699" w:type="dxa"/>
            <w:vAlign w:val="center"/>
          </w:tcPr>
          <w:p w14:paraId="7900175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410" w:type="dxa"/>
            <w:noWrap/>
            <w:vAlign w:val="center"/>
          </w:tcPr>
          <w:p w14:paraId="138BEC6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空气压缩机</w:t>
            </w:r>
          </w:p>
        </w:tc>
        <w:tc>
          <w:tcPr>
            <w:tcW w:w="2410" w:type="dxa"/>
            <w:noWrap/>
            <w:vAlign w:val="center"/>
          </w:tcPr>
          <w:p w14:paraId="79F8DA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CF-50A/8G</w:t>
            </w:r>
          </w:p>
          <w:p w14:paraId="5AEAD01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lastRenderedPageBreak/>
              <w:t>容积流量：</w:t>
            </w:r>
            <w:r>
              <w:rPr>
                <w:rFonts w:eastAsiaTheme="minorEastAsia"/>
                <w:color w:val="000000" w:themeColor="text1"/>
                <w:sz w:val="21"/>
                <w:szCs w:val="21"/>
              </w:rPr>
              <w:t>6.5 m³/min</w:t>
            </w:r>
            <w:r>
              <w:rPr>
                <w:rFonts w:eastAsiaTheme="minorEastAsia"/>
                <w:color w:val="000000" w:themeColor="text1"/>
                <w:sz w:val="21"/>
                <w:szCs w:val="21"/>
              </w:rPr>
              <w:t>；排气压力：</w:t>
            </w:r>
            <w:r>
              <w:rPr>
                <w:rFonts w:eastAsiaTheme="minorEastAsia"/>
                <w:color w:val="000000" w:themeColor="text1"/>
                <w:sz w:val="21"/>
                <w:szCs w:val="21"/>
              </w:rPr>
              <w:t>0.8Mpa</w:t>
            </w:r>
            <w:r>
              <w:rPr>
                <w:rFonts w:eastAsiaTheme="minorEastAsia"/>
                <w:color w:val="000000" w:themeColor="text1"/>
                <w:sz w:val="21"/>
                <w:szCs w:val="21"/>
              </w:rPr>
              <w:t>；</w:t>
            </w:r>
          </w:p>
        </w:tc>
        <w:tc>
          <w:tcPr>
            <w:tcW w:w="1417" w:type="dxa"/>
            <w:vAlign w:val="center"/>
          </w:tcPr>
          <w:p w14:paraId="7D3E75F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1</w:t>
            </w:r>
          </w:p>
        </w:tc>
        <w:tc>
          <w:tcPr>
            <w:tcW w:w="1351" w:type="dxa"/>
            <w:vMerge w:val="restart"/>
            <w:vAlign w:val="center"/>
          </w:tcPr>
          <w:p w14:paraId="603FB27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r>
      <w:tr w:rsidR="004C7795" w14:paraId="3FEF4C5F" w14:textId="77777777">
        <w:trPr>
          <w:trHeight w:val="397"/>
          <w:jc w:val="center"/>
        </w:trPr>
        <w:tc>
          <w:tcPr>
            <w:tcW w:w="699" w:type="dxa"/>
            <w:vAlign w:val="center"/>
          </w:tcPr>
          <w:p w14:paraId="6158386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410" w:type="dxa"/>
            <w:noWrap/>
            <w:vAlign w:val="center"/>
          </w:tcPr>
          <w:p w14:paraId="1078567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空气压缩机</w:t>
            </w:r>
          </w:p>
        </w:tc>
        <w:tc>
          <w:tcPr>
            <w:tcW w:w="2410" w:type="dxa"/>
            <w:noWrap/>
            <w:vAlign w:val="center"/>
          </w:tcPr>
          <w:p w14:paraId="739A73B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KG-75A</w:t>
            </w:r>
          </w:p>
          <w:p w14:paraId="075614D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10.1m³/min</w:t>
            </w:r>
            <w:r>
              <w:rPr>
                <w:rFonts w:eastAsiaTheme="minorEastAsia"/>
                <w:color w:val="000000" w:themeColor="text1"/>
                <w:sz w:val="21"/>
                <w:szCs w:val="21"/>
              </w:rPr>
              <w:t>；排气压力：</w:t>
            </w:r>
            <w:r>
              <w:rPr>
                <w:rFonts w:eastAsiaTheme="minorEastAsia"/>
                <w:color w:val="000000" w:themeColor="text1"/>
                <w:sz w:val="21"/>
                <w:szCs w:val="21"/>
              </w:rPr>
              <w:t>0.8Mpa</w:t>
            </w:r>
          </w:p>
        </w:tc>
        <w:tc>
          <w:tcPr>
            <w:tcW w:w="1417" w:type="dxa"/>
            <w:vAlign w:val="center"/>
          </w:tcPr>
          <w:p w14:paraId="0C69479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3DECC93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E28479A" w14:textId="77777777">
        <w:trPr>
          <w:trHeight w:val="397"/>
          <w:jc w:val="center"/>
        </w:trPr>
        <w:tc>
          <w:tcPr>
            <w:tcW w:w="699" w:type="dxa"/>
            <w:vAlign w:val="center"/>
          </w:tcPr>
          <w:p w14:paraId="5A519DBF"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五</w:t>
            </w:r>
          </w:p>
        </w:tc>
        <w:tc>
          <w:tcPr>
            <w:tcW w:w="7588" w:type="dxa"/>
            <w:gridSpan w:val="4"/>
            <w:noWrap/>
            <w:vAlign w:val="center"/>
          </w:tcPr>
          <w:p w14:paraId="081D7BEF"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氟化钾五车间（高纯氟化钾）</w:t>
            </w:r>
          </w:p>
        </w:tc>
      </w:tr>
      <w:tr w:rsidR="004C7795" w14:paraId="6C07DC24" w14:textId="77777777">
        <w:trPr>
          <w:trHeight w:val="397"/>
          <w:jc w:val="center"/>
        </w:trPr>
        <w:tc>
          <w:tcPr>
            <w:tcW w:w="699" w:type="dxa"/>
            <w:vAlign w:val="center"/>
          </w:tcPr>
          <w:p w14:paraId="1A4FDF9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410" w:type="dxa"/>
            <w:noWrap/>
            <w:vAlign w:val="center"/>
          </w:tcPr>
          <w:p w14:paraId="0541C5C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2410" w:type="dxa"/>
            <w:noWrap/>
            <w:vAlign w:val="center"/>
          </w:tcPr>
          <w:p w14:paraId="474D2AE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Φ1.2*8500</w:t>
            </w:r>
          </w:p>
        </w:tc>
        <w:tc>
          <w:tcPr>
            <w:tcW w:w="1417" w:type="dxa"/>
            <w:vAlign w:val="center"/>
          </w:tcPr>
          <w:p w14:paraId="7674927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7123232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r>
      <w:tr w:rsidR="004C7795" w14:paraId="7F31B51D" w14:textId="77777777">
        <w:trPr>
          <w:trHeight w:val="397"/>
          <w:jc w:val="center"/>
        </w:trPr>
        <w:tc>
          <w:tcPr>
            <w:tcW w:w="699" w:type="dxa"/>
            <w:vAlign w:val="center"/>
          </w:tcPr>
          <w:p w14:paraId="049536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410" w:type="dxa"/>
            <w:noWrap/>
            <w:vAlign w:val="center"/>
          </w:tcPr>
          <w:p w14:paraId="6B5CB6F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2410" w:type="dxa"/>
            <w:noWrap/>
            <w:vAlign w:val="center"/>
          </w:tcPr>
          <w:p w14:paraId="5EE3253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Φ1.8*3200</w:t>
            </w:r>
          </w:p>
        </w:tc>
        <w:tc>
          <w:tcPr>
            <w:tcW w:w="1417" w:type="dxa"/>
            <w:vAlign w:val="center"/>
          </w:tcPr>
          <w:p w14:paraId="4B16F3D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4A96330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调</w:t>
            </w:r>
            <w:r>
              <w:rPr>
                <w:rFonts w:eastAsiaTheme="minorEastAsia"/>
                <w:color w:val="000000" w:themeColor="text1"/>
                <w:sz w:val="21"/>
                <w:szCs w:val="21"/>
              </w:rPr>
              <w:t>Ph</w:t>
            </w:r>
          </w:p>
        </w:tc>
      </w:tr>
      <w:tr w:rsidR="004C7795" w14:paraId="50E27A69" w14:textId="77777777">
        <w:trPr>
          <w:trHeight w:val="397"/>
          <w:jc w:val="center"/>
        </w:trPr>
        <w:tc>
          <w:tcPr>
            <w:tcW w:w="699" w:type="dxa"/>
            <w:vAlign w:val="center"/>
          </w:tcPr>
          <w:p w14:paraId="30FE249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410" w:type="dxa"/>
            <w:noWrap/>
            <w:vAlign w:val="center"/>
          </w:tcPr>
          <w:p w14:paraId="20CF069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2410" w:type="dxa"/>
            <w:noWrap/>
            <w:vAlign w:val="center"/>
          </w:tcPr>
          <w:p w14:paraId="413C456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Φ4.9*12400</w:t>
            </w:r>
          </w:p>
        </w:tc>
        <w:tc>
          <w:tcPr>
            <w:tcW w:w="1417" w:type="dxa"/>
            <w:vAlign w:val="center"/>
          </w:tcPr>
          <w:p w14:paraId="403FD1B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6B5C598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r>
      <w:tr w:rsidR="004C7795" w14:paraId="1217BE79" w14:textId="77777777">
        <w:trPr>
          <w:trHeight w:val="397"/>
          <w:jc w:val="center"/>
        </w:trPr>
        <w:tc>
          <w:tcPr>
            <w:tcW w:w="699" w:type="dxa"/>
            <w:vAlign w:val="center"/>
          </w:tcPr>
          <w:p w14:paraId="1B7EF22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410" w:type="dxa"/>
            <w:noWrap/>
            <w:vAlign w:val="center"/>
          </w:tcPr>
          <w:p w14:paraId="701D6EA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燃气热风炉</w:t>
            </w:r>
          </w:p>
        </w:tc>
        <w:tc>
          <w:tcPr>
            <w:tcW w:w="2410" w:type="dxa"/>
            <w:noWrap/>
            <w:vAlign w:val="center"/>
          </w:tcPr>
          <w:p w14:paraId="3429FED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TLD-3MW</w:t>
            </w:r>
          </w:p>
        </w:tc>
        <w:tc>
          <w:tcPr>
            <w:tcW w:w="1417" w:type="dxa"/>
            <w:noWrap/>
            <w:vAlign w:val="center"/>
          </w:tcPr>
          <w:p w14:paraId="4A233F2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453B617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8D467B9" w14:textId="77777777">
        <w:trPr>
          <w:trHeight w:val="397"/>
          <w:jc w:val="center"/>
        </w:trPr>
        <w:tc>
          <w:tcPr>
            <w:tcW w:w="699" w:type="dxa"/>
            <w:vAlign w:val="center"/>
          </w:tcPr>
          <w:p w14:paraId="33F2D51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410" w:type="dxa"/>
            <w:noWrap/>
            <w:vAlign w:val="center"/>
          </w:tcPr>
          <w:p w14:paraId="05E4ADF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2410" w:type="dxa"/>
            <w:noWrap/>
            <w:vAlign w:val="center"/>
          </w:tcPr>
          <w:p w14:paraId="30F3A15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500</w:t>
            </w:r>
            <w:r>
              <w:rPr>
                <w:rFonts w:eastAsiaTheme="minorEastAsia"/>
                <w:color w:val="000000" w:themeColor="text1"/>
                <w:sz w:val="21"/>
                <w:szCs w:val="21"/>
              </w:rPr>
              <w:t>型</w:t>
            </w:r>
          </w:p>
        </w:tc>
        <w:tc>
          <w:tcPr>
            <w:tcW w:w="1417" w:type="dxa"/>
            <w:vAlign w:val="center"/>
          </w:tcPr>
          <w:p w14:paraId="0D809B8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19DB9AF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1C3976D" w14:textId="77777777">
        <w:trPr>
          <w:trHeight w:val="397"/>
          <w:jc w:val="center"/>
        </w:trPr>
        <w:tc>
          <w:tcPr>
            <w:tcW w:w="699" w:type="dxa"/>
            <w:vAlign w:val="center"/>
          </w:tcPr>
          <w:p w14:paraId="279BD8F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410" w:type="dxa"/>
            <w:noWrap/>
            <w:vAlign w:val="center"/>
          </w:tcPr>
          <w:p w14:paraId="20DF040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2410" w:type="dxa"/>
            <w:noWrap/>
            <w:vAlign w:val="center"/>
          </w:tcPr>
          <w:p w14:paraId="26AB206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Φ1.25*5000</w:t>
            </w:r>
          </w:p>
        </w:tc>
        <w:tc>
          <w:tcPr>
            <w:tcW w:w="1417" w:type="dxa"/>
            <w:vAlign w:val="center"/>
          </w:tcPr>
          <w:p w14:paraId="0E077D7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50651AD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8ECB32F" w14:textId="77777777">
        <w:trPr>
          <w:trHeight w:val="397"/>
          <w:jc w:val="center"/>
        </w:trPr>
        <w:tc>
          <w:tcPr>
            <w:tcW w:w="699" w:type="dxa"/>
            <w:vAlign w:val="center"/>
          </w:tcPr>
          <w:p w14:paraId="57950A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410" w:type="dxa"/>
            <w:noWrap/>
            <w:vAlign w:val="center"/>
          </w:tcPr>
          <w:p w14:paraId="0BD25B7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2410" w:type="dxa"/>
            <w:noWrap/>
            <w:vAlign w:val="center"/>
          </w:tcPr>
          <w:p w14:paraId="200B540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Φ1.0*14000</w:t>
            </w:r>
          </w:p>
        </w:tc>
        <w:tc>
          <w:tcPr>
            <w:tcW w:w="1417" w:type="dxa"/>
            <w:vAlign w:val="center"/>
          </w:tcPr>
          <w:p w14:paraId="6DA421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4C9AC7B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r>
      <w:tr w:rsidR="004C7795" w14:paraId="493D1F11" w14:textId="77777777">
        <w:trPr>
          <w:trHeight w:val="397"/>
          <w:jc w:val="center"/>
        </w:trPr>
        <w:tc>
          <w:tcPr>
            <w:tcW w:w="699" w:type="dxa"/>
            <w:vAlign w:val="center"/>
          </w:tcPr>
          <w:p w14:paraId="5BA30E0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410" w:type="dxa"/>
            <w:noWrap/>
            <w:vAlign w:val="center"/>
          </w:tcPr>
          <w:p w14:paraId="195D26D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2410" w:type="dxa"/>
            <w:noWrap/>
            <w:vAlign w:val="center"/>
          </w:tcPr>
          <w:p w14:paraId="25A7BDD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Φ0.3*6000</w:t>
            </w:r>
          </w:p>
        </w:tc>
        <w:tc>
          <w:tcPr>
            <w:tcW w:w="1417" w:type="dxa"/>
            <w:vAlign w:val="center"/>
          </w:tcPr>
          <w:p w14:paraId="2F2B336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2760D7A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r>
      <w:tr w:rsidR="004C7795" w14:paraId="55D8C54F" w14:textId="77777777">
        <w:trPr>
          <w:trHeight w:val="397"/>
          <w:jc w:val="center"/>
        </w:trPr>
        <w:tc>
          <w:tcPr>
            <w:tcW w:w="699" w:type="dxa"/>
            <w:vAlign w:val="center"/>
          </w:tcPr>
          <w:p w14:paraId="48DDB8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410" w:type="dxa"/>
            <w:noWrap/>
            <w:vAlign w:val="center"/>
          </w:tcPr>
          <w:p w14:paraId="7CF715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2410" w:type="dxa"/>
            <w:noWrap/>
            <w:vAlign w:val="center"/>
          </w:tcPr>
          <w:p w14:paraId="2E05009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 -1</w:t>
            </w:r>
          </w:p>
        </w:tc>
        <w:tc>
          <w:tcPr>
            <w:tcW w:w="1417" w:type="dxa"/>
            <w:noWrap/>
            <w:vAlign w:val="center"/>
          </w:tcPr>
          <w:p w14:paraId="10F4E26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1D9E1D5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EBAC6D7" w14:textId="77777777">
        <w:trPr>
          <w:trHeight w:val="397"/>
          <w:jc w:val="center"/>
        </w:trPr>
        <w:tc>
          <w:tcPr>
            <w:tcW w:w="699" w:type="dxa"/>
            <w:vAlign w:val="center"/>
          </w:tcPr>
          <w:p w14:paraId="781649B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410" w:type="dxa"/>
            <w:noWrap/>
            <w:vAlign w:val="center"/>
          </w:tcPr>
          <w:p w14:paraId="0A166EB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2410" w:type="dxa"/>
            <w:noWrap/>
            <w:vAlign w:val="center"/>
          </w:tcPr>
          <w:p w14:paraId="19A1FA6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17" w:type="dxa"/>
            <w:noWrap/>
            <w:vAlign w:val="center"/>
          </w:tcPr>
          <w:p w14:paraId="760F594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45E0737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r>
      <w:tr w:rsidR="004C7795" w14:paraId="57FEA6B6" w14:textId="77777777">
        <w:trPr>
          <w:trHeight w:val="397"/>
          <w:jc w:val="center"/>
        </w:trPr>
        <w:tc>
          <w:tcPr>
            <w:tcW w:w="699" w:type="dxa"/>
            <w:vAlign w:val="center"/>
          </w:tcPr>
          <w:p w14:paraId="6E6B16C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410" w:type="dxa"/>
            <w:noWrap/>
            <w:vAlign w:val="center"/>
          </w:tcPr>
          <w:p w14:paraId="1D5671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2410" w:type="dxa"/>
            <w:noWrap/>
            <w:vAlign w:val="center"/>
          </w:tcPr>
          <w:p w14:paraId="183F549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17" w:type="dxa"/>
            <w:noWrap/>
            <w:vAlign w:val="center"/>
          </w:tcPr>
          <w:p w14:paraId="509DB90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1351" w:type="dxa"/>
            <w:vAlign w:val="center"/>
          </w:tcPr>
          <w:p w14:paraId="4DD0A2B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r>
      <w:tr w:rsidR="004C7795" w14:paraId="722E741C" w14:textId="77777777">
        <w:trPr>
          <w:trHeight w:val="397"/>
          <w:jc w:val="center"/>
        </w:trPr>
        <w:tc>
          <w:tcPr>
            <w:tcW w:w="699" w:type="dxa"/>
            <w:vAlign w:val="center"/>
          </w:tcPr>
          <w:p w14:paraId="5F4E6D5B"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六</w:t>
            </w:r>
          </w:p>
        </w:tc>
        <w:tc>
          <w:tcPr>
            <w:tcW w:w="7588" w:type="dxa"/>
            <w:gridSpan w:val="4"/>
            <w:noWrap/>
            <w:vAlign w:val="center"/>
          </w:tcPr>
          <w:p w14:paraId="5EC622B5"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兑料车间</w:t>
            </w:r>
          </w:p>
        </w:tc>
      </w:tr>
      <w:tr w:rsidR="004C7795" w14:paraId="72094112" w14:textId="77777777">
        <w:trPr>
          <w:trHeight w:val="397"/>
          <w:jc w:val="center"/>
        </w:trPr>
        <w:tc>
          <w:tcPr>
            <w:tcW w:w="699" w:type="dxa"/>
            <w:vAlign w:val="center"/>
          </w:tcPr>
          <w:p w14:paraId="7B2947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410" w:type="dxa"/>
            <w:noWrap/>
            <w:vAlign w:val="center"/>
          </w:tcPr>
          <w:p w14:paraId="79B2EB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反应釜</w:t>
            </w:r>
          </w:p>
        </w:tc>
        <w:tc>
          <w:tcPr>
            <w:tcW w:w="2410" w:type="dxa"/>
            <w:noWrap/>
            <w:vAlign w:val="center"/>
          </w:tcPr>
          <w:p w14:paraId="600B95A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Φ2.6m*3000</w:t>
            </w:r>
          </w:p>
          <w:p w14:paraId="3778B3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16m³</w:t>
            </w:r>
          </w:p>
        </w:tc>
        <w:tc>
          <w:tcPr>
            <w:tcW w:w="1417" w:type="dxa"/>
            <w:vAlign w:val="center"/>
          </w:tcPr>
          <w:p w14:paraId="2C99AF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351" w:type="dxa"/>
            <w:vAlign w:val="center"/>
          </w:tcPr>
          <w:p w14:paraId="1EFD2F3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大比重氟化钾、高纯氟化钾中和反应</w:t>
            </w:r>
          </w:p>
        </w:tc>
      </w:tr>
      <w:tr w:rsidR="004C7795" w14:paraId="717D5FB3" w14:textId="77777777">
        <w:trPr>
          <w:trHeight w:val="397"/>
          <w:jc w:val="center"/>
        </w:trPr>
        <w:tc>
          <w:tcPr>
            <w:tcW w:w="699" w:type="dxa"/>
            <w:vAlign w:val="center"/>
          </w:tcPr>
          <w:p w14:paraId="6812458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410" w:type="dxa"/>
            <w:noWrap/>
            <w:vAlign w:val="center"/>
          </w:tcPr>
          <w:p w14:paraId="20030F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反应釜</w:t>
            </w:r>
          </w:p>
        </w:tc>
        <w:tc>
          <w:tcPr>
            <w:tcW w:w="2410" w:type="dxa"/>
            <w:noWrap/>
            <w:vAlign w:val="center"/>
          </w:tcPr>
          <w:p w14:paraId="30710DC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w:t>
            </w:r>
            <w:r>
              <w:rPr>
                <w:rFonts w:eastAsiaTheme="minorEastAsia" w:hint="eastAsia"/>
                <w:color w:val="000000" w:themeColor="text1"/>
                <w:sz w:val="21"/>
                <w:szCs w:val="21"/>
              </w:rPr>
              <w:t>4</w:t>
            </w:r>
            <w:r>
              <w:rPr>
                <w:rFonts w:eastAsiaTheme="minorEastAsia"/>
                <w:color w:val="000000" w:themeColor="text1"/>
                <w:sz w:val="21"/>
                <w:szCs w:val="21"/>
              </w:rPr>
              <w:t>000</w:t>
            </w:r>
          </w:p>
          <w:p w14:paraId="7C2B08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16m³</w:t>
            </w:r>
          </w:p>
        </w:tc>
        <w:tc>
          <w:tcPr>
            <w:tcW w:w="1417" w:type="dxa"/>
            <w:vAlign w:val="center"/>
          </w:tcPr>
          <w:p w14:paraId="19F6C0D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2A509BF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氟化铝、冰晶石反应</w:t>
            </w:r>
          </w:p>
        </w:tc>
      </w:tr>
      <w:tr w:rsidR="004C7795" w14:paraId="50E5C975" w14:textId="77777777">
        <w:trPr>
          <w:trHeight w:val="397"/>
          <w:jc w:val="center"/>
        </w:trPr>
        <w:tc>
          <w:tcPr>
            <w:tcW w:w="699" w:type="dxa"/>
            <w:vAlign w:val="center"/>
          </w:tcPr>
          <w:p w14:paraId="71CD3C9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410" w:type="dxa"/>
            <w:noWrap/>
            <w:vAlign w:val="center"/>
          </w:tcPr>
          <w:p w14:paraId="699AD36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反应釜</w:t>
            </w:r>
          </w:p>
        </w:tc>
        <w:tc>
          <w:tcPr>
            <w:tcW w:w="2410" w:type="dxa"/>
            <w:noWrap/>
            <w:vAlign w:val="center"/>
          </w:tcPr>
          <w:p w14:paraId="73AD398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Φ2.6m*4000</w:t>
            </w:r>
          </w:p>
          <w:p w14:paraId="5785272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16m³</w:t>
            </w:r>
          </w:p>
        </w:tc>
        <w:tc>
          <w:tcPr>
            <w:tcW w:w="1417" w:type="dxa"/>
            <w:vAlign w:val="center"/>
          </w:tcPr>
          <w:p w14:paraId="2A3C73C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6C31E3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高活性氟化钾中和反应</w:t>
            </w:r>
          </w:p>
        </w:tc>
      </w:tr>
      <w:tr w:rsidR="004C7795" w14:paraId="59B83B55" w14:textId="77777777">
        <w:trPr>
          <w:trHeight w:val="397"/>
          <w:jc w:val="center"/>
        </w:trPr>
        <w:tc>
          <w:tcPr>
            <w:tcW w:w="699" w:type="dxa"/>
            <w:vAlign w:val="center"/>
          </w:tcPr>
          <w:p w14:paraId="1A6E74A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410" w:type="dxa"/>
            <w:vMerge w:val="restart"/>
            <w:vAlign w:val="center"/>
          </w:tcPr>
          <w:p w14:paraId="1A7F15A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高活性氟化钾沉降罐</w:t>
            </w:r>
          </w:p>
        </w:tc>
        <w:tc>
          <w:tcPr>
            <w:tcW w:w="2410" w:type="dxa"/>
            <w:noWrap/>
            <w:vAlign w:val="center"/>
          </w:tcPr>
          <w:p w14:paraId="186D498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Φ3.0*2200</w:t>
            </w:r>
          </w:p>
          <w:p w14:paraId="33A9C46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20m³</w:t>
            </w:r>
          </w:p>
        </w:tc>
        <w:tc>
          <w:tcPr>
            <w:tcW w:w="1417" w:type="dxa"/>
            <w:noWrap/>
            <w:vAlign w:val="center"/>
          </w:tcPr>
          <w:p w14:paraId="12E0D53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351" w:type="dxa"/>
            <w:vMerge w:val="restart"/>
            <w:noWrap/>
            <w:vAlign w:val="center"/>
          </w:tcPr>
          <w:p w14:paraId="5660C6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沉降</w:t>
            </w:r>
          </w:p>
        </w:tc>
      </w:tr>
      <w:tr w:rsidR="004C7795" w14:paraId="276C6409" w14:textId="77777777">
        <w:trPr>
          <w:trHeight w:val="397"/>
          <w:jc w:val="center"/>
        </w:trPr>
        <w:tc>
          <w:tcPr>
            <w:tcW w:w="699" w:type="dxa"/>
            <w:vAlign w:val="center"/>
          </w:tcPr>
          <w:p w14:paraId="0BC90BF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410" w:type="dxa"/>
            <w:vMerge/>
            <w:vAlign w:val="center"/>
          </w:tcPr>
          <w:p w14:paraId="3ADBCAC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410" w:type="dxa"/>
            <w:noWrap/>
            <w:vAlign w:val="center"/>
          </w:tcPr>
          <w:p w14:paraId="1CFF37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Φ2.3*2200</w:t>
            </w:r>
          </w:p>
          <w:p w14:paraId="05F8190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14</w:t>
            </w:r>
            <w:r>
              <w:rPr>
                <w:rFonts w:eastAsiaTheme="minorEastAsia"/>
                <w:color w:val="000000" w:themeColor="text1"/>
                <w:sz w:val="21"/>
                <w:szCs w:val="21"/>
              </w:rPr>
              <w:t>m³</w:t>
            </w:r>
          </w:p>
        </w:tc>
        <w:tc>
          <w:tcPr>
            <w:tcW w:w="1417" w:type="dxa"/>
            <w:noWrap/>
            <w:vAlign w:val="center"/>
          </w:tcPr>
          <w:p w14:paraId="19E4D58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noWrap/>
            <w:vAlign w:val="center"/>
          </w:tcPr>
          <w:p w14:paraId="7AE1119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44EE799" w14:textId="77777777">
        <w:trPr>
          <w:trHeight w:val="397"/>
          <w:jc w:val="center"/>
        </w:trPr>
        <w:tc>
          <w:tcPr>
            <w:tcW w:w="699" w:type="dxa"/>
            <w:vAlign w:val="center"/>
          </w:tcPr>
          <w:p w14:paraId="04467E1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410" w:type="dxa"/>
            <w:vMerge w:val="restart"/>
            <w:vAlign w:val="center"/>
          </w:tcPr>
          <w:p w14:paraId="1F611E5D" w14:textId="77777777" w:rsidR="004C7795" w:rsidRDefault="00000000">
            <w:pPr>
              <w:spacing w:line="240" w:lineRule="auto"/>
              <w:ind w:firstLine="420"/>
              <w:jc w:val="center"/>
              <w:rPr>
                <w:rFonts w:eastAsiaTheme="minorEastAsia"/>
                <w:color w:val="000000" w:themeColor="text1"/>
                <w:sz w:val="21"/>
                <w:szCs w:val="21"/>
              </w:rPr>
            </w:pPr>
            <w:r>
              <w:rPr>
                <w:rFonts w:eastAsiaTheme="minorEastAsia"/>
                <w:color w:val="000000" w:themeColor="text1"/>
                <w:sz w:val="21"/>
                <w:szCs w:val="21"/>
              </w:rPr>
              <w:t>氟化铝</w:t>
            </w:r>
            <w:r>
              <w:rPr>
                <w:rFonts w:eastAsiaTheme="minorEastAsia" w:hint="eastAsia"/>
                <w:color w:val="000000" w:themeColor="text1"/>
                <w:sz w:val="21"/>
                <w:szCs w:val="21"/>
              </w:rPr>
              <w:t>、冰晶石</w:t>
            </w:r>
            <w:r>
              <w:rPr>
                <w:rFonts w:eastAsiaTheme="minorEastAsia"/>
                <w:color w:val="000000" w:themeColor="text1"/>
                <w:sz w:val="21"/>
                <w:szCs w:val="21"/>
              </w:rPr>
              <w:t>沉降罐</w:t>
            </w:r>
          </w:p>
        </w:tc>
        <w:tc>
          <w:tcPr>
            <w:tcW w:w="2410" w:type="dxa"/>
            <w:noWrap/>
            <w:vAlign w:val="center"/>
          </w:tcPr>
          <w:p w14:paraId="6BD6AAF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Φ3.0*2200</w:t>
            </w:r>
          </w:p>
          <w:p w14:paraId="256A26D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20m³</w:t>
            </w:r>
          </w:p>
        </w:tc>
        <w:tc>
          <w:tcPr>
            <w:tcW w:w="1417" w:type="dxa"/>
            <w:noWrap/>
            <w:vAlign w:val="center"/>
          </w:tcPr>
          <w:p w14:paraId="745FEC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351" w:type="dxa"/>
            <w:vMerge/>
            <w:noWrap/>
            <w:vAlign w:val="center"/>
          </w:tcPr>
          <w:p w14:paraId="1EF83D2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F4CFD65" w14:textId="77777777">
        <w:trPr>
          <w:trHeight w:val="397"/>
          <w:jc w:val="center"/>
        </w:trPr>
        <w:tc>
          <w:tcPr>
            <w:tcW w:w="699" w:type="dxa"/>
            <w:vAlign w:val="center"/>
          </w:tcPr>
          <w:p w14:paraId="521797A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410" w:type="dxa"/>
            <w:vMerge/>
            <w:vAlign w:val="center"/>
          </w:tcPr>
          <w:p w14:paraId="6E22791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410" w:type="dxa"/>
            <w:noWrap/>
            <w:vAlign w:val="center"/>
          </w:tcPr>
          <w:p w14:paraId="3B8BB4B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Φ2.4*3300</w:t>
            </w:r>
          </w:p>
          <w:p w14:paraId="79A03F5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20</w:t>
            </w:r>
            <w:r>
              <w:rPr>
                <w:rFonts w:eastAsiaTheme="minorEastAsia"/>
                <w:color w:val="000000" w:themeColor="text1"/>
                <w:sz w:val="21"/>
                <w:szCs w:val="21"/>
              </w:rPr>
              <w:t>m³</w:t>
            </w:r>
          </w:p>
        </w:tc>
        <w:tc>
          <w:tcPr>
            <w:tcW w:w="1417" w:type="dxa"/>
            <w:noWrap/>
            <w:vAlign w:val="center"/>
          </w:tcPr>
          <w:p w14:paraId="13AA162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7F20258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C5BCB9A" w14:textId="77777777">
        <w:trPr>
          <w:trHeight w:val="397"/>
          <w:jc w:val="center"/>
        </w:trPr>
        <w:tc>
          <w:tcPr>
            <w:tcW w:w="699" w:type="dxa"/>
            <w:vAlign w:val="center"/>
          </w:tcPr>
          <w:p w14:paraId="17A1D2A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410" w:type="dxa"/>
            <w:noWrap/>
            <w:vAlign w:val="center"/>
          </w:tcPr>
          <w:p w14:paraId="361B04A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w:t>
            </w:r>
            <w:r>
              <w:rPr>
                <w:rFonts w:eastAsiaTheme="minorEastAsia" w:hint="eastAsia"/>
                <w:color w:val="000000" w:themeColor="text1"/>
                <w:sz w:val="21"/>
                <w:szCs w:val="21"/>
              </w:rPr>
              <w:t>氟化钾</w:t>
            </w:r>
            <w:r>
              <w:rPr>
                <w:rFonts w:eastAsiaTheme="minorEastAsia"/>
                <w:color w:val="000000" w:themeColor="text1"/>
                <w:sz w:val="21"/>
                <w:szCs w:val="21"/>
              </w:rPr>
              <w:t>沉降罐</w:t>
            </w:r>
          </w:p>
        </w:tc>
        <w:tc>
          <w:tcPr>
            <w:tcW w:w="2410" w:type="dxa"/>
            <w:noWrap/>
            <w:vAlign w:val="center"/>
          </w:tcPr>
          <w:p w14:paraId="458EF0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Φ6.0*11000</w:t>
            </w:r>
          </w:p>
          <w:p w14:paraId="17A2042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30m³</w:t>
            </w:r>
          </w:p>
        </w:tc>
        <w:tc>
          <w:tcPr>
            <w:tcW w:w="1417" w:type="dxa"/>
            <w:noWrap/>
            <w:vAlign w:val="center"/>
          </w:tcPr>
          <w:p w14:paraId="3D8669B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351" w:type="dxa"/>
            <w:vMerge/>
            <w:vAlign w:val="center"/>
          </w:tcPr>
          <w:p w14:paraId="6893777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4F0216D" w14:textId="77777777">
        <w:trPr>
          <w:trHeight w:val="397"/>
          <w:jc w:val="center"/>
        </w:trPr>
        <w:tc>
          <w:tcPr>
            <w:tcW w:w="699" w:type="dxa"/>
            <w:vAlign w:val="center"/>
          </w:tcPr>
          <w:p w14:paraId="689EC0F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410" w:type="dxa"/>
            <w:noWrap/>
            <w:vAlign w:val="center"/>
          </w:tcPr>
          <w:p w14:paraId="2D5CA9E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高纯</w:t>
            </w:r>
            <w:r>
              <w:rPr>
                <w:rFonts w:eastAsiaTheme="minorEastAsia" w:hint="eastAsia"/>
                <w:color w:val="000000" w:themeColor="text1"/>
                <w:sz w:val="21"/>
                <w:szCs w:val="21"/>
              </w:rPr>
              <w:t>氟化钾</w:t>
            </w:r>
            <w:r>
              <w:rPr>
                <w:rFonts w:eastAsiaTheme="minorEastAsia"/>
                <w:color w:val="000000" w:themeColor="text1"/>
                <w:sz w:val="21"/>
                <w:szCs w:val="21"/>
              </w:rPr>
              <w:t>沉降罐</w:t>
            </w:r>
          </w:p>
        </w:tc>
        <w:tc>
          <w:tcPr>
            <w:tcW w:w="2410" w:type="dxa"/>
            <w:noWrap/>
            <w:vAlign w:val="center"/>
          </w:tcPr>
          <w:p w14:paraId="56EEE04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Φ2.4m*3300</w:t>
            </w:r>
          </w:p>
          <w:p w14:paraId="251EEA1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20</w:t>
            </w:r>
            <w:r>
              <w:rPr>
                <w:rFonts w:eastAsiaTheme="minorEastAsia"/>
                <w:color w:val="000000" w:themeColor="text1"/>
                <w:sz w:val="21"/>
                <w:szCs w:val="21"/>
              </w:rPr>
              <w:t>m³</w:t>
            </w:r>
          </w:p>
        </w:tc>
        <w:tc>
          <w:tcPr>
            <w:tcW w:w="1417" w:type="dxa"/>
            <w:noWrap/>
            <w:vAlign w:val="center"/>
          </w:tcPr>
          <w:p w14:paraId="2E068C0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4C37D4E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3CB1370" w14:textId="77777777">
        <w:trPr>
          <w:trHeight w:val="397"/>
          <w:jc w:val="center"/>
        </w:trPr>
        <w:tc>
          <w:tcPr>
            <w:tcW w:w="699" w:type="dxa"/>
            <w:vAlign w:val="center"/>
          </w:tcPr>
          <w:p w14:paraId="5B3F15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10</w:t>
            </w:r>
          </w:p>
        </w:tc>
        <w:tc>
          <w:tcPr>
            <w:tcW w:w="2410" w:type="dxa"/>
            <w:noWrap/>
            <w:vAlign w:val="center"/>
          </w:tcPr>
          <w:p w14:paraId="1E1D7E7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2410" w:type="dxa"/>
            <w:noWrap/>
            <w:vAlign w:val="center"/>
          </w:tcPr>
          <w:p w14:paraId="6C88E6B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700*700*3000</w:t>
            </w:r>
          </w:p>
        </w:tc>
        <w:tc>
          <w:tcPr>
            <w:tcW w:w="1417" w:type="dxa"/>
            <w:vAlign w:val="center"/>
          </w:tcPr>
          <w:p w14:paraId="5B077AE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4903D9E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大比重氟化钾、高纯氟化钾压滤</w:t>
            </w:r>
          </w:p>
        </w:tc>
      </w:tr>
      <w:tr w:rsidR="004C7795" w14:paraId="14D2F109" w14:textId="77777777">
        <w:trPr>
          <w:trHeight w:val="397"/>
          <w:jc w:val="center"/>
        </w:trPr>
        <w:tc>
          <w:tcPr>
            <w:tcW w:w="699" w:type="dxa"/>
            <w:vAlign w:val="center"/>
          </w:tcPr>
          <w:p w14:paraId="10B5831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410" w:type="dxa"/>
            <w:noWrap/>
            <w:vAlign w:val="center"/>
          </w:tcPr>
          <w:p w14:paraId="1E729CD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不锈钢滤液槽</w:t>
            </w:r>
          </w:p>
        </w:tc>
        <w:tc>
          <w:tcPr>
            <w:tcW w:w="2410" w:type="dxa"/>
            <w:noWrap/>
            <w:vAlign w:val="center"/>
          </w:tcPr>
          <w:p w14:paraId="2DF7A0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1100*2500</w:t>
            </w:r>
          </w:p>
        </w:tc>
        <w:tc>
          <w:tcPr>
            <w:tcW w:w="1417" w:type="dxa"/>
            <w:vAlign w:val="center"/>
          </w:tcPr>
          <w:p w14:paraId="0FCC71C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31368D2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010E967" w14:textId="77777777">
        <w:trPr>
          <w:trHeight w:val="397"/>
          <w:jc w:val="center"/>
        </w:trPr>
        <w:tc>
          <w:tcPr>
            <w:tcW w:w="699" w:type="dxa"/>
            <w:vAlign w:val="center"/>
          </w:tcPr>
          <w:p w14:paraId="7B75992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12</w:t>
            </w:r>
          </w:p>
        </w:tc>
        <w:tc>
          <w:tcPr>
            <w:tcW w:w="2410" w:type="dxa"/>
            <w:noWrap/>
            <w:vAlign w:val="center"/>
          </w:tcPr>
          <w:p w14:paraId="6981071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废水沉降罐</w:t>
            </w:r>
          </w:p>
        </w:tc>
        <w:tc>
          <w:tcPr>
            <w:tcW w:w="2410" w:type="dxa"/>
            <w:noWrap/>
            <w:vAlign w:val="center"/>
          </w:tcPr>
          <w:p w14:paraId="15F9F7D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2.3</w:t>
            </w:r>
            <w:r>
              <w:rPr>
                <w:rFonts w:eastAsiaTheme="minorEastAsia"/>
                <w:color w:val="000000" w:themeColor="text1"/>
                <w:sz w:val="21"/>
                <w:szCs w:val="21"/>
              </w:rPr>
              <w:t>*</w:t>
            </w:r>
            <w:r>
              <w:rPr>
                <w:rFonts w:eastAsiaTheme="minorEastAsia" w:hint="eastAsia"/>
                <w:color w:val="000000" w:themeColor="text1"/>
                <w:sz w:val="21"/>
                <w:szCs w:val="21"/>
              </w:rPr>
              <w:t>2200</w:t>
            </w:r>
          </w:p>
          <w:p w14:paraId="31A6B27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14</w:t>
            </w:r>
            <w:r>
              <w:rPr>
                <w:rFonts w:eastAsiaTheme="minorEastAsia"/>
                <w:color w:val="000000" w:themeColor="text1"/>
                <w:sz w:val="21"/>
                <w:szCs w:val="21"/>
              </w:rPr>
              <w:t>m³</w:t>
            </w:r>
          </w:p>
        </w:tc>
        <w:tc>
          <w:tcPr>
            <w:tcW w:w="1417" w:type="dxa"/>
            <w:vAlign w:val="center"/>
          </w:tcPr>
          <w:p w14:paraId="6318C57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485C17F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废气处理设施</w:t>
            </w:r>
            <w:r>
              <w:rPr>
                <w:rFonts w:eastAsiaTheme="minorEastAsia"/>
                <w:color w:val="000000" w:themeColor="text1"/>
                <w:sz w:val="21"/>
                <w:szCs w:val="21"/>
              </w:rPr>
              <w:t>废液回收处理</w:t>
            </w:r>
          </w:p>
        </w:tc>
      </w:tr>
      <w:tr w:rsidR="004C7795" w14:paraId="51D0EB39" w14:textId="77777777">
        <w:trPr>
          <w:trHeight w:val="397"/>
          <w:jc w:val="center"/>
        </w:trPr>
        <w:tc>
          <w:tcPr>
            <w:tcW w:w="699" w:type="dxa"/>
            <w:vAlign w:val="center"/>
          </w:tcPr>
          <w:p w14:paraId="73D6D98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410" w:type="dxa"/>
            <w:noWrap/>
            <w:vAlign w:val="center"/>
          </w:tcPr>
          <w:p w14:paraId="1462EF7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溶料搅拌槽</w:t>
            </w:r>
          </w:p>
        </w:tc>
        <w:tc>
          <w:tcPr>
            <w:tcW w:w="2410" w:type="dxa"/>
            <w:noWrap/>
            <w:vAlign w:val="center"/>
          </w:tcPr>
          <w:p w14:paraId="3289C50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Φ2.0*2000</w:t>
            </w:r>
          </w:p>
        </w:tc>
        <w:tc>
          <w:tcPr>
            <w:tcW w:w="1417" w:type="dxa"/>
            <w:vAlign w:val="center"/>
          </w:tcPr>
          <w:p w14:paraId="6A598A9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Align w:val="center"/>
          </w:tcPr>
          <w:p w14:paraId="0826C14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旋风除尘器</w:t>
            </w:r>
            <w:r>
              <w:rPr>
                <w:rFonts w:eastAsiaTheme="minorEastAsia" w:hint="eastAsia"/>
                <w:color w:val="000000" w:themeColor="text1"/>
                <w:sz w:val="21"/>
                <w:szCs w:val="21"/>
              </w:rPr>
              <w:t>回收粉尘</w:t>
            </w:r>
            <w:r>
              <w:rPr>
                <w:rFonts w:eastAsiaTheme="minorEastAsia"/>
                <w:color w:val="000000" w:themeColor="text1"/>
                <w:sz w:val="21"/>
                <w:szCs w:val="21"/>
              </w:rPr>
              <w:t>处理</w:t>
            </w:r>
          </w:p>
        </w:tc>
      </w:tr>
      <w:tr w:rsidR="004C7795" w14:paraId="4E9E0286" w14:textId="77777777">
        <w:trPr>
          <w:trHeight w:val="397"/>
          <w:jc w:val="center"/>
        </w:trPr>
        <w:tc>
          <w:tcPr>
            <w:tcW w:w="699" w:type="dxa"/>
            <w:vAlign w:val="center"/>
          </w:tcPr>
          <w:p w14:paraId="56DCD9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2410" w:type="dxa"/>
            <w:noWrap/>
            <w:vAlign w:val="center"/>
          </w:tcPr>
          <w:p w14:paraId="71883E0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2410" w:type="dxa"/>
            <w:noWrap/>
            <w:vAlign w:val="center"/>
          </w:tcPr>
          <w:p w14:paraId="12C0661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17" w:type="dxa"/>
            <w:vAlign w:val="center"/>
          </w:tcPr>
          <w:p w14:paraId="7A1948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1351" w:type="dxa"/>
            <w:vAlign w:val="center"/>
          </w:tcPr>
          <w:p w14:paraId="36F420E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r>
    </w:tbl>
    <w:p w14:paraId="1ED39DA8"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6</w:t>
      </w:r>
      <w:r>
        <w:rPr>
          <w:color w:val="000000" w:themeColor="text1"/>
        </w:rPr>
        <w:fldChar w:fldCharType="end"/>
      </w:r>
      <w:r>
        <w:rPr>
          <w:color w:val="000000" w:themeColor="text1"/>
        </w:rPr>
        <w:t xml:space="preserve">              </w:t>
      </w:r>
      <w:r>
        <w:rPr>
          <w:color w:val="000000" w:themeColor="text1"/>
        </w:rPr>
        <w:t>现有工程</w:t>
      </w:r>
      <w:r>
        <w:rPr>
          <w:rFonts w:hint="eastAsia"/>
          <w:color w:val="000000" w:themeColor="text1"/>
        </w:rPr>
        <w:t>已拆除设备概况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2410"/>
        <w:gridCol w:w="2410"/>
        <w:gridCol w:w="1417"/>
        <w:gridCol w:w="1351"/>
      </w:tblGrid>
      <w:tr w:rsidR="004C7795" w14:paraId="3DEFF956" w14:textId="77777777">
        <w:trPr>
          <w:trHeight w:val="397"/>
          <w:tblHeader/>
          <w:jc w:val="center"/>
        </w:trPr>
        <w:tc>
          <w:tcPr>
            <w:tcW w:w="699" w:type="dxa"/>
            <w:vAlign w:val="center"/>
          </w:tcPr>
          <w:p w14:paraId="3753FABE"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序号</w:t>
            </w:r>
          </w:p>
        </w:tc>
        <w:tc>
          <w:tcPr>
            <w:tcW w:w="2410" w:type="dxa"/>
            <w:noWrap/>
            <w:vAlign w:val="center"/>
          </w:tcPr>
          <w:p w14:paraId="2BC71428"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设备名称</w:t>
            </w:r>
          </w:p>
        </w:tc>
        <w:tc>
          <w:tcPr>
            <w:tcW w:w="2410" w:type="dxa"/>
            <w:noWrap/>
            <w:vAlign w:val="center"/>
          </w:tcPr>
          <w:p w14:paraId="0F5D00CD"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设备型号</w:t>
            </w:r>
          </w:p>
        </w:tc>
        <w:tc>
          <w:tcPr>
            <w:tcW w:w="1417" w:type="dxa"/>
            <w:noWrap/>
            <w:vAlign w:val="center"/>
          </w:tcPr>
          <w:p w14:paraId="7DF469C6"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数量</w:t>
            </w:r>
          </w:p>
          <w:p w14:paraId="248ABEB4"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（台</w:t>
            </w:r>
            <w:r>
              <w:rPr>
                <w:rFonts w:eastAsiaTheme="minorEastAsia" w:hint="eastAsia"/>
                <w:b/>
                <w:bCs/>
                <w:color w:val="000000" w:themeColor="text1"/>
                <w:sz w:val="21"/>
                <w:szCs w:val="21"/>
              </w:rPr>
              <w:t>/</w:t>
            </w:r>
            <w:r>
              <w:rPr>
                <w:rFonts w:eastAsiaTheme="minorEastAsia" w:hint="eastAsia"/>
                <w:b/>
                <w:bCs/>
                <w:color w:val="000000" w:themeColor="text1"/>
                <w:sz w:val="21"/>
                <w:szCs w:val="21"/>
              </w:rPr>
              <w:t>套）</w:t>
            </w:r>
          </w:p>
        </w:tc>
        <w:tc>
          <w:tcPr>
            <w:tcW w:w="1351" w:type="dxa"/>
            <w:noWrap/>
            <w:vAlign w:val="center"/>
          </w:tcPr>
          <w:p w14:paraId="79C2B6E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b/>
                <w:bCs/>
                <w:color w:val="000000" w:themeColor="text1"/>
                <w:sz w:val="21"/>
                <w:szCs w:val="21"/>
              </w:rPr>
              <w:t>备注</w:t>
            </w:r>
          </w:p>
        </w:tc>
      </w:tr>
      <w:tr w:rsidR="004C7795" w14:paraId="5EED15DD" w14:textId="77777777">
        <w:trPr>
          <w:trHeight w:val="397"/>
          <w:jc w:val="center"/>
        </w:trPr>
        <w:tc>
          <w:tcPr>
            <w:tcW w:w="699" w:type="dxa"/>
            <w:vAlign w:val="center"/>
          </w:tcPr>
          <w:p w14:paraId="3A3D3946"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一</w:t>
            </w:r>
          </w:p>
        </w:tc>
        <w:tc>
          <w:tcPr>
            <w:tcW w:w="7588" w:type="dxa"/>
            <w:gridSpan w:val="4"/>
            <w:noWrap/>
            <w:vAlign w:val="center"/>
          </w:tcPr>
          <w:p w14:paraId="59CB14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b/>
                <w:bCs/>
                <w:color w:val="000000" w:themeColor="text1"/>
                <w:sz w:val="21"/>
                <w:szCs w:val="21"/>
              </w:rPr>
              <w:t>氟化钾一车间（大比重氟化钾）</w:t>
            </w:r>
          </w:p>
        </w:tc>
      </w:tr>
      <w:tr w:rsidR="004C7795" w14:paraId="47EC2839" w14:textId="77777777">
        <w:trPr>
          <w:trHeight w:val="397"/>
          <w:jc w:val="center"/>
        </w:trPr>
        <w:tc>
          <w:tcPr>
            <w:tcW w:w="699" w:type="dxa"/>
            <w:vAlign w:val="center"/>
          </w:tcPr>
          <w:p w14:paraId="486CB17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410" w:type="dxa"/>
            <w:noWrap/>
            <w:vAlign w:val="center"/>
          </w:tcPr>
          <w:p w14:paraId="0CE168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hint="eastAsia"/>
                <w:color w:val="000000" w:themeColor="text1"/>
                <w:sz w:val="21"/>
                <w:szCs w:val="21"/>
              </w:rPr>
              <w:t>水环式真空泵</w:t>
            </w:r>
          </w:p>
        </w:tc>
        <w:tc>
          <w:tcPr>
            <w:tcW w:w="2410" w:type="dxa"/>
            <w:noWrap/>
            <w:vAlign w:val="center"/>
          </w:tcPr>
          <w:p w14:paraId="3E69D57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18.5kW</w:t>
            </w:r>
          </w:p>
        </w:tc>
        <w:tc>
          <w:tcPr>
            <w:tcW w:w="1417" w:type="dxa"/>
            <w:vAlign w:val="center"/>
          </w:tcPr>
          <w:p w14:paraId="7D2F0B1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restart"/>
            <w:vAlign w:val="center"/>
          </w:tcPr>
          <w:p w14:paraId="10CA9CC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真空过滤</w:t>
            </w:r>
          </w:p>
        </w:tc>
      </w:tr>
      <w:tr w:rsidR="004C7795" w14:paraId="5A81D116" w14:textId="77777777">
        <w:trPr>
          <w:trHeight w:val="397"/>
          <w:jc w:val="center"/>
        </w:trPr>
        <w:tc>
          <w:tcPr>
            <w:tcW w:w="699" w:type="dxa"/>
            <w:vAlign w:val="center"/>
          </w:tcPr>
          <w:p w14:paraId="49CFEE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410" w:type="dxa"/>
            <w:noWrap/>
            <w:vAlign w:val="center"/>
          </w:tcPr>
          <w:p w14:paraId="4900250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hint="eastAsia"/>
                <w:color w:val="000000" w:themeColor="text1"/>
                <w:sz w:val="21"/>
                <w:szCs w:val="21"/>
              </w:rPr>
              <w:t>真空圆盘过滤机</w:t>
            </w:r>
          </w:p>
        </w:tc>
        <w:tc>
          <w:tcPr>
            <w:tcW w:w="2410" w:type="dxa"/>
            <w:noWrap/>
            <w:vAlign w:val="center"/>
          </w:tcPr>
          <w:p w14:paraId="2599CDD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直径</w:t>
            </w:r>
            <w:r>
              <w:rPr>
                <w:rFonts w:eastAsiaTheme="minorEastAsia" w:hint="eastAsia"/>
                <w:color w:val="000000" w:themeColor="text1"/>
                <w:sz w:val="21"/>
                <w:szCs w:val="21"/>
              </w:rPr>
              <w:t>2m</w:t>
            </w:r>
          </w:p>
        </w:tc>
        <w:tc>
          <w:tcPr>
            <w:tcW w:w="1417" w:type="dxa"/>
            <w:vAlign w:val="center"/>
          </w:tcPr>
          <w:p w14:paraId="187AAFD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35B777F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703FB27" w14:textId="77777777">
        <w:trPr>
          <w:trHeight w:val="397"/>
          <w:jc w:val="center"/>
        </w:trPr>
        <w:tc>
          <w:tcPr>
            <w:tcW w:w="699" w:type="dxa"/>
            <w:vAlign w:val="center"/>
          </w:tcPr>
          <w:p w14:paraId="413F261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410" w:type="dxa"/>
            <w:noWrap/>
            <w:vAlign w:val="center"/>
          </w:tcPr>
          <w:p w14:paraId="2EA505D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hint="eastAsia"/>
                <w:color w:val="000000" w:themeColor="text1"/>
                <w:sz w:val="21"/>
                <w:szCs w:val="21"/>
              </w:rPr>
              <w:t>储水罐</w:t>
            </w:r>
          </w:p>
        </w:tc>
        <w:tc>
          <w:tcPr>
            <w:tcW w:w="2410" w:type="dxa"/>
            <w:noWrap/>
            <w:vAlign w:val="center"/>
          </w:tcPr>
          <w:p w14:paraId="0BDCE50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10m</w:t>
            </w:r>
            <w:r>
              <w:rPr>
                <w:rFonts w:eastAsiaTheme="minorEastAsia" w:hint="eastAsia"/>
                <w:color w:val="000000" w:themeColor="text1"/>
                <w:sz w:val="21"/>
                <w:szCs w:val="21"/>
                <w:vertAlign w:val="superscript"/>
              </w:rPr>
              <w:t>3</w:t>
            </w:r>
          </w:p>
        </w:tc>
        <w:tc>
          <w:tcPr>
            <w:tcW w:w="1417" w:type="dxa"/>
            <w:vAlign w:val="center"/>
          </w:tcPr>
          <w:p w14:paraId="344A85D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351" w:type="dxa"/>
            <w:vMerge/>
            <w:vAlign w:val="center"/>
          </w:tcPr>
          <w:p w14:paraId="29FE976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bl>
    <w:p w14:paraId="5EC6D6BE" w14:textId="77777777" w:rsidR="004C7795" w:rsidRDefault="00000000">
      <w:pPr>
        <w:pStyle w:val="3"/>
        <w:spacing w:before="240" w:after="120"/>
        <w:rPr>
          <w:color w:val="000000" w:themeColor="text1"/>
        </w:rPr>
      </w:pPr>
      <w:r>
        <w:rPr>
          <w:rFonts w:hint="eastAsia"/>
          <w:color w:val="000000" w:themeColor="text1"/>
        </w:rPr>
        <w:t>现有工程原辅材料</w:t>
      </w:r>
    </w:p>
    <w:p w14:paraId="0D290D1F" w14:textId="77777777" w:rsidR="004C7795" w:rsidRDefault="00000000">
      <w:pPr>
        <w:rPr>
          <w:color w:val="000000" w:themeColor="text1"/>
        </w:rPr>
      </w:pPr>
      <w:r>
        <w:rPr>
          <w:color w:val="000000" w:themeColor="text1"/>
        </w:rPr>
        <w:t>现有工程原辅材料消耗情况见下表。</w:t>
      </w:r>
    </w:p>
    <w:p w14:paraId="7AE9066C"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7</w:t>
      </w:r>
      <w:r>
        <w:rPr>
          <w:color w:val="000000" w:themeColor="text1"/>
        </w:rPr>
        <w:fldChar w:fldCharType="end"/>
      </w:r>
      <w:r>
        <w:rPr>
          <w:color w:val="000000" w:themeColor="text1"/>
        </w:rPr>
        <w:t xml:space="preserve">              </w:t>
      </w:r>
      <w:r>
        <w:rPr>
          <w:color w:val="000000" w:themeColor="text1"/>
        </w:rPr>
        <w:t>现有工程主要原辅材料消耗表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5"/>
        <w:gridCol w:w="1402"/>
        <w:gridCol w:w="1412"/>
        <w:gridCol w:w="1847"/>
        <w:gridCol w:w="1702"/>
        <w:gridCol w:w="1206"/>
      </w:tblGrid>
      <w:tr w:rsidR="004C7795" w14:paraId="012F386F" w14:textId="77777777">
        <w:trPr>
          <w:trHeight w:val="397"/>
          <w:tblHeader/>
          <w:jc w:val="center"/>
        </w:trPr>
        <w:tc>
          <w:tcPr>
            <w:tcW w:w="432" w:type="pct"/>
            <w:tcMar>
              <w:top w:w="15" w:type="dxa"/>
              <w:left w:w="15" w:type="dxa"/>
              <w:right w:w="15" w:type="dxa"/>
            </w:tcMar>
            <w:vAlign w:val="center"/>
          </w:tcPr>
          <w:p w14:paraId="58A844DC" w14:textId="77777777" w:rsidR="004C7795" w:rsidRDefault="00000000">
            <w:pPr>
              <w:pStyle w:val="affe"/>
              <w:rPr>
                <w:b/>
                <w:bCs/>
                <w:color w:val="000000" w:themeColor="text1"/>
              </w:rPr>
            </w:pPr>
            <w:r>
              <w:rPr>
                <w:b/>
                <w:bCs/>
                <w:color w:val="000000" w:themeColor="text1"/>
              </w:rPr>
              <w:t>序号</w:t>
            </w:r>
          </w:p>
        </w:tc>
        <w:tc>
          <w:tcPr>
            <w:tcW w:w="846" w:type="pct"/>
            <w:tcMar>
              <w:top w:w="15" w:type="dxa"/>
              <w:left w:w="15" w:type="dxa"/>
              <w:right w:w="15" w:type="dxa"/>
            </w:tcMar>
            <w:vAlign w:val="center"/>
          </w:tcPr>
          <w:p w14:paraId="4A668DDA" w14:textId="77777777" w:rsidR="004C7795" w:rsidRDefault="00000000">
            <w:pPr>
              <w:pStyle w:val="affe"/>
              <w:rPr>
                <w:b/>
                <w:bCs/>
                <w:color w:val="000000" w:themeColor="text1"/>
              </w:rPr>
            </w:pPr>
            <w:r>
              <w:rPr>
                <w:b/>
                <w:bCs/>
                <w:color w:val="000000" w:themeColor="text1"/>
              </w:rPr>
              <w:t>名称</w:t>
            </w:r>
          </w:p>
        </w:tc>
        <w:tc>
          <w:tcPr>
            <w:tcW w:w="852" w:type="pct"/>
            <w:tcMar>
              <w:top w:w="15" w:type="dxa"/>
              <w:left w:w="15" w:type="dxa"/>
              <w:right w:w="15" w:type="dxa"/>
            </w:tcMar>
            <w:vAlign w:val="center"/>
          </w:tcPr>
          <w:p w14:paraId="5B5CCD8B" w14:textId="77777777" w:rsidR="004C7795" w:rsidRDefault="00000000">
            <w:pPr>
              <w:pStyle w:val="affe"/>
              <w:rPr>
                <w:b/>
                <w:bCs/>
                <w:color w:val="000000" w:themeColor="text1"/>
              </w:rPr>
            </w:pPr>
            <w:r>
              <w:rPr>
                <w:b/>
                <w:bCs/>
                <w:color w:val="000000" w:themeColor="text1"/>
              </w:rPr>
              <w:t>规格</w:t>
            </w:r>
          </w:p>
        </w:tc>
        <w:tc>
          <w:tcPr>
            <w:tcW w:w="1115" w:type="pct"/>
            <w:tcMar>
              <w:top w:w="15" w:type="dxa"/>
              <w:left w:w="15" w:type="dxa"/>
              <w:right w:w="15" w:type="dxa"/>
            </w:tcMar>
            <w:vAlign w:val="center"/>
          </w:tcPr>
          <w:p w14:paraId="1246362D" w14:textId="77777777" w:rsidR="004C7795" w:rsidRDefault="00000000">
            <w:pPr>
              <w:pStyle w:val="affe"/>
              <w:rPr>
                <w:b/>
                <w:bCs/>
                <w:color w:val="000000" w:themeColor="text1"/>
              </w:rPr>
            </w:pPr>
            <w:r>
              <w:rPr>
                <w:b/>
                <w:bCs/>
                <w:color w:val="000000" w:themeColor="text1"/>
              </w:rPr>
              <w:t>单耗（</w:t>
            </w:r>
            <w:r>
              <w:rPr>
                <w:b/>
                <w:bCs/>
                <w:color w:val="000000" w:themeColor="text1"/>
              </w:rPr>
              <w:t>kg/</w:t>
            </w:r>
            <w:r>
              <w:rPr>
                <w:rFonts w:hint="eastAsia"/>
                <w:b/>
                <w:bCs/>
                <w:color w:val="000000" w:themeColor="text1"/>
              </w:rPr>
              <w:t>t</w:t>
            </w:r>
            <w:r>
              <w:rPr>
                <w:b/>
                <w:bCs/>
                <w:color w:val="000000" w:themeColor="text1"/>
              </w:rPr>
              <w:t>-</w:t>
            </w:r>
            <w:r>
              <w:rPr>
                <w:b/>
                <w:bCs/>
                <w:color w:val="000000" w:themeColor="text1"/>
              </w:rPr>
              <w:t>产品）</w:t>
            </w:r>
          </w:p>
        </w:tc>
        <w:tc>
          <w:tcPr>
            <w:tcW w:w="1027" w:type="pct"/>
            <w:tcMar>
              <w:top w:w="15" w:type="dxa"/>
              <w:left w:w="15" w:type="dxa"/>
              <w:right w:w="15" w:type="dxa"/>
            </w:tcMar>
            <w:vAlign w:val="center"/>
          </w:tcPr>
          <w:p w14:paraId="2A99064F" w14:textId="77777777" w:rsidR="004C7795" w:rsidRDefault="00000000">
            <w:pPr>
              <w:pStyle w:val="affe"/>
              <w:rPr>
                <w:b/>
                <w:bCs/>
                <w:color w:val="000000" w:themeColor="text1"/>
              </w:rPr>
            </w:pPr>
            <w:r>
              <w:rPr>
                <w:b/>
                <w:bCs/>
                <w:color w:val="000000" w:themeColor="text1"/>
              </w:rPr>
              <w:t>年使用量（</w:t>
            </w:r>
            <w:r>
              <w:rPr>
                <w:b/>
                <w:bCs/>
                <w:color w:val="000000" w:themeColor="text1"/>
              </w:rPr>
              <w:t>t/a</w:t>
            </w:r>
            <w:r>
              <w:rPr>
                <w:b/>
                <w:bCs/>
                <w:color w:val="000000" w:themeColor="text1"/>
              </w:rPr>
              <w:t>）</w:t>
            </w:r>
          </w:p>
        </w:tc>
        <w:tc>
          <w:tcPr>
            <w:tcW w:w="728" w:type="pct"/>
            <w:tcMar>
              <w:top w:w="15" w:type="dxa"/>
              <w:left w:w="15" w:type="dxa"/>
              <w:right w:w="15" w:type="dxa"/>
            </w:tcMar>
            <w:vAlign w:val="center"/>
          </w:tcPr>
          <w:p w14:paraId="4B93D3C0" w14:textId="77777777" w:rsidR="004C7795" w:rsidRDefault="00000000">
            <w:pPr>
              <w:pStyle w:val="affe"/>
              <w:rPr>
                <w:b/>
                <w:bCs/>
                <w:color w:val="000000" w:themeColor="text1"/>
              </w:rPr>
            </w:pPr>
            <w:r>
              <w:rPr>
                <w:b/>
                <w:bCs/>
                <w:color w:val="000000" w:themeColor="text1"/>
              </w:rPr>
              <w:t>备注</w:t>
            </w:r>
          </w:p>
        </w:tc>
      </w:tr>
      <w:tr w:rsidR="004C7795" w14:paraId="5EBD4719" w14:textId="77777777">
        <w:trPr>
          <w:trHeight w:val="397"/>
          <w:jc w:val="center"/>
        </w:trPr>
        <w:tc>
          <w:tcPr>
            <w:tcW w:w="5000" w:type="pct"/>
            <w:gridSpan w:val="6"/>
            <w:tcMar>
              <w:top w:w="15" w:type="dxa"/>
              <w:left w:w="15" w:type="dxa"/>
              <w:right w:w="15" w:type="dxa"/>
            </w:tcMar>
            <w:vAlign w:val="center"/>
          </w:tcPr>
          <w:p w14:paraId="0B9498F9" w14:textId="77777777" w:rsidR="004C7795" w:rsidRDefault="00000000">
            <w:pPr>
              <w:pStyle w:val="affe"/>
              <w:rPr>
                <w:b/>
                <w:color w:val="000000" w:themeColor="text1"/>
              </w:rPr>
            </w:pPr>
            <w:r>
              <w:rPr>
                <w:rFonts w:hint="eastAsia"/>
                <w:b/>
                <w:color w:val="000000" w:themeColor="text1"/>
              </w:rPr>
              <w:t>高活性氟化钾</w:t>
            </w:r>
            <w:r>
              <w:rPr>
                <w:rFonts w:hint="eastAsia"/>
                <w:b/>
                <w:color w:val="000000" w:themeColor="text1"/>
              </w:rPr>
              <w:t>6000t/a</w:t>
            </w:r>
          </w:p>
        </w:tc>
      </w:tr>
      <w:tr w:rsidR="004C7795" w14:paraId="03F2C5DF" w14:textId="77777777">
        <w:trPr>
          <w:trHeight w:val="397"/>
          <w:jc w:val="center"/>
        </w:trPr>
        <w:tc>
          <w:tcPr>
            <w:tcW w:w="432" w:type="pct"/>
            <w:tcMar>
              <w:top w:w="15" w:type="dxa"/>
              <w:left w:w="15" w:type="dxa"/>
              <w:right w:w="15" w:type="dxa"/>
            </w:tcMar>
            <w:vAlign w:val="center"/>
          </w:tcPr>
          <w:p w14:paraId="1E5D69BB" w14:textId="77777777" w:rsidR="004C7795" w:rsidRDefault="00000000">
            <w:pPr>
              <w:pStyle w:val="affe"/>
              <w:rPr>
                <w:color w:val="000000" w:themeColor="text1"/>
              </w:rPr>
            </w:pPr>
            <w:r>
              <w:rPr>
                <w:color w:val="000000" w:themeColor="text1"/>
              </w:rPr>
              <w:t>1</w:t>
            </w:r>
          </w:p>
        </w:tc>
        <w:tc>
          <w:tcPr>
            <w:tcW w:w="846" w:type="pct"/>
            <w:tcMar>
              <w:top w:w="15" w:type="dxa"/>
              <w:left w:w="15" w:type="dxa"/>
              <w:right w:w="15" w:type="dxa"/>
            </w:tcMar>
            <w:vAlign w:val="center"/>
          </w:tcPr>
          <w:p w14:paraId="00ADEC6D" w14:textId="77777777" w:rsidR="004C7795" w:rsidRDefault="00000000">
            <w:pPr>
              <w:pStyle w:val="affe"/>
              <w:rPr>
                <w:color w:val="000000" w:themeColor="text1"/>
              </w:rPr>
            </w:pPr>
            <w:r>
              <w:rPr>
                <w:rFonts w:hint="eastAsia"/>
                <w:color w:val="000000" w:themeColor="text1"/>
              </w:rPr>
              <w:t>氢氧化钾</w:t>
            </w:r>
          </w:p>
        </w:tc>
        <w:tc>
          <w:tcPr>
            <w:tcW w:w="852" w:type="pct"/>
            <w:tcMar>
              <w:top w:w="15" w:type="dxa"/>
              <w:left w:w="15" w:type="dxa"/>
              <w:right w:w="15" w:type="dxa"/>
            </w:tcMar>
            <w:vAlign w:val="center"/>
          </w:tcPr>
          <w:p w14:paraId="2B53BBA2" w14:textId="77777777" w:rsidR="004C7795" w:rsidRDefault="00000000">
            <w:pPr>
              <w:pStyle w:val="affe"/>
              <w:rPr>
                <w:color w:val="000000" w:themeColor="text1"/>
              </w:rPr>
            </w:pPr>
            <w:r>
              <w:rPr>
                <w:rFonts w:hint="eastAsia"/>
                <w:color w:val="000000" w:themeColor="text1"/>
              </w:rPr>
              <w:t>90%</w:t>
            </w:r>
            <w:r>
              <w:rPr>
                <w:rFonts w:hint="eastAsia"/>
                <w:color w:val="000000" w:themeColor="text1"/>
              </w:rPr>
              <w:t>，固体</w:t>
            </w:r>
          </w:p>
        </w:tc>
        <w:tc>
          <w:tcPr>
            <w:tcW w:w="1115" w:type="pct"/>
            <w:tcMar>
              <w:top w:w="15" w:type="dxa"/>
              <w:left w:w="15" w:type="dxa"/>
              <w:right w:w="15" w:type="dxa"/>
            </w:tcMar>
            <w:vAlign w:val="center"/>
          </w:tcPr>
          <w:p w14:paraId="46520BDF" w14:textId="77777777" w:rsidR="004C7795" w:rsidRDefault="00000000">
            <w:pPr>
              <w:pStyle w:val="affe"/>
              <w:rPr>
                <w:color w:val="000000" w:themeColor="text1"/>
              </w:rPr>
            </w:pPr>
            <w:r>
              <w:rPr>
                <w:rFonts w:hint="eastAsia"/>
                <w:color w:val="000000" w:themeColor="text1"/>
              </w:rPr>
              <w:t>981.7</w:t>
            </w:r>
          </w:p>
        </w:tc>
        <w:tc>
          <w:tcPr>
            <w:tcW w:w="1027" w:type="pct"/>
            <w:tcMar>
              <w:top w:w="15" w:type="dxa"/>
              <w:left w:w="15" w:type="dxa"/>
              <w:right w:w="15" w:type="dxa"/>
            </w:tcMar>
            <w:vAlign w:val="center"/>
          </w:tcPr>
          <w:p w14:paraId="549E3D12" w14:textId="77777777" w:rsidR="004C7795" w:rsidRDefault="00000000">
            <w:pPr>
              <w:pStyle w:val="affe"/>
              <w:rPr>
                <w:color w:val="000000" w:themeColor="text1"/>
              </w:rPr>
            </w:pPr>
            <w:r>
              <w:rPr>
                <w:rFonts w:hint="eastAsia"/>
                <w:color w:val="000000" w:themeColor="text1"/>
              </w:rPr>
              <w:t>5890.2</w:t>
            </w:r>
          </w:p>
        </w:tc>
        <w:tc>
          <w:tcPr>
            <w:tcW w:w="728" w:type="pct"/>
            <w:tcMar>
              <w:top w:w="15" w:type="dxa"/>
              <w:left w:w="15" w:type="dxa"/>
              <w:right w:w="15" w:type="dxa"/>
            </w:tcMar>
            <w:vAlign w:val="center"/>
          </w:tcPr>
          <w:p w14:paraId="5599AF9C" w14:textId="77777777" w:rsidR="004C7795" w:rsidRDefault="00000000">
            <w:pPr>
              <w:pStyle w:val="affe"/>
              <w:rPr>
                <w:color w:val="000000" w:themeColor="text1"/>
              </w:rPr>
            </w:pPr>
            <w:r>
              <w:rPr>
                <w:rFonts w:hint="eastAsia"/>
                <w:color w:val="000000" w:themeColor="text1"/>
              </w:rPr>
              <w:t>/</w:t>
            </w:r>
          </w:p>
        </w:tc>
      </w:tr>
      <w:tr w:rsidR="004C7795" w14:paraId="6E879011" w14:textId="77777777">
        <w:trPr>
          <w:trHeight w:val="397"/>
          <w:jc w:val="center"/>
        </w:trPr>
        <w:tc>
          <w:tcPr>
            <w:tcW w:w="432" w:type="pct"/>
            <w:tcMar>
              <w:top w:w="15" w:type="dxa"/>
              <w:left w:w="15" w:type="dxa"/>
              <w:right w:w="15" w:type="dxa"/>
            </w:tcMar>
            <w:vAlign w:val="center"/>
          </w:tcPr>
          <w:p w14:paraId="139DB975" w14:textId="77777777" w:rsidR="004C7795" w:rsidRDefault="00000000">
            <w:pPr>
              <w:pStyle w:val="affe"/>
              <w:rPr>
                <w:color w:val="000000" w:themeColor="text1"/>
              </w:rPr>
            </w:pPr>
            <w:r>
              <w:rPr>
                <w:color w:val="000000" w:themeColor="text1"/>
              </w:rPr>
              <w:t>2</w:t>
            </w:r>
          </w:p>
        </w:tc>
        <w:tc>
          <w:tcPr>
            <w:tcW w:w="846" w:type="pct"/>
            <w:tcMar>
              <w:top w:w="15" w:type="dxa"/>
              <w:left w:w="15" w:type="dxa"/>
              <w:right w:w="15" w:type="dxa"/>
            </w:tcMar>
            <w:vAlign w:val="center"/>
          </w:tcPr>
          <w:p w14:paraId="24E06EE2" w14:textId="77777777" w:rsidR="004C7795" w:rsidRDefault="00000000">
            <w:pPr>
              <w:pStyle w:val="affe"/>
              <w:rPr>
                <w:color w:val="000000" w:themeColor="text1"/>
              </w:rPr>
            </w:pPr>
            <w:r>
              <w:rPr>
                <w:rFonts w:hint="eastAsia"/>
                <w:color w:val="000000" w:themeColor="text1"/>
              </w:rPr>
              <w:t>氢氟酸</w:t>
            </w:r>
          </w:p>
        </w:tc>
        <w:tc>
          <w:tcPr>
            <w:tcW w:w="852" w:type="pct"/>
            <w:tcMar>
              <w:top w:w="15" w:type="dxa"/>
              <w:left w:w="15" w:type="dxa"/>
              <w:right w:w="15" w:type="dxa"/>
            </w:tcMar>
            <w:vAlign w:val="center"/>
          </w:tcPr>
          <w:p w14:paraId="510AA27A" w14:textId="77777777" w:rsidR="004C7795" w:rsidRDefault="00000000">
            <w:pPr>
              <w:pStyle w:val="affe"/>
              <w:rPr>
                <w:color w:val="000000" w:themeColor="text1"/>
              </w:rPr>
            </w:pPr>
            <w:r>
              <w:rPr>
                <w:rFonts w:hint="eastAsia"/>
                <w:color w:val="000000" w:themeColor="text1"/>
              </w:rPr>
              <w:t>40%</w:t>
            </w:r>
            <w:r>
              <w:rPr>
                <w:rFonts w:hint="eastAsia"/>
                <w:color w:val="000000" w:themeColor="text1"/>
              </w:rPr>
              <w:t>，液体</w:t>
            </w:r>
          </w:p>
        </w:tc>
        <w:tc>
          <w:tcPr>
            <w:tcW w:w="1115" w:type="pct"/>
            <w:tcMar>
              <w:top w:w="15" w:type="dxa"/>
              <w:left w:w="15" w:type="dxa"/>
              <w:right w:w="15" w:type="dxa"/>
            </w:tcMar>
            <w:vAlign w:val="center"/>
          </w:tcPr>
          <w:p w14:paraId="2007FC03" w14:textId="77777777" w:rsidR="004C7795" w:rsidRDefault="00000000">
            <w:pPr>
              <w:pStyle w:val="affe"/>
              <w:rPr>
                <w:color w:val="000000" w:themeColor="text1"/>
              </w:rPr>
            </w:pPr>
            <w:r>
              <w:rPr>
                <w:rFonts w:hint="eastAsia"/>
                <w:color w:val="000000" w:themeColor="text1"/>
              </w:rPr>
              <w:t>846</w:t>
            </w:r>
          </w:p>
        </w:tc>
        <w:tc>
          <w:tcPr>
            <w:tcW w:w="1027" w:type="pct"/>
            <w:tcMar>
              <w:top w:w="15" w:type="dxa"/>
              <w:left w:w="15" w:type="dxa"/>
              <w:right w:w="15" w:type="dxa"/>
            </w:tcMar>
            <w:vAlign w:val="center"/>
          </w:tcPr>
          <w:p w14:paraId="6D5BC2D3" w14:textId="77777777" w:rsidR="004C7795" w:rsidRDefault="00000000">
            <w:pPr>
              <w:pStyle w:val="affe"/>
              <w:rPr>
                <w:color w:val="000000" w:themeColor="text1"/>
              </w:rPr>
            </w:pPr>
            <w:r>
              <w:rPr>
                <w:rFonts w:hint="eastAsia"/>
                <w:color w:val="000000" w:themeColor="text1"/>
              </w:rPr>
              <w:t>5076</w:t>
            </w:r>
          </w:p>
        </w:tc>
        <w:tc>
          <w:tcPr>
            <w:tcW w:w="728" w:type="pct"/>
            <w:tcMar>
              <w:top w:w="15" w:type="dxa"/>
              <w:left w:w="15" w:type="dxa"/>
              <w:right w:w="15" w:type="dxa"/>
            </w:tcMar>
            <w:vAlign w:val="center"/>
          </w:tcPr>
          <w:p w14:paraId="744DFA48" w14:textId="77777777" w:rsidR="004C7795" w:rsidRDefault="00000000">
            <w:pPr>
              <w:pStyle w:val="affe"/>
              <w:rPr>
                <w:color w:val="000000" w:themeColor="text1"/>
              </w:rPr>
            </w:pPr>
            <w:r>
              <w:rPr>
                <w:rFonts w:hint="eastAsia"/>
                <w:color w:val="000000" w:themeColor="text1"/>
              </w:rPr>
              <w:t>/</w:t>
            </w:r>
          </w:p>
        </w:tc>
      </w:tr>
      <w:tr w:rsidR="004C7795" w14:paraId="4A09EA63" w14:textId="77777777">
        <w:trPr>
          <w:trHeight w:val="397"/>
          <w:jc w:val="center"/>
        </w:trPr>
        <w:tc>
          <w:tcPr>
            <w:tcW w:w="432" w:type="pct"/>
            <w:tcMar>
              <w:top w:w="15" w:type="dxa"/>
              <w:left w:w="15" w:type="dxa"/>
              <w:right w:w="15" w:type="dxa"/>
            </w:tcMar>
            <w:vAlign w:val="center"/>
          </w:tcPr>
          <w:p w14:paraId="61AEDC60" w14:textId="77777777" w:rsidR="004C7795" w:rsidRDefault="00000000">
            <w:pPr>
              <w:pStyle w:val="affe"/>
              <w:rPr>
                <w:color w:val="000000" w:themeColor="text1"/>
              </w:rPr>
            </w:pPr>
            <w:r>
              <w:rPr>
                <w:color w:val="000000" w:themeColor="text1"/>
              </w:rPr>
              <w:t>3</w:t>
            </w:r>
          </w:p>
        </w:tc>
        <w:tc>
          <w:tcPr>
            <w:tcW w:w="846" w:type="pct"/>
            <w:tcMar>
              <w:top w:w="15" w:type="dxa"/>
              <w:left w:w="15" w:type="dxa"/>
              <w:right w:w="15" w:type="dxa"/>
            </w:tcMar>
            <w:vAlign w:val="center"/>
          </w:tcPr>
          <w:p w14:paraId="0C4946FD" w14:textId="77777777" w:rsidR="004C7795" w:rsidRDefault="00000000">
            <w:pPr>
              <w:pStyle w:val="affe"/>
              <w:rPr>
                <w:color w:val="000000" w:themeColor="text1"/>
              </w:rPr>
            </w:pPr>
            <w:r>
              <w:rPr>
                <w:rFonts w:hint="eastAsia"/>
                <w:color w:val="000000" w:themeColor="text1"/>
              </w:rPr>
              <w:t>天然气</w:t>
            </w:r>
          </w:p>
        </w:tc>
        <w:tc>
          <w:tcPr>
            <w:tcW w:w="852" w:type="pct"/>
            <w:tcMar>
              <w:top w:w="15" w:type="dxa"/>
              <w:left w:w="15" w:type="dxa"/>
              <w:right w:w="15" w:type="dxa"/>
            </w:tcMar>
            <w:vAlign w:val="center"/>
          </w:tcPr>
          <w:p w14:paraId="723511E7" w14:textId="77777777" w:rsidR="004C7795" w:rsidRDefault="00000000">
            <w:pPr>
              <w:pStyle w:val="affe"/>
              <w:rPr>
                <w:color w:val="000000" w:themeColor="text1"/>
              </w:rPr>
            </w:pPr>
            <w:r>
              <w:rPr>
                <w:rFonts w:hint="eastAsia"/>
                <w:color w:val="000000" w:themeColor="text1"/>
              </w:rPr>
              <w:t>/</w:t>
            </w:r>
          </w:p>
        </w:tc>
        <w:tc>
          <w:tcPr>
            <w:tcW w:w="1115" w:type="pct"/>
            <w:tcMar>
              <w:top w:w="15" w:type="dxa"/>
              <w:left w:w="15" w:type="dxa"/>
              <w:right w:w="15" w:type="dxa"/>
            </w:tcMar>
            <w:vAlign w:val="center"/>
          </w:tcPr>
          <w:p w14:paraId="78FCBB62" w14:textId="77777777" w:rsidR="004C7795" w:rsidRDefault="00000000">
            <w:pPr>
              <w:pStyle w:val="affe"/>
              <w:rPr>
                <w:color w:val="000000" w:themeColor="text1"/>
              </w:rPr>
            </w:pPr>
            <w:r>
              <w:rPr>
                <w:rFonts w:hint="eastAsia"/>
                <w:color w:val="000000" w:themeColor="text1"/>
              </w:rPr>
              <w:t>180m</w:t>
            </w:r>
            <w:r>
              <w:rPr>
                <w:rFonts w:hint="eastAsia"/>
                <w:color w:val="000000" w:themeColor="text1"/>
                <w:vertAlign w:val="superscript"/>
              </w:rPr>
              <w:t>3</w:t>
            </w:r>
          </w:p>
        </w:tc>
        <w:tc>
          <w:tcPr>
            <w:tcW w:w="1027" w:type="pct"/>
            <w:tcMar>
              <w:top w:w="15" w:type="dxa"/>
              <w:left w:w="15" w:type="dxa"/>
              <w:right w:w="15" w:type="dxa"/>
            </w:tcMar>
            <w:vAlign w:val="center"/>
          </w:tcPr>
          <w:p w14:paraId="12AD912C" w14:textId="77777777" w:rsidR="004C7795" w:rsidRDefault="00000000">
            <w:pPr>
              <w:pStyle w:val="affe"/>
              <w:rPr>
                <w:color w:val="000000" w:themeColor="text1"/>
              </w:rPr>
            </w:pPr>
            <w:r>
              <w:rPr>
                <w:rFonts w:hint="eastAsia"/>
                <w:color w:val="000000" w:themeColor="text1"/>
              </w:rPr>
              <w:t>108</w:t>
            </w:r>
            <w:r>
              <w:rPr>
                <w:rFonts w:hint="eastAsia"/>
                <w:color w:val="000000" w:themeColor="text1"/>
              </w:rPr>
              <w:t>万</w:t>
            </w:r>
            <w:r>
              <w:rPr>
                <w:rFonts w:hint="eastAsia"/>
                <w:color w:val="000000" w:themeColor="text1"/>
              </w:rPr>
              <w:t>m</w:t>
            </w:r>
            <w:r>
              <w:rPr>
                <w:rFonts w:hint="eastAsia"/>
                <w:color w:val="000000" w:themeColor="text1"/>
                <w:vertAlign w:val="superscript"/>
              </w:rPr>
              <w:t>3</w:t>
            </w:r>
          </w:p>
        </w:tc>
        <w:tc>
          <w:tcPr>
            <w:tcW w:w="728" w:type="pct"/>
            <w:tcMar>
              <w:top w:w="15" w:type="dxa"/>
              <w:left w:w="15" w:type="dxa"/>
              <w:right w:w="15" w:type="dxa"/>
            </w:tcMar>
            <w:vAlign w:val="center"/>
          </w:tcPr>
          <w:p w14:paraId="27A6EE1F" w14:textId="77777777" w:rsidR="004C7795" w:rsidRDefault="00000000">
            <w:pPr>
              <w:pStyle w:val="affe"/>
              <w:rPr>
                <w:color w:val="000000" w:themeColor="text1"/>
              </w:rPr>
            </w:pPr>
            <w:r>
              <w:rPr>
                <w:rFonts w:hint="eastAsia"/>
                <w:color w:val="000000" w:themeColor="text1"/>
              </w:rPr>
              <w:t>/</w:t>
            </w:r>
          </w:p>
        </w:tc>
      </w:tr>
      <w:tr w:rsidR="004C7795" w14:paraId="32714485" w14:textId="77777777">
        <w:trPr>
          <w:trHeight w:val="397"/>
          <w:jc w:val="center"/>
        </w:trPr>
        <w:tc>
          <w:tcPr>
            <w:tcW w:w="432" w:type="pct"/>
            <w:tcMar>
              <w:top w:w="15" w:type="dxa"/>
              <w:left w:w="15" w:type="dxa"/>
              <w:right w:w="15" w:type="dxa"/>
            </w:tcMar>
            <w:vAlign w:val="center"/>
          </w:tcPr>
          <w:p w14:paraId="7971AA9C" w14:textId="77777777" w:rsidR="004C7795" w:rsidRDefault="00000000">
            <w:pPr>
              <w:pStyle w:val="affe"/>
              <w:rPr>
                <w:color w:val="000000" w:themeColor="text1"/>
              </w:rPr>
            </w:pPr>
            <w:r>
              <w:rPr>
                <w:rFonts w:hint="eastAsia"/>
                <w:color w:val="000000" w:themeColor="text1"/>
              </w:rPr>
              <w:t>4</w:t>
            </w:r>
          </w:p>
        </w:tc>
        <w:tc>
          <w:tcPr>
            <w:tcW w:w="846" w:type="pct"/>
            <w:tcMar>
              <w:top w:w="15" w:type="dxa"/>
              <w:left w:w="15" w:type="dxa"/>
              <w:right w:w="15" w:type="dxa"/>
            </w:tcMar>
            <w:vAlign w:val="center"/>
          </w:tcPr>
          <w:p w14:paraId="18AB09ED" w14:textId="77777777" w:rsidR="004C7795" w:rsidRDefault="00000000">
            <w:pPr>
              <w:pStyle w:val="affe"/>
              <w:rPr>
                <w:color w:val="000000" w:themeColor="text1"/>
              </w:rPr>
            </w:pPr>
            <w:r>
              <w:rPr>
                <w:rFonts w:hint="eastAsia"/>
                <w:color w:val="000000" w:themeColor="text1"/>
              </w:rPr>
              <w:t>蒸汽</w:t>
            </w:r>
          </w:p>
        </w:tc>
        <w:tc>
          <w:tcPr>
            <w:tcW w:w="852" w:type="pct"/>
            <w:tcMar>
              <w:top w:w="15" w:type="dxa"/>
              <w:left w:w="15" w:type="dxa"/>
              <w:right w:w="15" w:type="dxa"/>
            </w:tcMar>
            <w:vAlign w:val="center"/>
          </w:tcPr>
          <w:p w14:paraId="74A88842" w14:textId="77777777" w:rsidR="004C7795" w:rsidRDefault="00000000">
            <w:pPr>
              <w:pStyle w:val="affe"/>
              <w:rPr>
                <w:color w:val="000000" w:themeColor="text1"/>
              </w:rPr>
            </w:pPr>
            <w:r>
              <w:rPr>
                <w:rFonts w:hint="eastAsia"/>
                <w:color w:val="000000" w:themeColor="text1"/>
              </w:rPr>
              <w:t>/</w:t>
            </w:r>
          </w:p>
        </w:tc>
        <w:tc>
          <w:tcPr>
            <w:tcW w:w="1115" w:type="pct"/>
            <w:tcMar>
              <w:top w:w="15" w:type="dxa"/>
              <w:left w:w="15" w:type="dxa"/>
              <w:right w:w="15" w:type="dxa"/>
            </w:tcMar>
            <w:vAlign w:val="center"/>
          </w:tcPr>
          <w:p w14:paraId="008050E7" w14:textId="77777777" w:rsidR="004C7795" w:rsidRDefault="00000000">
            <w:pPr>
              <w:pStyle w:val="affe"/>
              <w:rPr>
                <w:color w:val="000000" w:themeColor="text1"/>
              </w:rPr>
            </w:pPr>
            <w:r>
              <w:rPr>
                <w:rFonts w:hint="eastAsia"/>
                <w:color w:val="000000" w:themeColor="text1"/>
              </w:rPr>
              <w:t>300</w:t>
            </w:r>
          </w:p>
        </w:tc>
        <w:tc>
          <w:tcPr>
            <w:tcW w:w="1027" w:type="pct"/>
            <w:tcMar>
              <w:top w:w="15" w:type="dxa"/>
              <w:left w:w="15" w:type="dxa"/>
              <w:right w:w="15" w:type="dxa"/>
            </w:tcMar>
            <w:vAlign w:val="center"/>
          </w:tcPr>
          <w:p w14:paraId="55AC6A62" w14:textId="77777777" w:rsidR="004C7795" w:rsidRDefault="00000000">
            <w:pPr>
              <w:pStyle w:val="affe"/>
              <w:rPr>
                <w:color w:val="000000" w:themeColor="text1"/>
              </w:rPr>
            </w:pPr>
            <w:r>
              <w:rPr>
                <w:rFonts w:hint="eastAsia"/>
                <w:color w:val="000000" w:themeColor="text1"/>
              </w:rPr>
              <w:t>1800</w:t>
            </w:r>
          </w:p>
        </w:tc>
        <w:tc>
          <w:tcPr>
            <w:tcW w:w="728" w:type="pct"/>
            <w:tcMar>
              <w:top w:w="15" w:type="dxa"/>
              <w:left w:w="15" w:type="dxa"/>
              <w:right w:w="15" w:type="dxa"/>
            </w:tcMar>
            <w:vAlign w:val="center"/>
          </w:tcPr>
          <w:p w14:paraId="527A21D8" w14:textId="77777777" w:rsidR="004C7795" w:rsidRDefault="00000000">
            <w:pPr>
              <w:pStyle w:val="affe"/>
              <w:rPr>
                <w:color w:val="000000" w:themeColor="text1"/>
              </w:rPr>
            </w:pPr>
            <w:r>
              <w:rPr>
                <w:rFonts w:hint="eastAsia"/>
                <w:color w:val="000000" w:themeColor="text1"/>
              </w:rPr>
              <w:t>/</w:t>
            </w:r>
          </w:p>
        </w:tc>
      </w:tr>
      <w:tr w:rsidR="004C7795" w14:paraId="47D9B2B5" w14:textId="77777777">
        <w:trPr>
          <w:trHeight w:val="397"/>
          <w:jc w:val="center"/>
        </w:trPr>
        <w:tc>
          <w:tcPr>
            <w:tcW w:w="5000" w:type="pct"/>
            <w:gridSpan w:val="6"/>
            <w:tcMar>
              <w:top w:w="15" w:type="dxa"/>
              <w:left w:w="15" w:type="dxa"/>
              <w:right w:w="15" w:type="dxa"/>
            </w:tcMar>
            <w:vAlign w:val="center"/>
          </w:tcPr>
          <w:p w14:paraId="3E5E6F1E" w14:textId="77777777" w:rsidR="004C7795" w:rsidRDefault="00000000">
            <w:pPr>
              <w:pStyle w:val="affe"/>
              <w:rPr>
                <w:b/>
                <w:bCs/>
                <w:color w:val="000000" w:themeColor="text1"/>
              </w:rPr>
            </w:pPr>
            <w:r>
              <w:rPr>
                <w:rFonts w:hint="eastAsia"/>
                <w:b/>
                <w:bCs/>
                <w:color w:val="000000" w:themeColor="text1"/>
              </w:rPr>
              <w:t>大比重氟化钾</w:t>
            </w:r>
            <w:r>
              <w:rPr>
                <w:rFonts w:hint="eastAsia"/>
                <w:b/>
                <w:bCs/>
                <w:color w:val="000000" w:themeColor="text1"/>
              </w:rPr>
              <w:t>3000t/a</w:t>
            </w:r>
          </w:p>
        </w:tc>
      </w:tr>
      <w:tr w:rsidR="004C7795" w14:paraId="52FC68C2" w14:textId="77777777">
        <w:trPr>
          <w:trHeight w:val="397"/>
          <w:jc w:val="center"/>
        </w:trPr>
        <w:tc>
          <w:tcPr>
            <w:tcW w:w="432" w:type="pct"/>
            <w:tcMar>
              <w:top w:w="15" w:type="dxa"/>
              <w:left w:w="15" w:type="dxa"/>
              <w:right w:w="15" w:type="dxa"/>
            </w:tcMar>
            <w:vAlign w:val="center"/>
          </w:tcPr>
          <w:p w14:paraId="05A9974F" w14:textId="77777777" w:rsidR="004C7795" w:rsidRDefault="00000000">
            <w:pPr>
              <w:pStyle w:val="affe"/>
              <w:rPr>
                <w:color w:val="000000" w:themeColor="text1"/>
              </w:rPr>
            </w:pPr>
            <w:r>
              <w:rPr>
                <w:rFonts w:hint="eastAsia"/>
                <w:color w:val="000000" w:themeColor="text1"/>
              </w:rPr>
              <w:t>1</w:t>
            </w:r>
          </w:p>
        </w:tc>
        <w:tc>
          <w:tcPr>
            <w:tcW w:w="846" w:type="pct"/>
            <w:tcMar>
              <w:top w:w="15" w:type="dxa"/>
              <w:left w:w="15" w:type="dxa"/>
              <w:right w:w="15" w:type="dxa"/>
            </w:tcMar>
            <w:vAlign w:val="center"/>
          </w:tcPr>
          <w:p w14:paraId="561E6519" w14:textId="77777777" w:rsidR="004C7795" w:rsidRDefault="00000000">
            <w:pPr>
              <w:pStyle w:val="affe"/>
              <w:rPr>
                <w:color w:val="000000" w:themeColor="text1"/>
              </w:rPr>
            </w:pPr>
            <w:r>
              <w:rPr>
                <w:rFonts w:hint="eastAsia"/>
                <w:color w:val="000000" w:themeColor="text1"/>
              </w:rPr>
              <w:t>氢氧化钾</w:t>
            </w:r>
          </w:p>
        </w:tc>
        <w:tc>
          <w:tcPr>
            <w:tcW w:w="852" w:type="pct"/>
            <w:tcMar>
              <w:top w:w="15" w:type="dxa"/>
              <w:left w:w="15" w:type="dxa"/>
              <w:right w:w="15" w:type="dxa"/>
            </w:tcMar>
            <w:vAlign w:val="center"/>
          </w:tcPr>
          <w:p w14:paraId="67196126" w14:textId="77777777" w:rsidR="004C7795" w:rsidRDefault="00000000">
            <w:pPr>
              <w:pStyle w:val="affe"/>
              <w:rPr>
                <w:color w:val="000000" w:themeColor="text1"/>
              </w:rPr>
            </w:pPr>
            <w:r>
              <w:rPr>
                <w:rFonts w:hint="eastAsia"/>
                <w:color w:val="000000" w:themeColor="text1"/>
              </w:rPr>
              <w:t>48%</w:t>
            </w:r>
            <w:r>
              <w:rPr>
                <w:rFonts w:hint="eastAsia"/>
                <w:color w:val="000000" w:themeColor="text1"/>
              </w:rPr>
              <w:t>，液体</w:t>
            </w:r>
          </w:p>
        </w:tc>
        <w:tc>
          <w:tcPr>
            <w:tcW w:w="1115" w:type="pct"/>
            <w:tcMar>
              <w:top w:w="15" w:type="dxa"/>
              <w:left w:w="15" w:type="dxa"/>
              <w:right w:w="15" w:type="dxa"/>
            </w:tcMar>
            <w:vAlign w:val="center"/>
          </w:tcPr>
          <w:p w14:paraId="53B0CC50" w14:textId="77777777" w:rsidR="004C7795" w:rsidRDefault="00000000">
            <w:pPr>
              <w:pStyle w:val="affe"/>
              <w:rPr>
                <w:color w:val="000000" w:themeColor="text1"/>
              </w:rPr>
            </w:pPr>
            <w:r>
              <w:rPr>
                <w:rFonts w:hint="eastAsia"/>
                <w:color w:val="000000" w:themeColor="text1"/>
              </w:rPr>
              <w:t>346.8</w:t>
            </w:r>
          </w:p>
        </w:tc>
        <w:tc>
          <w:tcPr>
            <w:tcW w:w="1027" w:type="pct"/>
            <w:tcMar>
              <w:top w:w="15" w:type="dxa"/>
              <w:left w:w="15" w:type="dxa"/>
              <w:right w:w="15" w:type="dxa"/>
            </w:tcMar>
            <w:vAlign w:val="center"/>
          </w:tcPr>
          <w:p w14:paraId="409B0D47" w14:textId="77777777" w:rsidR="004C7795" w:rsidRDefault="00000000">
            <w:pPr>
              <w:pStyle w:val="affe"/>
              <w:rPr>
                <w:color w:val="000000" w:themeColor="text1"/>
              </w:rPr>
            </w:pPr>
            <w:r>
              <w:rPr>
                <w:rFonts w:hint="eastAsia"/>
                <w:color w:val="000000" w:themeColor="text1"/>
              </w:rPr>
              <w:t>1040.4</w:t>
            </w:r>
          </w:p>
        </w:tc>
        <w:tc>
          <w:tcPr>
            <w:tcW w:w="728" w:type="pct"/>
            <w:tcMar>
              <w:top w:w="15" w:type="dxa"/>
              <w:left w:w="15" w:type="dxa"/>
              <w:right w:w="15" w:type="dxa"/>
            </w:tcMar>
            <w:vAlign w:val="center"/>
          </w:tcPr>
          <w:p w14:paraId="17592C12" w14:textId="77777777" w:rsidR="004C7795" w:rsidRDefault="00000000">
            <w:pPr>
              <w:pStyle w:val="affe"/>
              <w:rPr>
                <w:color w:val="000000" w:themeColor="text1"/>
              </w:rPr>
            </w:pPr>
            <w:r>
              <w:rPr>
                <w:rFonts w:hint="eastAsia"/>
                <w:color w:val="000000" w:themeColor="text1"/>
              </w:rPr>
              <w:t>/</w:t>
            </w:r>
          </w:p>
        </w:tc>
      </w:tr>
      <w:tr w:rsidR="004C7795" w14:paraId="14663ED1" w14:textId="77777777">
        <w:trPr>
          <w:trHeight w:val="397"/>
          <w:jc w:val="center"/>
        </w:trPr>
        <w:tc>
          <w:tcPr>
            <w:tcW w:w="432" w:type="pct"/>
            <w:tcMar>
              <w:top w:w="15" w:type="dxa"/>
              <w:left w:w="15" w:type="dxa"/>
              <w:right w:w="15" w:type="dxa"/>
            </w:tcMar>
            <w:vAlign w:val="center"/>
          </w:tcPr>
          <w:p w14:paraId="384BB97D" w14:textId="77777777" w:rsidR="004C7795" w:rsidRDefault="00000000">
            <w:pPr>
              <w:pStyle w:val="affe"/>
              <w:rPr>
                <w:color w:val="000000" w:themeColor="text1"/>
              </w:rPr>
            </w:pPr>
            <w:r>
              <w:rPr>
                <w:rFonts w:hint="eastAsia"/>
                <w:color w:val="000000" w:themeColor="text1"/>
              </w:rPr>
              <w:t>2</w:t>
            </w:r>
          </w:p>
        </w:tc>
        <w:tc>
          <w:tcPr>
            <w:tcW w:w="846" w:type="pct"/>
            <w:tcMar>
              <w:top w:w="15" w:type="dxa"/>
              <w:left w:w="15" w:type="dxa"/>
              <w:right w:w="15" w:type="dxa"/>
            </w:tcMar>
            <w:vAlign w:val="center"/>
          </w:tcPr>
          <w:p w14:paraId="4C17B02C" w14:textId="77777777" w:rsidR="004C7795" w:rsidRDefault="00000000">
            <w:pPr>
              <w:pStyle w:val="affe"/>
              <w:rPr>
                <w:color w:val="000000" w:themeColor="text1"/>
              </w:rPr>
            </w:pPr>
            <w:r>
              <w:rPr>
                <w:rFonts w:hint="eastAsia"/>
                <w:color w:val="000000" w:themeColor="text1"/>
              </w:rPr>
              <w:t>无水氟化氢</w:t>
            </w:r>
          </w:p>
        </w:tc>
        <w:tc>
          <w:tcPr>
            <w:tcW w:w="852" w:type="pct"/>
            <w:tcMar>
              <w:top w:w="15" w:type="dxa"/>
              <w:left w:w="15" w:type="dxa"/>
              <w:right w:w="15" w:type="dxa"/>
            </w:tcMar>
            <w:vAlign w:val="center"/>
          </w:tcPr>
          <w:p w14:paraId="43CE77ED" w14:textId="77777777" w:rsidR="004C7795" w:rsidRDefault="00000000">
            <w:pPr>
              <w:pStyle w:val="affe"/>
              <w:rPr>
                <w:color w:val="000000" w:themeColor="text1"/>
              </w:rPr>
            </w:pPr>
            <w:r>
              <w:rPr>
                <w:rFonts w:hint="eastAsia"/>
                <w:color w:val="000000" w:themeColor="text1"/>
              </w:rPr>
              <w:t>99.97%</w:t>
            </w:r>
            <w:r>
              <w:rPr>
                <w:rFonts w:hint="eastAsia"/>
                <w:color w:val="000000" w:themeColor="text1"/>
              </w:rPr>
              <w:t>，液体</w:t>
            </w:r>
          </w:p>
        </w:tc>
        <w:tc>
          <w:tcPr>
            <w:tcW w:w="1115" w:type="pct"/>
            <w:tcMar>
              <w:top w:w="15" w:type="dxa"/>
              <w:left w:w="15" w:type="dxa"/>
              <w:right w:w="15" w:type="dxa"/>
            </w:tcMar>
            <w:vAlign w:val="center"/>
          </w:tcPr>
          <w:p w14:paraId="62DBA72C" w14:textId="77777777" w:rsidR="004C7795" w:rsidRDefault="00000000">
            <w:pPr>
              <w:pStyle w:val="affe"/>
              <w:rPr>
                <w:color w:val="000000" w:themeColor="text1"/>
              </w:rPr>
            </w:pPr>
            <w:r>
              <w:rPr>
                <w:rFonts w:hint="eastAsia"/>
                <w:color w:val="000000" w:themeColor="text1"/>
              </w:rPr>
              <w:t>2006.2</w:t>
            </w:r>
          </w:p>
        </w:tc>
        <w:tc>
          <w:tcPr>
            <w:tcW w:w="1027" w:type="pct"/>
            <w:tcMar>
              <w:top w:w="15" w:type="dxa"/>
              <w:left w:w="15" w:type="dxa"/>
              <w:right w:w="15" w:type="dxa"/>
            </w:tcMar>
            <w:vAlign w:val="center"/>
          </w:tcPr>
          <w:p w14:paraId="1FA9284A" w14:textId="77777777" w:rsidR="004C7795" w:rsidRDefault="00000000">
            <w:pPr>
              <w:pStyle w:val="affe"/>
              <w:rPr>
                <w:color w:val="000000" w:themeColor="text1"/>
              </w:rPr>
            </w:pPr>
            <w:r>
              <w:rPr>
                <w:rFonts w:hint="eastAsia"/>
                <w:color w:val="000000" w:themeColor="text1"/>
              </w:rPr>
              <w:t>6018.6</w:t>
            </w:r>
          </w:p>
        </w:tc>
        <w:tc>
          <w:tcPr>
            <w:tcW w:w="728" w:type="pct"/>
            <w:tcMar>
              <w:top w:w="15" w:type="dxa"/>
              <w:left w:w="15" w:type="dxa"/>
              <w:right w:w="15" w:type="dxa"/>
            </w:tcMar>
            <w:vAlign w:val="center"/>
          </w:tcPr>
          <w:p w14:paraId="377B688A" w14:textId="77777777" w:rsidR="004C7795" w:rsidRDefault="00000000">
            <w:pPr>
              <w:pStyle w:val="affe"/>
              <w:rPr>
                <w:color w:val="000000" w:themeColor="text1"/>
              </w:rPr>
            </w:pPr>
            <w:r>
              <w:rPr>
                <w:rFonts w:hint="eastAsia"/>
                <w:color w:val="000000" w:themeColor="text1"/>
              </w:rPr>
              <w:t>/</w:t>
            </w:r>
          </w:p>
        </w:tc>
      </w:tr>
      <w:tr w:rsidR="004C7795" w14:paraId="517CE471" w14:textId="77777777">
        <w:trPr>
          <w:trHeight w:val="397"/>
          <w:jc w:val="center"/>
        </w:trPr>
        <w:tc>
          <w:tcPr>
            <w:tcW w:w="432" w:type="pct"/>
            <w:tcMar>
              <w:top w:w="15" w:type="dxa"/>
              <w:left w:w="15" w:type="dxa"/>
              <w:right w:w="15" w:type="dxa"/>
            </w:tcMar>
            <w:vAlign w:val="center"/>
          </w:tcPr>
          <w:p w14:paraId="318492BF" w14:textId="77777777" w:rsidR="004C7795" w:rsidRDefault="00000000">
            <w:pPr>
              <w:pStyle w:val="affe"/>
              <w:rPr>
                <w:color w:val="000000" w:themeColor="text1"/>
              </w:rPr>
            </w:pPr>
            <w:r>
              <w:rPr>
                <w:rFonts w:hint="eastAsia"/>
                <w:color w:val="000000" w:themeColor="text1"/>
              </w:rPr>
              <w:t>3</w:t>
            </w:r>
          </w:p>
        </w:tc>
        <w:tc>
          <w:tcPr>
            <w:tcW w:w="846" w:type="pct"/>
            <w:tcMar>
              <w:top w:w="15" w:type="dxa"/>
              <w:left w:w="15" w:type="dxa"/>
              <w:right w:w="15" w:type="dxa"/>
            </w:tcMar>
            <w:vAlign w:val="center"/>
          </w:tcPr>
          <w:p w14:paraId="45FE736A" w14:textId="77777777" w:rsidR="004C7795" w:rsidRDefault="00000000">
            <w:pPr>
              <w:pStyle w:val="affe"/>
              <w:rPr>
                <w:color w:val="000000" w:themeColor="text1"/>
              </w:rPr>
            </w:pPr>
            <w:r>
              <w:rPr>
                <w:rFonts w:hint="eastAsia"/>
                <w:color w:val="000000" w:themeColor="text1"/>
              </w:rPr>
              <w:t>蒸汽</w:t>
            </w:r>
          </w:p>
        </w:tc>
        <w:tc>
          <w:tcPr>
            <w:tcW w:w="852" w:type="pct"/>
            <w:tcMar>
              <w:top w:w="15" w:type="dxa"/>
              <w:left w:w="15" w:type="dxa"/>
              <w:right w:w="15" w:type="dxa"/>
            </w:tcMar>
            <w:vAlign w:val="center"/>
          </w:tcPr>
          <w:p w14:paraId="4D9E9508" w14:textId="77777777" w:rsidR="004C7795" w:rsidRDefault="00000000">
            <w:pPr>
              <w:pStyle w:val="affe"/>
              <w:rPr>
                <w:color w:val="000000" w:themeColor="text1"/>
              </w:rPr>
            </w:pPr>
            <w:r>
              <w:rPr>
                <w:rFonts w:hint="eastAsia"/>
                <w:color w:val="000000" w:themeColor="text1"/>
              </w:rPr>
              <w:t>/</w:t>
            </w:r>
          </w:p>
        </w:tc>
        <w:tc>
          <w:tcPr>
            <w:tcW w:w="1115" w:type="pct"/>
            <w:tcMar>
              <w:top w:w="15" w:type="dxa"/>
              <w:left w:w="15" w:type="dxa"/>
              <w:right w:w="15" w:type="dxa"/>
            </w:tcMar>
            <w:vAlign w:val="center"/>
          </w:tcPr>
          <w:p w14:paraId="57C8207B" w14:textId="77777777" w:rsidR="004C7795" w:rsidRDefault="00000000">
            <w:pPr>
              <w:pStyle w:val="affe"/>
              <w:rPr>
                <w:color w:val="000000" w:themeColor="text1"/>
              </w:rPr>
            </w:pPr>
            <w:r>
              <w:rPr>
                <w:rFonts w:hint="eastAsia"/>
                <w:color w:val="000000" w:themeColor="text1"/>
              </w:rPr>
              <w:t>2500</w:t>
            </w:r>
          </w:p>
        </w:tc>
        <w:tc>
          <w:tcPr>
            <w:tcW w:w="1027" w:type="pct"/>
            <w:tcMar>
              <w:top w:w="15" w:type="dxa"/>
              <w:left w:w="15" w:type="dxa"/>
              <w:right w:w="15" w:type="dxa"/>
            </w:tcMar>
            <w:vAlign w:val="center"/>
          </w:tcPr>
          <w:p w14:paraId="339300F3" w14:textId="77777777" w:rsidR="004C7795" w:rsidRDefault="00000000">
            <w:pPr>
              <w:pStyle w:val="affe"/>
              <w:rPr>
                <w:color w:val="000000" w:themeColor="text1"/>
              </w:rPr>
            </w:pPr>
            <w:r>
              <w:rPr>
                <w:rFonts w:hint="eastAsia"/>
                <w:color w:val="000000" w:themeColor="text1"/>
              </w:rPr>
              <w:t>7500</w:t>
            </w:r>
          </w:p>
        </w:tc>
        <w:tc>
          <w:tcPr>
            <w:tcW w:w="728" w:type="pct"/>
            <w:tcMar>
              <w:top w:w="15" w:type="dxa"/>
              <w:left w:w="15" w:type="dxa"/>
              <w:right w:w="15" w:type="dxa"/>
            </w:tcMar>
            <w:vAlign w:val="center"/>
          </w:tcPr>
          <w:p w14:paraId="29984431" w14:textId="77777777" w:rsidR="004C7795" w:rsidRDefault="00000000">
            <w:pPr>
              <w:pStyle w:val="affe"/>
              <w:rPr>
                <w:color w:val="000000" w:themeColor="text1"/>
              </w:rPr>
            </w:pPr>
            <w:r>
              <w:rPr>
                <w:rFonts w:hint="eastAsia"/>
                <w:color w:val="000000" w:themeColor="text1"/>
              </w:rPr>
              <w:t>/</w:t>
            </w:r>
          </w:p>
        </w:tc>
      </w:tr>
      <w:tr w:rsidR="004C7795" w14:paraId="2B645064" w14:textId="77777777">
        <w:trPr>
          <w:trHeight w:val="397"/>
          <w:jc w:val="center"/>
        </w:trPr>
        <w:tc>
          <w:tcPr>
            <w:tcW w:w="5000" w:type="pct"/>
            <w:gridSpan w:val="6"/>
            <w:tcMar>
              <w:top w:w="15" w:type="dxa"/>
              <w:left w:w="15" w:type="dxa"/>
              <w:right w:w="15" w:type="dxa"/>
            </w:tcMar>
            <w:vAlign w:val="center"/>
          </w:tcPr>
          <w:p w14:paraId="3F549852" w14:textId="77777777" w:rsidR="004C7795" w:rsidRDefault="00000000">
            <w:pPr>
              <w:pStyle w:val="affe"/>
              <w:rPr>
                <w:b/>
                <w:bCs/>
                <w:color w:val="000000" w:themeColor="text1"/>
              </w:rPr>
            </w:pPr>
            <w:r>
              <w:rPr>
                <w:rFonts w:hint="eastAsia"/>
                <w:b/>
                <w:bCs/>
                <w:color w:val="000000" w:themeColor="text1"/>
              </w:rPr>
              <w:t>高纯氟化钾</w:t>
            </w:r>
            <w:r>
              <w:rPr>
                <w:rFonts w:hint="eastAsia"/>
                <w:b/>
                <w:bCs/>
                <w:color w:val="000000" w:themeColor="text1"/>
              </w:rPr>
              <w:t>180t/a</w:t>
            </w:r>
          </w:p>
        </w:tc>
      </w:tr>
      <w:tr w:rsidR="004C7795" w14:paraId="7FC30E38" w14:textId="77777777">
        <w:trPr>
          <w:trHeight w:val="397"/>
          <w:jc w:val="center"/>
        </w:trPr>
        <w:tc>
          <w:tcPr>
            <w:tcW w:w="432" w:type="pct"/>
            <w:tcMar>
              <w:top w:w="15" w:type="dxa"/>
              <w:left w:w="15" w:type="dxa"/>
              <w:right w:w="15" w:type="dxa"/>
            </w:tcMar>
            <w:vAlign w:val="center"/>
          </w:tcPr>
          <w:p w14:paraId="426CD48F" w14:textId="77777777" w:rsidR="004C7795" w:rsidRDefault="00000000">
            <w:pPr>
              <w:pStyle w:val="affe"/>
              <w:rPr>
                <w:color w:val="000000" w:themeColor="text1"/>
              </w:rPr>
            </w:pPr>
            <w:r>
              <w:rPr>
                <w:rFonts w:hint="eastAsia"/>
                <w:color w:val="000000" w:themeColor="text1"/>
              </w:rPr>
              <w:t>1</w:t>
            </w:r>
          </w:p>
        </w:tc>
        <w:tc>
          <w:tcPr>
            <w:tcW w:w="846" w:type="pct"/>
            <w:tcMar>
              <w:top w:w="15" w:type="dxa"/>
              <w:left w:w="15" w:type="dxa"/>
              <w:right w:w="15" w:type="dxa"/>
            </w:tcMar>
            <w:vAlign w:val="center"/>
          </w:tcPr>
          <w:p w14:paraId="64234FAF" w14:textId="77777777" w:rsidR="004C7795" w:rsidRDefault="00000000">
            <w:pPr>
              <w:pStyle w:val="affe"/>
              <w:rPr>
                <w:color w:val="000000" w:themeColor="text1"/>
              </w:rPr>
            </w:pPr>
            <w:r>
              <w:rPr>
                <w:rFonts w:hint="eastAsia"/>
                <w:color w:val="000000" w:themeColor="text1"/>
              </w:rPr>
              <w:t>氢氧化钾</w:t>
            </w:r>
          </w:p>
        </w:tc>
        <w:tc>
          <w:tcPr>
            <w:tcW w:w="852" w:type="pct"/>
            <w:tcMar>
              <w:top w:w="15" w:type="dxa"/>
              <w:left w:w="15" w:type="dxa"/>
              <w:right w:w="15" w:type="dxa"/>
            </w:tcMar>
            <w:vAlign w:val="center"/>
          </w:tcPr>
          <w:p w14:paraId="39B4CF55" w14:textId="77777777" w:rsidR="004C7795" w:rsidRDefault="00000000">
            <w:pPr>
              <w:pStyle w:val="affe"/>
              <w:rPr>
                <w:color w:val="000000" w:themeColor="text1"/>
              </w:rPr>
            </w:pPr>
            <w:r>
              <w:rPr>
                <w:rFonts w:hint="eastAsia"/>
                <w:color w:val="000000" w:themeColor="text1"/>
              </w:rPr>
              <w:t>48%</w:t>
            </w:r>
            <w:r>
              <w:rPr>
                <w:rFonts w:hint="eastAsia"/>
                <w:color w:val="000000" w:themeColor="text1"/>
              </w:rPr>
              <w:t>，液体</w:t>
            </w:r>
          </w:p>
        </w:tc>
        <w:tc>
          <w:tcPr>
            <w:tcW w:w="1115" w:type="pct"/>
            <w:tcMar>
              <w:top w:w="15" w:type="dxa"/>
              <w:left w:w="15" w:type="dxa"/>
              <w:right w:w="15" w:type="dxa"/>
            </w:tcMar>
            <w:vAlign w:val="center"/>
          </w:tcPr>
          <w:p w14:paraId="6882B2CA" w14:textId="77777777" w:rsidR="004C7795" w:rsidRDefault="00000000">
            <w:pPr>
              <w:pStyle w:val="affe"/>
              <w:rPr>
                <w:color w:val="000000" w:themeColor="text1"/>
              </w:rPr>
            </w:pPr>
            <w:r>
              <w:rPr>
                <w:rFonts w:hint="eastAsia"/>
                <w:color w:val="000000" w:themeColor="text1"/>
              </w:rPr>
              <w:t>2011.5</w:t>
            </w:r>
          </w:p>
        </w:tc>
        <w:tc>
          <w:tcPr>
            <w:tcW w:w="1027" w:type="pct"/>
            <w:tcMar>
              <w:top w:w="15" w:type="dxa"/>
              <w:left w:w="15" w:type="dxa"/>
              <w:right w:w="15" w:type="dxa"/>
            </w:tcMar>
            <w:vAlign w:val="center"/>
          </w:tcPr>
          <w:p w14:paraId="7911D116" w14:textId="77777777" w:rsidR="004C7795" w:rsidRDefault="00000000">
            <w:pPr>
              <w:pStyle w:val="affe"/>
              <w:rPr>
                <w:color w:val="000000" w:themeColor="text1"/>
              </w:rPr>
            </w:pPr>
            <w:r>
              <w:rPr>
                <w:rFonts w:hint="eastAsia"/>
                <w:color w:val="000000" w:themeColor="text1"/>
              </w:rPr>
              <w:t>362.07</w:t>
            </w:r>
          </w:p>
        </w:tc>
        <w:tc>
          <w:tcPr>
            <w:tcW w:w="728" w:type="pct"/>
            <w:tcMar>
              <w:top w:w="15" w:type="dxa"/>
              <w:left w:w="15" w:type="dxa"/>
              <w:right w:w="15" w:type="dxa"/>
            </w:tcMar>
            <w:vAlign w:val="center"/>
          </w:tcPr>
          <w:p w14:paraId="3B8F33CD" w14:textId="77777777" w:rsidR="004C7795" w:rsidRDefault="00000000">
            <w:pPr>
              <w:pStyle w:val="affe"/>
              <w:rPr>
                <w:color w:val="000000" w:themeColor="text1"/>
              </w:rPr>
            </w:pPr>
            <w:r>
              <w:rPr>
                <w:rFonts w:hint="eastAsia"/>
                <w:color w:val="000000" w:themeColor="text1"/>
              </w:rPr>
              <w:t>/</w:t>
            </w:r>
          </w:p>
        </w:tc>
      </w:tr>
      <w:tr w:rsidR="004C7795" w14:paraId="10AB2951" w14:textId="77777777">
        <w:trPr>
          <w:trHeight w:val="397"/>
          <w:jc w:val="center"/>
        </w:trPr>
        <w:tc>
          <w:tcPr>
            <w:tcW w:w="432" w:type="pct"/>
            <w:tcMar>
              <w:top w:w="15" w:type="dxa"/>
              <w:left w:w="15" w:type="dxa"/>
              <w:right w:w="15" w:type="dxa"/>
            </w:tcMar>
            <w:vAlign w:val="center"/>
          </w:tcPr>
          <w:p w14:paraId="790576DF" w14:textId="77777777" w:rsidR="004C7795" w:rsidRDefault="00000000">
            <w:pPr>
              <w:pStyle w:val="affe"/>
              <w:rPr>
                <w:color w:val="000000" w:themeColor="text1"/>
              </w:rPr>
            </w:pPr>
            <w:r>
              <w:rPr>
                <w:rFonts w:hint="eastAsia"/>
                <w:color w:val="000000" w:themeColor="text1"/>
              </w:rPr>
              <w:t>2</w:t>
            </w:r>
          </w:p>
        </w:tc>
        <w:tc>
          <w:tcPr>
            <w:tcW w:w="846" w:type="pct"/>
            <w:tcMar>
              <w:top w:w="15" w:type="dxa"/>
              <w:left w:w="15" w:type="dxa"/>
              <w:right w:w="15" w:type="dxa"/>
            </w:tcMar>
            <w:vAlign w:val="center"/>
          </w:tcPr>
          <w:p w14:paraId="61AE4504" w14:textId="77777777" w:rsidR="004C7795" w:rsidRDefault="00000000">
            <w:pPr>
              <w:pStyle w:val="affe"/>
              <w:rPr>
                <w:color w:val="000000" w:themeColor="text1"/>
              </w:rPr>
            </w:pPr>
            <w:r>
              <w:rPr>
                <w:rFonts w:hint="eastAsia"/>
                <w:color w:val="000000" w:themeColor="text1"/>
              </w:rPr>
              <w:t>无水氟化氢</w:t>
            </w:r>
          </w:p>
        </w:tc>
        <w:tc>
          <w:tcPr>
            <w:tcW w:w="852" w:type="pct"/>
            <w:tcMar>
              <w:top w:w="15" w:type="dxa"/>
              <w:left w:w="15" w:type="dxa"/>
              <w:right w:w="15" w:type="dxa"/>
            </w:tcMar>
            <w:vAlign w:val="center"/>
          </w:tcPr>
          <w:p w14:paraId="759A9BF7" w14:textId="77777777" w:rsidR="004C7795" w:rsidRDefault="00000000">
            <w:pPr>
              <w:pStyle w:val="affe"/>
              <w:rPr>
                <w:color w:val="000000" w:themeColor="text1"/>
              </w:rPr>
            </w:pPr>
            <w:r>
              <w:rPr>
                <w:rFonts w:hint="eastAsia"/>
                <w:color w:val="000000" w:themeColor="text1"/>
              </w:rPr>
              <w:t>99.97%</w:t>
            </w:r>
            <w:r>
              <w:rPr>
                <w:rFonts w:hint="eastAsia"/>
                <w:color w:val="000000" w:themeColor="text1"/>
              </w:rPr>
              <w:t>，液体</w:t>
            </w:r>
          </w:p>
        </w:tc>
        <w:tc>
          <w:tcPr>
            <w:tcW w:w="1115" w:type="pct"/>
            <w:tcMar>
              <w:top w:w="15" w:type="dxa"/>
              <w:left w:w="15" w:type="dxa"/>
              <w:right w:w="15" w:type="dxa"/>
            </w:tcMar>
            <w:vAlign w:val="center"/>
          </w:tcPr>
          <w:p w14:paraId="475E5A0D" w14:textId="77777777" w:rsidR="004C7795" w:rsidRDefault="00000000">
            <w:pPr>
              <w:pStyle w:val="affe"/>
              <w:rPr>
                <w:color w:val="000000" w:themeColor="text1"/>
              </w:rPr>
            </w:pPr>
            <w:r>
              <w:rPr>
                <w:rFonts w:hint="eastAsia"/>
                <w:color w:val="000000" w:themeColor="text1"/>
              </w:rPr>
              <w:t>347.6</w:t>
            </w:r>
          </w:p>
        </w:tc>
        <w:tc>
          <w:tcPr>
            <w:tcW w:w="1027" w:type="pct"/>
            <w:tcMar>
              <w:top w:w="15" w:type="dxa"/>
              <w:left w:w="15" w:type="dxa"/>
              <w:right w:w="15" w:type="dxa"/>
            </w:tcMar>
            <w:vAlign w:val="center"/>
          </w:tcPr>
          <w:p w14:paraId="09B1805D" w14:textId="77777777" w:rsidR="004C7795" w:rsidRDefault="00000000">
            <w:pPr>
              <w:pStyle w:val="affe"/>
              <w:rPr>
                <w:color w:val="000000" w:themeColor="text1"/>
              </w:rPr>
            </w:pPr>
            <w:r>
              <w:rPr>
                <w:rFonts w:hint="eastAsia"/>
                <w:color w:val="000000" w:themeColor="text1"/>
              </w:rPr>
              <w:t>62.568</w:t>
            </w:r>
          </w:p>
        </w:tc>
        <w:tc>
          <w:tcPr>
            <w:tcW w:w="728" w:type="pct"/>
            <w:tcMar>
              <w:top w:w="15" w:type="dxa"/>
              <w:left w:w="15" w:type="dxa"/>
              <w:right w:w="15" w:type="dxa"/>
            </w:tcMar>
            <w:vAlign w:val="center"/>
          </w:tcPr>
          <w:p w14:paraId="799628E1" w14:textId="77777777" w:rsidR="004C7795" w:rsidRDefault="00000000">
            <w:pPr>
              <w:pStyle w:val="affe"/>
              <w:rPr>
                <w:color w:val="000000" w:themeColor="text1"/>
              </w:rPr>
            </w:pPr>
            <w:r>
              <w:rPr>
                <w:rFonts w:hint="eastAsia"/>
                <w:color w:val="000000" w:themeColor="text1"/>
              </w:rPr>
              <w:t>/</w:t>
            </w:r>
          </w:p>
        </w:tc>
      </w:tr>
      <w:tr w:rsidR="004C7795" w14:paraId="6D5B6055" w14:textId="77777777">
        <w:trPr>
          <w:trHeight w:val="397"/>
          <w:jc w:val="center"/>
        </w:trPr>
        <w:tc>
          <w:tcPr>
            <w:tcW w:w="432" w:type="pct"/>
            <w:tcMar>
              <w:top w:w="15" w:type="dxa"/>
              <w:left w:w="15" w:type="dxa"/>
              <w:right w:w="15" w:type="dxa"/>
            </w:tcMar>
            <w:vAlign w:val="center"/>
          </w:tcPr>
          <w:p w14:paraId="115CB95B" w14:textId="77777777" w:rsidR="004C7795" w:rsidRDefault="00000000">
            <w:pPr>
              <w:pStyle w:val="affe"/>
              <w:rPr>
                <w:color w:val="000000" w:themeColor="text1"/>
              </w:rPr>
            </w:pPr>
            <w:r>
              <w:rPr>
                <w:rFonts w:hint="eastAsia"/>
                <w:color w:val="000000" w:themeColor="text1"/>
              </w:rPr>
              <w:t>3</w:t>
            </w:r>
          </w:p>
        </w:tc>
        <w:tc>
          <w:tcPr>
            <w:tcW w:w="846" w:type="pct"/>
            <w:tcMar>
              <w:top w:w="15" w:type="dxa"/>
              <w:left w:w="15" w:type="dxa"/>
              <w:right w:w="15" w:type="dxa"/>
            </w:tcMar>
            <w:vAlign w:val="center"/>
          </w:tcPr>
          <w:p w14:paraId="2D3FA2FD" w14:textId="77777777" w:rsidR="004C7795" w:rsidRDefault="00000000">
            <w:pPr>
              <w:pStyle w:val="affe"/>
              <w:rPr>
                <w:color w:val="000000" w:themeColor="text1"/>
              </w:rPr>
            </w:pPr>
            <w:r>
              <w:rPr>
                <w:rFonts w:hint="eastAsia"/>
                <w:color w:val="000000" w:themeColor="text1"/>
              </w:rPr>
              <w:t>氢氟酸</w:t>
            </w:r>
          </w:p>
        </w:tc>
        <w:tc>
          <w:tcPr>
            <w:tcW w:w="852" w:type="pct"/>
            <w:tcMar>
              <w:top w:w="15" w:type="dxa"/>
              <w:left w:w="15" w:type="dxa"/>
              <w:right w:w="15" w:type="dxa"/>
            </w:tcMar>
            <w:vAlign w:val="center"/>
          </w:tcPr>
          <w:p w14:paraId="7D5C8FF5" w14:textId="77777777" w:rsidR="004C7795" w:rsidRDefault="00000000">
            <w:pPr>
              <w:pStyle w:val="affe"/>
              <w:rPr>
                <w:color w:val="000000" w:themeColor="text1"/>
              </w:rPr>
            </w:pPr>
            <w:r>
              <w:rPr>
                <w:rFonts w:hint="eastAsia"/>
                <w:color w:val="000000" w:themeColor="text1"/>
              </w:rPr>
              <w:t>40%</w:t>
            </w:r>
            <w:r>
              <w:rPr>
                <w:rFonts w:hint="eastAsia"/>
                <w:color w:val="000000" w:themeColor="text1"/>
              </w:rPr>
              <w:t>，液体</w:t>
            </w:r>
          </w:p>
        </w:tc>
        <w:tc>
          <w:tcPr>
            <w:tcW w:w="1115" w:type="pct"/>
            <w:tcMar>
              <w:top w:w="15" w:type="dxa"/>
              <w:left w:w="15" w:type="dxa"/>
              <w:right w:w="15" w:type="dxa"/>
            </w:tcMar>
            <w:vAlign w:val="center"/>
          </w:tcPr>
          <w:p w14:paraId="630BB837" w14:textId="77777777" w:rsidR="004C7795" w:rsidRDefault="00000000">
            <w:pPr>
              <w:pStyle w:val="affe"/>
              <w:rPr>
                <w:color w:val="000000" w:themeColor="text1"/>
              </w:rPr>
            </w:pPr>
            <w:r>
              <w:rPr>
                <w:rFonts w:hint="eastAsia"/>
                <w:color w:val="000000" w:themeColor="text1"/>
              </w:rPr>
              <w:t>0.25</w:t>
            </w:r>
          </w:p>
        </w:tc>
        <w:tc>
          <w:tcPr>
            <w:tcW w:w="1027" w:type="pct"/>
            <w:tcMar>
              <w:top w:w="15" w:type="dxa"/>
              <w:left w:w="15" w:type="dxa"/>
              <w:right w:w="15" w:type="dxa"/>
            </w:tcMar>
            <w:vAlign w:val="center"/>
          </w:tcPr>
          <w:p w14:paraId="53A70CE4" w14:textId="77777777" w:rsidR="004C7795" w:rsidRDefault="00000000">
            <w:pPr>
              <w:pStyle w:val="affe"/>
              <w:rPr>
                <w:color w:val="000000" w:themeColor="text1"/>
              </w:rPr>
            </w:pPr>
            <w:r>
              <w:rPr>
                <w:rFonts w:hint="eastAsia"/>
                <w:color w:val="000000" w:themeColor="text1"/>
              </w:rPr>
              <w:t>0.045</w:t>
            </w:r>
          </w:p>
        </w:tc>
        <w:tc>
          <w:tcPr>
            <w:tcW w:w="728" w:type="pct"/>
            <w:tcMar>
              <w:top w:w="15" w:type="dxa"/>
              <w:left w:w="15" w:type="dxa"/>
              <w:right w:w="15" w:type="dxa"/>
            </w:tcMar>
            <w:vAlign w:val="center"/>
          </w:tcPr>
          <w:p w14:paraId="4AA66AC8" w14:textId="77777777" w:rsidR="004C7795" w:rsidRDefault="00000000">
            <w:pPr>
              <w:pStyle w:val="affe"/>
              <w:rPr>
                <w:color w:val="000000" w:themeColor="text1"/>
              </w:rPr>
            </w:pPr>
            <w:r>
              <w:rPr>
                <w:rFonts w:hint="eastAsia"/>
                <w:color w:val="000000" w:themeColor="text1"/>
              </w:rPr>
              <w:t>/</w:t>
            </w:r>
          </w:p>
        </w:tc>
      </w:tr>
      <w:tr w:rsidR="004C7795" w14:paraId="59F7506F" w14:textId="77777777">
        <w:trPr>
          <w:trHeight w:val="397"/>
          <w:jc w:val="center"/>
        </w:trPr>
        <w:tc>
          <w:tcPr>
            <w:tcW w:w="432" w:type="pct"/>
            <w:tcMar>
              <w:top w:w="15" w:type="dxa"/>
              <w:left w:w="15" w:type="dxa"/>
              <w:right w:w="15" w:type="dxa"/>
            </w:tcMar>
            <w:vAlign w:val="center"/>
          </w:tcPr>
          <w:p w14:paraId="658B8960" w14:textId="77777777" w:rsidR="004C7795" w:rsidRDefault="00000000">
            <w:pPr>
              <w:pStyle w:val="affe"/>
              <w:rPr>
                <w:color w:val="000000" w:themeColor="text1"/>
              </w:rPr>
            </w:pPr>
            <w:r>
              <w:rPr>
                <w:rFonts w:hint="eastAsia"/>
                <w:color w:val="000000" w:themeColor="text1"/>
              </w:rPr>
              <w:lastRenderedPageBreak/>
              <w:t>4</w:t>
            </w:r>
          </w:p>
        </w:tc>
        <w:tc>
          <w:tcPr>
            <w:tcW w:w="846" w:type="pct"/>
            <w:tcMar>
              <w:top w:w="15" w:type="dxa"/>
              <w:left w:w="15" w:type="dxa"/>
              <w:right w:w="15" w:type="dxa"/>
            </w:tcMar>
            <w:vAlign w:val="center"/>
          </w:tcPr>
          <w:p w14:paraId="35220250" w14:textId="77777777" w:rsidR="004C7795" w:rsidRDefault="00000000">
            <w:pPr>
              <w:pStyle w:val="affe"/>
              <w:rPr>
                <w:color w:val="000000" w:themeColor="text1"/>
              </w:rPr>
            </w:pPr>
            <w:r>
              <w:rPr>
                <w:rFonts w:hint="eastAsia"/>
                <w:color w:val="000000" w:themeColor="text1"/>
              </w:rPr>
              <w:t>天然气</w:t>
            </w:r>
          </w:p>
        </w:tc>
        <w:tc>
          <w:tcPr>
            <w:tcW w:w="852" w:type="pct"/>
            <w:tcMar>
              <w:top w:w="15" w:type="dxa"/>
              <w:left w:w="15" w:type="dxa"/>
              <w:right w:w="15" w:type="dxa"/>
            </w:tcMar>
            <w:vAlign w:val="center"/>
          </w:tcPr>
          <w:p w14:paraId="74BF9A1D" w14:textId="77777777" w:rsidR="004C7795" w:rsidRDefault="00000000">
            <w:pPr>
              <w:pStyle w:val="affe"/>
              <w:rPr>
                <w:color w:val="000000" w:themeColor="text1"/>
              </w:rPr>
            </w:pPr>
            <w:r>
              <w:rPr>
                <w:rFonts w:hint="eastAsia"/>
                <w:color w:val="000000" w:themeColor="text1"/>
              </w:rPr>
              <w:t>/</w:t>
            </w:r>
          </w:p>
        </w:tc>
        <w:tc>
          <w:tcPr>
            <w:tcW w:w="1115" w:type="pct"/>
            <w:tcMar>
              <w:top w:w="15" w:type="dxa"/>
              <w:left w:w="15" w:type="dxa"/>
              <w:right w:w="15" w:type="dxa"/>
            </w:tcMar>
            <w:vAlign w:val="center"/>
          </w:tcPr>
          <w:p w14:paraId="75884FAE" w14:textId="77777777" w:rsidR="004C7795" w:rsidRDefault="00000000">
            <w:pPr>
              <w:pStyle w:val="affe"/>
              <w:rPr>
                <w:color w:val="000000" w:themeColor="text1"/>
              </w:rPr>
            </w:pPr>
            <w:r>
              <w:rPr>
                <w:rFonts w:hint="eastAsia"/>
                <w:color w:val="000000" w:themeColor="text1"/>
              </w:rPr>
              <w:t>180m</w:t>
            </w:r>
            <w:r>
              <w:rPr>
                <w:rFonts w:hint="eastAsia"/>
                <w:color w:val="000000" w:themeColor="text1"/>
                <w:vertAlign w:val="superscript"/>
              </w:rPr>
              <w:t>3</w:t>
            </w:r>
          </w:p>
        </w:tc>
        <w:tc>
          <w:tcPr>
            <w:tcW w:w="1027" w:type="pct"/>
            <w:tcMar>
              <w:top w:w="15" w:type="dxa"/>
              <w:left w:w="15" w:type="dxa"/>
              <w:right w:w="15" w:type="dxa"/>
            </w:tcMar>
            <w:vAlign w:val="center"/>
          </w:tcPr>
          <w:p w14:paraId="0965BDE0" w14:textId="77777777" w:rsidR="004C7795" w:rsidRDefault="00000000">
            <w:pPr>
              <w:pStyle w:val="affe"/>
              <w:rPr>
                <w:color w:val="000000" w:themeColor="text1"/>
              </w:rPr>
            </w:pPr>
            <w:r>
              <w:rPr>
                <w:rFonts w:hint="eastAsia"/>
                <w:color w:val="000000" w:themeColor="text1"/>
              </w:rPr>
              <w:t>3.24</w:t>
            </w:r>
            <w:r>
              <w:rPr>
                <w:rFonts w:hint="eastAsia"/>
                <w:color w:val="000000" w:themeColor="text1"/>
              </w:rPr>
              <w:t>万</w:t>
            </w:r>
            <w:r>
              <w:rPr>
                <w:rFonts w:hint="eastAsia"/>
                <w:color w:val="000000" w:themeColor="text1"/>
              </w:rPr>
              <w:t>m</w:t>
            </w:r>
            <w:r>
              <w:rPr>
                <w:rFonts w:hint="eastAsia"/>
                <w:color w:val="000000" w:themeColor="text1"/>
                <w:vertAlign w:val="superscript"/>
              </w:rPr>
              <w:t>3</w:t>
            </w:r>
          </w:p>
        </w:tc>
        <w:tc>
          <w:tcPr>
            <w:tcW w:w="728" w:type="pct"/>
            <w:tcMar>
              <w:top w:w="15" w:type="dxa"/>
              <w:left w:w="15" w:type="dxa"/>
              <w:right w:w="15" w:type="dxa"/>
            </w:tcMar>
            <w:vAlign w:val="center"/>
          </w:tcPr>
          <w:p w14:paraId="1F31F100" w14:textId="77777777" w:rsidR="004C7795" w:rsidRDefault="00000000">
            <w:pPr>
              <w:pStyle w:val="affe"/>
              <w:rPr>
                <w:color w:val="000000" w:themeColor="text1"/>
              </w:rPr>
            </w:pPr>
            <w:r>
              <w:rPr>
                <w:rFonts w:hint="eastAsia"/>
                <w:color w:val="000000" w:themeColor="text1"/>
              </w:rPr>
              <w:t>/</w:t>
            </w:r>
          </w:p>
        </w:tc>
      </w:tr>
      <w:tr w:rsidR="004C7795" w14:paraId="412C5960" w14:textId="77777777">
        <w:trPr>
          <w:trHeight w:val="397"/>
          <w:jc w:val="center"/>
        </w:trPr>
        <w:tc>
          <w:tcPr>
            <w:tcW w:w="5000" w:type="pct"/>
            <w:gridSpan w:val="6"/>
            <w:tcMar>
              <w:top w:w="15" w:type="dxa"/>
              <w:left w:w="15" w:type="dxa"/>
              <w:right w:w="15" w:type="dxa"/>
            </w:tcMar>
            <w:vAlign w:val="center"/>
          </w:tcPr>
          <w:p w14:paraId="7FD59E71" w14:textId="77777777" w:rsidR="004C7795" w:rsidRDefault="00000000">
            <w:pPr>
              <w:pStyle w:val="affe"/>
              <w:rPr>
                <w:b/>
                <w:bCs/>
                <w:color w:val="000000" w:themeColor="text1"/>
              </w:rPr>
            </w:pPr>
            <w:r>
              <w:rPr>
                <w:rFonts w:hint="eastAsia"/>
                <w:b/>
                <w:bCs/>
                <w:color w:val="000000" w:themeColor="text1"/>
              </w:rPr>
              <w:t>氟化铝</w:t>
            </w:r>
            <w:r>
              <w:rPr>
                <w:rFonts w:hint="eastAsia"/>
                <w:b/>
                <w:bCs/>
                <w:color w:val="000000" w:themeColor="text1"/>
              </w:rPr>
              <w:t>5000t/a</w:t>
            </w:r>
          </w:p>
        </w:tc>
      </w:tr>
      <w:tr w:rsidR="004C7795" w14:paraId="00ECC1B1" w14:textId="77777777">
        <w:trPr>
          <w:trHeight w:val="397"/>
          <w:jc w:val="center"/>
        </w:trPr>
        <w:tc>
          <w:tcPr>
            <w:tcW w:w="432" w:type="pct"/>
            <w:tcMar>
              <w:top w:w="15" w:type="dxa"/>
              <w:left w:w="15" w:type="dxa"/>
              <w:right w:w="15" w:type="dxa"/>
            </w:tcMar>
            <w:vAlign w:val="center"/>
          </w:tcPr>
          <w:p w14:paraId="5D6D8952" w14:textId="77777777" w:rsidR="004C7795" w:rsidRDefault="00000000">
            <w:pPr>
              <w:pStyle w:val="affe"/>
              <w:rPr>
                <w:color w:val="000000" w:themeColor="text1"/>
              </w:rPr>
            </w:pPr>
            <w:r>
              <w:rPr>
                <w:rFonts w:hint="eastAsia"/>
                <w:color w:val="000000" w:themeColor="text1"/>
              </w:rPr>
              <w:lastRenderedPageBreak/>
              <w:t>1</w:t>
            </w:r>
          </w:p>
        </w:tc>
        <w:tc>
          <w:tcPr>
            <w:tcW w:w="846" w:type="pct"/>
            <w:tcMar>
              <w:top w:w="15" w:type="dxa"/>
              <w:left w:w="15" w:type="dxa"/>
              <w:right w:w="15" w:type="dxa"/>
            </w:tcMar>
            <w:vAlign w:val="center"/>
          </w:tcPr>
          <w:p w14:paraId="4E39F9A3" w14:textId="77777777" w:rsidR="004C7795" w:rsidRDefault="00000000">
            <w:pPr>
              <w:pStyle w:val="affe"/>
              <w:rPr>
                <w:color w:val="000000" w:themeColor="text1"/>
              </w:rPr>
            </w:pPr>
            <w:r>
              <w:rPr>
                <w:rFonts w:hint="eastAsia"/>
                <w:color w:val="000000" w:themeColor="text1"/>
              </w:rPr>
              <w:t>氢氧化铝</w:t>
            </w:r>
          </w:p>
        </w:tc>
        <w:tc>
          <w:tcPr>
            <w:tcW w:w="852" w:type="pct"/>
            <w:tcMar>
              <w:top w:w="15" w:type="dxa"/>
              <w:left w:w="15" w:type="dxa"/>
              <w:right w:w="15" w:type="dxa"/>
            </w:tcMar>
            <w:vAlign w:val="center"/>
          </w:tcPr>
          <w:p w14:paraId="212ABCCE" w14:textId="77777777" w:rsidR="004C7795" w:rsidRDefault="00000000">
            <w:pPr>
              <w:pStyle w:val="affe"/>
              <w:rPr>
                <w:color w:val="000000" w:themeColor="text1"/>
              </w:rPr>
            </w:pPr>
            <w:r>
              <w:rPr>
                <w:rFonts w:hint="eastAsia"/>
                <w:color w:val="000000" w:themeColor="text1"/>
              </w:rPr>
              <w:t>90%</w:t>
            </w:r>
            <w:r>
              <w:rPr>
                <w:rFonts w:hint="eastAsia"/>
                <w:color w:val="000000" w:themeColor="text1"/>
              </w:rPr>
              <w:t>，固体</w:t>
            </w:r>
          </w:p>
        </w:tc>
        <w:tc>
          <w:tcPr>
            <w:tcW w:w="1115" w:type="pct"/>
            <w:tcMar>
              <w:top w:w="15" w:type="dxa"/>
              <w:left w:w="15" w:type="dxa"/>
              <w:right w:w="15" w:type="dxa"/>
            </w:tcMar>
            <w:vAlign w:val="center"/>
          </w:tcPr>
          <w:p w14:paraId="7F99F576" w14:textId="77777777" w:rsidR="004C7795" w:rsidRDefault="00000000">
            <w:pPr>
              <w:pStyle w:val="affe"/>
              <w:rPr>
                <w:color w:val="000000" w:themeColor="text1"/>
              </w:rPr>
            </w:pPr>
            <w:r>
              <w:rPr>
                <w:rFonts w:hint="eastAsia"/>
                <w:color w:val="000000" w:themeColor="text1"/>
              </w:rPr>
              <w:t>1060</w:t>
            </w:r>
          </w:p>
        </w:tc>
        <w:tc>
          <w:tcPr>
            <w:tcW w:w="1027" w:type="pct"/>
            <w:tcMar>
              <w:top w:w="15" w:type="dxa"/>
              <w:left w:w="15" w:type="dxa"/>
              <w:right w:w="15" w:type="dxa"/>
            </w:tcMar>
            <w:vAlign w:val="center"/>
          </w:tcPr>
          <w:p w14:paraId="506AACC6" w14:textId="77777777" w:rsidR="004C7795" w:rsidRDefault="00000000">
            <w:pPr>
              <w:pStyle w:val="affe"/>
              <w:rPr>
                <w:color w:val="000000" w:themeColor="text1"/>
              </w:rPr>
            </w:pPr>
            <w:r>
              <w:rPr>
                <w:rFonts w:hint="eastAsia"/>
                <w:color w:val="000000" w:themeColor="text1"/>
              </w:rPr>
              <w:t>5300</w:t>
            </w:r>
          </w:p>
        </w:tc>
        <w:tc>
          <w:tcPr>
            <w:tcW w:w="728" w:type="pct"/>
            <w:vMerge w:val="restart"/>
            <w:tcMar>
              <w:top w:w="15" w:type="dxa"/>
              <w:left w:w="15" w:type="dxa"/>
              <w:right w:w="15" w:type="dxa"/>
            </w:tcMar>
            <w:vAlign w:val="center"/>
          </w:tcPr>
          <w:p w14:paraId="2772F9FA" w14:textId="77777777" w:rsidR="004C7795" w:rsidRDefault="00000000">
            <w:pPr>
              <w:pStyle w:val="affe"/>
              <w:rPr>
                <w:color w:val="000000" w:themeColor="text1"/>
              </w:rPr>
            </w:pPr>
            <w:r>
              <w:rPr>
                <w:color w:val="000000" w:themeColor="text1"/>
              </w:rPr>
              <w:t>生产线</w:t>
            </w:r>
            <w:r>
              <w:rPr>
                <w:rFonts w:hint="eastAsia"/>
                <w:color w:val="000000" w:themeColor="text1"/>
              </w:rPr>
              <w:t>已于</w:t>
            </w:r>
            <w:r>
              <w:rPr>
                <w:rFonts w:hint="eastAsia"/>
                <w:color w:val="000000" w:themeColor="text1"/>
              </w:rPr>
              <w:t>2018</w:t>
            </w:r>
            <w:r>
              <w:rPr>
                <w:rFonts w:hint="eastAsia"/>
                <w:color w:val="000000" w:themeColor="text1"/>
              </w:rPr>
              <w:t>年起</w:t>
            </w:r>
            <w:r>
              <w:rPr>
                <w:color w:val="000000" w:themeColor="text1"/>
              </w:rPr>
              <w:t>停产，按照停产前实际使用情况统计</w:t>
            </w:r>
          </w:p>
        </w:tc>
      </w:tr>
      <w:tr w:rsidR="004C7795" w14:paraId="7140DD84" w14:textId="77777777">
        <w:trPr>
          <w:trHeight w:val="397"/>
          <w:jc w:val="center"/>
        </w:trPr>
        <w:tc>
          <w:tcPr>
            <w:tcW w:w="432" w:type="pct"/>
            <w:tcMar>
              <w:top w:w="15" w:type="dxa"/>
              <w:left w:w="15" w:type="dxa"/>
              <w:right w:w="15" w:type="dxa"/>
            </w:tcMar>
            <w:vAlign w:val="center"/>
          </w:tcPr>
          <w:p w14:paraId="15CF5CEC" w14:textId="77777777" w:rsidR="004C7795" w:rsidRDefault="00000000">
            <w:pPr>
              <w:pStyle w:val="affe"/>
              <w:rPr>
                <w:color w:val="000000" w:themeColor="text1"/>
              </w:rPr>
            </w:pPr>
            <w:r>
              <w:rPr>
                <w:rFonts w:hint="eastAsia"/>
                <w:color w:val="000000" w:themeColor="text1"/>
              </w:rPr>
              <w:t>2</w:t>
            </w:r>
          </w:p>
        </w:tc>
        <w:tc>
          <w:tcPr>
            <w:tcW w:w="846" w:type="pct"/>
            <w:tcMar>
              <w:top w:w="15" w:type="dxa"/>
              <w:left w:w="15" w:type="dxa"/>
              <w:right w:w="15" w:type="dxa"/>
            </w:tcMar>
            <w:vAlign w:val="center"/>
          </w:tcPr>
          <w:p w14:paraId="4F2C975C" w14:textId="77777777" w:rsidR="004C7795" w:rsidRDefault="00000000">
            <w:pPr>
              <w:pStyle w:val="affe"/>
              <w:rPr>
                <w:color w:val="000000" w:themeColor="text1"/>
              </w:rPr>
            </w:pPr>
            <w:r>
              <w:rPr>
                <w:rFonts w:hint="eastAsia"/>
                <w:color w:val="000000" w:themeColor="text1"/>
              </w:rPr>
              <w:t>氢氟酸</w:t>
            </w:r>
          </w:p>
        </w:tc>
        <w:tc>
          <w:tcPr>
            <w:tcW w:w="852" w:type="pct"/>
            <w:tcMar>
              <w:top w:w="15" w:type="dxa"/>
              <w:left w:w="15" w:type="dxa"/>
              <w:right w:w="15" w:type="dxa"/>
            </w:tcMar>
            <w:vAlign w:val="center"/>
          </w:tcPr>
          <w:p w14:paraId="7CB790A7" w14:textId="77777777" w:rsidR="004C7795" w:rsidRDefault="00000000">
            <w:pPr>
              <w:pStyle w:val="affe"/>
              <w:rPr>
                <w:color w:val="000000" w:themeColor="text1"/>
              </w:rPr>
            </w:pPr>
            <w:r>
              <w:rPr>
                <w:rFonts w:hint="eastAsia"/>
                <w:color w:val="000000" w:themeColor="text1"/>
              </w:rPr>
              <w:t>40%</w:t>
            </w:r>
            <w:r>
              <w:rPr>
                <w:rFonts w:hint="eastAsia"/>
                <w:color w:val="000000" w:themeColor="text1"/>
              </w:rPr>
              <w:t>，液体</w:t>
            </w:r>
          </w:p>
        </w:tc>
        <w:tc>
          <w:tcPr>
            <w:tcW w:w="1115" w:type="pct"/>
            <w:tcMar>
              <w:top w:w="15" w:type="dxa"/>
              <w:left w:w="15" w:type="dxa"/>
              <w:right w:w="15" w:type="dxa"/>
            </w:tcMar>
            <w:vAlign w:val="center"/>
          </w:tcPr>
          <w:p w14:paraId="2935524D" w14:textId="77777777" w:rsidR="004C7795" w:rsidRDefault="00000000">
            <w:pPr>
              <w:pStyle w:val="affe"/>
              <w:rPr>
                <w:color w:val="000000" w:themeColor="text1"/>
              </w:rPr>
            </w:pPr>
            <w:r>
              <w:rPr>
                <w:rFonts w:hint="eastAsia"/>
                <w:color w:val="000000" w:themeColor="text1"/>
              </w:rPr>
              <w:t>1850</w:t>
            </w:r>
          </w:p>
        </w:tc>
        <w:tc>
          <w:tcPr>
            <w:tcW w:w="1027" w:type="pct"/>
            <w:tcMar>
              <w:top w:w="15" w:type="dxa"/>
              <w:left w:w="15" w:type="dxa"/>
              <w:right w:w="15" w:type="dxa"/>
            </w:tcMar>
            <w:vAlign w:val="center"/>
          </w:tcPr>
          <w:p w14:paraId="7DA322B8" w14:textId="77777777" w:rsidR="004C7795" w:rsidRDefault="00000000">
            <w:pPr>
              <w:pStyle w:val="affe"/>
              <w:rPr>
                <w:color w:val="000000" w:themeColor="text1"/>
              </w:rPr>
            </w:pPr>
            <w:r>
              <w:rPr>
                <w:rFonts w:hint="eastAsia"/>
                <w:color w:val="000000" w:themeColor="text1"/>
              </w:rPr>
              <w:t>9250</w:t>
            </w:r>
          </w:p>
        </w:tc>
        <w:tc>
          <w:tcPr>
            <w:tcW w:w="728" w:type="pct"/>
            <w:vMerge/>
            <w:tcMar>
              <w:top w:w="15" w:type="dxa"/>
              <w:left w:w="15" w:type="dxa"/>
              <w:right w:w="15" w:type="dxa"/>
            </w:tcMar>
            <w:vAlign w:val="center"/>
          </w:tcPr>
          <w:p w14:paraId="7677E95F" w14:textId="77777777" w:rsidR="004C7795" w:rsidRDefault="004C7795">
            <w:pPr>
              <w:pStyle w:val="affe"/>
              <w:rPr>
                <w:color w:val="000000" w:themeColor="text1"/>
              </w:rPr>
            </w:pPr>
          </w:p>
        </w:tc>
      </w:tr>
      <w:tr w:rsidR="004C7795" w14:paraId="2C7759DC" w14:textId="77777777">
        <w:trPr>
          <w:trHeight w:val="397"/>
          <w:jc w:val="center"/>
        </w:trPr>
        <w:tc>
          <w:tcPr>
            <w:tcW w:w="432" w:type="pct"/>
            <w:tcMar>
              <w:top w:w="15" w:type="dxa"/>
              <w:left w:w="15" w:type="dxa"/>
              <w:right w:w="15" w:type="dxa"/>
            </w:tcMar>
            <w:vAlign w:val="center"/>
          </w:tcPr>
          <w:p w14:paraId="607F0278" w14:textId="77777777" w:rsidR="004C7795" w:rsidRDefault="00000000">
            <w:pPr>
              <w:pStyle w:val="affe"/>
              <w:rPr>
                <w:color w:val="000000" w:themeColor="text1"/>
              </w:rPr>
            </w:pPr>
            <w:r>
              <w:rPr>
                <w:rFonts w:hint="eastAsia"/>
                <w:color w:val="000000" w:themeColor="text1"/>
              </w:rPr>
              <w:t>3</w:t>
            </w:r>
          </w:p>
        </w:tc>
        <w:tc>
          <w:tcPr>
            <w:tcW w:w="846" w:type="pct"/>
            <w:tcMar>
              <w:top w:w="15" w:type="dxa"/>
              <w:left w:w="15" w:type="dxa"/>
              <w:right w:w="15" w:type="dxa"/>
            </w:tcMar>
            <w:vAlign w:val="center"/>
          </w:tcPr>
          <w:p w14:paraId="038E96A1" w14:textId="77777777" w:rsidR="004C7795" w:rsidRDefault="00000000">
            <w:pPr>
              <w:pStyle w:val="affe"/>
              <w:rPr>
                <w:color w:val="000000" w:themeColor="text1"/>
              </w:rPr>
            </w:pPr>
            <w:r>
              <w:rPr>
                <w:rFonts w:hint="eastAsia"/>
                <w:color w:val="000000" w:themeColor="text1"/>
              </w:rPr>
              <w:t>蒸汽</w:t>
            </w:r>
          </w:p>
        </w:tc>
        <w:tc>
          <w:tcPr>
            <w:tcW w:w="852" w:type="pct"/>
            <w:tcMar>
              <w:top w:w="15" w:type="dxa"/>
              <w:left w:w="15" w:type="dxa"/>
              <w:right w:w="15" w:type="dxa"/>
            </w:tcMar>
            <w:vAlign w:val="center"/>
          </w:tcPr>
          <w:p w14:paraId="10355A96" w14:textId="77777777" w:rsidR="004C7795" w:rsidRDefault="00000000">
            <w:pPr>
              <w:pStyle w:val="affe"/>
              <w:rPr>
                <w:color w:val="000000" w:themeColor="text1"/>
              </w:rPr>
            </w:pPr>
            <w:r>
              <w:rPr>
                <w:rFonts w:hint="eastAsia"/>
                <w:color w:val="000000" w:themeColor="text1"/>
              </w:rPr>
              <w:t>/</w:t>
            </w:r>
          </w:p>
        </w:tc>
        <w:tc>
          <w:tcPr>
            <w:tcW w:w="1115" w:type="pct"/>
            <w:tcMar>
              <w:top w:w="15" w:type="dxa"/>
              <w:left w:w="15" w:type="dxa"/>
              <w:right w:w="15" w:type="dxa"/>
            </w:tcMar>
            <w:vAlign w:val="center"/>
          </w:tcPr>
          <w:p w14:paraId="69E0D387" w14:textId="77777777" w:rsidR="004C7795" w:rsidRDefault="00000000">
            <w:pPr>
              <w:pStyle w:val="affe"/>
              <w:rPr>
                <w:color w:val="000000" w:themeColor="text1"/>
              </w:rPr>
            </w:pPr>
            <w:r>
              <w:rPr>
                <w:rFonts w:hint="eastAsia"/>
                <w:color w:val="000000" w:themeColor="text1"/>
              </w:rPr>
              <w:t>300</w:t>
            </w:r>
          </w:p>
        </w:tc>
        <w:tc>
          <w:tcPr>
            <w:tcW w:w="1027" w:type="pct"/>
            <w:tcMar>
              <w:top w:w="15" w:type="dxa"/>
              <w:left w:w="15" w:type="dxa"/>
              <w:right w:w="15" w:type="dxa"/>
            </w:tcMar>
            <w:vAlign w:val="center"/>
          </w:tcPr>
          <w:p w14:paraId="711FD43B" w14:textId="77777777" w:rsidR="004C7795" w:rsidRDefault="00000000">
            <w:pPr>
              <w:pStyle w:val="affe"/>
              <w:rPr>
                <w:color w:val="000000" w:themeColor="text1"/>
              </w:rPr>
            </w:pPr>
            <w:r>
              <w:rPr>
                <w:rFonts w:hint="eastAsia"/>
                <w:color w:val="000000" w:themeColor="text1"/>
              </w:rPr>
              <w:t>1500</w:t>
            </w:r>
          </w:p>
        </w:tc>
        <w:tc>
          <w:tcPr>
            <w:tcW w:w="728" w:type="pct"/>
            <w:vMerge/>
            <w:tcMar>
              <w:top w:w="15" w:type="dxa"/>
              <w:left w:w="15" w:type="dxa"/>
              <w:right w:w="15" w:type="dxa"/>
            </w:tcMar>
            <w:vAlign w:val="center"/>
          </w:tcPr>
          <w:p w14:paraId="6D1DD4BD" w14:textId="77777777" w:rsidR="004C7795" w:rsidRDefault="004C7795">
            <w:pPr>
              <w:pStyle w:val="affe"/>
              <w:rPr>
                <w:color w:val="000000" w:themeColor="text1"/>
              </w:rPr>
            </w:pPr>
          </w:p>
        </w:tc>
      </w:tr>
      <w:tr w:rsidR="004C7795" w14:paraId="69D202B9" w14:textId="77777777">
        <w:trPr>
          <w:trHeight w:val="397"/>
          <w:jc w:val="center"/>
        </w:trPr>
        <w:tc>
          <w:tcPr>
            <w:tcW w:w="432" w:type="pct"/>
            <w:tcMar>
              <w:top w:w="15" w:type="dxa"/>
              <w:left w:w="15" w:type="dxa"/>
              <w:right w:w="15" w:type="dxa"/>
            </w:tcMar>
            <w:vAlign w:val="center"/>
          </w:tcPr>
          <w:p w14:paraId="79BF28DB" w14:textId="77777777" w:rsidR="004C7795" w:rsidRDefault="00000000">
            <w:pPr>
              <w:pStyle w:val="affe"/>
              <w:rPr>
                <w:color w:val="000000" w:themeColor="text1"/>
              </w:rPr>
            </w:pPr>
            <w:r>
              <w:rPr>
                <w:rFonts w:hint="eastAsia"/>
                <w:color w:val="000000" w:themeColor="text1"/>
              </w:rPr>
              <w:t>4</w:t>
            </w:r>
          </w:p>
        </w:tc>
        <w:tc>
          <w:tcPr>
            <w:tcW w:w="846" w:type="pct"/>
            <w:tcMar>
              <w:top w:w="15" w:type="dxa"/>
              <w:left w:w="15" w:type="dxa"/>
              <w:right w:w="15" w:type="dxa"/>
            </w:tcMar>
            <w:vAlign w:val="center"/>
          </w:tcPr>
          <w:p w14:paraId="358F54E4" w14:textId="77777777" w:rsidR="004C7795" w:rsidRDefault="00000000">
            <w:pPr>
              <w:pStyle w:val="affe"/>
              <w:rPr>
                <w:color w:val="000000" w:themeColor="text1"/>
              </w:rPr>
            </w:pPr>
            <w:r>
              <w:rPr>
                <w:rFonts w:hint="eastAsia"/>
                <w:color w:val="000000" w:themeColor="text1"/>
              </w:rPr>
              <w:t>天然气</w:t>
            </w:r>
          </w:p>
        </w:tc>
        <w:tc>
          <w:tcPr>
            <w:tcW w:w="852" w:type="pct"/>
            <w:tcMar>
              <w:top w:w="15" w:type="dxa"/>
              <w:left w:w="15" w:type="dxa"/>
              <w:right w:w="15" w:type="dxa"/>
            </w:tcMar>
            <w:vAlign w:val="center"/>
          </w:tcPr>
          <w:p w14:paraId="56B88811" w14:textId="77777777" w:rsidR="004C7795" w:rsidRDefault="00000000">
            <w:pPr>
              <w:pStyle w:val="affe"/>
              <w:rPr>
                <w:color w:val="000000" w:themeColor="text1"/>
              </w:rPr>
            </w:pPr>
            <w:r>
              <w:rPr>
                <w:rFonts w:hint="eastAsia"/>
                <w:color w:val="000000" w:themeColor="text1"/>
              </w:rPr>
              <w:t>/</w:t>
            </w:r>
          </w:p>
        </w:tc>
        <w:tc>
          <w:tcPr>
            <w:tcW w:w="1115" w:type="pct"/>
            <w:tcMar>
              <w:top w:w="15" w:type="dxa"/>
              <w:left w:w="15" w:type="dxa"/>
              <w:right w:w="15" w:type="dxa"/>
            </w:tcMar>
            <w:vAlign w:val="center"/>
          </w:tcPr>
          <w:p w14:paraId="0048DAD5" w14:textId="77777777" w:rsidR="004C7795" w:rsidRDefault="00000000">
            <w:pPr>
              <w:pStyle w:val="affe"/>
              <w:rPr>
                <w:color w:val="000000" w:themeColor="text1"/>
              </w:rPr>
            </w:pPr>
            <w:r>
              <w:rPr>
                <w:rFonts w:hint="eastAsia"/>
                <w:color w:val="000000" w:themeColor="text1"/>
              </w:rPr>
              <w:t>180m</w:t>
            </w:r>
            <w:r>
              <w:rPr>
                <w:rFonts w:hint="eastAsia"/>
                <w:color w:val="000000" w:themeColor="text1"/>
                <w:vertAlign w:val="superscript"/>
              </w:rPr>
              <w:t>3</w:t>
            </w:r>
          </w:p>
        </w:tc>
        <w:tc>
          <w:tcPr>
            <w:tcW w:w="1027" w:type="pct"/>
            <w:tcMar>
              <w:top w:w="15" w:type="dxa"/>
              <w:left w:w="15" w:type="dxa"/>
              <w:right w:w="15" w:type="dxa"/>
            </w:tcMar>
            <w:vAlign w:val="center"/>
          </w:tcPr>
          <w:p w14:paraId="05FFCB04" w14:textId="77777777" w:rsidR="004C7795" w:rsidRDefault="00000000">
            <w:pPr>
              <w:pStyle w:val="affe"/>
              <w:rPr>
                <w:color w:val="000000" w:themeColor="text1"/>
              </w:rPr>
            </w:pPr>
            <w:r>
              <w:rPr>
                <w:rFonts w:hint="eastAsia"/>
                <w:color w:val="000000" w:themeColor="text1"/>
              </w:rPr>
              <w:t>90</w:t>
            </w:r>
            <w:r>
              <w:rPr>
                <w:rFonts w:hint="eastAsia"/>
                <w:color w:val="000000" w:themeColor="text1"/>
              </w:rPr>
              <w:t>万</w:t>
            </w:r>
            <w:r>
              <w:rPr>
                <w:rFonts w:hint="eastAsia"/>
                <w:color w:val="000000" w:themeColor="text1"/>
              </w:rPr>
              <w:t>m</w:t>
            </w:r>
            <w:r>
              <w:rPr>
                <w:rFonts w:hint="eastAsia"/>
                <w:color w:val="000000" w:themeColor="text1"/>
                <w:vertAlign w:val="superscript"/>
              </w:rPr>
              <w:t>3</w:t>
            </w:r>
          </w:p>
        </w:tc>
        <w:tc>
          <w:tcPr>
            <w:tcW w:w="728" w:type="pct"/>
            <w:vMerge/>
            <w:tcMar>
              <w:top w:w="15" w:type="dxa"/>
              <w:left w:w="15" w:type="dxa"/>
              <w:right w:w="15" w:type="dxa"/>
            </w:tcMar>
            <w:vAlign w:val="center"/>
          </w:tcPr>
          <w:p w14:paraId="411BFD52" w14:textId="77777777" w:rsidR="004C7795" w:rsidRDefault="004C7795">
            <w:pPr>
              <w:pStyle w:val="affe"/>
              <w:rPr>
                <w:color w:val="000000" w:themeColor="text1"/>
              </w:rPr>
            </w:pPr>
          </w:p>
        </w:tc>
      </w:tr>
      <w:tr w:rsidR="004C7795" w14:paraId="1F37C8CF" w14:textId="77777777">
        <w:trPr>
          <w:trHeight w:val="397"/>
          <w:jc w:val="center"/>
        </w:trPr>
        <w:tc>
          <w:tcPr>
            <w:tcW w:w="5000" w:type="pct"/>
            <w:gridSpan w:val="6"/>
            <w:tcMar>
              <w:top w:w="15" w:type="dxa"/>
              <w:left w:w="15" w:type="dxa"/>
              <w:right w:w="15" w:type="dxa"/>
            </w:tcMar>
            <w:vAlign w:val="center"/>
          </w:tcPr>
          <w:p w14:paraId="38BF554A" w14:textId="77777777" w:rsidR="004C7795" w:rsidRDefault="00000000">
            <w:pPr>
              <w:pStyle w:val="affe"/>
              <w:rPr>
                <w:b/>
                <w:bCs/>
                <w:color w:val="000000" w:themeColor="text1"/>
              </w:rPr>
            </w:pPr>
            <w:r>
              <w:rPr>
                <w:rFonts w:hint="eastAsia"/>
                <w:b/>
                <w:bCs/>
                <w:color w:val="000000" w:themeColor="text1"/>
              </w:rPr>
              <w:t>冰晶石</w:t>
            </w:r>
            <w:r>
              <w:rPr>
                <w:rFonts w:hint="eastAsia"/>
                <w:b/>
                <w:bCs/>
                <w:color w:val="000000" w:themeColor="text1"/>
              </w:rPr>
              <w:t>5000t/a</w:t>
            </w:r>
          </w:p>
        </w:tc>
      </w:tr>
      <w:tr w:rsidR="004C7795" w14:paraId="3C7316BC" w14:textId="77777777">
        <w:trPr>
          <w:trHeight w:val="397"/>
          <w:jc w:val="center"/>
        </w:trPr>
        <w:tc>
          <w:tcPr>
            <w:tcW w:w="432" w:type="pct"/>
            <w:tcMar>
              <w:top w:w="15" w:type="dxa"/>
              <w:left w:w="15" w:type="dxa"/>
              <w:right w:w="15" w:type="dxa"/>
            </w:tcMar>
            <w:vAlign w:val="center"/>
          </w:tcPr>
          <w:p w14:paraId="3A1F6745" w14:textId="77777777" w:rsidR="004C7795" w:rsidRDefault="00000000">
            <w:pPr>
              <w:pStyle w:val="affe"/>
              <w:rPr>
                <w:color w:val="000000" w:themeColor="text1"/>
              </w:rPr>
            </w:pPr>
            <w:r>
              <w:rPr>
                <w:rFonts w:hint="eastAsia"/>
                <w:color w:val="000000" w:themeColor="text1"/>
              </w:rPr>
              <w:t>1</w:t>
            </w:r>
          </w:p>
        </w:tc>
        <w:tc>
          <w:tcPr>
            <w:tcW w:w="846" w:type="pct"/>
            <w:tcMar>
              <w:top w:w="15" w:type="dxa"/>
              <w:left w:w="15" w:type="dxa"/>
              <w:right w:w="15" w:type="dxa"/>
            </w:tcMar>
            <w:vAlign w:val="center"/>
          </w:tcPr>
          <w:p w14:paraId="61C99323" w14:textId="77777777" w:rsidR="004C7795" w:rsidRDefault="00000000">
            <w:pPr>
              <w:pStyle w:val="affe"/>
              <w:rPr>
                <w:color w:val="000000" w:themeColor="text1"/>
              </w:rPr>
            </w:pPr>
            <w:r>
              <w:rPr>
                <w:rFonts w:hint="eastAsia"/>
                <w:color w:val="000000" w:themeColor="text1"/>
              </w:rPr>
              <w:t>碳酸钠</w:t>
            </w:r>
          </w:p>
        </w:tc>
        <w:tc>
          <w:tcPr>
            <w:tcW w:w="852" w:type="pct"/>
            <w:tcMar>
              <w:top w:w="15" w:type="dxa"/>
              <w:left w:w="15" w:type="dxa"/>
              <w:right w:w="15" w:type="dxa"/>
            </w:tcMar>
            <w:vAlign w:val="center"/>
          </w:tcPr>
          <w:p w14:paraId="0D1E9416" w14:textId="77777777" w:rsidR="004C7795" w:rsidRDefault="00000000">
            <w:pPr>
              <w:pStyle w:val="affe"/>
              <w:rPr>
                <w:color w:val="000000" w:themeColor="text1"/>
              </w:rPr>
            </w:pPr>
            <w:r>
              <w:rPr>
                <w:rFonts w:hint="eastAsia"/>
                <w:color w:val="000000" w:themeColor="text1"/>
              </w:rPr>
              <w:t>98%</w:t>
            </w:r>
            <w:r>
              <w:rPr>
                <w:rFonts w:hint="eastAsia"/>
                <w:color w:val="000000" w:themeColor="text1"/>
              </w:rPr>
              <w:t>，固体</w:t>
            </w:r>
          </w:p>
        </w:tc>
        <w:tc>
          <w:tcPr>
            <w:tcW w:w="1115" w:type="pct"/>
            <w:tcMar>
              <w:top w:w="15" w:type="dxa"/>
              <w:left w:w="15" w:type="dxa"/>
              <w:right w:w="15" w:type="dxa"/>
            </w:tcMar>
            <w:vAlign w:val="center"/>
          </w:tcPr>
          <w:p w14:paraId="6923D8D2" w14:textId="77777777" w:rsidR="004C7795" w:rsidRDefault="00000000">
            <w:pPr>
              <w:pStyle w:val="affe"/>
              <w:rPr>
                <w:color w:val="000000" w:themeColor="text1"/>
              </w:rPr>
            </w:pPr>
            <w:r>
              <w:rPr>
                <w:rFonts w:hint="eastAsia"/>
                <w:color w:val="000000" w:themeColor="text1"/>
              </w:rPr>
              <w:t>530</w:t>
            </w:r>
          </w:p>
        </w:tc>
        <w:tc>
          <w:tcPr>
            <w:tcW w:w="1027" w:type="pct"/>
            <w:tcMar>
              <w:top w:w="15" w:type="dxa"/>
              <w:left w:w="15" w:type="dxa"/>
              <w:right w:w="15" w:type="dxa"/>
            </w:tcMar>
            <w:vAlign w:val="center"/>
          </w:tcPr>
          <w:p w14:paraId="1F41DF69" w14:textId="77777777" w:rsidR="004C7795" w:rsidRDefault="00000000">
            <w:pPr>
              <w:pStyle w:val="affe"/>
              <w:rPr>
                <w:color w:val="000000" w:themeColor="text1"/>
              </w:rPr>
            </w:pPr>
            <w:r>
              <w:rPr>
                <w:rFonts w:hint="eastAsia"/>
                <w:color w:val="000000" w:themeColor="text1"/>
              </w:rPr>
              <w:t>1590</w:t>
            </w:r>
          </w:p>
        </w:tc>
        <w:tc>
          <w:tcPr>
            <w:tcW w:w="728" w:type="pct"/>
            <w:vMerge w:val="restart"/>
            <w:tcMar>
              <w:top w:w="15" w:type="dxa"/>
              <w:left w:w="15" w:type="dxa"/>
              <w:right w:w="15" w:type="dxa"/>
            </w:tcMar>
            <w:vAlign w:val="center"/>
          </w:tcPr>
          <w:p w14:paraId="3D2480EF" w14:textId="77777777" w:rsidR="004C7795" w:rsidRDefault="00000000">
            <w:pPr>
              <w:pStyle w:val="affe"/>
              <w:rPr>
                <w:color w:val="000000" w:themeColor="text1"/>
              </w:rPr>
            </w:pPr>
            <w:r>
              <w:rPr>
                <w:color w:val="000000" w:themeColor="text1"/>
              </w:rPr>
              <w:t>生产线</w:t>
            </w:r>
            <w:r>
              <w:rPr>
                <w:rFonts w:hint="eastAsia"/>
                <w:color w:val="000000" w:themeColor="text1"/>
              </w:rPr>
              <w:t>已于</w:t>
            </w:r>
            <w:r>
              <w:rPr>
                <w:rFonts w:hint="eastAsia"/>
                <w:color w:val="000000" w:themeColor="text1"/>
              </w:rPr>
              <w:t>2018</w:t>
            </w:r>
            <w:r>
              <w:rPr>
                <w:rFonts w:hint="eastAsia"/>
                <w:color w:val="000000" w:themeColor="text1"/>
              </w:rPr>
              <w:t>年起</w:t>
            </w:r>
            <w:r>
              <w:rPr>
                <w:color w:val="000000" w:themeColor="text1"/>
              </w:rPr>
              <w:t>停产，按照停产前实际使用情况统计</w:t>
            </w:r>
          </w:p>
        </w:tc>
      </w:tr>
      <w:tr w:rsidR="004C7795" w14:paraId="6A4375CE" w14:textId="77777777">
        <w:trPr>
          <w:trHeight w:val="397"/>
          <w:jc w:val="center"/>
        </w:trPr>
        <w:tc>
          <w:tcPr>
            <w:tcW w:w="432" w:type="pct"/>
            <w:tcMar>
              <w:top w:w="15" w:type="dxa"/>
              <w:left w:w="15" w:type="dxa"/>
              <w:right w:w="15" w:type="dxa"/>
            </w:tcMar>
            <w:vAlign w:val="center"/>
          </w:tcPr>
          <w:p w14:paraId="263BEFD5" w14:textId="77777777" w:rsidR="004C7795" w:rsidRDefault="00000000">
            <w:pPr>
              <w:pStyle w:val="affe"/>
              <w:rPr>
                <w:color w:val="000000" w:themeColor="text1"/>
              </w:rPr>
            </w:pPr>
            <w:r>
              <w:rPr>
                <w:rFonts w:hint="eastAsia"/>
                <w:color w:val="000000" w:themeColor="text1"/>
              </w:rPr>
              <w:t>2</w:t>
            </w:r>
          </w:p>
        </w:tc>
        <w:tc>
          <w:tcPr>
            <w:tcW w:w="846" w:type="pct"/>
            <w:tcMar>
              <w:top w:w="15" w:type="dxa"/>
              <w:left w:w="15" w:type="dxa"/>
              <w:right w:w="15" w:type="dxa"/>
            </w:tcMar>
            <w:vAlign w:val="center"/>
          </w:tcPr>
          <w:p w14:paraId="646C876F" w14:textId="77777777" w:rsidR="004C7795" w:rsidRDefault="00000000">
            <w:pPr>
              <w:pStyle w:val="affe"/>
              <w:rPr>
                <w:color w:val="000000" w:themeColor="text1"/>
              </w:rPr>
            </w:pPr>
            <w:r>
              <w:rPr>
                <w:rFonts w:hint="eastAsia"/>
                <w:color w:val="000000" w:themeColor="text1"/>
              </w:rPr>
              <w:t>铝酸钠</w:t>
            </w:r>
          </w:p>
        </w:tc>
        <w:tc>
          <w:tcPr>
            <w:tcW w:w="852" w:type="pct"/>
            <w:tcMar>
              <w:top w:w="15" w:type="dxa"/>
              <w:left w:w="15" w:type="dxa"/>
              <w:right w:w="15" w:type="dxa"/>
            </w:tcMar>
            <w:vAlign w:val="center"/>
          </w:tcPr>
          <w:p w14:paraId="32948AFC" w14:textId="77777777" w:rsidR="004C7795" w:rsidRDefault="00000000">
            <w:pPr>
              <w:pStyle w:val="affe"/>
              <w:rPr>
                <w:color w:val="000000" w:themeColor="text1"/>
              </w:rPr>
            </w:pPr>
            <w:r>
              <w:rPr>
                <w:rFonts w:hint="eastAsia"/>
                <w:color w:val="000000" w:themeColor="text1"/>
              </w:rPr>
              <w:t>98%</w:t>
            </w:r>
            <w:r>
              <w:rPr>
                <w:rFonts w:hint="eastAsia"/>
                <w:color w:val="000000" w:themeColor="text1"/>
              </w:rPr>
              <w:t>，固体</w:t>
            </w:r>
          </w:p>
        </w:tc>
        <w:tc>
          <w:tcPr>
            <w:tcW w:w="1115" w:type="pct"/>
            <w:tcMar>
              <w:top w:w="15" w:type="dxa"/>
              <w:left w:w="15" w:type="dxa"/>
              <w:right w:w="15" w:type="dxa"/>
            </w:tcMar>
            <w:vAlign w:val="center"/>
          </w:tcPr>
          <w:p w14:paraId="07A4C156" w14:textId="77777777" w:rsidR="004C7795" w:rsidRDefault="00000000">
            <w:pPr>
              <w:pStyle w:val="affe"/>
              <w:rPr>
                <w:color w:val="000000" w:themeColor="text1"/>
              </w:rPr>
            </w:pPr>
            <w:r>
              <w:rPr>
                <w:rFonts w:hint="eastAsia"/>
                <w:color w:val="000000" w:themeColor="text1"/>
              </w:rPr>
              <w:t>410</w:t>
            </w:r>
          </w:p>
        </w:tc>
        <w:tc>
          <w:tcPr>
            <w:tcW w:w="1027" w:type="pct"/>
            <w:tcMar>
              <w:top w:w="15" w:type="dxa"/>
              <w:left w:w="15" w:type="dxa"/>
              <w:right w:w="15" w:type="dxa"/>
            </w:tcMar>
            <w:vAlign w:val="center"/>
          </w:tcPr>
          <w:p w14:paraId="5699C746" w14:textId="77777777" w:rsidR="004C7795" w:rsidRDefault="00000000">
            <w:pPr>
              <w:pStyle w:val="affe"/>
              <w:rPr>
                <w:color w:val="000000" w:themeColor="text1"/>
              </w:rPr>
            </w:pPr>
            <w:r>
              <w:rPr>
                <w:rFonts w:hint="eastAsia"/>
                <w:color w:val="000000" w:themeColor="text1"/>
              </w:rPr>
              <w:t>1230</w:t>
            </w:r>
          </w:p>
        </w:tc>
        <w:tc>
          <w:tcPr>
            <w:tcW w:w="728" w:type="pct"/>
            <w:vMerge/>
            <w:tcMar>
              <w:top w:w="15" w:type="dxa"/>
              <w:left w:w="15" w:type="dxa"/>
              <w:right w:w="15" w:type="dxa"/>
            </w:tcMar>
            <w:vAlign w:val="center"/>
          </w:tcPr>
          <w:p w14:paraId="647EA9C2" w14:textId="77777777" w:rsidR="004C7795" w:rsidRDefault="004C7795">
            <w:pPr>
              <w:pStyle w:val="affe"/>
              <w:rPr>
                <w:color w:val="000000" w:themeColor="text1"/>
              </w:rPr>
            </w:pPr>
          </w:p>
        </w:tc>
      </w:tr>
      <w:tr w:rsidR="004C7795" w14:paraId="5D1E561A" w14:textId="77777777">
        <w:trPr>
          <w:trHeight w:val="397"/>
          <w:jc w:val="center"/>
        </w:trPr>
        <w:tc>
          <w:tcPr>
            <w:tcW w:w="432" w:type="pct"/>
            <w:tcMar>
              <w:top w:w="15" w:type="dxa"/>
              <w:left w:w="15" w:type="dxa"/>
              <w:right w:w="15" w:type="dxa"/>
            </w:tcMar>
            <w:vAlign w:val="center"/>
          </w:tcPr>
          <w:p w14:paraId="390B431E" w14:textId="77777777" w:rsidR="004C7795" w:rsidRDefault="00000000">
            <w:pPr>
              <w:pStyle w:val="affe"/>
              <w:rPr>
                <w:color w:val="000000" w:themeColor="text1"/>
              </w:rPr>
            </w:pPr>
            <w:r>
              <w:rPr>
                <w:rFonts w:hint="eastAsia"/>
                <w:color w:val="000000" w:themeColor="text1"/>
              </w:rPr>
              <w:t>3</w:t>
            </w:r>
          </w:p>
        </w:tc>
        <w:tc>
          <w:tcPr>
            <w:tcW w:w="846" w:type="pct"/>
            <w:tcMar>
              <w:top w:w="15" w:type="dxa"/>
              <w:left w:w="15" w:type="dxa"/>
              <w:right w:w="15" w:type="dxa"/>
            </w:tcMar>
            <w:vAlign w:val="center"/>
          </w:tcPr>
          <w:p w14:paraId="001AA33B" w14:textId="77777777" w:rsidR="004C7795" w:rsidRDefault="00000000">
            <w:pPr>
              <w:pStyle w:val="affe"/>
              <w:rPr>
                <w:color w:val="000000" w:themeColor="text1"/>
              </w:rPr>
            </w:pPr>
            <w:r>
              <w:rPr>
                <w:rFonts w:hint="eastAsia"/>
                <w:color w:val="000000" w:themeColor="text1"/>
              </w:rPr>
              <w:t>氢氟酸</w:t>
            </w:r>
          </w:p>
        </w:tc>
        <w:tc>
          <w:tcPr>
            <w:tcW w:w="852" w:type="pct"/>
            <w:tcMar>
              <w:top w:w="15" w:type="dxa"/>
              <w:left w:w="15" w:type="dxa"/>
              <w:right w:w="15" w:type="dxa"/>
            </w:tcMar>
            <w:vAlign w:val="center"/>
          </w:tcPr>
          <w:p w14:paraId="18F4ACEF" w14:textId="77777777" w:rsidR="004C7795" w:rsidRDefault="00000000">
            <w:pPr>
              <w:pStyle w:val="affe"/>
              <w:rPr>
                <w:color w:val="000000" w:themeColor="text1"/>
              </w:rPr>
            </w:pPr>
            <w:r>
              <w:rPr>
                <w:rFonts w:hint="eastAsia"/>
                <w:color w:val="000000" w:themeColor="text1"/>
              </w:rPr>
              <w:t>40%</w:t>
            </w:r>
            <w:r>
              <w:rPr>
                <w:rFonts w:hint="eastAsia"/>
                <w:color w:val="000000" w:themeColor="text1"/>
              </w:rPr>
              <w:t>，液体</w:t>
            </w:r>
          </w:p>
        </w:tc>
        <w:tc>
          <w:tcPr>
            <w:tcW w:w="1115" w:type="pct"/>
            <w:tcMar>
              <w:top w:w="15" w:type="dxa"/>
              <w:left w:w="15" w:type="dxa"/>
              <w:right w:w="15" w:type="dxa"/>
            </w:tcMar>
            <w:vAlign w:val="center"/>
          </w:tcPr>
          <w:p w14:paraId="7D9AFD87" w14:textId="77777777" w:rsidR="004C7795" w:rsidRDefault="00000000">
            <w:pPr>
              <w:pStyle w:val="affe"/>
              <w:rPr>
                <w:color w:val="000000" w:themeColor="text1"/>
              </w:rPr>
            </w:pPr>
            <w:r>
              <w:rPr>
                <w:rFonts w:hint="eastAsia"/>
                <w:color w:val="000000" w:themeColor="text1"/>
              </w:rPr>
              <w:t>1470</w:t>
            </w:r>
          </w:p>
        </w:tc>
        <w:tc>
          <w:tcPr>
            <w:tcW w:w="1027" w:type="pct"/>
            <w:tcMar>
              <w:top w:w="15" w:type="dxa"/>
              <w:left w:w="15" w:type="dxa"/>
              <w:right w:w="15" w:type="dxa"/>
            </w:tcMar>
            <w:vAlign w:val="center"/>
          </w:tcPr>
          <w:p w14:paraId="3DFD0ECC" w14:textId="77777777" w:rsidR="004C7795" w:rsidRDefault="00000000">
            <w:pPr>
              <w:pStyle w:val="affe"/>
              <w:rPr>
                <w:color w:val="000000" w:themeColor="text1"/>
              </w:rPr>
            </w:pPr>
            <w:r>
              <w:rPr>
                <w:rFonts w:hint="eastAsia"/>
                <w:color w:val="000000" w:themeColor="text1"/>
              </w:rPr>
              <w:t>4410</w:t>
            </w:r>
          </w:p>
        </w:tc>
        <w:tc>
          <w:tcPr>
            <w:tcW w:w="728" w:type="pct"/>
            <w:vMerge/>
            <w:tcMar>
              <w:top w:w="15" w:type="dxa"/>
              <w:left w:w="15" w:type="dxa"/>
              <w:right w:w="15" w:type="dxa"/>
            </w:tcMar>
            <w:vAlign w:val="center"/>
          </w:tcPr>
          <w:p w14:paraId="302D8399" w14:textId="77777777" w:rsidR="004C7795" w:rsidRDefault="004C7795">
            <w:pPr>
              <w:pStyle w:val="affe"/>
              <w:rPr>
                <w:color w:val="000000" w:themeColor="text1"/>
              </w:rPr>
            </w:pPr>
          </w:p>
        </w:tc>
      </w:tr>
      <w:tr w:rsidR="004C7795" w14:paraId="6006F489" w14:textId="77777777">
        <w:trPr>
          <w:trHeight w:val="397"/>
          <w:jc w:val="center"/>
        </w:trPr>
        <w:tc>
          <w:tcPr>
            <w:tcW w:w="432" w:type="pct"/>
            <w:tcMar>
              <w:top w:w="15" w:type="dxa"/>
              <w:left w:w="15" w:type="dxa"/>
              <w:right w:w="15" w:type="dxa"/>
            </w:tcMar>
            <w:vAlign w:val="center"/>
          </w:tcPr>
          <w:p w14:paraId="6FDA1542" w14:textId="77777777" w:rsidR="004C7795" w:rsidRDefault="00000000">
            <w:pPr>
              <w:pStyle w:val="affe"/>
              <w:rPr>
                <w:color w:val="000000" w:themeColor="text1"/>
              </w:rPr>
            </w:pPr>
            <w:r>
              <w:rPr>
                <w:rFonts w:hint="eastAsia"/>
                <w:color w:val="000000" w:themeColor="text1"/>
              </w:rPr>
              <w:t>4</w:t>
            </w:r>
          </w:p>
        </w:tc>
        <w:tc>
          <w:tcPr>
            <w:tcW w:w="846" w:type="pct"/>
            <w:tcMar>
              <w:top w:w="15" w:type="dxa"/>
              <w:left w:w="15" w:type="dxa"/>
              <w:right w:w="15" w:type="dxa"/>
            </w:tcMar>
            <w:vAlign w:val="center"/>
          </w:tcPr>
          <w:p w14:paraId="1C6E81CF" w14:textId="77777777" w:rsidR="004C7795" w:rsidRDefault="00000000">
            <w:pPr>
              <w:pStyle w:val="affe"/>
              <w:rPr>
                <w:color w:val="000000" w:themeColor="text1"/>
              </w:rPr>
            </w:pPr>
            <w:r>
              <w:rPr>
                <w:rFonts w:hint="eastAsia"/>
                <w:color w:val="000000" w:themeColor="text1"/>
              </w:rPr>
              <w:t>蒸汽</w:t>
            </w:r>
          </w:p>
        </w:tc>
        <w:tc>
          <w:tcPr>
            <w:tcW w:w="852" w:type="pct"/>
            <w:tcMar>
              <w:top w:w="15" w:type="dxa"/>
              <w:left w:w="15" w:type="dxa"/>
              <w:right w:w="15" w:type="dxa"/>
            </w:tcMar>
            <w:vAlign w:val="center"/>
          </w:tcPr>
          <w:p w14:paraId="5676AD5A" w14:textId="77777777" w:rsidR="004C7795" w:rsidRDefault="00000000">
            <w:pPr>
              <w:pStyle w:val="affe"/>
              <w:rPr>
                <w:color w:val="000000" w:themeColor="text1"/>
              </w:rPr>
            </w:pPr>
            <w:r>
              <w:rPr>
                <w:rFonts w:hint="eastAsia"/>
                <w:color w:val="000000" w:themeColor="text1"/>
              </w:rPr>
              <w:t>/</w:t>
            </w:r>
          </w:p>
        </w:tc>
        <w:tc>
          <w:tcPr>
            <w:tcW w:w="1115" w:type="pct"/>
            <w:tcMar>
              <w:top w:w="15" w:type="dxa"/>
              <w:left w:w="15" w:type="dxa"/>
              <w:right w:w="15" w:type="dxa"/>
            </w:tcMar>
            <w:vAlign w:val="center"/>
          </w:tcPr>
          <w:p w14:paraId="21E536A8" w14:textId="77777777" w:rsidR="004C7795" w:rsidRDefault="00000000">
            <w:pPr>
              <w:pStyle w:val="affe"/>
              <w:rPr>
                <w:color w:val="000000" w:themeColor="text1"/>
              </w:rPr>
            </w:pPr>
            <w:r>
              <w:rPr>
                <w:rFonts w:hint="eastAsia"/>
                <w:color w:val="000000" w:themeColor="text1"/>
              </w:rPr>
              <w:t>300</w:t>
            </w:r>
          </w:p>
        </w:tc>
        <w:tc>
          <w:tcPr>
            <w:tcW w:w="1027" w:type="pct"/>
            <w:tcMar>
              <w:top w:w="15" w:type="dxa"/>
              <w:left w:w="15" w:type="dxa"/>
              <w:right w:w="15" w:type="dxa"/>
            </w:tcMar>
            <w:vAlign w:val="center"/>
          </w:tcPr>
          <w:p w14:paraId="716E8027" w14:textId="77777777" w:rsidR="004C7795" w:rsidRDefault="00000000">
            <w:pPr>
              <w:pStyle w:val="affe"/>
              <w:rPr>
                <w:color w:val="000000" w:themeColor="text1"/>
              </w:rPr>
            </w:pPr>
            <w:r>
              <w:rPr>
                <w:rFonts w:hint="eastAsia"/>
                <w:color w:val="000000" w:themeColor="text1"/>
              </w:rPr>
              <w:t>1500</w:t>
            </w:r>
          </w:p>
        </w:tc>
        <w:tc>
          <w:tcPr>
            <w:tcW w:w="728" w:type="pct"/>
            <w:vMerge/>
            <w:tcMar>
              <w:top w:w="15" w:type="dxa"/>
              <w:left w:w="15" w:type="dxa"/>
              <w:right w:w="15" w:type="dxa"/>
            </w:tcMar>
            <w:vAlign w:val="center"/>
          </w:tcPr>
          <w:p w14:paraId="3737500E" w14:textId="77777777" w:rsidR="004C7795" w:rsidRDefault="004C7795">
            <w:pPr>
              <w:pStyle w:val="affe"/>
              <w:rPr>
                <w:color w:val="000000" w:themeColor="text1"/>
              </w:rPr>
            </w:pPr>
          </w:p>
        </w:tc>
      </w:tr>
      <w:tr w:rsidR="004C7795" w14:paraId="042E9C5B" w14:textId="77777777">
        <w:trPr>
          <w:trHeight w:val="397"/>
          <w:jc w:val="center"/>
        </w:trPr>
        <w:tc>
          <w:tcPr>
            <w:tcW w:w="432" w:type="pct"/>
            <w:tcMar>
              <w:top w:w="15" w:type="dxa"/>
              <w:left w:w="15" w:type="dxa"/>
              <w:right w:w="15" w:type="dxa"/>
            </w:tcMar>
            <w:vAlign w:val="center"/>
          </w:tcPr>
          <w:p w14:paraId="05E0289B" w14:textId="77777777" w:rsidR="004C7795" w:rsidRDefault="00000000">
            <w:pPr>
              <w:pStyle w:val="affe"/>
              <w:rPr>
                <w:color w:val="000000" w:themeColor="text1"/>
              </w:rPr>
            </w:pPr>
            <w:r>
              <w:rPr>
                <w:rFonts w:hint="eastAsia"/>
                <w:color w:val="000000" w:themeColor="text1"/>
              </w:rPr>
              <w:t>5</w:t>
            </w:r>
          </w:p>
        </w:tc>
        <w:tc>
          <w:tcPr>
            <w:tcW w:w="846" w:type="pct"/>
            <w:tcMar>
              <w:top w:w="15" w:type="dxa"/>
              <w:left w:w="15" w:type="dxa"/>
              <w:right w:w="15" w:type="dxa"/>
            </w:tcMar>
            <w:vAlign w:val="center"/>
          </w:tcPr>
          <w:p w14:paraId="038266F4" w14:textId="77777777" w:rsidR="004C7795" w:rsidRDefault="00000000">
            <w:pPr>
              <w:pStyle w:val="affe"/>
              <w:rPr>
                <w:color w:val="000000" w:themeColor="text1"/>
              </w:rPr>
            </w:pPr>
            <w:r>
              <w:rPr>
                <w:rFonts w:hint="eastAsia"/>
                <w:color w:val="000000" w:themeColor="text1"/>
              </w:rPr>
              <w:t>天然气</w:t>
            </w:r>
          </w:p>
        </w:tc>
        <w:tc>
          <w:tcPr>
            <w:tcW w:w="852" w:type="pct"/>
            <w:tcMar>
              <w:top w:w="15" w:type="dxa"/>
              <w:left w:w="15" w:type="dxa"/>
              <w:right w:w="15" w:type="dxa"/>
            </w:tcMar>
            <w:vAlign w:val="center"/>
          </w:tcPr>
          <w:p w14:paraId="3CB44B4C" w14:textId="77777777" w:rsidR="004C7795" w:rsidRDefault="00000000">
            <w:pPr>
              <w:pStyle w:val="affe"/>
              <w:rPr>
                <w:color w:val="000000" w:themeColor="text1"/>
              </w:rPr>
            </w:pPr>
            <w:r>
              <w:rPr>
                <w:rFonts w:hint="eastAsia"/>
                <w:color w:val="000000" w:themeColor="text1"/>
              </w:rPr>
              <w:t>/</w:t>
            </w:r>
          </w:p>
        </w:tc>
        <w:tc>
          <w:tcPr>
            <w:tcW w:w="1115" w:type="pct"/>
            <w:tcMar>
              <w:top w:w="15" w:type="dxa"/>
              <w:left w:w="15" w:type="dxa"/>
              <w:right w:w="15" w:type="dxa"/>
            </w:tcMar>
            <w:vAlign w:val="center"/>
          </w:tcPr>
          <w:p w14:paraId="6BB98656" w14:textId="77777777" w:rsidR="004C7795" w:rsidRDefault="00000000">
            <w:pPr>
              <w:pStyle w:val="affe"/>
              <w:rPr>
                <w:color w:val="000000" w:themeColor="text1"/>
              </w:rPr>
            </w:pPr>
            <w:r>
              <w:rPr>
                <w:rFonts w:hint="eastAsia"/>
                <w:color w:val="000000" w:themeColor="text1"/>
              </w:rPr>
              <w:t>180m</w:t>
            </w:r>
            <w:r>
              <w:rPr>
                <w:rFonts w:hint="eastAsia"/>
                <w:color w:val="000000" w:themeColor="text1"/>
                <w:vertAlign w:val="superscript"/>
              </w:rPr>
              <w:t>3</w:t>
            </w:r>
          </w:p>
        </w:tc>
        <w:tc>
          <w:tcPr>
            <w:tcW w:w="1027" w:type="pct"/>
            <w:tcMar>
              <w:top w:w="15" w:type="dxa"/>
              <w:left w:w="15" w:type="dxa"/>
              <w:right w:w="15" w:type="dxa"/>
            </w:tcMar>
            <w:vAlign w:val="center"/>
          </w:tcPr>
          <w:p w14:paraId="47638861" w14:textId="77777777" w:rsidR="004C7795" w:rsidRDefault="00000000">
            <w:pPr>
              <w:pStyle w:val="affe"/>
              <w:rPr>
                <w:color w:val="000000" w:themeColor="text1"/>
              </w:rPr>
            </w:pPr>
            <w:r>
              <w:rPr>
                <w:rFonts w:hint="eastAsia"/>
                <w:color w:val="000000" w:themeColor="text1"/>
              </w:rPr>
              <w:t>90</w:t>
            </w:r>
            <w:r>
              <w:rPr>
                <w:rFonts w:hint="eastAsia"/>
                <w:color w:val="000000" w:themeColor="text1"/>
              </w:rPr>
              <w:t>万</w:t>
            </w:r>
            <w:r>
              <w:rPr>
                <w:rFonts w:hint="eastAsia"/>
                <w:color w:val="000000" w:themeColor="text1"/>
              </w:rPr>
              <w:t>m</w:t>
            </w:r>
            <w:r>
              <w:rPr>
                <w:rFonts w:hint="eastAsia"/>
                <w:color w:val="000000" w:themeColor="text1"/>
                <w:vertAlign w:val="superscript"/>
              </w:rPr>
              <w:t>3</w:t>
            </w:r>
          </w:p>
        </w:tc>
        <w:tc>
          <w:tcPr>
            <w:tcW w:w="728" w:type="pct"/>
            <w:vMerge/>
            <w:tcMar>
              <w:top w:w="15" w:type="dxa"/>
              <w:left w:w="15" w:type="dxa"/>
              <w:right w:w="15" w:type="dxa"/>
            </w:tcMar>
            <w:vAlign w:val="center"/>
          </w:tcPr>
          <w:p w14:paraId="5073C3E2" w14:textId="77777777" w:rsidR="004C7795" w:rsidRDefault="004C7795">
            <w:pPr>
              <w:pStyle w:val="affe"/>
              <w:rPr>
                <w:color w:val="000000" w:themeColor="text1"/>
              </w:rPr>
            </w:pPr>
          </w:p>
        </w:tc>
      </w:tr>
      <w:tr w:rsidR="004C7795" w14:paraId="73F5BF86" w14:textId="77777777">
        <w:trPr>
          <w:trHeight w:val="397"/>
          <w:jc w:val="center"/>
        </w:trPr>
        <w:tc>
          <w:tcPr>
            <w:tcW w:w="5000" w:type="pct"/>
            <w:gridSpan w:val="6"/>
            <w:tcMar>
              <w:top w:w="15" w:type="dxa"/>
              <w:left w:w="15" w:type="dxa"/>
              <w:right w:w="15" w:type="dxa"/>
            </w:tcMar>
            <w:vAlign w:val="center"/>
          </w:tcPr>
          <w:p w14:paraId="0B310E14" w14:textId="77777777" w:rsidR="004C7795" w:rsidRDefault="00000000">
            <w:pPr>
              <w:pStyle w:val="affe"/>
              <w:rPr>
                <w:b/>
                <w:bCs/>
                <w:color w:val="000000" w:themeColor="text1"/>
              </w:rPr>
            </w:pPr>
            <w:r>
              <w:rPr>
                <w:rFonts w:hint="eastAsia"/>
                <w:b/>
                <w:bCs/>
                <w:color w:val="000000" w:themeColor="text1"/>
              </w:rPr>
              <w:t>公用能源</w:t>
            </w:r>
          </w:p>
        </w:tc>
      </w:tr>
      <w:tr w:rsidR="004C7795" w14:paraId="3AEA745B" w14:textId="77777777">
        <w:trPr>
          <w:trHeight w:val="397"/>
          <w:jc w:val="center"/>
        </w:trPr>
        <w:tc>
          <w:tcPr>
            <w:tcW w:w="432" w:type="pct"/>
            <w:tcMar>
              <w:top w:w="15" w:type="dxa"/>
              <w:left w:w="15" w:type="dxa"/>
              <w:right w:w="15" w:type="dxa"/>
            </w:tcMar>
            <w:vAlign w:val="center"/>
          </w:tcPr>
          <w:p w14:paraId="35C1629A" w14:textId="77777777" w:rsidR="004C7795" w:rsidRDefault="00000000">
            <w:pPr>
              <w:pStyle w:val="affe"/>
              <w:rPr>
                <w:color w:val="000000" w:themeColor="text1"/>
              </w:rPr>
            </w:pPr>
            <w:r>
              <w:rPr>
                <w:rFonts w:hint="eastAsia"/>
                <w:color w:val="000000" w:themeColor="text1"/>
              </w:rPr>
              <w:t>1</w:t>
            </w:r>
          </w:p>
        </w:tc>
        <w:tc>
          <w:tcPr>
            <w:tcW w:w="846" w:type="pct"/>
            <w:tcMar>
              <w:top w:w="15" w:type="dxa"/>
              <w:left w:w="15" w:type="dxa"/>
              <w:right w:w="15" w:type="dxa"/>
            </w:tcMar>
            <w:vAlign w:val="center"/>
          </w:tcPr>
          <w:p w14:paraId="56F08F93" w14:textId="77777777" w:rsidR="004C7795" w:rsidRDefault="00000000">
            <w:pPr>
              <w:pStyle w:val="affe"/>
              <w:rPr>
                <w:color w:val="000000" w:themeColor="text1"/>
              </w:rPr>
            </w:pPr>
            <w:r>
              <w:rPr>
                <w:rFonts w:hint="eastAsia"/>
                <w:color w:val="000000" w:themeColor="text1"/>
              </w:rPr>
              <w:t>水</w:t>
            </w:r>
          </w:p>
        </w:tc>
        <w:tc>
          <w:tcPr>
            <w:tcW w:w="852" w:type="pct"/>
            <w:tcMar>
              <w:top w:w="15" w:type="dxa"/>
              <w:left w:w="15" w:type="dxa"/>
              <w:right w:w="15" w:type="dxa"/>
            </w:tcMar>
            <w:vAlign w:val="center"/>
          </w:tcPr>
          <w:p w14:paraId="65C0EE3D" w14:textId="77777777" w:rsidR="004C7795" w:rsidRDefault="00000000">
            <w:pPr>
              <w:pStyle w:val="affe"/>
              <w:rPr>
                <w:color w:val="000000" w:themeColor="text1"/>
              </w:rPr>
            </w:pPr>
            <w:r>
              <w:rPr>
                <w:rFonts w:hint="eastAsia"/>
                <w:color w:val="000000" w:themeColor="text1"/>
              </w:rPr>
              <w:t>/</w:t>
            </w:r>
          </w:p>
        </w:tc>
        <w:tc>
          <w:tcPr>
            <w:tcW w:w="1115" w:type="pct"/>
            <w:tcMar>
              <w:top w:w="15" w:type="dxa"/>
              <w:left w:w="15" w:type="dxa"/>
              <w:right w:w="15" w:type="dxa"/>
            </w:tcMar>
            <w:vAlign w:val="center"/>
          </w:tcPr>
          <w:p w14:paraId="35809352" w14:textId="77777777" w:rsidR="004C7795" w:rsidRDefault="00000000">
            <w:pPr>
              <w:pStyle w:val="affe"/>
              <w:rPr>
                <w:color w:val="000000" w:themeColor="text1"/>
              </w:rPr>
            </w:pPr>
            <w:r>
              <w:rPr>
                <w:rFonts w:hint="eastAsia"/>
                <w:color w:val="000000" w:themeColor="text1"/>
              </w:rPr>
              <w:t>/</w:t>
            </w:r>
          </w:p>
        </w:tc>
        <w:tc>
          <w:tcPr>
            <w:tcW w:w="1027" w:type="pct"/>
            <w:tcMar>
              <w:top w:w="15" w:type="dxa"/>
              <w:left w:w="15" w:type="dxa"/>
              <w:right w:w="15" w:type="dxa"/>
            </w:tcMar>
            <w:vAlign w:val="center"/>
          </w:tcPr>
          <w:p w14:paraId="20A07F9E" w14:textId="77777777" w:rsidR="004C7795" w:rsidRDefault="00000000">
            <w:pPr>
              <w:pStyle w:val="affe"/>
              <w:rPr>
                <w:color w:val="000000" w:themeColor="text1"/>
              </w:rPr>
            </w:pPr>
            <w:r>
              <w:rPr>
                <w:rFonts w:hint="eastAsia"/>
                <w:color w:val="000000" w:themeColor="text1"/>
              </w:rPr>
              <w:t>972</w:t>
            </w:r>
          </w:p>
        </w:tc>
        <w:tc>
          <w:tcPr>
            <w:tcW w:w="728" w:type="pct"/>
            <w:tcMar>
              <w:top w:w="15" w:type="dxa"/>
              <w:left w:w="15" w:type="dxa"/>
              <w:right w:w="15" w:type="dxa"/>
            </w:tcMar>
            <w:vAlign w:val="center"/>
          </w:tcPr>
          <w:p w14:paraId="484C872C" w14:textId="77777777" w:rsidR="004C7795" w:rsidRDefault="00000000">
            <w:pPr>
              <w:pStyle w:val="affe"/>
              <w:rPr>
                <w:color w:val="000000" w:themeColor="text1"/>
              </w:rPr>
            </w:pPr>
            <w:r>
              <w:rPr>
                <w:rFonts w:hint="eastAsia"/>
                <w:color w:val="000000" w:themeColor="text1"/>
              </w:rPr>
              <w:t>/</w:t>
            </w:r>
          </w:p>
        </w:tc>
      </w:tr>
      <w:tr w:rsidR="004C7795" w14:paraId="7AD5E70D" w14:textId="77777777">
        <w:trPr>
          <w:trHeight w:val="397"/>
          <w:jc w:val="center"/>
        </w:trPr>
        <w:tc>
          <w:tcPr>
            <w:tcW w:w="432" w:type="pct"/>
            <w:tcMar>
              <w:top w:w="15" w:type="dxa"/>
              <w:left w:w="15" w:type="dxa"/>
              <w:right w:w="15" w:type="dxa"/>
            </w:tcMar>
            <w:vAlign w:val="center"/>
          </w:tcPr>
          <w:p w14:paraId="4F7EAAF0" w14:textId="77777777" w:rsidR="004C7795" w:rsidRDefault="00000000">
            <w:pPr>
              <w:pStyle w:val="affe"/>
              <w:rPr>
                <w:color w:val="000000" w:themeColor="text1"/>
              </w:rPr>
            </w:pPr>
            <w:r>
              <w:rPr>
                <w:rFonts w:hint="eastAsia"/>
                <w:color w:val="000000" w:themeColor="text1"/>
              </w:rPr>
              <w:t>2</w:t>
            </w:r>
          </w:p>
        </w:tc>
        <w:tc>
          <w:tcPr>
            <w:tcW w:w="846" w:type="pct"/>
            <w:tcMar>
              <w:top w:w="15" w:type="dxa"/>
              <w:left w:w="15" w:type="dxa"/>
              <w:right w:w="15" w:type="dxa"/>
            </w:tcMar>
            <w:vAlign w:val="center"/>
          </w:tcPr>
          <w:p w14:paraId="497097E6" w14:textId="77777777" w:rsidR="004C7795" w:rsidRDefault="00000000">
            <w:pPr>
              <w:pStyle w:val="affe"/>
              <w:rPr>
                <w:color w:val="000000" w:themeColor="text1"/>
              </w:rPr>
            </w:pPr>
            <w:r>
              <w:rPr>
                <w:rFonts w:hint="eastAsia"/>
                <w:color w:val="000000" w:themeColor="text1"/>
              </w:rPr>
              <w:t>电</w:t>
            </w:r>
          </w:p>
        </w:tc>
        <w:tc>
          <w:tcPr>
            <w:tcW w:w="852" w:type="pct"/>
            <w:tcMar>
              <w:top w:w="15" w:type="dxa"/>
              <w:left w:w="15" w:type="dxa"/>
              <w:right w:w="15" w:type="dxa"/>
            </w:tcMar>
            <w:vAlign w:val="center"/>
          </w:tcPr>
          <w:p w14:paraId="7F801CCE" w14:textId="77777777" w:rsidR="004C7795" w:rsidRDefault="00000000">
            <w:pPr>
              <w:pStyle w:val="affe"/>
              <w:rPr>
                <w:color w:val="000000" w:themeColor="text1"/>
              </w:rPr>
            </w:pPr>
            <w:r>
              <w:rPr>
                <w:rFonts w:hint="eastAsia"/>
                <w:color w:val="000000" w:themeColor="text1"/>
              </w:rPr>
              <w:t>/</w:t>
            </w:r>
          </w:p>
        </w:tc>
        <w:tc>
          <w:tcPr>
            <w:tcW w:w="1115" w:type="pct"/>
            <w:tcMar>
              <w:top w:w="15" w:type="dxa"/>
              <w:left w:w="15" w:type="dxa"/>
              <w:right w:w="15" w:type="dxa"/>
            </w:tcMar>
            <w:vAlign w:val="center"/>
          </w:tcPr>
          <w:p w14:paraId="70DE0B43" w14:textId="77777777" w:rsidR="004C7795" w:rsidRDefault="00000000">
            <w:pPr>
              <w:pStyle w:val="affe"/>
              <w:rPr>
                <w:color w:val="000000" w:themeColor="text1"/>
              </w:rPr>
            </w:pPr>
            <w:r>
              <w:rPr>
                <w:rFonts w:hint="eastAsia"/>
                <w:color w:val="000000" w:themeColor="text1"/>
              </w:rPr>
              <w:t>/</w:t>
            </w:r>
          </w:p>
        </w:tc>
        <w:tc>
          <w:tcPr>
            <w:tcW w:w="1027" w:type="pct"/>
            <w:tcMar>
              <w:top w:w="15" w:type="dxa"/>
              <w:left w:w="15" w:type="dxa"/>
              <w:right w:w="15" w:type="dxa"/>
            </w:tcMar>
            <w:vAlign w:val="center"/>
          </w:tcPr>
          <w:p w14:paraId="1162F012" w14:textId="77777777" w:rsidR="004C7795" w:rsidRDefault="00000000">
            <w:pPr>
              <w:pStyle w:val="affe"/>
              <w:rPr>
                <w:color w:val="000000" w:themeColor="text1"/>
              </w:rPr>
            </w:pPr>
            <w:r>
              <w:rPr>
                <w:rFonts w:hint="eastAsia"/>
                <w:color w:val="000000" w:themeColor="text1"/>
              </w:rPr>
              <w:t>215</w:t>
            </w:r>
            <w:r>
              <w:rPr>
                <w:rFonts w:hint="eastAsia"/>
                <w:color w:val="000000" w:themeColor="text1"/>
              </w:rPr>
              <w:t>万</w:t>
            </w:r>
            <w:r>
              <w:rPr>
                <w:rFonts w:hint="eastAsia"/>
                <w:color w:val="000000" w:themeColor="text1"/>
              </w:rPr>
              <w:t>kwh</w:t>
            </w:r>
          </w:p>
        </w:tc>
        <w:tc>
          <w:tcPr>
            <w:tcW w:w="728" w:type="pct"/>
            <w:tcMar>
              <w:top w:w="15" w:type="dxa"/>
              <w:left w:w="15" w:type="dxa"/>
              <w:right w:w="15" w:type="dxa"/>
            </w:tcMar>
            <w:vAlign w:val="center"/>
          </w:tcPr>
          <w:p w14:paraId="1BA09737" w14:textId="77777777" w:rsidR="004C7795" w:rsidRDefault="00000000">
            <w:pPr>
              <w:pStyle w:val="affe"/>
              <w:rPr>
                <w:color w:val="000000" w:themeColor="text1"/>
              </w:rPr>
            </w:pPr>
            <w:r>
              <w:rPr>
                <w:rFonts w:hint="eastAsia"/>
                <w:color w:val="000000" w:themeColor="text1"/>
              </w:rPr>
              <w:t>/</w:t>
            </w:r>
          </w:p>
        </w:tc>
      </w:tr>
    </w:tbl>
    <w:p w14:paraId="7B0DE843" w14:textId="77777777" w:rsidR="004C7795" w:rsidRDefault="00000000">
      <w:pPr>
        <w:rPr>
          <w:color w:val="000000" w:themeColor="text1"/>
          <w:szCs w:val="24"/>
        </w:rPr>
      </w:pPr>
      <w:r>
        <w:rPr>
          <w:rFonts w:hint="eastAsia"/>
          <w:color w:val="000000" w:themeColor="text1"/>
          <w:szCs w:val="24"/>
        </w:rPr>
        <w:t>现有</w:t>
      </w:r>
      <w:r>
        <w:rPr>
          <w:color w:val="000000" w:themeColor="text1"/>
          <w:szCs w:val="24"/>
        </w:rPr>
        <w:t>工程原辅材料储存情况一览表见下表。</w:t>
      </w:r>
    </w:p>
    <w:p w14:paraId="5F944CFF" w14:textId="77777777" w:rsidR="004C7795" w:rsidRDefault="00000000">
      <w:pPr>
        <w:pStyle w:val="afff0"/>
        <w:spacing w:beforeLines="0" w:before="0" w:after="48" w:line="520" w:lineRule="exact"/>
        <w:ind w:firstLine="482"/>
        <w:rPr>
          <w:b w:val="0"/>
          <w:color w:val="000000" w:themeColor="text1"/>
          <w:kern w:val="0"/>
          <w:szCs w:val="20"/>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8</w:t>
      </w:r>
      <w:r>
        <w:rPr>
          <w:color w:val="000000" w:themeColor="text1"/>
        </w:rPr>
        <w:fldChar w:fldCharType="end"/>
      </w:r>
      <w:r>
        <w:rPr>
          <w:color w:val="000000" w:themeColor="text1"/>
        </w:rPr>
        <w:t xml:space="preserve"> </w:t>
      </w:r>
      <w:r>
        <w:rPr>
          <w:color w:val="000000" w:themeColor="text1"/>
          <w:kern w:val="0"/>
          <w:szCs w:val="20"/>
        </w:rPr>
        <w:t xml:space="preserve">                  </w:t>
      </w:r>
      <w:r>
        <w:rPr>
          <w:rFonts w:hint="eastAsia"/>
          <w:color w:val="000000" w:themeColor="text1"/>
          <w:kern w:val="0"/>
          <w:szCs w:val="20"/>
        </w:rPr>
        <w:t>现有工程</w:t>
      </w:r>
      <w:r>
        <w:rPr>
          <w:color w:val="000000" w:themeColor="text1"/>
          <w:kern w:val="0"/>
          <w:szCs w:val="20"/>
        </w:rPr>
        <w:t>原辅材料储存情况一览表</w:t>
      </w:r>
    </w:p>
    <w:tbl>
      <w:tblPr>
        <w:tblStyle w:val="aff6"/>
        <w:tblW w:w="5000" w:type="pct"/>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99"/>
        <w:gridCol w:w="1124"/>
        <w:gridCol w:w="1803"/>
        <w:gridCol w:w="1134"/>
        <w:gridCol w:w="1276"/>
        <w:gridCol w:w="1351"/>
      </w:tblGrid>
      <w:tr w:rsidR="004C7795" w14:paraId="47A09BA7" w14:textId="77777777">
        <w:trPr>
          <w:trHeight w:val="397"/>
          <w:tblHeader/>
        </w:trPr>
        <w:tc>
          <w:tcPr>
            <w:tcW w:w="965" w:type="pct"/>
            <w:vAlign w:val="center"/>
          </w:tcPr>
          <w:p w14:paraId="575AB9D0" w14:textId="77777777" w:rsidR="004C7795" w:rsidRDefault="00000000">
            <w:pPr>
              <w:pStyle w:val="affe"/>
              <w:rPr>
                <w:b/>
                <w:bCs/>
                <w:color w:val="000000" w:themeColor="text1"/>
              </w:rPr>
            </w:pPr>
            <w:r>
              <w:rPr>
                <w:b/>
                <w:bCs/>
                <w:color w:val="000000" w:themeColor="text1"/>
              </w:rPr>
              <w:t>物料名称</w:t>
            </w:r>
          </w:p>
        </w:tc>
        <w:tc>
          <w:tcPr>
            <w:tcW w:w="678" w:type="pct"/>
            <w:vAlign w:val="center"/>
          </w:tcPr>
          <w:p w14:paraId="4E973EF9" w14:textId="77777777" w:rsidR="004C7795" w:rsidRDefault="00000000">
            <w:pPr>
              <w:pStyle w:val="affe"/>
              <w:rPr>
                <w:b/>
                <w:bCs/>
                <w:color w:val="000000" w:themeColor="text1"/>
              </w:rPr>
            </w:pPr>
            <w:r>
              <w:rPr>
                <w:b/>
                <w:bCs/>
                <w:color w:val="000000" w:themeColor="text1"/>
              </w:rPr>
              <w:t>储存方式</w:t>
            </w:r>
          </w:p>
        </w:tc>
        <w:tc>
          <w:tcPr>
            <w:tcW w:w="1088" w:type="pct"/>
            <w:vAlign w:val="center"/>
          </w:tcPr>
          <w:p w14:paraId="1B57AB34" w14:textId="77777777" w:rsidR="004C7795" w:rsidRDefault="00000000">
            <w:pPr>
              <w:pStyle w:val="affe"/>
              <w:rPr>
                <w:b/>
                <w:bCs/>
                <w:color w:val="000000" w:themeColor="text1"/>
              </w:rPr>
            </w:pPr>
            <w:r>
              <w:rPr>
                <w:b/>
                <w:bCs/>
                <w:color w:val="000000" w:themeColor="text1"/>
              </w:rPr>
              <w:t>规格</w:t>
            </w:r>
          </w:p>
        </w:tc>
        <w:tc>
          <w:tcPr>
            <w:tcW w:w="684" w:type="pct"/>
            <w:vAlign w:val="center"/>
          </w:tcPr>
          <w:p w14:paraId="0D4FAE14" w14:textId="77777777" w:rsidR="004C7795" w:rsidRDefault="00000000">
            <w:pPr>
              <w:pStyle w:val="affe"/>
              <w:rPr>
                <w:b/>
                <w:bCs/>
                <w:color w:val="000000" w:themeColor="text1"/>
              </w:rPr>
            </w:pPr>
            <w:r>
              <w:rPr>
                <w:b/>
                <w:bCs/>
                <w:color w:val="000000" w:themeColor="text1"/>
              </w:rPr>
              <w:t>数量</w:t>
            </w:r>
            <w:r>
              <w:rPr>
                <w:rFonts w:hint="eastAsia"/>
                <w:b/>
                <w:bCs/>
                <w:color w:val="000000" w:themeColor="text1"/>
              </w:rPr>
              <w:t>（座）</w:t>
            </w:r>
          </w:p>
        </w:tc>
        <w:tc>
          <w:tcPr>
            <w:tcW w:w="770" w:type="pct"/>
            <w:vAlign w:val="center"/>
          </w:tcPr>
          <w:p w14:paraId="44D5F3FB" w14:textId="77777777" w:rsidR="004C7795" w:rsidRDefault="00000000">
            <w:pPr>
              <w:pStyle w:val="affe"/>
              <w:rPr>
                <w:b/>
                <w:bCs/>
                <w:color w:val="000000" w:themeColor="text1"/>
              </w:rPr>
            </w:pPr>
            <w:r>
              <w:rPr>
                <w:b/>
                <w:bCs/>
                <w:color w:val="000000" w:themeColor="text1"/>
              </w:rPr>
              <w:t>最大贮存量</w:t>
            </w:r>
            <w:r>
              <w:rPr>
                <w:b/>
                <w:bCs/>
                <w:color w:val="000000" w:themeColor="text1"/>
              </w:rPr>
              <w:t>t</w:t>
            </w:r>
          </w:p>
        </w:tc>
        <w:tc>
          <w:tcPr>
            <w:tcW w:w="815" w:type="pct"/>
            <w:vAlign w:val="center"/>
          </w:tcPr>
          <w:p w14:paraId="5EFDBF4B" w14:textId="77777777" w:rsidR="004C7795" w:rsidRDefault="00000000">
            <w:pPr>
              <w:pStyle w:val="affe"/>
              <w:rPr>
                <w:b/>
                <w:bCs/>
                <w:color w:val="000000" w:themeColor="text1"/>
              </w:rPr>
            </w:pPr>
            <w:r>
              <w:rPr>
                <w:b/>
                <w:bCs/>
                <w:color w:val="000000" w:themeColor="text1"/>
              </w:rPr>
              <w:t>储存地点</w:t>
            </w:r>
          </w:p>
        </w:tc>
      </w:tr>
      <w:tr w:rsidR="004C7795" w14:paraId="32D67022" w14:textId="77777777">
        <w:trPr>
          <w:trHeight w:val="397"/>
        </w:trPr>
        <w:tc>
          <w:tcPr>
            <w:tcW w:w="965" w:type="pct"/>
            <w:vAlign w:val="center"/>
          </w:tcPr>
          <w:p w14:paraId="778035B9" w14:textId="77777777" w:rsidR="004C7795" w:rsidRDefault="00000000">
            <w:pPr>
              <w:pStyle w:val="affe"/>
              <w:rPr>
                <w:color w:val="000000" w:themeColor="text1"/>
              </w:rPr>
            </w:pPr>
            <w:r>
              <w:rPr>
                <w:rFonts w:hint="eastAsia"/>
                <w:color w:val="000000" w:themeColor="text1"/>
              </w:rPr>
              <w:t>48%</w:t>
            </w:r>
            <w:r>
              <w:rPr>
                <w:rFonts w:hint="eastAsia"/>
                <w:color w:val="000000" w:themeColor="text1"/>
              </w:rPr>
              <w:t>氢氧化钾</w:t>
            </w:r>
          </w:p>
        </w:tc>
        <w:tc>
          <w:tcPr>
            <w:tcW w:w="678" w:type="pct"/>
            <w:vAlign w:val="center"/>
          </w:tcPr>
          <w:p w14:paraId="0C99F52B" w14:textId="77777777" w:rsidR="004C7795" w:rsidRDefault="00000000">
            <w:pPr>
              <w:pStyle w:val="affe"/>
              <w:rPr>
                <w:color w:val="000000" w:themeColor="text1"/>
              </w:rPr>
            </w:pPr>
            <w:r>
              <w:rPr>
                <w:rFonts w:hint="eastAsia"/>
                <w:color w:val="000000" w:themeColor="text1"/>
              </w:rPr>
              <w:t>罐储</w:t>
            </w:r>
          </w:p>
        </w:tc>
        <w:tc>
          <w:tcPr>
            <w:tcW w:w="1088" w:type="pct"/>
            <w:vAlign w:val="center"/>
          </w:tcPr>
          <w:p w14:paraId="095F28F3" w14:textId="77777777" w:rsidR="004C7795" w:rsidRDefault="00000000">
            <w:pPr>
              <w:pStyle w:val="affe"/>
              <w:rPr>
                <w:color w:val="000000" w:themeColor="text1"/>
              </w:rPr>
            </w:pPr>
            <w:r>
              <w:rPr>
                <w:rFonts w:hint="eastAsia"/>
                <w:color w:val="000000" w:themeColor="text1"/>
              </w:rPr>
              <w:t>1356m</w:t>
            </w:r>
            <w:r>
              <w:rPr>
                <w:color w:val="000000" w:themeColor="text1"/>
                <w:vertAlign w:val="superscript"/>
              </w:rPr>
              <w:t>3</w:t>
            </w:r>
            <w:r>
              <w:rPr>
                <w:rFonts w:hint="eastAsia"/>
                <w:color w:val="000000" w:themeColor="text1"/>
              </w:rPr>
              <w:t>，</w:t>
            </w:r>
            <w:r>
              <w:rPr>
                <w:color w:val="000000" w:themeColor="text1"/>
              </w:rPr>
              <w:t>φ</w:t>
            </w:r>
            <w:r>
              <w:rPr>
                <w:rFonts w:hint="eastAsia"/>
                <w:color w:val="000000" w:themeColor="text1"/>
              </w:rPr>
              <w:t>12000*12000</w:t>
            </w:r>
            <w:r>
              <w:rPr>
                <w:rFonts w:hint="eastAsia"/>
                <w:color w:val="000000" w:themeColor="text1"/>
              </w:rPr>
              <w:t>立式</w:t>
            </w:r>
          </w:p>
        </w:tc>
        <w:tc>
          <w:tcPr>
            <w:tcW w:w="684" w:type="pct"/>
            <w:vAlign w:val="center"/>
          </w:tcPr>
          <w:p w14:paraId="22B299D7" w14:textId="77777777" w:rsidR="004C7795" w:rsidRDefault="00000000">
            <w:pPr>
              <w:pStyle w:val="affe"/>
              <w:rPr>
                <w:color w:val="000000" w:themeColor="text1"/>
              </w:rPr>
            </w:pPr>
            <w:r>
              <w:rPr>
                <w:rFonts w:hint="eastAsia"/>
                <w:color w:val="000000" w:themeColor="text1"/>
              </w:rPr>
              <w:t>4</w:t>
            </w:r>
          </w:p>
        </w:tc>
        <w:tc>
          <w:tcPr>
            <w:tcW w:w="770" w:type="pct"/>
            <w:vAlign w:val="center"/>
          </w:tcPr>
          <w:p w14:paraId="38C4A359" w14:textId="77777777" w:rsidR="004C7795" w:rsidRDefault="00000000">
            <w:pPr>
              <w:pStyle w:val="affe"/>
              <w:rPr>
                <w:color w:val="000000" w:themeColor="text1"/>
              </w:rPr>
            </w:pPr>
            <w:r>
              <w:rPr>
                <w:rFonts w:hint="eastAsia"/>
                <w:color w:val="000000" w:themeColor="text1"/>
              </w:rPr>
              <w:t>5425</w:t>
            </w:r>
          </w:p>
        </w:tc>
        <w:tc>
          <w:tcPr>
            <w:tcW w:w="815" w:type="pct"/>
            <w:vAlign w:val="center"/>
          </w:tcPr>
          <w:p w14:paraId="6ABB69CB" w14:textId="77777777" w:rsidR="004C7795" w:rsidRDefault="00000000">
            <w:pPr>
              <w:pStyle w:val="affe"/>
              <w:rPr>
                <w:color w:val="000000" w:themeColor="text1"/>
              </w:rPr>
            </w:pPr>
            <w:r>
              <w:rPr>
                <w:rFonts w:hint="eastAsia"/>
                <w:color w:val="000000" w:themeColor="text1"/>
              </w:rPr>
              <w:t>氢氧化钾储</w:t>
            </w:r>
            <w:r>
              <w:rPr>
                <w:color w:val="000000" w:themeColor="text1"/>
              </w:rPr>
              <w:t>罐区</w:t>
            </w:r>
          </w:p>
        </w:tc>
      </w:tr>
      <w:tr w:rsidR="004C7795" w14:paraId="13D2C9CD" w14:textId="77777777">
        <w:trPr>
          <w:trHeight w:val="397"/>
        </w:trPr>
        <w:tc>
          <w:tcPr>
            <w:tcW w:w="965" w:type="pct"/>
            <w:vAlign w:val="center"/>
          </w:tcPr>
          <w:p w14:paraId="67988498" w14:textId="77777777" w:rsidR="004C7795" w:rsidRDefault="00000000">
            <w:pPr>
              <w:pStyle w:val="affe"/>
              <w:rPr>
                <w:color w:val="000000" w:themeColor="text1"/>
              </w:rPr>
            </w:pPr>
            <w:r>
              <w:rPr>
                <w:rFonts w:hint="eastAsia"/>
                <w:color w:val="000000" w:themeColor="text1"/>
              </w:rPr>
              <w:t>40%</w:t>
            </w:r>
            <w:r>
              <w:rPr>
                <w:color w:val="000000" w:themeColor="text1"/>
              </w:rPr>
              <w:t>氢氟酸</w:t>
            </w:r>
          </w:p>
        </w:tc>
        <w:tc>
          <w:tcPr>
            <w:tcW w:w="678" w:type="pct"/>
            <w:vAlign w:val="center"/>
          </w:tcPr>
          <w:p w14:paraId="6123968E" w14:textId="77777777" w:rsidR="004C7795" w:rsidRDefault="00000000">
            <w:pPr>
              <w:pStyle w:val="affe"/>
              <w:rPr>
                <w:color w:val="000000" w:themeColor="text1"/>
              </w:rPr>
            </w:pPr>
            <w:r>
              <w:rPr>
                <w:rFonts w:hint="eastAsia"/>
                <w:color w:val="000000" w:themeColor="text1"/>
              </w:rPr>
              <w:t>罐储</w:t>
            </w:r>
          </w:p>
        </w:tc>
        <w:tc>
          <w:tcPr>
            <w:tcW w:w="1088" w:type="pct"/>
            <w:vAlign w:val="center"/>
          </w:tcPr>
          <w:p w14:paraId="2D53AF89" w14:textId="77777777" w:rsidR="004C7795" w:rsidRDefault="00000000">
            <w:pPr>
              <w:pStyle w:val="affe"/>
              <w:rPr>
                <w:color w:val="000000" w:themeColor="text1"/>
              </w:rPr>
            </w:pPr>
            <w:r>
              <w:rPr>
                <w:rFonts w:hint="eastAsia"/>
                <w:color w:val="000000" w:themeColor="text1"/>
              </w:rPr>
              <w:t>30m</w:t>
            </w:r>
            <w:r>
              <w:rPr>
                <w:color w:val="000000" w:themeColor="text1"/>
                <w:vertAlign w:val="superscript"/>
              </w:rPr>
              <w:t>3</w:t>
            </w:r>
            <w:r>
              <w:rPr>
                <w:rFonts w:hint="eastAsia"/>
                <w:color w:val="000000" w:themeColor="text1"/>
              </w:rPr>
              <w:t>，</w:t>
            </w:r>
            <w:r>
              <w:rPr>
                <w:color w:val="000000" w:themeColor="text1"/>
              </w:rPr>
              <w:t>φ</w:t>
            </w:r>
            <w:r>
              <w:rPr>
                <w:rFonts w:hint="eastAsia"/>
                <w:color w:val="000000" w:themeColor="text1"/>
              </w:rPr>
              <w:t>30</w:t>
            </w:r>
            <w:r>
              <w:rPr>
                <w:color w:val="000000" w:themeColor="text1"/>
              </w:rPr>
              <w:t>00*</w:t>
            </w:r>
            <w:r>
              <w:rPr>
                <w:rFonts w:hint="eastAsia"/>
                <w:color w:val="000000" w:themeColor="text1"/>
              </w:rPr>
              <w:t>40</w:t>
            </w:r>
            <w:r>
              <w:rPr>
                <w:color w:val="000000" w:themeColor="text1"/>
              </w:rPr>
              <w:t>00</w:t>
            </w:r>
          </w:p>
          <w:p w14:paraId="7E81EE76" w14:textId="77777777" w:rsidR="004C7795" w:rsidRDefault="00000000">
            <w:pPr>
              <w:pStyle w:val="affe"/>
              <w:rPr>
                <w:color w:val="000000" w:themeColor="text1"/>
              </w:rPr>
            </w:pPr>
            <w:r>
              <w:rPr>
                <w:rFonts w:hint="eastAsia"/>
                <w:color w:val="000000" w:themeColor="text1"/>
              </w:rPr>
              <w:t>立式</w:t>
            </w:r>
          </w:p>
        </w:tc>
        <w:tc>
          <w:tcPr>
            <w:tcW w:w="684" w:type="pct"/>
            <w:vAlign w:val="center"/>
          </w:tcPr>
          <w:p w14:paraId="59A620F2" w14:textId="77777777" w:rsidR="004C7795" w:rsidRDefault="00000000">
            <w:pPr>
              <w:pStyle w:val="affe"/>
              <w:rPr>
                <w:color w:val="000000" w:themeColor="text1"/>
              </w:rPr>
            </w:pPr>
            <w:r>
              <w:rPr>
                <w:rFonts w:hint="eastAsia"/>
                <w:color w:val="000000" w:themeColor="text1"/>
              </w:rPr>
              <w:t>5</w:t>
            </w:r>
          </w:p>
        </w:tc>
        <w:tc>
          <w:tcPr>
            <w:tcW w:w="770" w:type="pct"/>
            <w:vAlign w:val="center"/>
          </w:tcPr>
          <w:p w14:paraId="554ADC53" w14:textId="77777777" w:rsidR="004C7795" w:rsidRDefault="00000000">
            <w:pPr>
              <w:pStyle w:val="affe"/>
              <w:rPr>
                <w:color w:val="000000" w:themeColor="text1"/>
              </w:rPr>
            </w:pPr>
            <w:r>
              <w:rPr>
                <w:rFonts w:hint="eastAsia"/>
                <w:color w:val="000000" w:themeColor="text1"/>
              </w:rPr>
              <w:t>150</w:t>
            </w:r>
          </w:p>
        </w:tc>
        <w:tc>
          <w:tcPr>
            <w:tcW w:w="815" w:type="pct"/>
            <w:vAlign w:val="center"/>
          </w:tcPr>
          <w:p w14:paraId="33F33205" w14:textId="77777777" w:rsidR="004C7795" w:rsidRDefault="00000000">
            <w:pPr>
              <w:pStyle w:val="affe"/>
              <w:rPr>
                <w:color w:val="000000" w:themeColor="text1"/>
              </w:rPr>
            </w:pPr>
            <w:r>
              <w:rPr>
                <w:rFonts w:hint="eastAsia"/>
                <w:color w:val="000000" w:themeColor="text1"/>
              </w:rPr>
              <w:t>氢氟酸仓库</w:t>
            </w:r>
          </w:p>
        </w:tc>
      </w:tr>
      <w:tr w:rsidR="004C7795" w14:paraId="4BA075E2" w14:textId="77777777">
        <w:trPr>
          <w:trHeight w:val="397"/>
        </w:trPr>
        <w:tc>
          <w:tcPr>
            <w:tcW w:w="965" w:type="pct"/>
            <w:vAlign w:val="center"/>
          </w:tcPr>
          <w:p w14:paraId="18948B1A" w14:textId="77777777" w:rsidR="004C7795" w:rsidRDefault="00000000">
            <w:pPr>
              <w:pStyle w:val="affe"/>
              <w:rPr>
                <w:color w:val="000000" w:themeColor="text1"/>
              </w:rPr>
            </w:pPr>
            <w:r>
              <w:rPr>
                <w:rFonts w:hint="eastAsia"/>
                <w:color w:val="000000" w:themeColor="text1"/>
              </w:rPr>
              <w:t>无水氟化氢</w:t>
            </w:r>
          </w:p>
        </w:tc>
        <w:tc>
          <w:tcPr>
            <w:tcW w:w="678" w:type="pct"/>
            <w:vAlign w:val="center"/>
          </w:tcPr>
          <w:p w14:paraId="15A91ED1" w14:textId="77777777" w:rsidR="004C7795" w:rsidRDefault="00000000">
            <w:pPr>
              <w:pStyle w:val="affe"/>
              <w:rPr>
                <w:color w:val="000000" w:themeColor="text1"/>
              </w:rPr>
            </w:pPr>
            <w:r>
              <w:rPr>
                <w:rFonts w:hint="eastAsia"/>
                <w:color w:val="000000" w:themeColor="text1"/>
              </w:rPr>
              <w:t>罐储</w:t>
            </w:r>
          </w:p>
        </w:tc>
        <w:tc>
          <w:tcPr>
            <w:tcW w:w="1088" w:type="pct"/>
            <w:vAlign w:val="center"/>
          </w:tcPr>
          <w:p w14:paraId="140FFE83" w14:textId="77777777" w:rsidR="004C7795" w:rsidRDefault="00000000">
            <w:pPr>
              <w:pStyle w:val="affe"/>
              <w:rPr>
                <w:color w:val="000000" w:themeColor="text1"/>
              </w:rPr>
            </w:pPr>
            <w:r>
              <w:rPr>
                <w:rFonts w:hint="eastAsia"/>
                <w:color w:val="000000" w:themeColor="text1"/>
              </w:rPr>
              <w:t>120m</w:t>
            </w:r>
            <w:r>
              <w:rPr>
                <w:color w:val="000000" w:themeColor="text1"/>
                <w:vertAlign w:val="superscript"/>
              </w:rPr>
              <w:t>3</w:t>
            </w:r>
            <w:r>
              <w:rPr>
                <w:rFonts w:hint="eastAsia"/>
                <w:color w:val="000000" w:themeColor="text1"/>
              </w:rPr>
              <w:t>，</w:t>
            </w:r>
            <w:r>
              <w:rPr>
                <w:color w:val="000000" w:themeColor="text1"/>
              </w:rPr>
              <w:t>φ</w:t>
            </w:r>
            <w:r>
              <w:rPr>
                <w:rFonts w:hint="eastAsia"/>
                <w:color w:val="000000" w:themeColor="text1"/>
              </w:rPr>
              <w:t>3000</w:t>
            </w:r>
            <w:r>
              <w:rPr>
                <w:color w:val="000000" w:themeColor="text1"/>
              </w:rPr>
              <w:t>*</w:t>
            </w:r>
            <w:r>
              <w:rPr>
                <w:rFonts w:hint="eastAsia"/>
                <w:color w:val="000000" w:themeColor="text1"/>
              </w:rPr>
              <w:t>17000</w:t>
            </w:r>
            <w:r>
              <w:rPr>
                <w:rFonts w:hint="eastAsia"/>
                <w:color w:val="000000" w:themeColor="text1"/>
              </w:rPr>
              <w:t>卧式</w:t>
            </w:r>
          </w:p>
        </w:tc>
        <w:tc>
          <w:tcPr>
            <w:tcW w:w="684" w:type="pct"/>
            <w:vAlign w:val="center"/>
          </w:tcPr>
          <w:p w14:paraId="44A39F1D" w14:textId="77777777" w:rsidR="004C7795" w:rsidRDefault="00000000">
            <w:pPr>
              <w:pStyle w:val="affe"/>
              <w:rPr>
                <w:color w:val="000000" w:themeColor="text1"/>
              </w:rPr>
            </w:pPr>
            <w:r>
              <w:rPr>
                <w:rFonts w:hint="eastAsia"/>
                <w:color w:val="000000" w:themeColor="text1"/>
              </w:rPr>
              <w:t>2</w:t>
            </w:r>
          </w:p>
        </w:tc>
        <w:tc>
          <w:tcPr>
            <w:tcW w:w="770" w:type="pct"/>
            <w:vAlign w:val="center"/>
          </w:tcPr>
          <w:p w14:paraId="541BE5DD" w14:textId="77777777" w:rsidR="004C7795" w:rsidRDefault="00000000">
            <w:pPr>
              <w:pStyle w:val="affe"/>
              <w:rPr>
                <w:color w:val="000000" w:themeColor="text1"/>
              </w:rPr>
            </w:pPr>
            <w:r>
              <w:rPr>
                <w:rFonts w:hint="eastAsia"/>
                <w:color w:val="000000" w:themeColor="text1"/>
              </w:rPr>
              <w:t>240</w:t>
            </w:r>
          </w:p>
        </w:tc>
        <w:tc>
          <w:tcPr>
            <w:tcW w:w="815" w:type="pct"/>
            <w:vAlign w:val="center"/>
          </w:tcPr>
          <w:p w14:paraId="4D4E3051" w14:textId="77777777" w:rsidR="004C7795" w:rsidRDefault="00000000">
            <w:pPr>
              <w:pStyle w:val="affe"/>
              <w:rPr>
                <w:color w:val="000000" w:themeColor="text1"/>
              </w:rPr>
            </w:pPr>
            <w:r>
              <w:rPr>
                <w:rFonts w:hint="eastAsia"/>
                <w:color w:val="000000" w:themeColor="text1"/>
              </w:rPr>
              <w:t>氟化氢储罐区</w:t>
            </w:r>
          </w:p>
        </w:tc>
      </w:tr>
      <w:tr w:rsidR="004C7795" w14:paraId="4DDBCE24" w14:textId="77777777">
        <w:trPr>
          <w:trHeight w:val="397"/>
        </w:trPr>
        <w:tc>
          <w:tcPr>
            <w:tcW w:w="965" w:type="pct"/>
            <w:vAlign w:val="center"/>
          </w:tcPr>
          <w:p w14:paraId="65D72C80" w14:textId="77777777" w:rsidR="004C7795" w:rsidRDefault="00000000">
            <w:pPr>
              <w:pStyle w:val="affe"/>
              <w:rPr>
                <w:color w:val="000000" w:themeColor="text1"/>
              </w:rPr>
            </w:pPr>
            <w:r>
              <w:rPr>
                <w:rFonts w:hint="eastAsia"/>
                <w:color w:val="000000" w:themeColor="text1"/>
              </w:rPr>
              <w:t>氟化钾溶液</w:t>
            </w:r>
          </w:p>
        </w:tc>
        <w:tc>
          <w:tcPr>
            <w:tcW w:w="678" w:type="pct"/>
            <w:vAlign w:val="center"/>
          </w:tcPr>
          <w:p w14:paraId="0AD31CB2" w14:textId="77777777" w:rsidR="004C7795" w:rsidRDefault="00000000">
            <w:pPr>
              <w:pStyle w:val="affe"/>
              <w:rPr>
                <w:color w:val="000000" w:themeColor="text1"/>
              </w:rPr>
            </w:pPr>
            <w:r>
              <w:rPr>
                <w:rFonts w:hint="eastAsia"/>
                <w:color w:val="000000" w:themeColor="text1"/>
              </w:rPr>
              <w:t>罐储</w:t>
            </w:r>
          </w:p>
        </w:tc>
        <w:tc>
          <w:tcPr>
            <w:tcW w:w="1088" w:type="pct"/>
            <w:vAlign w:val="center"/>
          </w:tcPr>
          <w:p w14:paraId="6000853F" w14:textId="77777777" w:rsidR="004C7795" w:rsidRDefault="00000000">
            <w:pPr>
              <w:pStyle w:val="affe"/>
              <w:rPr>
                <w:color w:val="000000" w:themeColor="text1"/>
              </w:rPr>
            </w:pPr>
            <w:r>
              <w:rPr>
                <w:rFonts w:hint="eastAsia"/>
                <w:color w:val="000000" w:themeColor="text1"/>
              </w:rPr>
              <w:t>2649m</w:t>
            </w:r>
            <w:r>
              <w:rPr>
                <w:rFonts w:hint="eastAsia"/>
                <w:color w:val="000000" w:themeColor="text1"/>
                <w:vertAlign w:val="superscript"/>
              </w:rPr>
              <w:t>3</w:t>
            </w:r>
            <w:r>
              <w:rPr>
                <w:rFonts w:hint="eastAsia"/>
                <w:color w:val="000000" w:themeColor="text1"/>
              </w:rPr>
              <w:t>，</w:t>
            </w:r>
            <w:r>
              <w:rPr>
                <w:color w:val="000000" w:themeColor="text1"/>
              </w:rPr>
              <w:t>φ</w:t>
            </w:r>
            <w:r>
              <w:rPr>
                <w:rFonts w:hint="eastAsia"/>
                <w:color w:val="000000" w:themeColor="text1"/>
              </w:rPr>
              <w:t>150</w:t>
            </w:r>
            <w:r>
              <w:rPr>
                <w:color w:val="000000" w:themeColor="text1"/>
              </w:rPr>
              <w:t>00*</w:t>
            </w:r>
            <w:r>
              <w:rPr>
                <w:rFonts w:hint="eastAsia"/>
                <w:color w:val="000000" w:themeColor="text1"/>
              </w:rPr>
              <w:t>150</w:t>
            </w:r>
            <w:r>
              <w:rPr>
                <w:color w:val="000000" w:themeColor="text1"/>
              </w:rPr>
              <w:t>00</w:t>
            </w:r>
            <w:r>
              <w:rPr>
                <w:rFonts w:hint="eastAsia"/>
                <w:color w:val="000000" w:themeColor="text1"/>
              </w:rPr>
              <w:t>立式</w:t>
            </w:r>
          </w:p>
        </w:tc>
        <w:tc>
          <w:tcPr>
            <w:tcW w:w="684" w:type="pct"/>
            <w:vAlign w:val="center"/>
          </w:tcPr>
          <w:p w14:paraId="0F049EA7" w14:textId="77777777" w:rsidR="004C7795" w:rsidRDefault="00000000">
            <w:pPr>
              <w:pStyle w:val="affe"/>
              <w:rPr>
                <w:color w:val="000000" w:themeColor="text1"/>
              </w:rPr>
            </w:pPr>
            <w:r>
              <w:rPr>
                <w:rFonts w:hint="eastAsia"/>
                <w:color w:val="000000" w:themeColor="text1"/>
              </w:rPr>
              <w:t>3</w:t>
            </w:r>
          </w:p>
        </w:tc>
        <w:tc>
          <w:tcPr>
            <w:tcW w:w="770" w:type="pct"/>
            <w:vAlign w:val="center"/>
          </w:tcPr>
          <w:p w14:paraId="3F471B33" w14:textId="77777777" w:rsidR="004C7795" w:rsidRDefault="00000000">
            <w:pPr>
              <w:pStyle w:val="affe"/>
              <w:rPr>
                <w:color w:val="000000" w:themeColor="text1"/>
              </w:rPr>
            </w:pPr>
            <w:r>
              <w:rPr>
                <w:rFonts w:hint="eastAsia"/>
                <w:color w:val="000000" w:themeColor="text1"/>
              </w:rPr>
              <w:t>5000</w:t>
            </w:r>
          </w:p>
        </w:tc>
        <w:tc>
          <w:tcPr>
            <w:tcW w:w="815" w:type="pct"/>
            <w:vAlign w:val="center"/>
          </w:tcPr>
          <w:p w14:paraId="25EB45A7" w14:textId="77777777" w:rsidR="004C7795" w:rsidRDefault="00000000">
            <w:pPr>
              <w:pStyle w:val="affe"/>
              <w:rPr>
                <w:color w:val="000000" w:themeColor="text1"/>
              </w:rPr>
            </w:pPr>
            <w:r>
              <w:rPr>
                <w:rFonts w:hint="eastAsia"/>
                <w:color w:val="000000" w:themeColor="text1"/>
              </w:rPr>
              <w:t>氟化钾储罐区</w:t>
            </w:r>
          </w:p>
        </w:tc>
      </w:tr>
      <w:tr w:rsidR="004C7795" w14:paraId="4A9B475D" w14:textId="77777777">
        <w:trPr>
          <w:trHeight w:val="397"/>
        </w:trPr>
        <w:tc>
          <w:tcPr>
            <w:tcW w:w="965" w:type="pct"/>
            <w:vAlign w:val="center"/>
          </w:tcPr>
          <w:p w14:paraId="048016F2" w14:textId="77777777" w:rsidR="004C7795" w:rsidRDefault="00000000">
            <w:pPr>
              <w:pStyle w:val="affe"/>
              <w:rPr>
                <w:color w:val="000000" w:themeColor="text1"/>
              </w:rPr>
            </w:pPr>
            <w:r>
              <w:rPr>
                <w:color w:val="000000" w:themeColor="text1"/>
              </w:rPr>
              <w:t>90%</w:t>
            </w:r>
            <w:r>
              <w:rPr>
                <w:color w:val="000000" w:themeColor="text1"/>
              </w:rPr>
              <w:t>氢氧化钾</w:t>
            </w:r>
          </w:p>
        </w:tc>
        <w:tc>
          <w:tcPr>
            <w:tcW w:w="678" w:type="pct"/>
            <w:vAlign w:val="center"/>
          </w:tcPr>
          <w:p w14:paraId="40FCE98D" w14:textId="77777777" w:rsidR="004C7795" w:rsidRDefault="00000000">
            <w:pPr>
              <w:pStyle w:val="affe"/>
              <w:rPr>
                <w:color w:val="000000" w:themeColor="text1"/>
              </w:rPr>
            </w:pPr>
            <w:r>
              <w:rPr>
                <w:rFonts w:hint="eastAsia"/>
                <w:color w:val="000000" w:themeColor="text1"/>
              </w:rPr>
              <w:t>袋装</w:t>
            </w:r>
          </w:p>
        </w:tc>
        <w:tc>
          <w:tcPr>
            <w:tcW w:w="1088" w:type="pct"/>
            <w:vAlign w:val="center"/>
          </w:tcPr>
          <w:p w14:paraId="4198A36F" w14:textId="77777777" w:rsidR="004C7795" w:rsidRDefault="00000000">
            <w:pPr>
              <w:pStyle w:val="affe"/>
              <w:rPr>
                <w:color w:val="000000" w:themeColor="text1"/>
              </w:rPr>
            </w:pPr>
            <w:r>
              <w:rPr>
                <w:color w:val="000000" w:themeColor="text1"/>
              </w:rPr>
              <w:t>50</w:t>
            </w:r>
            <w:r>
              <w:rPr>
                <w:rFonts w:hint="eastAsia"/>
                <w:color w:val="000000" w:themeColor="text1"/>
              </w:rPr>
              <w:t>0</w:t>
            </w:r>
            <w:r>
              <w:rPr>
                <w:color w:val="000000" w:themeColor="text1"/>
              </w:rPr>
              <w:t>kg/</w:t>
            </w:r>
            <w:r>
              <w:rPr>
                <w:color w:val="000000" w:themeColor="text1"/>
              </w:rPr>
              <w:t>袋</w:t>
            </w:r>
          </w:p>
        </w:tc>
        <w:tc>
          <w:tcPr>
            <w:tcW w:w="684" w:type="pct"/>
            <w:vAlign w:val="center"/>
          </w:tcPr>
          <w:p w14:paraId="17C2B1AB" w14:textId="77777777" w:rsidR="004C7795" w:rsidRDefault="00000000">
            <w:pPr>
              <w:pStyle w:val="affe"/>
              <w:rPr>
                <w:color w:val="000000" w:themeColor="text1"/>
              </w:rPr>
            </w:pPr>
            <w:r>
              <w:rPr>
                <w:rFonts w:hint="eastAsia"/>
                <w:color w:val="000000" w:themeColor="text1"/>
              </w:rPr>
              <w:t>300</w:t>
            </w:r>
            <w:r>
              <w:rPr>
                <w:color w:val="000000" w:themeColor="text1"/>
              </w:rPr>
              <w:t>袋</w:t>
            </w:r>
          </w:p>
        </w:tc>
        <w:tc>
          <w:tcPr>
            <w:tcW w:w="770" w:type="pct"/>
            <w:vAlign w:val="center"/>
          </w:tcPr>
          <w:p w14:paraId="2326A685" w14:textId="77777777" w:rsidR="004C7795" w:rsidRDefault="00000000">
            <w:pPr>
              <w:pStyle w:val="affe"/>
              <w:rPr>
                <w:color w:val="000000" w:themeColor="text1"/>
              </w:rPr>
            </w:pPr>
            <w:r>
              <w:rPr>
                <w:rFonts w:hint="eastAsia"/>
                <w:color w:val="000000" w:themeColor="text1"/>
              </w:rPr>
              <w:t>150</w:t>
            </w:r>
          </w:p>
        </w:tc>
        <w:tc>
          <w:tcPr>
            <w:tcW w:w="815" w:type="pct"/>
            <w:vAlign w:val="center"/>
          </w:tcPr>
          <w:p w14:paraId="1CCEF50A" w14:textId="77777777" w:rsidR="004C7795" w:rsidRDefault="00000000">
            <w:pPr>
              <w:pStyle w:val="affe"/>
              <w:rPr>
                <w:color w:val="000000" w:themeColor="text1"/>
              </w:rPr>
            </w:pPr>
            <w:r>
              <w:rPr>
                <w:rFonts w:hint="eastAsia"/>
                <w:color w:val="000000" w:themeColor="text1"/>
              </w:rPr>
              <w:t>原料棚</w:t>
            </w:r>
          </w:p>
        </w:tc>
      </w:tr>
    </w:tbl>
    <w:p w14:paraId="420DA69B" w14:textId="77777777" w:rsidR="004C7795" w:rsidRDefault="00000000">
      <w:pPr>
        <w:pStyle w:val="3"/>
        <w:spacing w:before="240" w:after="120"/>
        <w:rPr>
          <w:color w:val="000000" w:themeColor="text1"/>
        </w:rPr>
      </w:pPr>
      <w:r>
        <w:rPr>
          <w:rFonts w:hint="eastAsia"/>
          <w:color w:val="000000" w:themeColor="text1"/>
        </w:rPr>
        <w:lastRenderedPageBreak/>
        <w:t>现有工程生产工艺</w:t>
      </w:r>
    </w:p>
    <w:p w14:paraId="20BD70C3" w14:textId="77777777" w:rsidR="004C7795" w:rsidRDefault="00000000">
      <w:pPr>
        <w:pStyle w:val="4"/>
        <w:rPr>
          <w:color w:val="000000" w:themeColor="text1"/>
        </w:rPr>
      </w:pPr>
      <w:r>
        <w:rPr>
          <w:rFonts w:hint="eastAsia"/>
          <w:color w:val="000000" w:themeColor="text1"/>
        </w:rPr>
        <w:t>高活性氟化钾</w:t>
      </w:r>
    </w:p>
    <w:p w14:paraId="1E9BA443" w14:textId="77777777" w:rsidR="004C7795" w:rsidRDefault="00000000">
      <w:pPr>
        <w:spacing w:line="360" w:lineRule="auto"/>
        <w:ind w:firstLineChars="0" w:firstLine="0"/>
        <w:jc w:val="center"/>
        <w:rPr>
          <w:color w:val="000000" w:themeColor="text1"/>
        </w:rPr>
      </w:pPr>
      <w:r>
        <w:rPr>
          <w:rFonts w:hint="eastAsia"/>
          <w:color w:val="000000" w:themeColor="text1"/>
        </w:rPr>
        <w:object w:dxaOrig="5821" w:dyaOrig="9452" w14:anchorId="251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91pt;height:472.5pt" o:ole="">
            <v:imagedata r:id="rId9" o:title=""/>
          </v:shape>
          <o:OLEObject Type="Embed" ProgID="Visio.Drawing.15" ShapeID="_x0000_i1026" DrawAspect="Content" ObjectID="_1816093256" r:id="rId10"/>
        </w:object>
      </w:r>
    </w:p>
    <w:p w14:paraId="53F95363" w14:textId="77777777" w:rsidR="004C7795" w:rsidRDefault="00000000">
      <w:pPr>
        <w:ind w:firstLine="482"/>
        <w:jc w:val="center"/>
        <w:rPr>
          <w:b/>
          <w:color w:val="000000" w:themeColor="text1"/>
        </w:rPr>
      </w:pPr>
      <w:r>
        <w:rPr>
          <w:b/>
          <w:color w:val="000000" w:themeColor="text1"/>
        </w:rPr>
        <w:t>图</w:t>
      </w:r>
      <w:r>
        <w:rPr>
          <w:b/>
          <w:color w:val="000000" w:themeColor="text1"/>
        </w:rPr>
        <w:t>3-</w:t>
      </w:r>
      <w:r>
        <w:rPr>
          <w:rFonts w:hint="eastAsia"/>
          <w:b/>
          <w:color w:val="000000" w:themeColor="text1"/>
        </w:rPr>
        <w:t>1</w:t>
      </w:r>
      <w:r>
        <w:rPr>
          <w:b/>
          <w:color w:val="000000" w:themeColor="text1"/>
        </w:rPr>
        <w:t xml:space="preserve">    </w:t>
      </w:r>
      <w:r>
        <w:rPr>
          <w:rFonts w:hint="eastAsia"/>
          <w:b/>
          <w:color w:val="000000" w:themeColor="text1"/>
        </w:rPr>
        <w:t>高活性氟化钾</w:t>
      </w:r>
      <w:r>
        <w:rPr>
          <w:b/>
          <w:color w:val="000000" w:themeColor="text1"/>
        </w:rPr>
        <w:t>生产工艺流程及产污环节示意图</w:t>
      </w:r>
    </w:p>
    <w:p w14:paraId="1F00EDE2" w14:textId="77777777" w:rsidR="004C7795" w:rsidRDefault="00000000">
      <w:pPr>
        <w:ind w:firstLine="482"/>
        <w:rPr>
          <w:b/>
          <w:bCs/>
          <w:color w:val="000000" w:themeColor="text1"/>
        </w:rPr>
      </w:pPr>
      <w:r>
        <w:rPr>
          <w:rFonts w:hint="eastAsia"/>
          <w:b/>
          <w:bCs/>
          <w:color w:val="000000" w:themeColor="text1"/>
        </w:rPr>
        <w:t>工艺流程如下：</w:t>
      </w:r>
    </w:p>
    <w:p w14:paraId="01B2C6AE" w14:textId="77777777" w:rsidR="004C7795" w:rsidRDefault="00000000">
      <w:pPr>
        <w:rPr>
          <w:color w:val="000000" w:themeColor="text1"/>
          <w:szCs w:val="24"/>
        </w:rPr>
      </w:pPr>
      <w:r>
        <w:rPr>
          <w:rFonts w:hint="eastAsia"/>
          <w:color w:val="000000" w:themeColor="text1"/>
          <w:szCs w:val="24"/>
        </w:rPr>
        <w:t>1</w:t>
      </w:r>
      <w:r>
        <w:rPr>
          <w:rFonts w:hint="eastAsia"/>
          <w:color w:val="000000" w:themeColor="text1"/>
          <w:szCs w:val="24"/>
        </w:rPr>
        <w:t>、化碱</w:t>
      </w:r>
    </w:p>
    <w:p w14:paraId="427CB0F1" w14:textId="77777777" w:rsidR="004C7795" w:rsidRDefault="00000000">
      <w:pPr>
        <w:pStyle w:val="afff6"/>
        <w:rPr>
          <w:color w:val="000000" w:themeColor="text1"/>
        </w:rPr>
      </w:pPr>
      <w:r>
        <w:rPr>
          <w:rFonts w:hint="eastAsia"/>
          <w:color w:val="000000" w:themeColor="text1"/>
        </w:rPr>
        <w:t>先将</w:t>
      </w:r>
      <w:r>
        <w:rPr>
          <w:rFonts w:hint="eastAsia"/>
          <w:bCs/>
          <w:color w:val="000000" w:themeColor="text1"/>
        </w:rPr>
        <w:t>回用水及新鲜水通入</w:t>
      </w:r>
      <w:r>
        <w:rPr>
          <w:rFonts w:hint="eastAsia"/>
          <w:color w:val="000000" w:themeColor="text1"/>
        </w:rPr>
        <w:t>16m</w:t>
      </w:r>
      <w:r>
        <w:rPr>
          <w:rFonts w:hint="eastAsia"/>
          <w:color w:val="000000" w:themeColor="text1"/>
          <w:vertAlign w:val="superscript"/>
        </w:rPr>
        <w:t>3</w:t>
      </w:r>
      <w:r>
        <w:rPr>
          <w:rFonts w:hint="eastAsia"/>
          <w:color w:val="000000" w:themeColor="text1"/>
        </w:rPr>
        <w:t>反应釜内，外购</w:t>
      </w:r>
      <w:r>
        <w:rPr>
          <w:rFonts w:hint="eastAsia"/>
          <w:color w:val="000000" w:themeColor="text1"/>
        </w:rPr>
        <w:t>90%KOH</w:t>
      </w:r>
      <w:r>
        <w:rPr>
          <w:rFonts w:hint="eastAsia"/>
          <w:color w:val="000000" w:themeColor="text1"/>
        </w:rPr>
        <w:t>固体</w:t>
      </w:r>
      <w:r>
        <w:rPr>
          <w:color w:val="000000" w:themeColor="text1"/>
        </w:rPr>
        <w:t>通过汽车运输卸料至厂区原料库，通过叉车转运至生产车间，</w:t>
      </w:r>
      <w:r>
        <w:rPr>
          <w:rFonts w:hint="eastAsia"/>
          <w:color w:val="000000" w:themeColor="text1"/>
        </w:rPr>
        <w:t>人工投料至</w:t>
      </w:r>
      <w:r>
        <w:rPr>
          <w:rFonts w:hint="eastAsia"/>
          <w:color w:val="000000" w:themeColor="text1"/>
        </w:rPr>
        <w:t>16m</w:t>
      </w:r>
      <w:r>
        <w:rPr>
          <w:rFonts w:hint="eastAsia"/>
          <w:color w:val="000000" w:themeColor="text1"/>
          <w:vertAlign w:val="superscript"/>
        </w:rPr>
        <w:t>3</w:t>
      </w:r>
      <w:r>
        <w:rPr>
          <w:rFonts w:hint="eastAsia"/>
          <w:color w:val="000000" w:themeColor="text1"/>
        </w:rPr>
        <w:t>反应釜</w:t>
      </w:r>
      <w:r>
        <w:rPr>
          <w:bCs/>
          <w:color w:val="000000" w:themeColor="text1"/>
        </w:rPr>
        <w:t>，</w:t>
      </w:r>
      <w:r>
        <w:rPr>
          <w:rFonts w:hint="eastAsia"/>
          <w:bCs/>
          <w:color w:val="000000" w:themeColor="text1"/>
        </w:rPr>
        <w:t>边加边搅拌使固体充分溶解配置成</w:t>
      </w:r>
      <w:r>
        <w:rPr>
          <w:rFonts w:hint="eastAsia"/>
          <w:bCs/>
          <w:color w:val="000000" w:themeColor="text1"/>
        </w:rPr>
        <w:t>48%</w:t>
      </w:r>
      <w:r>
        <w:rPr>
          <w:color w:val="000000" w:themeColor="text1"/>
        </w:rPr>
        <w:t xml:space="preserve"> KOH</w:t>
      </w:r>
      <w:r>
        <w:rPr>
          <w:rFonts w:hint="eastAsia"/>
          <w:color w:val="000000" w:themeColor="text1"/>
        </w:rPr>
        <w:t>溶液。投料过程会有少量粉尘产生，</w:t>
      </w:r>
      <w:r>
        <w:rPr>
          <w:rFonts w:hint="eastAsia"/>
          <w:color w:val="000000" w:themeColor="text1"/>
        </w:rPr>
        <w:lastRenderedPageBreak/>
        <w:t>拆包过程产生废包装材料。</w:t>
      </w:r>
    </w:p>
    <w:p w14:paraId="449CDC14" w14:textId="77777777" w:rsidR="004C7795" w:rsidRDefault="00000000">
      <w:pPr>
        <w:rPr>
          <w:color w:val="000000" w:themeColor="text1"/>
          <w:szCs w:val="24"/>
        </w:rPr>
      </w:pPr>
      <w:r>
        <w:rPr>
          <w:rFonts w:hint="eastAsia"/>
          <w:color w:val="000000" w:themeColor="text1"/>
          <w:szCs w:val="24"/>
        </w:rPr>
        <w:t>2</w:t>
      </w:r>
      <w:r>
        <w:rPr>
          <w:rFonts w:hint="eastAsia"/>
          <w:color w:val="000000" w:themeColor="text1"/>
          <w:szCs w:val="24"/>
        </w:rPr>
        <w:t>、中和反应</w:t>
      </w:r>
    </w:p>
    <w:p w14:paraId="50B3C388" w14:textId="77777777" w:rsidR="004C7795" w:rsidRDefault="00000000">
      <w:pPr>
        <w:rPr>
          <w:bCs/>
          <w:color w:val="000000" w:themeColor="text1"/>
          <w:kern w:val="2"/>
          <w:szCs w:val="24"/>
          <w14:ligatures w14:val="standardContextual"/>
        </w:rPr>
      </w:pPr>
      <w:r>
        <w:rPr>
          <w:rFonts w:hint="eastAsia"/>
          <w:color w:val="000000" w:themeColor="text1"/>
        </w:rPr>
        <w:t>外购</w:t>
      </w:r>
      <w:r>
        <w:rPr>
          <w:rFonts w:hint="eastAsia"/>
          <w:color w:val="000000" w:themeColor="text1"/>
        </w:rPr>
        <w:t>40%HF</w:t>
      </w:r>
      <w:r>
        <w:rPr>
          <w:rFonts w:hint="eastAsia"/>
          <w:color w:val="000000" w:themeColor="text1"/>
        </w:rPr>
        <w:t>溶液，通过罐车进厂后卸料至储罐内储存。通过计量泵先在</w:t>
      </w:r>
      <w:r>
        <w:rPr>
          <w:rFonts w:hint="eastAsia"/>
          <w:color w:val="000000" w:themeColor="text1"/>
        </w:rPr>
        <w:t>16m</w:t>
      </w:r>
      <w:r>
        <w:rPr>
          <w:rFonts w:hint="eastAsia"/>
          <w:color w:val="000000" w:themeColor="text1"/>
          <w:vertAlign w:val="superscript"/>
        </w:rPr>
        <w:t>3</w:t>
      </w:r>
      <w:r>
        <w:rPr>
          <w:rFonts w:hint="eastAsia"/>
          <w:color w:val="000000" w:themeColor="text1"/>
        </w:rPr>
        <w:t>反应釜内通入</w:t>
      </w:r>
      <w:r>
        <w:rPr>
          <w:rFonts w:hint="eastAsia"/>
          <w:color w:val="000000" w:themeColor="text1"/>
        </w:rPr>
        <w:t>48%KOH</w:t>
      </w:r>
      <w:r>
        <w:rPr>
          <w:rFonts w:hint="eastAsia"/>
          <w:color w:val="000000" w:themeColor="text1"/>
        </w:rPr>
        <w:t>溶液，之后</w:t>
      </w:r>
      <w:r>
        <w:rPr>
          <w:rFonts w:hint="eastAsia"/>
          <w:bCs/>
          <w:color w:val="000000" w:themeColor="text1"/>
          <w:kern w:val="2"/>
          <w:szCs w:val="24"/>
          <w14:ligatures w14:val="standardContextual"/>
        </w:rPr>
        <w:t>从反应釜底部缓慢加入</w:t>
      </w:r>
      <w:r>
        <w:rPr>
          <w:rFonts w:hint="eastAsia"/>
          <w:color w:val="000000" w:themeColor="text1"/>
        </w:rPr>
        <w:t>40%HF</w:t>
      </w:r>
      <w:r>
        <w:rPr>
          <w:rFonts w:hint="eastAsia"/>
          <w:color w:val="000000" w:themeColor="text1"/>
        </w:rPr>
        <w:t>溶液并通入蒸汽进行间接加热</w:t>
      </w:r>
      <w:r>
        <w:rPr>
          <w:rFonts w:hint="eastAsia"/>
          <w:bCs/>
          <w:color w:val="000000" w:themeColor="text1"/>
          <w:kern w:val="2"/>
          <w:szCs w:val="24"/>
          <w14:ligatures w14:val="standardContextual"/>
        </w:rPr>
        <w:t>，控制加酸速度，可以使</w:t>
      </w:r>
      <w:r>
        <w:rPr>
          <w:rFonts w:hint="eastAsia"/>
          <w:color w:val="000000" w:themeColor="text1"/>
        </w:rPr>
        <w:t>HF</w:t>
      </w:r>
      <w:r>
        <w:rPr>
          <w:rFonts w:hint="eastAsia"/>
          <w:color w:val="000000" w:themeColor="text1"/>
        </w:rPr>
        <w:t>溶液</w:t>
      </w:r>
      <w:r>
        <w:rPr>
          <w:rFonts w:hint="eastAsia"/>
          <w:bCs/>
          <w:color w:val="000000" w:themeColor="text1"/>
          <w:kern w:val="2"/>
          <w:szCs w:val="24"/>
          <w14:ligatures w14:val="standardContextual"/>
        </w:rPr>
        <w:t>尽量发生反应而减少逸出损耗，同时观察反应状态，待</w:t>
      </w:r>
      <w:r>
        <w:rPr>
          <w:color w:val="000000" w:themeColor="text1"/>
        </w:rPr>
        <w:t>溶液出现沸腾冒泡时关闭蒸汽阀</w:t>
      </w:r>
      <w:r>
        <w:rPr>
          <w:rFonts w:hint="eastAsia"/>
          <w:color w:val="000000" w:themeColor="text1"/>
        </w:rPr>
        <w:t>，</w:t>
      </w:r>
      <w:r>
        <w:rPr>
          <w:rFonts w:hint="eastAsia"/>
          <w:bCs/>
          <w:color w:val="000000" w:themeColor="text1"/>
          <w:kern w:val="2"/>
          <w:szCs w:val="24"/>
          <w14:ligatures w14:val="standardContextual"/>
        </w:rPr>
        <w:t>之后进行中和</w:t>
      </w:r>
      <w:r>
        <w:rPr>
          <w:rFonts w:hint="eastAsia"/>
          <w:color w:val="000000" w:themeColor="text1"/>
        </w:rPr>
        <w:t>反应</w:t>
      </w:r>
      <w:r>
        <w:rPr>
          <w:rFonts w:hint="eastAsia"/>
          <w:color w:val="000000" w:themeColor="text1"/>
        </w:rPr>
        <w:t>1h</w:t>
      </w:r>
      <w:r>
        <w:rPr>
          <w:rFonts w:hint="eastAsia"/>
          <w:color w:val="000000" w:themeColor="text1"/>
        </w:rPr>
        <w:t>。</w:t>
      </w:r>
      <w:r>
        <w:rPr>
          <w:rFonts w:hint="eastAsia"/>
          <w:bCs/>
          <w:color w:val="000000" w:themeColor="text1"/>
          <w:kern w:val="2"/>
          <w:szCs w:val="24"/>
          <w14:ligatures w14:val="standardContextual"/>
        </w:rPr>
        <w:t>中和反应属放热反应，会使温度升高，并生成水蒸气，水蒸气的逸出会夹带微量氟化氢和氟化钾，形成中和废气，中和废气经两级碱洗塔</w:t>
      </w:r>
      <w:r>
        <w:rPr>
          <w:rFonts w:hint="eastAsia"/>
          <w:bCs/>
          <w:color w:val="000000" w:themeColor="text1"/>
          <w:kern w:val="2"/>
          <w:szCs w:val="24"/>
          <w14:ligatures w14:val="standardContextual"/>
        </w:rPr>
        <w:t>+</w:t>
      </w:r>
      <w:r>
        <w:rPr>
          <w:rFonts w:hint="eastAsia"/>
          <w:bCs/>
          <w:color w:val="000000" w:themeColor="text1"/>
          <w:kern w:val="2"/>
          <w:szCs w:val="24"/>
          <w14:ligatures w14:val="standardContextual"/>
        </w:rPr>
        <w:t>一级水洗塔吸收处理后经排气筒</w:t>
      </w:r>
      <w:r>
        <w:rPr>
          <w:rFonts w:hint="eastAsia"/>
          <w:bCs/>
          <w:color w:val="000000" w:themeColor="text1"/>
          <w:kern w:val="2"/>
          <w:szCs w:val="24"/>
          <w14:ligatures w14:val="standardContextual"/>
        </w:rPr>
        <w:t>DA002</w:t>
      </w:r>
      <w:r>
        <w:rPr>
          <w:rFonts w:hint="eastAsia"/>
          <w:bCs/>
          <w:color w:val="000000" w:themeColor="text1"/>
          <w:kern w:val="2"/>
          <w:szCs w:val="24"/>
          <w14:ligatures w14:val="standardContextual"/>
        </w:rPr>
        <w:t>排放。碱洗塔吸收液采用</w:t>
      </w:r>
      <w:r>
        <w:rPr>
          <w:rFonts w:hint="eastAsia"/>
          <w:bCs/>
          <w:color w:val="000000" w:themeColor="text1"/>
          <w:kern w:val="2"/>
          <w:szCs w:val="24"/>
          <w14:ligatures w14:val="standardContextual"/>
        </w:rPr>
        <w:t>48%KOH</w:t>
      </w:r>
      <w:r>
        <w:rPr>
          <w:rFonts w:hint="eastAsia"/>
          <w:bCs/>
          <w:color w:val="000000" w:themeColor="text1"/>
          <w:kern w:val="2"/>
          <w:szCs w:val="24"/>
          <w14:ligatures w14:val="standardContextual"/>
        </w:rPr>
        <w:t>溶液配置，水洗塔吸收液为新鲜水，定期回收至化碱过程再利用。</w:t>
      </w:r>
    </w:p>
    <w:p w14:paraId="1B611133" w14:textId="77777777" w:rsidR="004C7795" w:rsidRDefault="00000000">
      <w:pPr>
        <w:rPr>
          <w:color w:val="000000" w:themeColor="text1"/>
        </w:rPr>
      </w:pPr>
      <w:r>
        <w:rPr>
          <w:color w:val="000000" w:themeColor="text1"/>
        </w:rPr>
        <w:t>化学反应机理如下：</w:t>
      </w:r>
    </w:p>
    <w:p w14:paraId="75DD8E5E" w14:textId="77777777" w:rsidR="004C7795" w:rsidRDefault="00000000">
      <w:pPr>
        <w:rPr>
          <w:bCs/>
          <w:color w:val="000000" w:themeColor="text1"/>
          <w:kern w:val="2"/>
          <w:szCs w:val="24"/>
          <w14:ligatures w14:val="standardContextual"/>
        </w:rPr>
      </w:pPr>
      <w:r>
        <w:rPr>
          <w:color w:val="000000" w:themeColor="text1"/>
        </w:rPr>
        <w:t>HF+KOH→KF+H</w:t>
      </w:r>
      <w:r>
        <w:rPr>
          <w:color w:val="000000" w:themeColor="text1"/>
          <w:vertAlign w:val="subscript"/>
        </w:rPr>
        <w:t>2</w:t>
      </w:r>
      <w:r>
        <w:rPr>
          <w:color w:val="000000" w:themeColor="text1"/>
        </w:rPr>
        <w:t>O</w:t>
      </w:r>
    </w:p>
    <w:p w14:paraId="4FAB98DE" w14:textId="77777777" w:rsidR="004C7795" w:rsidRDefault="00000000">
      <w:pPr>
        <w:rPr>
          <w:color w:val="000000" w:themeColor="text1"/>
          <w:szCs w:val="24"/>
        </w:rPr>
      </w:pPr>
      <w:r>
        <w:rPr>
          <w:rFonts w:hint="eastAsia"/>
          <w:color w:val="000000" w:themeColor="text1"/>
          <w:szCs w:val="24"/>
        </w:rPr>
        <w:t>3</w:t>
      </w:r>
      <w:r>
        <w:rPr>
          <w:rFonts w:hint="eastAsia"/>
          <w:color w:val="000000" w:themeColor="text1"/>
          <w:szCs w:val="24"/>
        </w:rPr>
        <w:t>、沉降、压滤</w:t>
      </w:r>
    </w:p>
    <w:p w14:paraId="05146C12"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反应结束后通过管道输送至高活性氟化钾沉降罐进行沉降</w:t>
      </w:r>
      <w:r>
        <w:rPr>
          <w:rFonts w:hint="eastAsia"/>
          <w:color w:val="000000" w:themeColor="text1"/>
          <w:kern w:val="2"/>
          <w:szCs w:val="24"/>
          <w14:ligatures w14:val="standardContextual"/>
        </w:rPr>
        <w:t>20h</w:t>
      </w:r>
      <w:r>
        <w:rPr>
          <w:rFonts w:hint="eastAsia"/>
          <w:color w:val="000000" w:themeColor="text1"/>
          <w:kern w:val="2"/>
          <w:szCs w:val="24"/>
          <w14:ligatures w14:val="standardContextual"/>
        </w:rPr>
        <w:t>，使杂质分子聚集，有利于后续压滤分离。沉降结束后全部溶液进入</w:t>
      </w:r>
      <w:r>
        <w:rPr>
          <w:rFonts w:hint="eastAsia"/>
          <w:color w:val="000000" w:themeColor="text1"/>
          <w:kern w:val="2"/>
          <w:szCs w:val="24"/>
          <w14:ligatures w14:val="standardContextual"/>
        </w:rPr>
        <w:t>90</w:t>
      </w:r>
      <w:r>
        <w:rPr>
          <w:rFonts w:hint="eastAsia"/>
          <w:color w:val="000000" w:themeColor="text1"/>
          <w:kern w:val="2"/>
          <w:szCs w:val="24"/>
          <w14:ligatures w14:val="standardContextual"/>
        </w:rPr>
        <w:t>型压滤机进行压滤，氟化钾溶液收集后通过管道输送至蒸发罐，少量固体杂质残留在滤布上，</w:t>
      </w:r>
      <w:r>
        <w:rPr>
          <w:rFonts w:hint="eastAsia"/>
          <w:color w:val="000000" w:themeColor="text1"/>
        </w:rPr>
        <w:t>定期刮下作为固废处理。</w:t>
      </w:r>
    </w:p>
    <w:p w14:paraId="7B82A5D5" w14:textId="77777777" w:rsidR="004C7795" w:rsidRDefault="00000000">
      <w:pPr>
        <w:pStyle w:val="afff6"/>
        <w:rPr>
          <w:color w:val="000000" w:themeColor="text1"/>
        </w:rPr>
      </w:pPr>
      <w:r>
        <w:rPr>
          <w:rFonts w:hint="eastAsia"/>
          <w:color w:val="000000" w:themeColor="text1"/>
        </w:rPr>
        <w:t>4</w:t>
      </w:r>
      <w:r>
        <w:rPr>
          <w:rFonts w:hint="eastAsia"/>
          <w:color w:val="000000" w:themeColor="text1"/>
        </w:rPr>
        <w:t>、蒸发浓缩、调</w:t>
      </w:r>
      <w:r>
        <w:rPr>
          <w:rFonts w:hint="eastAsia"/>
          <w:color w:val="000000" w:themeColor="text1"/>
        </w:rPr>
        <w:t>pH</w:t>
      </w:r>
    </w:p>
    <w:p w14:paraId="5E20DE87" w14:textId="77777777" w:rsidR="004C7795" w:rsidRDefault="00000000">
      <w:pPr>
        <w:pStyle w:val="afff6"/>
        <w:rPr>
          <w:color w:val="000000" w:themeColor="text1"/>
        </w:rPr>
      </w:pPr>
      <w:r>
        <w:rPr>
          <w:rFonts w:hint="eastAsia"/>
          <w:color w:val="000000" w:themeColor="text1"/>
          <w:kern w:val="2"/>
          <w14:ligatures w14:val="standardContextual"/>
        </w:rPr>
        <w:t>压滤后的氟化钾溶液通过管道输送至蒸发罐内</w:t>
      </w:r>
      <w:r>
        <w:rPr>
          <w:color w:val="000000" w:themeColor="text1"/>
        </w:rPr>
        <w:t>，</w:t>
      </w:r>
      <w:r>
        <w:rPr>
          <w:rFonts w:hint="eastAsia"/>
          <w:color w:val="000000" w:themeColor="text1"/>
        </w:rPr>
        <w:t>来自喷雾干燥塔的热干燥尾气也直接通入蒸发罐内对氟化钾溶液进行加热浓缩，加热温度约</w:t>
      </w:r>
      <w:r>
        <w:rPr>
          <w:rFonts w:hint="eastAsia"/>
          <w:color w:val="000000" w:themeColor="text1"/>
        </w:rPr>
        <w:t>110</w:t>
      </w:r>
      <w:r>
        <w:rPr>
          <w:rFonts w:hint="eastAsia"/>
          <w:color w:val="000000" w:themeColor="text1"/>
        </w:rPr>
        <w:t>℃。浓缩之后输送至生产罐内测定其</w:t>
      </w:r>
      <w:r>
        <w:rPr>
          <w:rFonts w:hint="eastAsia"/>
          <w:color w:val="000000" w:themeColor="text1"/>
        </w:rPr>
        <w:t>pH</w:t>
      </w:r>
      <w:r>
        <w:rPr>
          <w:rFonts w:hint="eastAsia"/>
          <w:color w:val="000000" w:themeColor="text1"/>
        </w:rPr>
        <w:t>，搅拌状态下加入</w:t>
      </w:r>
      <w:r>
        <w:rPr>
          <w:rFonts w:hint="eastAsia"/>
          <w:color w:val="000000" w:themeColor="text1"/>
        </w:rPr>
        <w:t>40%</w:t>
      </w:r>
      <w:r>
        <w:rPr>
          <w:rFonts w:hint="eastAsia"/>
          <w:color w:val="000000" w:themeColor="text1"/>
        </w:rPr>
        <w:t>氢氟酸溶液将氟化钾溶液调整</w:t>
      </w:r>
      <w:r>
        <w:rPr>
          <w:rFonts w:hint="eastAsia"/>
          <w:color w:val="000000" w:themeColor="text1"/>
        </w:rPr>
        <w:t>pH</w:t>
      </w:r>
      <w:r>
        <w:rPr>
          <w:rFonts w:hint="eastAsia"/>
          <w:color w:val="000000" w:themeColor="text1"/>
        </w:rPr>
        <w:t>至中性，之后进行喷雾干燥。</w:t>
      </w:r>
      <w:r>
        <w:rPr>
          <w:color w:val="000000" w:themeColor="text1"/>
        </w:rPr>
        <w:t xml:space="preserve"> </w:t>
      </w:r>
    </w:p>
    <w:p w14:paraId="2E05CE84" w14:textId="77777777" w:rsidR="004C7795" w:rsidRDefault="00000000">
      <w:pPr>
        <w:pStyle w:val="afff6"/>
        <w:rPr>
          <w:color w:val="000000" w:themeColor="text1"/>
        </w:rPr>
      </w:pPr>
      <w:r>
        <w:rPr>
          <w:rFonts w:hint="eastAsia"/>
          <w:color w:val="000000" w:themeColor="text1"/>
        </w:rPr>
        <w:t>调</w:t>
      </w:r>
      <w:r>
        <w:rPr>
          <w:rFonts w:hint="eastAsia"/>
          <w:color w:val="000000" w:themeColor="text1"/>
        </w:rPr>
        <w:t>pH</w:t>
      </w:r>
      <w:r>
        <w:rPr>
          <w:rFonts w:hint="eastAsia"/>
          <w:color w:val="000000" w:themeColor="text1"/>
        </w:rPr>
        <w:t>过程氢氟酸溶液用量极少，不再考虑挥发废气；蒸发</w:t>
      </w:r>
      <w:r>
        <w:rPr>
          <w:rFonts w:hint="eastAsia"/>
          <w:color w:val="000000" w:themeColor="text1"/>
          <w:kern w:val="2"/>
          <w14:ligatures w14:val="standardContextual"/>
        </w:rPr>
        <w:t>浓缩废气进入多层净化塔</w:t>
      </w:r>
      <w:r>
        <w:rPr>
          <w:rFonts w:hint="eastAsia"/>
          <w:color w:val="000000" w:themeColor="text1"/>
          <w:kern w:val="2"/>
          <w14:ligatures w14:val="standardContextual"/>
        </w:rPr>
        <w:t>+</w:t>
      </w:r>
      <w:r>
        <w:rPr>
          <w:rFonts w:hint="eastAsia"/>
          <w:color w:val="000000" w:themeColor="text1"/>
          <w:kern w:val="2"/>
          <w14:ligatures w14:val="standardContextual"/>
        </w:rPr>
        <w:t>麻石除尘器进行处理后经排气筒</w:t>
      </w:r>
      <w:r>
        <w:rPr>
          <w:rFonts w:hint="eastAsia"/>
          <w:color w:val="000000" w:themeColor="text1"/>
          <w:kern w:val="2"/>
          <w14:ligatures w14:val="standardContextual"/>
        </w:rPr>
        <w:t>DA002</w:t>
      </w:r>
      <w:r>
        <w:rPr>
          <w:rFonts w:hint="eastAsia"/>
          <w:color w:val="000000" w:themeColor="text1"/>
          <w:kern w:val="2"/>
          <w14:ligatures w14:val="standardContextual"/>
        </w:rPr>
        <w:t>排放</w:t>
      </w:r>
      <w:r>
        <w:rPr>
          <w:rFonts w:hint="eastAsia"/>
          <w:color w:val="000000" w:themeColor="text1"/>
        </w:rPr>
        <w:t>。</w:t>
      </w:r>
    </w:p>
    <w:p w14:paraId="2FD05FE4" w14:textId="77777777" w:rsidR="004C7795" w:rsidRDefault="00000000">
      <w:pPr>
        <w:pStyle w:val="afff6"/>
        <w:rPr>
          <w:color w:val="000000" w:themeColor="text1"/>
        </w:rPr>
      </w:pPr>
      <w:r>
        <w:rPr>
          <w:rFonts w:hint="eastAsia"/>
          <w:color w:val="000000" w:themeColor="text1"/>
        </w:rPr>
        <w:t>净化塔和麻石除尘器的吸收液采用循环泵打料循环，吸收液中氟化钾浓度达到</w:t>
      </w:r>
      <w:r>
        <w:rPr>
          <w:rFonts w:hint="eastAsia"/>
          <w:color w:val="000000" w:themeColor="text1"/>
        </w:rPr>
        <w:t>40%</w:t>
      </w:r>
      <w:r>
        <w:rPr>
          <w:rFonts w:hint="eastAsia"/>
          <w:color w:val="000000" w:themeColor="text1"/>
        </w:rPr>
        <w:t>左右时进行回收，回用至化碱工序再利用。</w:t>
      </w:r>
    </w:p>
    <w:p w14:paraId="67FB81AC" w14:textId="77777777" w:rsidR="004C7795" w:rsidRDefault="00000000">
      <w:pPr>
        <w:pStyle w:val="afff6"/>
        <w:rPr>
          <w:color w:val="000000" w:themeColor="text1"/>
        </w:rPr>
      </w:pPr>
      <w:r>
        <w:rPr>
          <w:rFonts w:hint="eastAsia"/>
          <w:color w:val="000000" w:themeColor="text1"/>
        </w:rPr>
        <w:lastRenderedPageBreak/>
        <w:t>5</w:t>
      </w:r>
      <w:r>
        <w:rPr>
          <w:rFonts w:hint="eastAsia"/>
          <w:color w:val="000000" w:themeColor="text1"/>
        </w:rPr>
        <w:t>、喷雾干燥</w:t>
      </w:r>
    </w:p>
    <w:p w14:paraId="36AA8724" w14:textId="77777777" w:rsidR="004C7795" w:rsidRDefault="00000000">
      <w:pPr>
        <w:pStyle w:val="afff6"/>
        <w:rPr>
          <w:bCs/>
          <w:color w:val="000000" w:themeColor="text1"/>
        </w:rPr>
      </w:pPr>
      <w:r>
        <w:rPr>
          <w:bCs/>
          <w:color w:val="000000" w:themeColor="text1"/>
        </w:rPr>
        <w:t>喷雾干燥是利用</w:t>
      </w:r>
      <w:r>
        <w:rPr>
          <w:rFonts w:hint="eastAsia"/>
          <w:bCs/>
          <w:color w:val="000000" w:themeColor="text1"/>
        </w:rPr>
        <w:t>天然气燃烧产生的</w:t>
      </w:r>
      <w:r>
        <w:rPr>
          <w:bCs/>
          <w:color w:val="000000" w:themeColor="text1"/>
        </w:rPr>
        <w:t>热空气</w:t>
      </w:r>
      <w:r>
        <w:rPr>
          <w:rFonts w:hint="eastAsia"/>
          <w:bCs/>
          <w:color w:val="000000" w:themeColor="text1"/>
        </w:rPr>
        <w:t>与物料直接接触进行干燥，喷雾干燥的热源由天然气热风炉提供。热风炉内</w:t>
      </w:r>
      <w:r>
        <w:rPr>
          <w:bCs/>
          <w:color w:val="000000" w:themeColor="text1"/>
        </w:rPr>
        <w:t>空气经过滤和加热</w:t>
      </w:r>
      <w:r>
        <w:rPr>
          <w:rFonts w:hint="eastAsia"/>
          <w:bCs/>
          <w:color w:val="000000" w:themeColor="text1"/>
        </w:rPr>
        <w:t>后温度</w:t>
      </w:r>
      <w:r>
        <w:rPr>
          <w:bCs/>
          <w:color w:val="000000" w:themeColor="text1"/>
        </w:rPr>
        <w:t>稳定在</w:t>
      </w:r>
      <w:r>
        <w:rPr>
          <w:bCs/>
          <w:color w:val="000000" w:themeColor="text1"/>
        </w:rPr>
        <w:t>500</w:t>
      </w:r>
      <w:r>
        <w:rPr>
          <w:bCs/>
          <w:color w:val="000000" w:themeColor="text1"/>
        </w:rPr>
        <w:t>～</w:t>
      </w:r>
      <w:r>
        <w:rPr>
          <w:bCs/>
          <w:color w:val="000000" w:themeColor="text1"/>
        </w:rPr>
        <w:t>600℃</w:t>
      </w:r>
      <w:r>
        <w:rPr>
          <w:bCs/>
          <w:color w:val="000000" w:themeColor="text1"/>
        </w:rPr>
        <w:t>，</w:t>
      </w:r>
      <w:r>
        <w:rPr>
          <w:rFonts w:hint="eastAsia"/>
          <w:bCs/>
          <w:color w:val="000000" w:themeColor="text1"/>
        </w:rPr>
        <w:t>之后热空气</w:t>
      </w:r>
      <w:r>
        <w:rPr>
          <w:bCs/>
          <w:color w:val="000000" w:themeColor="text1"/>
        </w:rPr>
        <w:t>进入干燥</w:t>
      </w:r>
      <w:r>
        <w:rPr>
          <w:rFonts w:hint="eastAsia"/>
          <w:bCs/>
          <w:color w:val="000000" w:themeColor="text1"/>
        </w:rPr>
        <w:t>塔</w:t>
      </w:r>
      <w:r>
        <w:rPr>
          <w:bCs/>
          <w:color w:val="000000" w:themeColor="text1"/>
        </w:rPr>
        <w:t>顶部空气分配器，</w:t>
      </w:r>
      <w:r>
        <w:rPr>
          <w:rFonts w:hint="eastAsia"/>
          <w:bCs/>
          <w:color w:val="000000" w:themeColor="text1"/>
        </w:rPr>
        <w:t>从塔顶向下</w:t>
      </w:r>
      <w:r>
        <w:rPr>
          <w:bCs/>
          <w:color w:val="000000" w:themeColor="text1"/>
        </w:rPr>
        <w:t>呈螺旋状均匀地进入干燥室。</w:t>
      </w:r>
      <w:r>
        <w:rPr>
          <w:rFonts w:hint="eastAsia"/>
          <w:bCs/>
          <w:color w:val="000000" w:themeColor="text1"/>
        </w:rPr>
        <w:t>浓缩后的</w:t>
      </w:r>
      <w:r>
        <w:rPr>
          <w:bCs/>
          <w:color w:val="000000" w:themeColor="text1"/>
        </w:rPr>
        <w:t>料液经塔体顶部的高速离心雾化器或高压雾化器，</w:t>
      </w:r>
      <w:r>
        <w:rPr>
          <w:rFonts w:hint="eastAsia"/>
          <w:bCs/>
          <w:color w:val="000000" w:themeColor="text1"/>
        </w:rPr>
        <w:t>自上而下</w:t>
      </w:r>
      <w:r>
        <w:rPr>
          <w:bCs/>
          <w:color w:val="000000" w:themeColor="text1"/>
        </w:rPr>
        <w:t>喷雾成极细微的雾状液珠，与</w:t>
      </w:r>
      <w:r>
        <w:rPr>
          <w:rFonts w:hint="eastAsia"/>
          <w:bCs/>
          <w:color w:val="000000" w:themeColor="text1"/>
        </w:rPr>
        <w:t>热</w:t>
      </w:r>
      <w:r>
        <w:rPr>
          <w:bCs/>
          <w:color w:val="000000" w:themeColor="text1"/>
        </w:rPr>
        <w:t>空气并流接触在极短的时间内可干燥为成品。成品</w:t>
      </w:r>
      <w:r>
        <w:rPr>
          <w:rFonts w:hint="eastAsia"/>
          <w:bCs/>
          <w:color w:val="000000" w:themeColor="text1"/>
        </w:rPr>
        <w:t>随热风一起</w:t>
      </w:r>
      <w:r>
        <w:rPr>
          <w:bCs/>
          <w:color w:val="000000" w:themeColor="text1"/>
        </w:rPr>
        <w:t>连续</w:t>
      </w:r>
      <w:r>
        <w:rPr>
          <w:rFonts w:hint="eastAsia"/>
          <w:bCs/>
          <w:color w:val="000000" w:themeColor="text1"/>
        </w:rPr>
        <w:t>的</w:t>
      </w:r>
      <w:r>
        <w:rPr>
          <w:bCs/>
          <w:color w:val="000000" w:themeColor="text1"/>
        </w:rPr>
        <w:t>由干燥塔底部</w:t>
      </w:r>
      <w:r>
        <w:rPr>
          <w:rFonts w:hint="eastAsia"/>
          <w:bCs/>
          <w:color w:val="000000" w:themeColor="text1"/>
        </w:rPr>
        <w:t>排出进入</w:t>
      </w:r>
      <w:r>
        <w:rPr>
          <w:bCs/>
          <w:color w:val="000000" w:themeColor="text1"/>
        </w:rPr>
        <w:t>旋风分离器</w:t>
      </w:r>
      <w:r>
        <w:rPr>
          <w:rFonts w:hint="eastAsia"/>
          <w:bCs/>
          <w:color w:val="000000" w:themeColor="text1"/>
        </w:rPr>
        <w:t>，其中成品粉料进入冷却、包装工序，而喷雾干燥尾气含有大量热水蒸气（温度约</w:t>
      </w:r>
      <w:r>
        <w:rPr>
          <w:rFonts w:hint="eastAsia"/>
          <w:bCs/>
          <w:color w:val="000000" w:themeColor="text1"/>
        </w:rPr>
        <w:t>160-180</w:t>
      </w:r>
      <w:r>
        <w:rPr>
          <w:rFonts w:hint="eastAsia"/>
          <w:bCs/>
          <w:color w:val="000000" w:themeColor="text1"/>
        </w:rPr>
        <w:t>℃）及少量氟化钾颗粒物，则直接通入蒸发罐内将热量回收用于氟化钾溶液的蒸发浓缩，蒸发浓缩尾气进入</w:t>
      </w:r>
      <w:r>
        <w:rPr>
          <w:rFonts w:hint="eastAsia"/>
          <w:color w:val="000000" w:themeColor="text1"/>
        </w:rPr>
        <w:t>多层</w:t>
      </w:r>
      <w:r>
        <w:rPr>
          <w:rFonts w:hint="eastAsia"/>
          <w:bCs/>
          <w:color w:val="000000" w:themeColor="text1"/>
        </w:rPr>
        <w:t>净化塔</w:t>
      </w:r>
      <w:r>
        <w:rPr>
          <w:rFonts w:hint="eastAsia"/>
          <w:bCs/>
          <w:color w:val="000000" w:themeColor="text1"/>
        </w:rPr>
        <w:t>+</w:t>
      </w:r>
      <w:r>
        <w:rPr>
          <w:rFonts w:hint="eastAsia"/>
          <w:bCs/>
          <w:color w:val="000000" w:themeColor="text1"/>
        </w:rPr>
        <w:t>麻石除尘进行处理后</w:t>
      </w:r>
      <w:r>
        <w:rPr>
          <w:rFonts w:hint="eastAsia"/>
          <w:color w:val="000000" w:themeColor="text1"/>
          <w:kern w:val="2"/>
          <w14:ligatures w14:val="standardContextual"/>
        </w:rPr>
        <w:t>经排气筒</w:t>
      </w:r>
      <w:r>
        <w:rPr>
          <w:rFonts w:hint="eastAsia"/>
          <w:color w:val="000000" w:themeColor="text1"/>
          <w:kern w:val="2"/>
          <w14:ligatures w14:val="standardContextual"/>
        </w:rPr>
        <w:t>DA002</w:t>
      </w:r>
      <w:r>
        <w:rPr>
          <w:rFonts w:hint="eastAsia"/>
          <w:color w:val="000000" w:themeColor="text1"/>
          <w:kern w:val="2"/>
          <w14:ligatures w14:val="standardContextual"/>
        </w:rPr>
        <w:t>排放</w:t>
      </w:r>
      <w:r>
        <w:rPr>
          <w:rFonts w:hint="eastAsia"/>
          <w:bCs/>
          <w:color w:val="000000" w:themeColor="text1"/>
        </w:rPr>
        <w:t>。</w:t>
      </w:r>
    </w:p>
    <w:p w14:paraId="470F39E2" w14:textId="77777777" w:rsidR="004C7795" w:rsidRDefault="00000000">
      <w:pPr>
        <w:pStyle w:val="afff6"/>
        <w:rPr>
          <w:color w:val="000000" w:themeColor="text1"/>
        </w:rPr>
      </w:pPr>
      <w:r>
        <w:rPr>
          <w:rFonts w:hint="eastAsia"/>
          <w:color w:val="000000" w:themeColor="text1"/>
        </w:rPr>
        <w:t>6</w:t>
      </w:r>
      <w:r>
        <w:rPr>
          <w:rFonts w:hint="eastAsia"/>
          <w:color w:val="000000" w:themeColor="text1"/>
        </w:rPr>
        <w:t>、冷却、包装</w:t>
      </w:r>
    </w:p>
    <w:p w14:paraId="2E2C69B8" w14:textId="77777777" w:rsidR="004C7795" w:rsidRDefault="00000000">
      <w:pPr>
        <w:pStyle w:val="afff6"/>
        <w:rPr>
          <w:color w:val="000000" w:themeColor="text1"/>
        </w:rPr>
      </w:pPr>
      <w:r>
        <w:rPr>
          <w:rFonts w:hint="eastAsia"/>
          <w:color w:val="000000" w:themeColor="text1"/>
        </w:rPr>
        <w:t>旋风分离器</w:t>
      </w:r>
      <w:r>
        <w:rPr>
          <w:color w:val="000000" w:themeColor="text1"/>
        </w:rPr>
        <w:t>输出的无水氟化钾</w:t>
      </w:r>
      <w:r>
        <w:rPr>
          <w:rFonts w:hint="eastAsia"/>
          <w:color w:val="000000" w:themeColor="text1"/>
        </w:rPr>
        <w:t>进入</w:t>
      </w:r>
      <w:r>
        <w:rPr>
          <w:color w:val="000000" w:themeColor="text1"/>
        </w:rPr>
        <w:t>密闭滚筒</w:t>
      </w:r>
      <w:r>
        <w:rPr>
          <w:rFonts w:hint="eastAsia"/>
          <w:color w:val="000000" w:themeColor="text1"/>
        </w:rPr>
        <w:t>冷却转炉进行</w:t>
      </w:r>
      <w:r>
        <w:rPr>
          <w:color w:val="000000" w:themeColor="text1"/>
        </w:rPr>
        <w:t>降温</w:t>
      </w:r>
      <w:r>
        <w:rPr>
          <w:rFonts w:hint="eastAsia"/>
          <w:color w:val="000000" w:themeColor="text1"/>
        </w:rPr>
        <w:t>冷却，之</w:t>
      </w:r>
      <w:r>
        <w:rPr>
          <w:color w:val="000000" w:themeColor="text1"/>
        </w:rPr>
        <w:t>后输送至包装车间，进行包装后入库待售。</w:t>
      </w:r>
      <w:r>
        <w:rPr>
          <w:rFonts w:hint="eastAsia"/>
          <w:color w:val="000000" w:themeColor="text1"/>
        </w:rPr>
        <w:t>滚筒冷却转炉采用室温循环冷却水间接冷却，冷却水循环使用；滚筒冷却转炉为密闭设备，冷却过程产生的废气与</w:t>
      </w:r>
      <w:r>
        <w:rPr>
          <w:color w:val="000000" w:themeColor="text1"/>
        </w:rPr>
        <w:t>包装</w:t>
      </w:r>
      <w:r>
        <w:rPr>
          <w:rFonts w:hint="eastAsia"/>
          <w:color w:val="000000" w:themeColor="text1"/>
        </w:rPr>
        <w:t>过程废气都经包装出料口排出，一起</w:t>
      </w:r>
      <w:r>
        <w:rPr>
          <w:bCs/>
          <w:color w:val="000000" w:themeColor="text1"/>
          <w:kern w:val="2"/>
          <w14:ligatures w14:val="standardContextual"/>
        </w:rPr>
        <w:t>进</w:t>
      </w:r>
      <w:r>
        <w:rPr>
          <w:rFonts w:hint="eastAsia"/>
          <w:bCs/>
          <w:color w:val="000000" w:themeColor="text1"/>
          <w:kern w:val="2"/>
          <w14:ligatures w14:val="standardContextual"/>
        </w:rPr>
        <w:t>入旋风除尘器</w:t>
      </w:r>
      <w:r>
        <w:rPr>
          <w:rFonts w:hint="eastAsia"/>
          <w:bCs/>
          <w:color w:val="000000" w:themeColor="text1"/>
          <w:kern w:val="2"/>
          <w14:ligatures w14:val="standardContextual"/>
        </w:rPr>
        <w:t>+</w:t>
      </w:r>
      <w:r>
        <w:rPr>
          <w:rFonts w:hint="eastAsia"/>
          <w:color w:val="000000" w:themeColor="text1"/>
        </w:rPr>
        <w:t>多层</w:t>
      </w:r>
      <w:r>
        <w:rPr>
          <w:rFonts w:hint="eastAsia"/>
          <w:bCs/>
          <w:color w:val="000000" w:themeColor="text1"/>
          <w:kern w:val="2"/>
          <w14:ligatures w14:val="standardContextual"/>
        </w:rPr>
        <w:t>净化塔</w:t>
      </w:r>
      <w:r>
        <w:rPr>
          <w:rFonts w:hint="eastAsia"/>
          <w:bCs/>
          <w:color w:val="000000" w:themeColor="text1"/>
          <w:kern w:val="2"/>
          <w14:ligatures w14:val="standardContextual"/>
        </w:rPr>
        <w:t>+</w:t>
      </w:r>
      <w:r>
        <w:rPr>
          <w:rFonts w:hint="eastAsia"/>
          <w:bCs/>
          <w:color w:val="000000" w:themeColor="text1"/>
          <w:kern w:val="2"/>
          <w14:ligatures w14:val="standardContextual"/>
        </w:rPr>
        <w:t>麻石除尘器进行吸收</w:t>
      </w:r>
      <w:r>
        <w:rPr>
          <w:bCs/>
          <w:color w:val="000000" w:themeColor="text1"/>
          <w:kern w:val="2"/>
          <w14:ligatures w14:val="standardContextual"/>
        </w:rPr>
        <w:t>处理后</w:t>
      </w:r>
      <w:r>
        <w:rPr>
          <w:rFonts w:hint="eastAsia"/>
          <w:color w:val="000000" w:themeColor="text1"/>
          <w:kern w:val="2"/>
          <w14:ligatures w14:val="standardContextual"/>
        </w:rPr>
        <w:t>经排气筒</w:t>
      </w:r>
      <w:r>
        <w:rPr>
          <w:rFonts w:hint="eastAsia"/>
          <w:color w:val="000000" w:themeColor="text1"/>
          <w:kern w:val="2"/>
          <w14:ligatures w14:val="standardContextual"/>
        </w:rPr>
        <w:t>DA002</w:t>
      </w:r>
      <w:r>
        <w:rPr>
          <w:rFonts w:hint="eastAsia"/>
          <w:color w:val="000000" w:themeColor="text1"/>
          <w:kern w:val="2"/>
          <w14:ligatures w14:val="standardContextual"/>
        </w:rPr>
        <w:t>排放</w:t>
      </w:r>
      <w:r>
        <w:rPr>
          <w:bCs/>
          <w:color w:val="000000" w:themeColor="text1"/>
          <w:kern w:val="2"/>
          <w14:ligatures w14:val="standardContextual"/>
        </w:rPr>
        <w:t>。</w:t>
      </w:r>
    </w:p>
    <w:p w14:paraId="78E090C8" w14:textId="77777777" w:rsidR="004C7795" w:rsidRDefault="00000000">
      <w:pPr>
        <w:pStyle w:val="4"/>
        <w:rPr>
          <w:color w:val="000000" w:themeColor="text1"/>
        </w:rPr>
      </w:pPr>
      <w:r>
        <w:rPr>
          <w:rFonts w:hint="eastAsia"/>
          <w:color w:val="000000" w:themeColor="text1"/>
        </w:rPr>
        <w:lastRenderedPageBreak/>
        <w:t>大比重氟化钾</w:t>
      </w:r>
    </w:p>
    <w:p w14:paraId="5A1F39CC" w14:textId="77777777" w:rsidR="004C7795" w:rsidRDefault="00000000">
      <w:pPr>
        <w:spacing w:line="360" w:lineRule="auto"/>
        <w:ind w:firstLineChars="0" w:firstLine="0"/>
        <w:jc w:val="center"/>
        <w:rPr>
          <w:color w:val="000000" w:themeColor="text1"/>
        </w:rPr>
      </w:pPr>
      <w:r>
        <w:rPr>
          <w:rFonts w:hint="eastAsia"/>
          <w:color w:val="000000" w:themeColor="text1"/>
        </w:rPr>
        <w:object w:dxaOrig="5086" w:dyaOrig="10877" w14:anchorId="64CF108D">
          <v:shape id="_x0000_i1027" type="#_x0000_t75" alt="" style="width:254.5pt;height:544pt" o:ole="">
            <v:imagedata r:id="rId11" o:title=""/>
          </v:shape>
          <o:OLEObject Type="Embed" ProgID="Visio.Drawing.15" ShapeID="_x0000_i1027" DrawAspect="Content" ObjectID="_1816093257" r:id="rId12"/>
        </w:object>
      </w:r>
    </w:p>
    <w:p w14:paraId="7AF92BBC" w14:textId="77777777" w:rsidR="004C7795" w:rsidRDefault="00000000">
      <w:pPr>
        <w:spacing w:line="240" w:lineRule="auto"/>
        <w:ind w:firstLine="482"/>
        <w:jc w:val="center"/>
        <w:rPr>
          <w:b/>
          <w:color w:val="000000" w:themeColor="text1"/>
        </w:rPr>
      </w:pPr>
      <w:r>
        <w:rPr>
          <w:b/>
          <w:color w:val="000000" w:themeColor="text1"/>
        </w:rPr>
        <w:t>图</w:t>
      </w:r>
      <w:r>
        <w:rPr>
          <w:b/>
          <w:color w:val="000000" w:themeColor="text1"/>
        </w:rPr>
        <w:t xml:space="preserve">3-2    </w:t>
      </w:r>
      <w:r>
        <w:rPr>
          <w:rFonts w:hint="eastAsia"/>
          <w:b/>
          <w:color w:val="000000" w:themeColor="text1"/>
        </w:rPr>
        <w:t>大比重氟化钾</w:t>
      </w:r>
      <w:r>
        <w:rPr>
          <w:b/>
          <w:color w:val="000000" w:themeColor="text1"/>
        </w:rPr>
        <w:t>生产工艺流程及产污环节示意图</w:t>
      </w:r>
    </w:p>
    <w:p w14:paraId="440FC954" w14:textId="77777777" w:rsidR="004C7795" w:rsidRDefault="00000000">
      <w:pPr>
        <w:ind w:firstLine="482"/>
        <w:rPr>
          <w:b/>
          <w:bCs/>
          <w:color w:val="000000" w:themeColor="text1"/>
        </w:rPr>
      </w:pPr>
      <w:r>
        <w:rPr>
          <w:rFonts w:hint="eastAsia"/>
          <w:b/>
          <w:bCs/>
          <w:color w:val="000000" w:themeColor="text1"/>
        </w:rPr>
        <w:t>工艺流程如下：</w:t>
      </w:r>
    </w:p>
    <w:p w14:paraId="2CAB6313" w14:textId="77777777" w:rsidR="004C7795" w:rsidRDefault="00000000">
      <w:pPr>
        <w:rPr>
          <w:color w:val="000000" w:themeColor="text1"/>
        </w:rPr>
      </w:pPr>
      <w:r>
        <w:rPr>
          <w:rFonts w:hint="eastAsia"/>
          <w:color w:val="000000" w:themeColor="text1"/>
        </w:rPr>
        <w:t>1</w:t>
      </w:r>
      <w:r>
        <w:rPr>
          <w:rFonts w:hint="eastAsia"/>
          <w:color w:val="000000" w:themeColor="text1"/>
        </w:rPr>
        <w:t>、中和反应</w:t>
      </w:r>
    </w:p>
    <w:p w14:paraId="46049549" w14:textId="77777777" w:rsidR="004C7795" w:rsidRDefault="00000000">
      <w:pPr>
        <w:rPr>
          <w:color w:val="000000" w:themeColor="text1"/>
        </w:rPr>
      </w:pPr>
      <w:r>
        <w:rPr>
          <w:rFonts w:hint="eastAsia"/>
          <w:color w:val="000000" w:themeColor="text1"/>
        </w:rPr>
        <w:t>外购</w:t>
      </w:r>
      <w:r>
        <w:rPr>
          <w:rFonts w:hint="eastAsia"/>
          <w:color w:val="000000" w:themeColor="text1"/>
        </w:rPr>
        <w:t>48%KOH</w:t>
      </w:r>
      <w:r>
        <w:rPr>
          <w:rFonts w:hint="eastAsia"/>
          <w:color w:val="000000" w:themeColor="text1"/>
        </w:rPr>
        <w:t>溶液和无水氢氟酸，通过罐车进厂后分别卸料至各自的储罐内储存。通过计量泵先在</w:t>
      </w:r>
      <w:r>
        <w:rPr>
          <w:rFonts w:hint="eastAsia"/>
          <w:color w:val="000000" w:themeColor="text1"/>
        </w:rPr>
        <w:t>16m</w:t>
      </w:r>
      <w:r>
        <w:rPr>
          <w:rFonts w:hint="eastAsia"/>
          <w:color w:val="000000" w:themeColor="text1"/>
          <w:vertAlign w:val="superscript"/>
        </w:rPr>
        <w:t>3</w:t>
      </w:r>
      <w:r>
        <w:rPr>
          <w:rFonts w:hint="eastAsia"/>
          <w:color w:val="000000" w:themeColor="text1"/>
        </w:rPr>
        <w:t>反应釜内通入</w:t>
      </w:r>
      <w:r>
        <w:rPr>
          <w:rFonts w:hint="eastAsia"/>
          <w:color w:val="000000" w:themeColor="text1"/>
        </w:rPr>
        <w:t>48%KOH</w:t>
      </w:r>
      <w:r>
        <w:rPr>
          <w:rFonts w:hint="eastAsia"/>
          <w:color w:val="000000" w:themeColor="text1"/>
        </w:rPr>
        <w:t>溶液，之后</w:t>
      </w:r>
      <w:r>
        <w:rPr>
          <w:rFonts w:hint="eastAsia"/>
          <w:bCs/>
          <w:color w:val="000000" w:themeColor="text1"/>
          <w:kern w:val="2"/>
          <w:szCs w:val="24"/>
          <w14:ligatures w14:val="standardContextual"/>
        </w:rPr>
        <w:t>从反应釜底</w:t>
      </w:r>
      <w:r>
        <w:rPr>
          <w:rFonts w:hint="eastAsia"/>
          <w:bCs/>
          <w:color w:val="000000" w:themeColor="text1"/>
          <w:kern w:val="2"/>
          <w:szCs w:val="24"/>
          <w14:ligatures w14:val="standardContextual"/>
        </w:rPr>
        <w:lastRenderedPageBreak/>
        <w:t>部缓慢加入</w:t>
      </w:r>
      <w:r>
        <w:rPr>
          <w:rFonts w:hint="eastAsia"/>
          <w:color w:val="000000" w:themeColor="text1"/>
        </w:rPr>
        <w:t>无水氟化氢</w:t>
      </w:r>
      <w:r>
        <w:rPr>
          <w:rFonts w:hint="eastAsia"/>
          <w:bCs/>
          <w:color w:val="000000" w:themeColor="text1"/>
          <w:kern w:val="2"/>
          <w:szCs w:val="24"/>
          <w14:ligatures w14:val="standardContextual"/>
        </w:rPr>
        <w:t>，控制加酸速度，可以使氢氟酸尽量发生反应而减少逸出损耗，之后在常温下进行中和</w:t>
      </w:r>
      <w:r>
        <w:rPr>
          <w:rFonts w:hint="eastAsia"/>
          <w:color w:val="000000" w:themeColor="text1"/>
        </w:rPr>
        <w:t>反应</w:t>
      </w:r>
      <w:r>
        <w:rPr>
          <w:rFonts w:hint="eastAsia"/>
          <w:color w:val="000000" w:themeColor="text1"/>
        </w:rPr>
        <w:t>1h</w:t>
      </w:r>
      <w:r>
        <w:rPr>
          <w:rFonts w:hint="eastAsia"/>
          <w:color w:val="000000" w:themeColor="text1"/>
        </w:rPr>
        <w:t>。</w:t>
      </w:r>
      <w:r>
        <w:rPr>
          <w:rFonts w:hint="eastAsia"/>
          <w:bCs/>
          <w:color w:val="000000" w:themeColor="text1"/>
          <w:kern w:val="2"/>
          <w:szCs w:val="24"/>
          <w14:ligatures w14:val="standardContextual"/>
        </w:rPr>
        <w:t>中和反应属放热反应，会使温度升高，并生成水蒸气，水蒸气的逸出会夹带微量氟化氢和氟化钾，形成中和废气，中和废气经两级碱洗塔</w:t>
      </w:r>
      <w:r>
        <w:rPr>
          <w:rFonts w:hint="eastAsia"/>
          <w:bCs/>
          <w:color w:val="000000" w:themeColor="text1"/>
          <w:kern w:val="2"/>
          <w:szCs w:val="24"/>
          <w14:ligatures w14:val="standardContextual"/>
        </w:rPr>
        <w:t>+</w:t>
      </w:r>
      <w:r>
        <w:rPr>
          <w:rFonts w:hint="eastAsia"/>
          <w:bCs/>
          <w:color w:val="000000" w:themeColor="text1"/>
          <w:kern w:val="2"/>
          <w:szCs w:val="24"/>
          <w14:ligatures w14:val="standardContextual"/>
        </w:rPr>
        <w:t>一级水洗塔吸收处理后经排气筒</w:t>
      </w:r>
      <w:r>
        <w:rPr>
          <w:rFonts w:hint="eastAsia"/>
          <w:bCs/>
          <w:color w:val="000000" w:themeColor="text1"/>
          <w:kern w:val="2"/>
          <w:szCs w:val="24"/>
          <w14:ligatures w14:val="standardContextual"/>
        </w:rPr>
        <w:t>DA002</w:t>
      </w:r>
      <w:r>
        <w:rPr>
          <w:rFonts w:hint="eastAsia"/>
          <w:bCs/>
          <w:color w:val="000000" w:themeColor="text1"/>
          <w:kern w:val="2"/>
          <w:szCs w:val="24"/>
          <w14:ligatures w14:val="standardContextual"/>
        </w:rPr>
        <w:t>排放。碱洗塔吸收液采用</w:t>
      </w:r>
      <w:r>
        <w:rPr>
          <w:rFonts w:hint="eastAsia"/>
          <w:bCs/>
          <w:color w:val="000000" w:themeColor="text1"/>
          <w:kern w:val="2"/>
          <w:szCs w:val="24"/>
          <w14:ligatures w14:val="standardContextual"/>
        </w:rPr>
        <w:t>48%KOH</w:t>
      </w:r>
      <w:r>
        <w:rPr>
          <w:rFonts w:hint="eastAsia"/>
          <w:bCs/>
          <w:color w:val="000000" w:themeColor="text1"/>
          <w:kern w:val="2"/>
          <w:szCs w:val="24"/>
          <w14:ligatures w14:val="standardContextual"/>
        </w:rPr>
        <w:t>溶液，水洗塔吸收液采用新鲜水，均循环使用，定期回收至高活性氟化钾化碱过程再利用。</w:t>
      </w:r>
      <w:r>
        <w:rPr>
          <w:color w:val="000000" w:themeColor="text1"/>
        </w:rPr>
        <w:t>化学反应机理如下：</w:t>
      </w:r>
    </w:p>
    <w:p w14:paraId="38DFF301" w14:textId="77777777" w:rsidR="004C7795" w:rsidRDefault="00000000">
      <w:pPr>
        <w:rPr>
          <w:bCs/>
          <w:color w:val="000000" w:themeColor="text1"/>
          <w:kern w:val="2"/>
          <w:szCs w:val="24"/>
          <w14:ligatures w14:val="standardContextual"/>
        </w:rPr>
      </w:pPr>
      <w:r>
        <w:rPr>
          <w:color w:val="000000" w:themeColor="text1"/>
        </w:rPr>
        <w:t>HF+KOH→KF+H</w:t>
      </w:r>
      <w:r>
        <w:rPr>
          <w:color w:val="000000" w:themeColor="text1"/>
          <w:vertAlign w:val="subscript"/>
        </w:rPr>
        <w:t>2</w:t>
      </w:r>
      <w:r>
        <w:rPr>
          <w:color w:val="000000" w:themeColor="text1"/>
        </w:rPr>
        <w:t>O</w:t>
      </w:r>
    </w:p>
    <w:p w14:paraId="027A2CE8"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2</w:t>
      </w:r>
      <w:r>
        <w:rPr>
          <w:rFonts w:hint="eastAsia"/>
          <w:color w:val="000000" w:themeColor="text1"/>
          <w:kern w:val="2"/>
          <w:szCs w:val="24"/>
          <w14:ligatures w14:val="standardContextual"/>
        </w:rPr>
        <w:t>、沉降、压滤</w:t>
      </w:r>
    </w:p>
    <w:p w14:paraId="241974F5" w14:textId="77777777" w:rsidR="004C7795" w:rsidRDefault="00000000">
      <w:pPr>
        <w:rPr>
          <w:color w:val="000000" w:themeColor="text1"/>
        </w:rPr>
      </w:pPr>
      <w:r>
        <w:rPr>
          <w:rFonts w:hint="eastAsia"/>
          <w:color w:val="000000" w:themeColor="text1"/>
          <w:kern w:val="2"/>
          <w:szCs w:val="24"/>
          <w14:ligatures w14:val="standardContextual"/>
        </w:rPr>
        <w:t>反应结束后的溶液通过管道输送至大比重沉淀罐进行沉降</w:t>
      </w:r>
      <w:r>
        <w:rPr>
          <w:rFonts w:hint="eastAsia"/>
          <w:color w:val="000000" w:themeColor="text1"/>
          <w:kern w:val="2"/>
          <w:szCs w:val="24"/>
          <w14:ligatures w14:val="standardContextual"/>
        </w:rPr>
        <w:t>48h</w:t>
      </w:r>
      <w:r>
        <w:rPr>
          <w:rFonts w:hint="eastAsia"/>
          <w:color w:val="000000" w:themeColor="text1"/>
          <w:kern w:val="2"/>
          <w:szCs w:val="24"/>
          <w14:ligatures w14:val="standardContextual"/>
        </w:rPr>
        <w:t>，使杂质分子聚集，有利于后续压滤分离。沉降结束后全部溶液进入压滤机进行压滤，氟化钾溶液收集后通过管道输送至浓缩釜，少量固体杂质残留在滤布上，</w:t>
      </w:r>
      <w:r>
        <w:rPr>
          <w:rFonts w:hint="eastAsia"/>
          <w:color w:val="000000" w:themeColor="text1"/>
        </w:rPr>
        <w:t>定期刮下作为固废处置。</w:t>
      </w:r>
    </w:p>
    <w:p w14:paraId="7FA8A914"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3</w:t>
      </w:r>
      <w:r>
        <w:rPr>
          <w:rFonts w:hint="eastAsia"/>
          <w:color w:val="000000" w:themeColor="text1"/>
          <w:kern w:val="2"/>
          <w:szCs w:val="24"/>
          <w14:ligatures w14:val="standardContextual"/>
        </w:rPr>
        <w:t>、大比重浓缩、快速结晶</w:t>
      </w:r>
    </w:p>
    <w:p w14:paraId="046B5F74" w14:textId="77777777" w:rsidR="004C7795" w:rsidRDefault="00000000">
      <w:pPr>
        <w:rPr>
          <w:color w:val="000000" w:themeColor="text1"/>
        </w:rPr>
      </w:pPr>
      <w:r>
        <w:rPr>
          <w:rFonts w:hint="eastAsia"/>
          <w:color w:val="000000" w:themeColor="text1"/>
          <w:kern w:val="2"/>
          <w:szCs w:val="24"/>
          <w14:ligatures w14:val="standardContextual"/>
        </w:rPr>
        <w:t>氟化钾溶液通过管道输送至浓缩釜内，开启蒸汽加热装置，反应釜温度升至</w:t>
      </w:r>
      <w:r>
        <w:rPr>
          <w:color w:val="000000" w:themeColor="text1"/>
        </w:rPr>
        <w:t>80℃</w:t>
      </w:r>
      <w:r>
        <w:rPr>
          <w:color w:val="000000" w:themeColor="text1"/>
        </w:rPr>
        <w:t>，</w:t>
      </w:r>
      <w:r>
        <w:rPr>
          <w:color w:val="000000" w:themeColor="text1"/>
        </w:rPr>
        <w:t>0.08MPa</w:t>
      </w:r>
      <w:r>
        <w:rPr>
          <w:color w:val="000000" w:themeColor="text1"/>
        </w:rPr>
        <w:t>条件下</w:t>
      </w:r>
      <w:r>
        <w:rPr>
          <w:rFonts w:hint="eastAsia"/>
          <w:color w:val="000000" w:themeColor="text1"/>
        </w:rPr>
        <w:t>将氟化钾溶液浓缩至</w:t>
      </w:r>
      <w:r>
        <w:rPr>
          <w:rFonts w:hint="eastAsia"/>
          <w:color w:val="000000" w:themeColor="text1"/>
        </w:rPr>
        <w:t>70%</w:t>
      </w:r>
      <w:r>
        <w:rPr>
          <w:rFonts w:hint="eastAsia"/>
          <w:color w:val="000000" w:themeColor="text1"/>
        </w:rPr>
        <w:t>左右出现结晶体为止，</w:t>
      </w:r>
      <w:r>
        <w:rPr>
          <w:rFonts w:hint="eastAsia"/>
          <w:color w:val="000000" w:themeColor="text1"/>
          <w:kern w:val="2"/>
          <w:szCs w:val="24"/>
          <w14:ligatures w14:val="standardContextual"/>
        </w:rPr>
        <w:t>之后通过管道输送至结晶罐内降温的同时实现快速结晶。快速结晶过程为连续进料出料，氟化钾溶液不在结晶罐内停留。</w:t>
      </w:r>
    </w:p>
    <w:p w14:paraId="263989EF"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浓缩过程产生的蒸汽经真空冷凝器冷凝后管道输送至化碱工序使用。</w:t>
      </w:r>
    </w:p>
    <w:p w14:paraId="086D506C"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4</w:t>
      </w:r>
      <w:r>
        <w:rPr>
          <w:rFonts w:hint="eastAsia"/>
          <w:color w:val="000000" w:themeColor="text1"/>
          <w:kern w:val="2"/>
          <w:szCs w:val="24"/>
          <w14:ligatures w14:val="standardContextual"/>
        </w:rPr>
        <w:t>、离心</w:t>
      </w:r>
    </w:p>
    <w:p w14:paraId="64B2F45B" w14:textId="77777777" w:rsidR="004C7795" w:rsidRDefault="00000000">
      <w:pPr>
        <w:rPr>
          <w:color w:val="000000" w:themeColor="text1"/>
          <w:szCs w:val="24"/>
          <w14:ligatures w14:val="standardContextual"/>
        </w:rPr>
      </w:pPr>
      <w:r>
        <w:rPr>
          <w:color w:val="000000" w:themeColor="text1"/>
        </w:rPr>
        <w:t>结晶物料通过</w:t>
      </w:r>
      <w:r>
        <w:rPr>
          <w:bCs/>
          <w:color w:val="000000" w:themeColor="text1"/>
          <w:szCs w:val="24"/>
        </w:rPr>
        <w:t>密闭管道输送至</w:t>
      </w:r>
      <w:r>
        <w:rPr>
          <w:rFonts w:hint="eastAsia"/>
          <w:bCs/>
          <w:color w:val="000000" w:themeColor="text1"/>
          <w:szCs w:val="24"/>
        </w:rPr>
        <w:t>卧螺</w:t>
      </w:r>
      <w:r>
        <w:rPr>
          <w:bCs/>
          <w:color w:val="000000" w:themeColor="text1"/>
          <w:szCs w:val="24"/>
        </w:rPr>
        <w:t>离心机中进行固液分离，</w:t>
      </w:r>
      <w:r>
        <w:rPr>
          <w:color w:val="000000" w:themeColor="text1"/>
        </w:rPr>
        <w:t>滤液</w:t>
      </w:r>
      <w:r>
        <w:rPr>
          <w:bCs/>
          <w:color w:val="000000" w:themeColor="text1"/>
        </w:rPr>
        <w:t>通过密闭管道</w:t>
      </w:r>
      <w:r>
        <w:rPr>
          <w:rFonts w:hint="eastAsia"/>
          <w:bCs/>
          <w:color w:val="000000" w:themeColor="text1"/>
        </w:rPr>
        <w:t>回到大比重浓缩釜进行再浓缩</w:t>
      </w:r>
      <w:r>
        <w:rPr>
          <w:bCs/>
          <w:color w:val="000000" w:themeColor="text1"/>
        </w:rPr>
        <w:t>，</w:t>
      </w:r>
      <w:r>
        <w:rPr>
          <w:color w:val="000000" w:themeColor="text1"/>
        </w:rPr>
        <w:t>滤饼由离心机内刮刀刮下通过卸料口进入离心机下方密闭卸料斗，送入下一步操作工序。</w:t>
      </w:r>
    </w:p>
    <w:p w14:paraId="40553EF2"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5</w:t>
      </w:r>
      <w:r>
        <w:rPr>
          <w:rFonts w:hint="eastAsia"/>
          <w:color w:val="000000" w:themeColor="text1"/>
          <w:kern w:val="2"/>
          <w:szCs w:val="24"/>
          <w14:ligatures w14:val="standardContextual"/>
        </w:rPr>
        <w:t>、闪蒸干燥</w:t>
      </w:r>
    </w:p>
    <w:p w14:paraId="215C955E" w14:textId="77777777" w:rsidR="004C7795" w:rsidRDefault="00000000">
      <w:pPr>
        <w:rPr>
          <w:bCs/>
          <w:color w:val="000000" w:themeColor="text1"/>
          <w:kern w:val="2"/>
          <w:szCs w:val="24"/>
          <w14:ligatures w14:val="standardContextual"/>
        </w:rPr>
      </w:pPr>
      <w:r>
        <w:rPr>
          <w:bCs/>
          <w:color w:val="000000" w:themeColor="text1"/>
          <w:kern w:val="2"/>
          <w:szCs w:val="24"/>
          <w14:ligatures w14:val="standardContextual"/>
        </w:rPr>
        <w:t>本项目利用</w:t>
      </w:r>
      <w:r>
        <w:rPr>
          <w:rFonts w:hint="eastAsia"/>
          <w:bCs/>
          <w:color w:val="000000" w:themeColor="text1"/>
          <w:kern w:val="2"/>
          <w:szCs w:val="24"/>
          <w14:ligatures w14:val="standardContextual"/>
        </w:rPr>
        <w:t>斯德干燥机对</w:t>
      </w:r>
      <w:r>
        <w:rPr>
          <w:bCs/>
          <w:color w:val="000000" w:themeColor="text1"/>
          <w:kern w:val="2"/>
          <w:szCs w:val="24"/>
          <w14:ligatures w14:val="standardContextual"/>
        </w:rPr>
        <w:t>氟化钾进行干燥。使用电加热制得热空气，温度为</w:t>
      </w:r>
      <w:r>
        <w:rPr>
          <w:bCs/>
          <w:color w:val="000000" w:themeColor="text1"/>
          <w:kern w:val="2"/>
          <w:szCs w:val="24"/>
          <w14:ligatures w14:val="standardContextual"/>
        </w:rPr>
        <w:t>3</w:t>
      </w:r>
      <w:r>
        <w:rPr>
          <w:rFonts w:hint="eastAsia"/>
          <w:bCs/>
          <w:color w:val="000000" w:themeColor="text1"/>
          <w:kern w:val="2"/>
          <w:szCs w:val="24"/>
          <w14:ligatures w14:val="standardContextual"/>
        </w:rPr>
        <w:t>0</w:t>
      </w:r>
      <w:r>
        <w:rPr>
          <w:bCs/>
          <w:color w:val="000000" w:themeColor="text1"/>
          <w:kern w:val="2"/>
          <w:szCs w:val="24"/>
          <w14:ligatures w14:val="standardContextual"/>
        </w:rPr>
        <w:t>0-4</w:t>
      </w:r>
      <w:r>
        <w:rPr>
          <w:rFonts w:hint="eastAsia"/>
          <w:bCs/>
          <w:color w:val="000000" w:themeColor="text1"/>
          <w:kern w:val="2"/>
          <w:szCs w:val="24"/>
          <w14:ligatures w14:val="standardContextual"/>
        </w:rPr>
        <w:t>5</w:t>
      </w:r>
      <w:r>
        <w:rPr>
          <w:bCs/>
          <w:color w:val="000000" w:themeColor="text1"/>
          <w:kern w:val="2"/>
          <w:szCs w:val="24"/>
          <w14:ligatures w14:val="standardContextual"/>
        </w:rPr>
        <w:t>0℃</w:t>
      </w:r>
      <w:r>
        <w:rPr>
          <w:bCs/>
          <w:color w:val="000000" w:themeColor="text1"/>
          <w:kern w:val="2"/>
          <w:szCs w:val="24"/>
          <w14:ligatures w14:val="standardContextual"/>
        </w:rPr>
        <w:t>、压力为</w:t>
      </w:r>
      <w:r>
        <w:rPr>
          <w:rFonts w:hint="eastAsia"/>
          <w:bCs/>
          <w:color w:val="000000" w:themeColor="text1"/>
          <w:kern w:val="2"/>
          <w:szCs w:val="24"/>
          <w14:ligatures w14:val="standardContextual"/>
        </w:rPr>
        <w:t>0.09</w:t>
      </w:r>
      <w:r>
        <w:rPr>
          <w:bCs/>
          <w:color w:val="000000" w:themeColor="text1"/>
          <w:kern w:val="2"/>
          <w:szCs w:val="24"/>
          <w14:ligatures w14:val="standardContextual"/>
        </w:rPr>
        <w:t>Mpa</w:t>
      </w:r>
      <w:r>
        <w:rPr>
          <w:bCs/>
          <w:color w:val="000000" w:themeColor="text1"/>
          <w:kern w:val="2"/>
          <w:szCs w:val="24"/>
          <w14:ligatures w14:val="standardContextual"/>
        </w:rPr>
        <w:t>的热空气切线进入干燥器底部，在搅拌器的带动下形成旋转风场。</w:t>
      </w:r>
      <w:r>
        <w:rPr>
          <w:rFonts w:hint="eastAsia"/>
          <w:bCs/>
          <w:color w:val="000000" w:themeColor="text1"/>
          <w:kern w:val="2"/>
          <w:szCs w:val="24"/>
          <w14:ligatures w14:val="standardContextual"/>
        </w:rPr>
        <w:t>离心分离</w:t>
      </w:r>
      <w:r>
        <w:rPr>
          <w:bCs/>
          <w:color w:val="000000" w:themeColor="text1"/>
          <w:kern w:val="2"/>
          <w:szCs w:val="24"/>
          <w14:ligatures w14:val="standardContextual"/>
        </w:rPr>
        <w:t>后的氟化钾</w:t>
      </w:r>
      <w:r>
        <w:rPr>
          <w:rFonts w:hint="eastAsia"/>
          <w:bCs/>
          <w:color w:val="000000" w:themeColor="text1"/>
          <w:kern w:val="2"/>
          <w:szCs w:val="24"/>
          <w14:ligatures w14:val="standardContextual"/>
        </w:rPr>
        <w:t>湿料</w:t>
      </w:r>
      <w:r>
        <w:rPr>
          <w:bCs/>
          <w:color w:val="000000" w:themeColor="text1"/>
          <w:kern w:val="2"/>
          <w:szCs w:val="24"/>
          <w14:ligatures w14:val="standardContextual"/>
        </w:rPr>
        <w:t>由</w:t>
      </w:r>
      <w:r>
        <w:rPr>
          <w:rFonts w:hint="eastAsia"/>
          <w:bCs/>
          <w:color w:val="000000" w:themeColor="text1"/>
          <w:kern w:val="2"/>
          <w:szCs w:val="24"/>
          <w14:ligatures w14:val="standardContextual"/>
        </w:rPr>
        <w:t>输料绞龙、送料</w:t>
      </w:r>
      <w:r>
        <w:rPr>
          <w:bCs/>
          <w:color w:val="000000" w:themeColor="text1"/>
          <w:kern w:val="2"/>
          <w:szCs w:val="24"/>
          <w14:ligatures w14:val="standardContextual"/>
        </w:rPr>
        <w:t>送入</w:t>
      </w:r>
      <w:r>
        <w:rPr>
          <w:rFonts w:hint="eastAsia"/>
          <w:bCs/>
          <w:color w:val="000000" w:themeColor="text1"/>
          <w:kern w:val="2"/>
          <w:szCs w:val="24"/>
          <w14:ligatures w14:val="standardContextual"/>
        </w:rPr>
        <w:t>斯德</w:t>
      </w:r>
      <w:r>
        <w:rPr>
          <w:bCs/>
          <w:color w:val="000000" w:themeColor="text1"/>
          <w:kern w:val="2"/>
          <w:szCs w:val="24"/>
          <w14:ligatures w14:val="standardContextual"/>
        </w:rPr>
        <w:t>干燥机</w:t>
      </w:r>
      <w:r>
        <w:rPr>
          <w:bCs/>
          <w:color w:val="000000" w:themeColor="text1"/>
          <w:kern w:val="2"/>
          <w:szCs w:val="24"/>
          <w14:ligatures w14:val="standardContextual"/>
        </w:rPr>
        <w:lastRenderedPageBreak/>
        <w:t>内，在高速搅拌桨叶的作用下，物料经撞击、摩擦、剪切而得到分散，并与热空气充分接触，升温、干燥</w:t>
      </w:r>
      <w:r>
        <w:rPr>
          <w:rFonts w:hint="eastAsia"/>
          <w:bCs/>
          <w:color w:val="000000" w:themeColor="text1"/>
          <w:kern w:val="2"/>
          <w:szCs w:val="24"/>
          <w14:ligatures w14:val="standardContextual"/>
        </w:rPr>
        <w:t>，干燥机内温度</w:t>
      </w:r>
      <w:r>
        <w:rPr>
          <w:rFonts w:hint="eastAsia"/>
          <w:bCs/>
          <w:color w:val="000000" w:themeColor="text1"/>
          <w:kern w:val="2"/>
          <w:szCs w:val="24"/>
          <w14:ligatures w14:val="standardContextual"/>
        </w:rPr>
        <w:t>170-185</w:t>
      </w:r>
      <w:r>
        <w:rPr>
          <w:rFonts w:hint="eastAsia"/>
          <w:bCs/>
          <w:color w:val="000000" w:themeColor="text1"/>
          <w:kern w:val="2"/>
          <w:szCs w:val="24"/>
          <w14:ligatures w14:val="standardContextual"/>
        </w:rPr>
        <w:t>℃</w:t>
      </w:r>
      <w:r>
        <w:rPr>
          <w:bCs/>
          <w:color w:val="000000" w:themeColor="text1"/>
          <w:kern w:val="2"/>
          <w:szCs w:val="24"/>
          <w14:ligatures w14:val="standardContextual"/>
        </w:rPr>
        <w:t>。脱水后的干燥物料随热气上升，升级环将大颗粒截留，小颗粒从环中心排出干燥器外。</w:t>
      </w:r>
      <w:bookmarkStart w:id="19" w:name="OLE_LINK83"/>
      <w:r>
        <w:rPr>
          <w:bCs/>
          <w:color w:val="000000" w:themeColor="text1"/>
          <w:kern w:val="2"/>
          <w:szCs w:val="24"/>
          <w14:ligatures w14:val="standardContextual"/>
        </w:rPr>
        <w:t>被干燥的物料随热风一起输送至旋风分离器，其中成品进入</w:t>
      </w:r>
      <w:r>
        <w:rPr>
          <w:rFonts w:hint="eastAsia"/>
          <w:bCs/>
          <w:color w:val="000000" w:themeColor="text1"/>
          <w:kern w:val="2"/>
          <w:szCs w:val="24"/>
          <w14:ligatures w14:val="standardContextual"/>
        </w:rPr>
        <w:t>冷却、</w:t>
      </w:r>
      <w:r>
        <w:rPr>
          <w:bCs/>
          <w:color w:val="000000" w:themeColor="text1"/>
          <w:kern w:val="2"/>
          <w:szCs w:val="24"/>
          <w14:ligatures w14:val="standardContextual"/>
        </w:rPr>
        <w:t>包装工序，而尾气则进</w:t>
      </w:r>
      <w:r>
        <w:rPr>
          <w:rFonts w:hint="eastAsia"/>
          <w:bCs/>
          <w:color w:val="000000" w:themeColor="text1"/>
          <w:kern w:val="2"/>
          <w:szCs w:val="24"/>
          <w14:ligatures w14:val="standardContextual"/>
        </w:rPr>
        <w:t>入多层净化塔</w:t>
      </w:r>
      <w:r>
        <w:rPr>
          <w:rFonts w:hint="eastAsia"/>
          <w:bCs/>
          <w:color w:val="000000" w:themeColor="text1"/>
          <w:kern w:val="2"/>
          <w:szCs w:val="24"/>
          <w14:ligatures w14:val="standardContextual"/>
        </w:rPr>
        <w:t>+</w:t>
      </w:r>
      <w:r>
        <w:rPr>
          <w:rFonts w:hint="eastAsia"/>
          <w:bCs/>
          <w:color w:val="000000" w:themeColor="text1"/>
          <w:kern w:val="2"/>
          <w:szCs w:val="24"/>
          <w14:ligatures w14:val="standardContextual"/>
        </w:rPr>
        <w:t>麻石除尘器进行吸收</w:t>
      </w:r>
      <w:r>
        <w:rPr>
          <w:bCs/>
          <w:color w:val="000000" w:themeColor="text1"/>
          <w:kern w:val="2"/>
          <w:szCs w:val="24"/>
          <w14:ligatures w14:val="standardContextual"/>
        </w:rPr>
        <w:t>处理后</w:t>
      </w:r>
      <w:r>
        <w:rPr>
          <w:rFonts w:hint="eastAsia"/>
          <w:bCs/>
          <w:color w:val="000000" w:themeColor="text1"/>
          <w:kern w:val="2"/>
          <w:szCs w:val="24"/>
          <w14:ligatures w14:val="standardContextual"/>
        </w:rPr>
        <w:t>经排气筒</w:t>
      </w:r>
      <w:r>
        <w:rPr>
          <w:rFonts w:hint="eastAsia"/>
          <w:bCs/>
          <w:color w:val="000000" w:themeColor="text1"/>
          <w:kern w:val="2"/>
          <w:szCs w:val="24"/>
          <w14:ligatures w14:val="standardContextual"/>
        </w:rPr>
        <w:t>DA002</w:t>
      </w:r>
      <w:r>
        <w:rPr>
          <w:bCs/>
          <w:color w:val="000000" w:themeColor="text1"/>
          <w:kern w:val="2"/>
          <w:szCs w:val="24"/>
          <w14:ligatures w14:val="standardContextual"/>
        </w:rPr>
        <w:t>排放。</w:t>
      </w:r>
    </w:p>
    <w:p w14:paraId="77DB0D9D"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6</w:t>
      </w:r>
      <w:r>
        <w:rPr>
          <w:rFonts w:hint="eastAsia"/>
          <w:color w:val="000000" w:themeColor="text1"/>
          <w:kern w:val="2"/>
          <w:szCs w:val="24"/>
          <w14:ligatures w14:val="standardContextual"/>
        </w:rPr>
        <w:t>、冷却、包装</w:t>
      </w:r>
    </w:p>
    <w:p w14:paraId="29A63167" w14:textId="77777777" w:rsidR="004C7795" w:rsidRDefault="00000000">
      <w:pPr>
        <w:rPr>
          <w:color w:val="000000" w:themeColor="text1"/>
        </w:rPr>
      </w:pPr>
      <w:r>
        <w:rPr>
          <w:rFonts w:hint="eastAsia"/>
          <w:color w:val="000000" w:themeColor="text1"/>
          <w:kern w:val="2"/>
          <w:szCs w:val="24"/>
          <w14:ligatures w14:val="standardContextual"/>
        </w:rPr>
        <w:t>干燥后的氟化钾精品通过降温绞龙进行降温冷却，之后输送至包装车间，</w:t>
      </w:r>
      <w:r>
        <w:rPr>
          <w:color w:val="000000" w:themeColor="text1"/>
          <w:kern w:val="2"/>
          <w:szCs w:val="24"/>
          <w14:ligatures w14:val="standardContextual"/>
        </w:rPr>
        <w:t>进行包装后入库待售</w:t>
      </w:r>
      <w:r>
        <w:rPr>
          <w:bCs/>
          <w:color w:val="000000" w:themeColor="text1"/>
          <w:kern w:val="2"/>
          <w:szCs w:val="24"/>
          <w14:ligatures w14:val="standardContextual"/>
        </w:rPr>
        <w:t>。由结晶闪蒸得到的为晶体状</w:t>
      </w:r>
      <w:r>
        <w:rPr>
          <w:rFonts w:hint="eastAsia"/>
          <w:bCs/>
          <w:color w:val="000000" w:themeColor="text1"/>
          <w:kern w:val="2"/>
          <w:szCs w:val="24"/>
          <w14:ligatures w14:val="standardContextual"/>
        </w:rPr>
        <w:t>大比重</w:t>
      </w:r>
      <w:r>
        <w:rPr>
          <w:bCs/>
          <w:color w:val="000000" w:themeColor="text1"/>
          <w:kern w:val="2"/>
          <w:szCs w:val="24"/>
          <w14:ligatures w14:val="standardContextual"/>
        </w:rPr>
        <w:t>氟化钾，</w:t>
      </w:r>
      <w:r>
        <w:rPr>
          <w:rFonts w:hint="eastAsia"/>
          <w:bCs/>
          <w:color w:val="000000" w:themeColor="text1"/>
          <w:kern w:val="2"/>
          <w:szCs w:val="24"/>
          <w14:ligatures w14:val="standardContextual"/>
        </w:rPr>
        <w:t>比重较高，冷却、</w:t>
      </w:r>
      <w:r>
        <w:rPr>
          <w:bCs/>
          <w:color w:val="000000" w:themeColor="text1"/>
          <w:kern w:val="2"/>
          <w:szCs w:val="24"/>
          <w14:ligatures w14:val="standardContextual"/>
        </w:rPr>
        <w:t>包装过程中无粉尘产生。</w:t>
      </w:r>
      <w:r>
        <w:rPr>
          <w:rFonts w:hint="eastAsia"/>
          <w:color w:val="000000" w:themeColor="text1"/>
        </w:rPr>
        <w:t>降温绞龙采用室温循环冷却水间接冷却，冷却水循环使用。</w:t>
      </w:r>
      <w:bookmarkEnd w:id="19"/>
    </w:p>
    <w:p w14:paraId="67C20F83" w14:textId="77777777" w:rsidR="004C7795" w:rsidRDefault="00000000">
      <w:pPr>
        <w:pStyle w:val="4"/>
        <w:rPr>
          <w:color w:val="000000" w:themeColor="text1"/>
        </w:rPr>
      </w:pPr>
      <w:r>
        <w:rPr>
          <w:rFonts w:hint="eastAsia"/>
          <w:color w:val="000000" w:themeColor="text1"/>
        </w:rPr>
        <w:t>高纯氟化钾</w:t>
      </w:r>
    </w:p>
    <w:p w14:paraId="1AD9FF4A" w14:textId="77777777" w:rsidR="004C7795" w:rsidRDefault="00000000">
      <w:pPr>
        <w:rPr>
          <w:color w:val="000000" w:themeColor="text1"/>
        </w:rPr>
      </w:pPr>
      <w:r>
        <w:rPr>
          <w:rFonts w:hint="eastAsia"/>
          <w:color w:val="000000" w:themeColor="text1"/>
        </w:rPr>
        <w:t>高纯氟化钾和大比重氟化钾所用原料一致，均为无水氟化氢和</w:t>
      </w:r>
      <w:r>
        <w:rPr>
          <w:rFonts w:hint="eastAsia"/>
          <w:color w:val="000000" w:themeColor="text1"/>
        </w:rPr>
        <w:t>48%KOH</w:t>
      </w:r>
      <w:r>
        <w:rPr>
          <w:rFonts w:hint="eastAsia"/>
          <w:color w:val="000000" w:themeColor="text1"/>
        </w:rPr>
        <w:t>溶液，中和反应、沉降、压滤工序物料加入量及控制参数基本一致，此处工艺流程描述不再赘述；高纯氟化钾的蒸发浓缩、调</w:t>
      </w:r>
      <w:r>
        <w:rPr>
          <w:rFonts w:hint="eastAsia"/>
          <w:color w:val="000000" w:themeColor="text1"/>
        </w:rPr>
        <w:t>pH</w:t>
      </w:r>
      <w:r>
        <w:rPr>
          <w:rFonts w:hint="eastAsia"/>
          <w:color w:val="000000" w:themeColor="text1"/>
        </w:rPr>
        <w:t>、喷雾干燥、冷却、包装工序与高活性氟化钾生产线工艺及控制参数基本一致，此处工艺流程不再赘述，仅给出工艺流程及产污环节图。</w:t>
      </w:r>
    </w:p>
    <w:p w14:paraId="38238689" w14:textId="77777777" w:rsidR="004C7795" w:rsidRDefault="004C7795">
      <w:pPr>
        <w:rPr>
          <w:color w:val="000000" w:themeColor="text1"/>
        </w:rPr>
      </w:pPr>
    </w:p>
    <w:p w14:paraId="45ED08A4" w14:textId="77777777" w:rsidR="004C7795" w:rsidRDefault="00000000">
      <w:pPr>
        <w:spacing w:line="360" w:lineRule="auto"/>
        <w:ind w:firstLineChars="0" w:firstLine="0"/>
        <w:jc w:val="center"/>
        <w:rPr>
          <w:color w:val="000000" w:themeColor="text1"/>
        </w:rPr>
      </w:pPr>
      <w:r>
        <w:rPr>
          <w:rFonts w:hint="eastAsia"/>
          <w:color w:val="000000" w:themeColor="text1"/>
        </w:rPr>
        <w:object w:dxaOrig="5821" w:dyaOrig="8640" w14:anchorId="76BADCF7">
          <v:shape id="_x0000_i1028" type="#_x0000_t75" alt="" style="width:291pt;height:6in" o:ole="">
            <v:imagedata r:id="rId13" o:title=""/>
          </v:shape>
          <o:OLEObject Type="Embed" ProgID="Visio.Drawing.15" ShapeID="_x0000_i1028" DrawAspect="Content" ObjectID="_1816093258" r:id="rId14"/>
        </w:object>
      </w:r>
    </w:p>
    <w:p w14:paraId="3171515F" w14:textId="77777777" w:rsidR="004C7795" w:rsidRDefault="00000000">
      <w:pPr>
        <w:spacing w:line="240" w:lineRule="auto"/>
        <w:ind w:firstLine="482"/>
        <w:jc w:val="center"/>
        <w:rPr>
          <w:b/>
          <w:color w:val="000000" w:themeColor="text1"/>
        </w:rPr>
      </w:pPr>
      <w:r>
        <w:rPr>
          <w:b/>
          <w:color w:val="000000" w:themeColor="text1"/>
        </w:rPr>
        <w:t>图</w:t>
      </w:r>
      <w:r>
        <w:rPr>
          <w:b/>
          <w:color w:val="000000" w:themeColor="text1"/>
        </w:rPr>
        <w:t>3-</w:t>
      </w:r>
      <w:r>
        <w:rPr>
          <w:rFonts w:hint="eastAsia"/>
          <w:b/>
          <w:color w:val="000000" w:themeColor="text1"/>
        </w:rPr>
        <w:t>3</w:t>
      </w:r>
      <w:r>
        <w:rPr>
          <w:b/>
          <w:color w:val="000000" w:themeColor="text1"/>
        </w:rPr>
        <w:t xml:space="preserve">    </w:t>
      </w:r>
      <w:r>
        <w:rPr>
          <w:rFonts w:hint="eastAsia"/>
          <w:b/>
          <w:color w:val="000000" w:themeColor="text1"/>
        </w:rPr>
        <w:t>高纯氟化钾</w:t>
      </w:r>
      <w:r>
        <w:rPr>
          <w:b/>
          <w:color w:val="000000" w:themeColor="text1"/>
        </w:rPr>
        <w:t>生产工艺流程及产污环节示意图</w:t>
      </w:r>
    </w:p>
    <w:p w14:paraId="634B8286" w14:textId="77777777" w:rsidR="004C7795" w:rsidRDefault="00000000">
      <w:pPr>
        <w:pStyle w:val="4"/>
        <w:rPr>
          <w:color w:val="000000" w:themeColor="text1"/>
        </w:rPr>
      </w:pPr>
      <w:r>
        <w:rPr>
          <w:rFonts w:hint="eastAsia"/>
          <w:color w:val="000000" w:themeColor="text1"/>
        </w:rPr>
        <w:lastRenderedPageBreak/>
        <w:t>冰晶石</w:t>
      </w:r>
    </w:p>
    <w:p w14:paraId="62DB46CA" w14:textId="77777777" w:rsidR="004C7795" w:rsidRDefault="00000000">
      <w:pPr>
        <w:spacing w:line="360" w:lineRule="auto"/>
        <w:ind w:firstLineChars="0" w:firstLine="0"/>
        <w:jc w:val="center"/>
        <w:rPr>
          <w:color w:val="000000" w:themeColor="text1"/>
        </w:rPr>
      </w:pPr>
      <w:r>
        <w:rPr>
          <w:rFonts w:hint="eastAsia"/>
          <w:color w:val="000000" w:themeColor="text1"/>
        </w:rPr>
        <w:object w:dxaOrig="6679" w:dyaOrig="7430" w14:anchorId="79BBF793">
          <v:shape id="_x0000_i1029" type="#_x0000_t75" alt="" style="width:334pt;height:371.5pt" o:ole="">
            <v:imagedata r:id="rId15" o:title=""/>
          </v:shape>
          <o:OLEObject Type="Embed" ProgID="Visio.Drawing.15" ShapeID="_x0000_i1029" DrawAspect="Content" ObjectID="_1816093259" r:id="rId16"/>
        </w:object>
      </w:r>
    </w:p>
    <w:p w14:paraId="113793BE" w14:textId="77777777" w:rsidR="004C7795" w:rsidRDefault="00000000">
      <w:pPr>
        <w:spacing w:beforeLines="50" w:before="120" w:afterLines="50" w:after="120"/>
        <w:ind w:firstLine="482"/>
        <w:jc w:val="center"/>
        <w:rPr>
          <w:b/>
          <w:color w:val="000000" w:themeColor="text1"/>
        </w:rPr>
      </w:pPr>
      <w:r>
        <w:rPr>
          <w:b/>
          <w:color w:val="000000" w:themeColor="text1"/>
        </w:rPr>
        <w:t>图</w:t>
      </w:r>
      <w:r>
        <w:rPr>
          <w:b/>
          <w:color w:val="000000" w:themeColor="text1"/>
        </w:rPr>
        <w:t>3</w:t>
      </w:r>
      <w:r>
        <w:rPr>
          <w:rFonts w:hint="eastAsia"/>
          <w:b/>
          <w:color w:val="000000" w:themeColor="text1"/>
        </w:rPr>
        <w:t>-4</w:t>
      </w:r>
      <w:r>
        <w:rPr>
          <w:b/>
          <w:color w:val="000000" w:themeColor="text1"/>
        </w:rPr>
        <w:t xml:space="preserve">    </w:t>
      </w:r>
      <w:r>
        <w:rPr>
          <w:rFonts w:hint="eastAsia"/>
          <w:b/>
          <w:color w:val="000000" w:themeColor="text1"/>
        </w:rPr>
        <w:t>冰晶石</w:t>
      </w:r>
      <w:r>
        <w:rPr>
          <w:b/>
          <w:color w:val="000000" w:themeColor="text1"/>
        </w:rPr>
        <w:t>生产工艺流程及产污环节示意图</w:t>
      </w:r>
    </w:p>
    <w:p w14:paraId="1C2BAA21" w14:textId="77777777" w:rsidR="004C7795" w:rsidRDefault="00000000">
      <w:pPr>
        <w:ind w:firstLine="482"/>
        <w:rPr>
          <w:b/>
          <w:bCs/>
          <w:color w:val="000000" w:themeColor="text1"/>
        </w:rPr>
      </w:pPr>
      <w:r>
        <w:rPr>
          <w:rFonts w:hint="eastAsia"/>
          <w:b/>
          <w:bCs/>
          <w:color w:val="000000" w:themeColor="text1"/>
        </w:rPr>
        <w:t>工艺流程如下：</w:t>
      </w:r>
    </w:p>
    <w:p w14:paraId="522A801D" w14:textId="77777777" w:rsidR="004C7795" w:rsidRDefault="00000000">
      <w:pPr>
        <w:rPr>
          <w:color w:val="000000" w:themeColor="text1"/>
        </w:rPr>
      </w:pPr>
      <w:r>
        <w:rPr>
          <w:rFonts w:hint="eastAsia"/>
          <w:color w:val="000000" w:themeColor="text1"/>
        </w:rPr>
        <w:t>1</w:t>
      </w:r>
      <w:r>
        <w:rPr>
          <w:rFonts w:hint="eastAsia"/>
          <w:color w:val="000000" w:themeColor="text1"/>
        </w:rPr>
        <w:t>、水解</w:t>
      </w:r>
    </w:p>
    <w:p w14:paraId="4381C75B" w14:textId="77777777" w:rsidR="004C7795" w:rsidRDefault="00000000">
      <w:pPr>
        <w:pStyle w:val="afff6"/>
        <w:rPr>
          <w:color w:val="000000" w:themeColor="text1"/>
        </w:rPr>
      </w:pPr>
      <w:r>
        <w:rPr>
          <w:rFonts w:hint="eastAsia"/>
          <w:color w:val="000000" w:themeColor="text1"/>
        </w:rPr>
        <w:t>先将过滤母液和真空过滤回用水</w:t>
      </w:r>
      <w:r>
        <w:rPr>
          <w:rFonts w:hint="eastAsia"/>
          <w:bCs/>
          <w:color w:val="000000" w:themeColor="text1"/>
        </w:rPr>
        <w:t>通入</w:t>
      </w:r>
      <w:r>
        <w:rPr>
          <w:rFonts w:hint="eastAsia"/>
          <w:color w:val="000000" w:themeColor="text1"/>
        </w:rPr>
        <w:t>反应釜内，外购</w:t>
      </w:r>
      <w:r>
        <w:rPr>
          <w:rFonts w:hint="eastAsia"/>
          <w:color w:val="000000" w:themeColor="text1"/>
        </w:rPr>
        <w:t>98%</w:t>
      </w:r>
      <w:r>
        <w:rPr>
          <w:rFonts w:hint="eastAsia"/>
          <w:color w:val="000000" w:themeColor="text1"/>
        </w:rPr>
        <w:t>铝酸钠固体</w:t>
      </w:r>
      <w:r>
        <w:rPr>
          <w:color w:val="000000" w:themeColor="text1"/>
        </w:rPr>
        <w:t>通过汽车运输卸料至厂区原料库，通过叉车转运至生产车间，</w:t>
      </w:r>
      <w:r>
        <w:rPr>
          <w:rFonts w:hint="eastAsia"/>
          <w:color w:val="000000" w:themeColor="text1"/>
        </w:rPr>
        <w:t>根据使用比例人工投料至反应釜</w:t>
      </w:r>
      <w:r>
        <w:rPr>
          <w:bCs/>
          <w:color w:val="000000" w:themeColor="text1"/>
        </w:rPr>
        <w:t>，</w:t>
      </w:r>
      <w:r>
        <w:rPr>
          <w:rFonts w:hint="eastAsia"/>
          <w:bCs/>
          <w:color w:val="000000" w:themeColor="text1"/>
        </w:rPr>
        <w:t>边加边搅拌使固体充分溶解并发生水解反应生产氢氧化铝和氢氧化钠</w:t>
      </w:r>
      <w:r>
        <w:rPr>
          <w:rFonts w:hint="eastAsia"/>
          <w:color w:val="000000" w:themeColor="text1"/>
        </w:rPr>
        <w:t>。投料过程会有少量粉尘产生，拆包过程产生废包装材料。水解过程如下：</w:t>
      </w:r>
    </w:p>
    <w:p w14:paraId="64C9BA55" w14:textId="77777777" w:rsidR="004C7795" w:rsidRDefault="00000000">
      <w:pPr>
        <w:pStyle w:val="afff6"/>
        <w:rPr>
          <w:color w:val="000000" w:themeColor="text1"/>
        </w:rPr>
      </w:pPr>
      <w:r>
        <w:rPr>
          <w:color w:val="000000" w:themeColor="text1"/>
        </w:rPr>
        <w:t>NaAlO₂+2H₂O</w:t>
      </w:r>
      <w:r>
        <w:rPr>
          <w:rFonts w:hint="eastAsia"/>
          <w:color w:val="000000" w:themeColor="text1"/>
        </w:rPr>
        <w:t>→</w:t>
      </w:r>
      <w:r>
        <w:rPr>
          <w:color w:val="000000" w:themeColor="text1"/>
        </w:rPr>
        <w:t>Al(OH)₃+NaOH</w:t>
      </w:r>
    </w:p>
    <w:p w14:paraId="29FE4BA3" w14:textId="77777777" w:rsidR="004C7795" w:rsidRDefault="00000000">
      <w:pPr>
        <w:rPr>
          <w:color w:val="000000" w:themeColor="text1"/>
        </w:rPr>
      </w:pPr>
      <w:r>
        <w:rPr>
          <w:rFonts w:hint="eastAsia"/>
          <w:color w:val="000000" w:themeColor="text1"/>
        </w:rPr>
        <w:t>2</w:t>
      </w:r>
      <w:r>
        <w:rPr>
          <w:rFonts w:hint="eastAsia"/>
          <w:color w:val="000000" w:themeColor="text1"/>
        </w:rPr>
        <w:t>、反应</w:t>
      </w:r>
    </w:p>
    <w:p w14:paraId="1BA87041" w14:textId="77777777" w:rsidR="004C7795" w:rsidRDefault="00000000">
      <w:pPr>
        <w:pStyle w:val="afff6"/>
        <w:rPr>
          <w:color w:val="000000" w:themeColor="text1"/>
        </w:rPr>
      </w:pPr>
      <w:r>
        <w:rPr>
          <w:rFonts w:hint="eastAsia"/>
          <w:color w:val="000000" w:themeColor="text1"/>
        </w:rPr>
        <w:t>外购</w:t>
      </w:r>
      <w:r>
        <w:rPr>
          <w:rFonts w:hint="eastAsia"/>
          <w:color w:val="000000" w:themeColor="text1"/>
        </w:rPr>
        <w:t>40%HF</w:t>
      </w:r>
      <w:r>
        <w:rPr>
          <w:rFonts w:hint="eastAsia"/>
          <w:color w:val="000000" w:themeColor="text1"/>
        </w:rPr>
        <w:t>溶液，通过罐车进厂后卸料至储罐内储存。通过计量泵先在反</w:t>
      </w:r>
      <w:r>
        <w:rPr>
          <w:rFonts w:hint="eastAsia"/>
          <w:color w:val="000000" w:themeColor="text1"/>
        </w:rPr>
        <w:lastRenderedPageBreak/>
        <w:t>应釜内通入水解后的氢氧化铝和氢氧化钠溶液，之后</w:t>
      </w:r>
      <w:r>
        <w:rPr>
          <w:rFonts w:hint="eastAsia"/>
          <w:bCs/>
          <w:color w:val="000000" w:themeColor="text1"/>
          <w:kern w:val="2"/>
          <w14:ligatures w14:val="standardContextual"/>
        </w:rPr>
        <w:t>从反应釜底部缓慢加入</w:t>
      </w:r>
      <w:r>
        <w:rPr>
          <w:rFonts w:hint="eastAsia"/>
          <w:color w:val="000000" w:themeColor="text1"/>
        </w:rPr>
        <w:t>40%HF</w:t>
      </w:r>
      <w:r>
        <w:rPr>
          <w:rFonts w:hint="eastAsia"/>
          <w:color w:val="000000" w:themeColor="text1"/>
        </w:rPr>
        <w:t>溶液并通入蒸汽进行间接加热</w:t>
      </w:r>
      <w:r>
        <w:rPr>
          <w:rFonts w:hint="eastAsia"/>
          <w:bCs/>
          <w:color w:val="000000" w:themeColor="text1"/>
          <w:kern w:val="2"/>
          <w14:ligatures w14:val="standardContextual"/>
        </w:rPr>
        <w:t>，控制加酸速度，可以使</w:t>
      </w:r>
      <w:r>
        <w:rPr>
          <w:rFonts w:hint="eastAsia"/>
          <w:color w:val="000000" w:themeColor="text1"/>
        </w:rPr>
        <w:t>HF</w:t>
      </w:r>
      <w:r>
        <w:rPr>
          <w:rFonts w:hint="eastAsia"/>
          <w:color w:val="000000" w:themeColor="text1"/>
        </w:rPr>
        <w:t>溶液</w:t>
      </w:r>
      <w:r>
        <w:rPr>
          <w:rFonts w:hint="eastAsia"/>
          <w:bCs/>
          <w:color w:val="000000" w:themeColor="text1"/>
          <w:kern w:val="2"/>
          <w14:ligatures w14:val="standardContextual"/>
        </w:rPr>
        <w:t>尽量发生反应而减少逸出损耗，同时</w:t>
      </w:r>
      <w:r>
        <w:rPr>
          <w:rFonts w:hint="eastAsia"/>
          <w:color w:val="000000" w:themeColor="text1"/>
        </w:rPr>
        <w:t>投入碳酸钠固体</w:t>
      </w:r>
      <w:r>
        <w:rPr>
          <w:rFonts w:hint="eastAsia"/>
          <w:bCs/>
          <w:color w:val="000000" w:themeColor="text1"/>
          <w:kern w:val="2"/>
          <w14:ligatures w14:val="standardContextual"/>
        </w:rPr>
        <w:t>，观察反应状态，待</w:t>
      </w:r>
      <w:r>
        <w:rPr>
          <w:color w:val="000000" w:themeColor="text1"/>
        </w:rPr>
        <w:t>溶液出现沸腾冒泡时关闭蒸汽阀</w:t>
      </w:r>
      <w:r>
        <w:rPr>
          <w:rFonts w:hint="eastAsia"/>
          <w:color w:val="000000" w:themeColor="text1"/>
        </w:rPr>
        <w:t>，</w:t>
      </w:r>
      <w:r>
        <w:rPr>
          <w:rFonts w:hint="eastAsia"/>
          <w:bCs/>
          <w:color w:val="000000" w:themeColor="text1"/>
          <w:kern w:val="2"/>
          <w14:ligatures w14:val="standardContextual"/>
        </w:rPr>
        <w:t>之后进行</w:t>
      </w:r>
      <w:r>
        <w:rPr>
          <w:rFonts w:hint="eastAsia"/>
          <w:color w:val="000000" w:themeColor="text1"/>
        </w:rPr>
        <w:t>反应</w:t>
      </w:r>
      <w:r>
        <w:rPr>
          <w:rFonts w:hint="eastAsia"/>
          <w:color w:val="000000" w:themeColor="text1"/>
        </w:rPr>
        <w:t>1h</w:t>
      </w:r>
      <w:r>
        <w:rPr>
          <w:rFonts w:hint="eastAsia"/>
          <w:color w:val="000000" w:themeColor="text1"/>
        </w:rPr>
        <w:t>。</w:t>
      </w:r>
      <w:r>
        <w:rPr>
          <w:rFonts w:hint="eastAsia"/>
          <w:bCs/>
          <w:color w:val="000000" w:themeColor="text1"/>
          <w:kern w:val="2"/>
          <w14:ligatures w14:val="standardContextual"/>
        </w:rPr>
        <w:t>反应温度升高生成水蒸气，水蒸气的逸出会夹带微量氟化氢，形成废气。拆包过程产生废包装材料。</w:t>
      </w:r>
      <w:r>
        <w:rPr>
          <w:color w:val="000000" w:themeColor="text1"/>
        </w:rPr>
        <w:t>化学反应机理如下：</w:t>
      </w:r>
    </w:p>
    <w:p w14:paraId="27E71E65" w14:textId="77777777" w:rsidR="004C7795" w:rsidRDefault="00000000">
      <w:pPr>
        <w:rPr>
          <w:color w:val="000000" w:themeColor="text1"/>
        </w:rPr>
      </w:pPr>
      <w:r>
        <w:rPr>
          <w:color w:val="000000" w:themeColor="text1"/>
        </w:rPr>
        <w:t>Al(OH)₃+</w:t>
      </w:r>
      <w:r>
        <w:rPr>
          <w:rFonts w:hint="eastAsia"/>
          <w:color w:val="000000" w:themeColor="text1"/>
        </w:rPr>
        <w:t>6</w:t>
      </w:r>
      <w:r>
        <w:rPr>
          <w:color w:val="000000" w:themeColor="text1"/>
        </w:rPr>
        <w:t>HF→H₃AlF₆+</w:t>
      </w:r>
      <w:r>
        <w:rPr>
          <w:rFonts w:hint="eastAsia"/>
          <w:color w:val="000000" w:themeColor="text1"/>
        </w:rPr>
        <w:t>3</w:t>
      </w:r>
      <w:r>
        <w:rPr>
          <w:color w:val="000000" w:themeColor="text1"/>
        </w:rPr>
        <w:t>H₂O</w:t>
      </w:r>
    </w:p>
    <w:p w14:paraId="6885C5AE" w14:textId="77777777" w:rsidR="004C7795" w:rsidRDefault="00000000">
      <w:pPr>
        <w:rPr>
          <w:color w:val="000000" w:themeColor="text1"/>
        </w:rPr>
      </w:pPr>
      <w:r>
        <w:rPr>
          <w:color w:val="000000" w:themeColor="text1"/>
        </w:rPr>
        <w:t>2H₃AlF₆+3Na₂CO₃→2Na₃AlF₆+3CO₂↑+3H₂O</w:t>
      </w:r>
    </w:p>
    <w:p w14:paraId="6EFD9EDE" w14:textId="77777777" w:rsidR="004C7795" w:rsidRDefault="00000000">
      <w:pPr>
        <w:rPr>
          <w:color w:val="000000" w:themeColor="text1"/>
        </w:rPr>
      </w:pPr>
      <w:r>
        <w:rPr>
          <w:color w:val="000000" w:themeColor="text1"/>
        </w:rPr>
        <w:t>2NaOH+CO₂→Na₂CO₃+H₂O</w:t>
      </w:r>
    </w:p>
    <w:p w14:paraId="12C491C1" w14:textId="77777777" w:rsidR="004C7795" w:rsidRDefault="00000000">
      <w:pPr>
        <w:rPr>
          <w:color w:val="000000" w:themeColor="text1"/>
        </w:rPr>
      </w:pPr>
      <w:r>
        <w:rPr>
          <w:rFonts w:hint="eastAsia"/>
          <w:color w:val="000000" w:themeColor="text1"/>
        </w:rPr>
        <w:t>制得冰晶石的总反应方程式：</w:t>
      </w:r>
    </w:p>
    <w:p w14:paraId="1A184A32" w14:textId="77777777" w:rsidR="004C7795" w:rsidRDefault="00000000">
      <w:pPr>
        <w:rPr>
          <w:color w:val="000000" w:themeColor="text1"/>
        </w:rPr>
      </w:pPr>
      <w:r>
        <w:rPr>
          <w:rFonts w:hint="eastAsia"/>
          <w:color w:val="000000" w:themeColor="text1"/>
        </w:rPr>
        <w:t>6</w:t>
      </w:r>
      <w:r>
        <w:rPr>
          <w:color w:val="000000" w:themeColor="text1"/>
        </w:rPr>
        <w:t>HF+Na</w:t>
      </w:r>
      <w:r>
        <w:rPr>
          <w:color w:val="000000" w:themeColor="text1"/>
          <w:vertAlign w:val="subscript"/>
        </w:rPr>
        <w:t>2</w:t>
      </w:r>
      <w:r>
        <w:rPr>
          <w:color w:val="000000" w:themeColor="text1"/>
        </w:rPr>
        <w:t>CO</w:t>
      </w:r>
      <w:r>
        <w:rPr>
          <w:color w:val="000000" w:themeColor="text1"/>
          <w:vertAlign w:val="subscript"/>
        </w:rPr>
        <w:t>3</w:t>
      </w:r>
      <w:r>
        <w:rPr>
          <w:color w:val="000000" w:themeColor="text1"/>
        </w:rPr>
        <w:t>+NaAlO₂→Na</w:t>
      </w:r>
      <w:r>
        <w:rPr>
          <w:color w:val="000000" w:themeColor="text1"/>
          <w:vertAlign w:val="subscript"/>
        </w:rPr>
        <w:t>3</w:t>
      </w:r>
      <w:r>
        <w:rPr>
          <w:color w:val="000000" w:themeColor="text1"/>
        </w:rPr>
        <w:t>A</w:t>
      </w:r>
      <w:r>
        <w:rPr>
          <w:rFonts w:hint="eastAsia"/>
          <w:color w:val="000000" w:themeColor="text1"/>
        </w:rPr>
        <w:t>l</w:t>
      </w:r>
      <w:r>
        <w:rPr>
          <w:color w:val="000000" w:themeColor="text1"/>
        </w:rPr>
        <w:t>F</w:t>
      </w:r>
      <w:r>
        <w:rPr>
          <w:color w:val="000000" w:themeColor="text1"/>
          <w:vertAlign w:val="subscript"/>
        </w:rPr>
        <w:t>6</w:t>
      </w:r>
      <w:r>
        <w:rPr>
          <w:rFonts w:hint="eastAsia"/>
          <w:color w:val="000000" w:themeColor="text1"/>
        </w:rPr>
        <w:t>↓</w:t>
      </w:r>
      <w:r>
        <w:rPr>
          <w:color w:val="000000" w:themeColor="text1"/>
        </w:rPr>
        <w:t>+CO</w:t>
      </w:r>
      <w:r>
        <w:rPr>
          <w:color w:val="000000" w:themeColor="text1"/>
          <w:vertAlign w:val="subscript"/>
        </w:rPr>
        <w:t>2</w:t>
      </w:r>
      <w:r>
        <w:rPr>
          <w:rFonts w:hint="eastAsia"/>
          <w:color w:val="000000" w:themeColor="text1"/>
        </w:rPr>
        <w:t>↑</w:t>
      </w:r>
      <w:r>
        <w:rPr>
          <w:color w:val="000000" w:themeColor="text1"/>
        </w:rPr>
        <w:t>+</w:t>
      </w:r>
      <w:r>
        <w:rPr>
          <w:rFonts w:hint="eastAsia"/>
          <w:color w:val="000000" w:themeColor="text1"/>
        </w:rPr>
        <w:t>3</w:t>
      </w:r>
      <w:r>
        <w:rPr>
          <w:color w:val="000000" w:themeColor="text1"/>
        </w:rPr>
        <w:t>H</w:t>
      </w:r>
      <w:r>
        <w:rPr>
          <w:color w:val="000000" w:themeColor="text1"/>
          <w:vertAlign w:val="subscript"/>
        </w:rPr>
        <w:t>2</w:t>
      </w:r>
      <w:r>
        <w:rPr>
          <w:color w:val="000000" w:themeColor="text1"/>
        </w:rPr>
        <w:t>O</w:t>
      </w:r>
    </w:p>
    <w:p w14:paraId="30E312AB"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3</w:t>
      </w:r>
      <w:r>
        <w:rPr>
          <w:rFonts w:hint="eastAsia"/>
          <w:color w:val="000000" w:themeColor="text1"/>
          <w:kern w:val="2"/>
          <w:szCs w:val="24"/>
          <w14:ligatures w14:val="standardContextual"/>
        </w:rPr>
        <w:t>、真空过滤</w:t>
      </w:r>
    </w:p>
    <w:p w14:paraId="124FEDEF"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反应结束后的溶液通过管道输送至真空圆盘过滤机进行真空过滤，过滤得到的液体进入储水罐回用于铝酸钠的水解过程，固体进入下一步工序</w:t>
      </w:r>
      <w:r>
        <w:rPr>
          <w:rFonts w:hint="eastAsia"/>
          <w:color w:val="000000" w:themeColor="text1"/>
        </w:rPr>
        <w:t>。</w:t>
      </w:r>
    </w:p>
    <w:p w14:paraId="1F67AC10"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3</w:t>
      </w:r>
      <w:r>
        <w:rPr>
          <w:rFonts w:hint="eastAsia"/>
          <w:color w:val="000000" w:themeColor="text1"/>
          <w:kern w:val="2"/>
          <w:szCs w:val="24"/>
          <w14:ligatures w14:val="standardContextual"/>
        </w:rPr>
        <w:t>、烘干</w:t>
      </w:r>
    </w:p>
    <w:p w14:paraId="6740AB2A" w14:textId="77777777" w:rsidR="004C7795" w:rsidRDefault="00000000">
      <w:pPr>
        <w:pStyle w:val="afff6"/>
        <w:rPr>
          <w:bCs/>
          <w:color w:val="000000" w:themeColor="text1"/>
          <w:kern w:val="2"/>
          <w14:ligatures w14:val="standardContextual"/>
        </w:rPr>
      </w:pPr>
      <w:r>
        <w:rPr>
          <w:bCs/>
          <w:color w:val="000000" w:themeColor="text1"/>
          <w:kern w:val="2"/>
          <w14:ligatures w14:val="standardContextual"/>
        </w:rPr>
        <w:t>本项目利用</w:t>
      </w:r>
      <w:r>
        <w:rPr>
          <w:rFonts w:hint="eastAsia"/>
          <w:bCs/>
          <w:color w:val="000000" w:themeColor="text1"/>
          <w:kern w:val="2"/>
          <w14:ligatures w14:val="standardContextual"/>
        </w:rPr>
        <w:t>闪蒸干燥炉对冰晶石</w:t>
      </w:r>
      <w:r>
        <w:rPr>
          <w:bCs/>
          <w:color w:val="000000" w:themeColor="text1"/>
          <w:kern w:val="2"/>
          <w14:ligatures w14:val="standardContextual"/>
        </w:rPr>
        <w:t>进行干燥。</w:t>
      </w:r>
      <w:r>
        <w:rPr>
          <w:rFonts w:hint="eastAsia"/>
          <w:bCs/>
          <w:color w:val="000000" w:themeColor="text1"/>
          <w:kern w:val="2"/>
          <w14:ligatures w14:val="standardContextual"/>
        </w:rPr>
        <w:t>利用天然气燃烧产生的热空气与物料直接接触进行干燥，热源由天然气热风炉提供。</w:t>
      </w:r>
      <w:r>
        <w:rPr>
          <w:rFonts w:hint="eastAsia"/>
          <w:bCs/>
          <w:color w:val="000000" w:themeColor="text1"/>
        </w:rPr>
        <w:t>热风炉内</w:t>
      </w:r>
      <w:r>
        <w:rPr>
          <w:bCs/>
          <w:color w:val="000000" w:themeColor="text1"/>
        </w:rPr>
        <w:t>空气经过滤和加热</w:t>
      </w:r>
      <w:r>
        <w:rPr>
          <w:rFonts w:hint="eastAsia"/>
          <w:bCs/>
          <w:color w:val="000000" w:themeColor="text1"/>
        </w:rPr>
        <w:t>后温度</w:t>
      </w:r>
      <w:r>
        <w:rPr>
          <w:bCs/>
          <w:color w:val="000000" w:themeColor="text1"/>
        </w:rPr>
        <w:t>稳定在</w:t>
      </w:r>
      <w:r>
        <w:rPr>
          <w:rFonts w:hint="eastAsia"/>
          <w:bCs/>
          <w:color w:val="000000" w:themeColor="text1"/>
        </w:rPr>
        <w:t>3</w:t>
      </w:r>
      <w:r>
        <w:rPr>
          <w:bCs/>
          <w:color w:val="000000" w:themeColor="text1"/>
        </w:rPr>
        <w:t>00</w:t>
      </w:r>
      <w:r>
        <w:rPr>
          <w:bCs/>
          <w:color w:val="000000" w:themeColor="text1"/>
        </w:rPr>
        <w:t>～</w:t>
      </w:r>
      <w:r>
        <w:rPr>
          <w:rFonts w:hint="eastAsia"/>
          <w:bCs/>
          <w:color w:val="000000" w:themeColor="text1"/>
        </w:rPr>
        <w:t>4</w:t>
      </w:r>
      <w:r>
        <w:rPr>
          <w:bCs/>
          <w:color w:val="000000" w:themeColor="text1"/>
        </w:rPr>
        <w:t>00℃</w:t>
      </w:r>
      <w:r>
        <w:rPr>
          <w:bCs/>
          <w:color w:val="000000" w:themeColor="text1"/>
        </w:rPr>
        <w:t>，</w:t>
      </w:r>
      <w:r>
        <w:rPr>
          <w:rFonts w:hint="eastAsia"/>
          <w:bCs/>
          <w:color w:val="000000" w:themeColor="text1"/>
        </w:rPr>
        <w:t>之后热空气进入</w:t>
      </w:r>
      <w:r>
        <w:rPr>
          <w:rFonts w:hint="eastAsia"/>
          <w:bCs/>
          <w:color w:val="000000" w:themeColor="text1"/>
          <w:kern w:val="2"/>
          <w14:ligatures w14:val="standardContextual"/>
        </w:rPr>
        <w:t>干燥炉</w:t>
      </w:r>
      <w:r>
        <w:rPr>
          <w:bCs/>
          <w:color w:val="000000" w:themeColor="text1"/>
          <w:kern w:val="2"/>
          <w14:ligatures w14:val="standardContextual"/>
        </w:rPr>
        <w:t>底部，在搅拌器的带动下形成旋转风场。</w:t>
      </w:r>
      <w:r>
        <w:rPr>
          <w:rFonts w:hint="eastAsia"/>
          <w:bCs/>
          <w:color w:val="000000" w:themeColor="text1"/>
        </w:rPr>
        <w:t>过滤后的冰晶石</w:t>
      </w:r>
      <w:r>
        <w:rPr>
          <w:rFonts w:hint="eastAsia"/>
          <w:bCs/>
          <w:color w:val="000000" w:themeColor="text1"/>
          <w:kern w:val="2"/>
          <w14:ligatures w14:val="standardContextual"/>
        </w:rPr>
        <w:t>湿料</w:t>
      </w:r>
      <w:r>
        <w:rPr>
          <w:bCs/>
          <w:color w:val="000000" w:themeColor="text1"/>
          <w:kern w:val="2"/>
          <w14:ligatures w14:val="standardContextual"/>
        </w:rPr>
        <w:t>由送入</w:t>
      </w:r>
      <w:r>
        <w:rPr>
          <w:rFonts w:hint="eastAsia"/>
          <w:bCs/>
          <w:color w:val="000000" w:themeColor="text1"/>
          <w:kern w:val="2"/>
          <w14:ligatures w14:val="standardContextual"/>
        </w:rPr>
        <w:t>干燥炉</w:t>
      </w:r>
      <w:r>
        <w:rPr>
          <w:bCs/>
          <w:color w:val="000000" w:themeColor="text1"/>
          <w:kern w:val="2"/>
          <w14:ligatures w14:val="standardContextual"/>
        </w:rPr>
        <w:t>内，在高速搅拌桨叶的作用下，物料经撞击、摩擦、剪切而得到分散，并与热空气充分接触，升温、干燥。脱水后的干燥物料随热气上升，升级环将大颗粒截留，小颗粒从环中心排出</w:t>
      </w:r>
      <w:r>
        <w:rPr>
          <w:rFonts w:hint="eastAsia"/>
          <w:bCs/>
          <w:color w:val="000000" w:themeColor="text1"/>
          <w:kern w:val="2"/>
          <w14:ligatures w14:val="standardContextual"/>
        </w:rPr>
        <w:t>干燥炉</w:t>
      </w:r>
      <w:r>
        <w:rPr>
          <w:bCs/>
          <w:color w:val="000000" w:themeColor="text1"/>
          <w:kern w:val="2"/>
          <w14:ligatures w14:val="standardContextual"/>
        </w:rPr>
        <w:t>外。被干燥的物料随热风一起输送至旋风分离器，其中成品进入</w:t>
      </w:r>
      <w:r>
        <w:rPr>
          <w:rFonts w:hint="eastAsia"/>
          <w:bCs/>
          <w:color w:val="000000" w:themeColor="text1"/>
          <w:kern w:val="2"/>
          <w14:ligatures w14:val="standardContextual"/>
        </w:rPr>
        <w:t>冷却、</w:t>
      </w:r>
      <w:r>
        <w:rPr>
          <w:bCs/>
          <w:color w:val="000000" w:themeColor="text1"/>
          <w:kern w:val="2"/>
          <w14:ligatures w14:val="standardContextual"/>
        </w:rPr>
        <w:t>包装工序，而尾气则进</w:t>
      </w:r>
      <w:r>
        <w:rPr>
          <w:rFonts w:hint="eastAsia"/>
          <w:bCs/>
          <w:color w:val="000000" w:themeColor="text1"/>
          <w:kern w:val="2"/>
          <w14:ligatures w14:val="standardContextual"/>
        </w:rPr>
        <w:t>入吸收塔</w:t>
      </w:r>
      <w:r>
        <w:rPr>
          <w:rFonts w:hint="eastAsia"/>
          <w:bCs/>
          <w:color w:val="000000" w:themeColor="text1"/>
          <w:kern w:val="2"/>
          <w14:ligatures w14:val="standardContextual"/>
        </w:rPr>
        <w:t>+</w:t>
      </w:r>
      <w:r>
        <w:rPr>
          <w:rFonts w:hint="eastAsia"/>
          <w:bCs/>
          <w:color w:val="000000" w:themeColor="text1"/>
          <w:kern w:val="2"/>
          <w14:ligatures w14:val="standardContextual"/>
        </w:rPr>
        <w:t>净化塔进行吸收</w:t>
      </w:r>
      <w:r>
        <w:rPr>
          <w:bCs/>
          <w:color w:val="000000" w:themeColor="text1"/>
          <w:kern w:val="2"/>
          <w14:ligatures w14:val="standardContextual"/>
        </w:rPr>
        <w:t>处理后排放。</w:t>
      </w:r>
    </w:p>
    <w:p w14:paraId="36F363CB"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4</w:t>
      </w:r>
      <w:r>
        <w:rPr>
          <w:rFonts w:hint="eastAsia"/>
          <w:color w:val="000000" w:themeColor="text1"/>
          <w:kern w:val="2"/>
          <w:szCs w:val="24"/>
          <w14:ligatures w14:val="standardContextual"/>
        </w:rPr>
        <w:t>、冷却、包装</w:t>
      </w:r>
    </w:p>
    <w:p w14:paraId="32482E0D" w14:textId="77777777" w:rsidR="004C7795" w:rsidRDefault="00000000">
      <w:pPr>
        <w:rPr>
          <w:color w:val="000000" w:themeColor="text1"/>
        </w:rPr>
      </w:pPr>
      <w:r>
        <w:rPr>
          <w:rFonts w:hint="eastAsia"/>
          <w:color w:val="000000" w:themeColor="text1"/>
          <w:kern w:val="2"/>
          <w:szCs w:val="24"/>
          <w14:ligatures w14:val="standardContextual"/>
        </w:rPr>
        <w:t>干燥后的冰晶石精品通过密闭滚筒冷却转炉进行降温冷却，之后输送至包装车间，</w:t>
      </w:r>
      <w:r>
        <w:rPr>
          <w:color w:val="000000" w:themeColor="text1"/>
          <w:kern w:val="2"/>
          <w:szCs w:val="24"/>
          <w14:ligatures w14:val="standardContextual"/>
        </w:rPr>
        <w:t>进行包装后入库待售</w:t>
      </w:r>
      <w:r>
        <w:rPr>
          <w:bCs/>
          <w:color w:val="000000" w:themeColor="text1"/>
          <w:kern w:val="2"/>
          <w:szCs w:val="24"/>
          <w14:ligatures w14:val="standardContextual"/>
        </w:rPr>
        <w:t>。</w:t>
      </w:r>
      <w:r>
        <w:rPr>
          <w:rFonts w:hint="eastAsia"/>
          <w:color w:val="000000" w:themeColor="text1"/>
        </w:rPr>
        <w:t>滚筒冷却转炉采用室温循环冷却水间接冷却，</w:t>
      </w:r>
      <w:r>
        <w:rPr>
          <w:rFonts w:hint="eastAsia"/>
          <w:color w:val="000000" w:themeColor="text1"/>
        </w:rPr>
        <w:lastRenderedPageBreak/>
        <w:t>冷却水循环使用，</w:t>
      </w:r>
      <w:r>
        <w:rPr>
          <w:bCs/>
          <w:color w:val="000000" w:themeColor="text1"/>
          <w:kern w:val="2"/>
          <w:szCs w:val="24"/>
          <w14:ligatures w14:val="standardContextual"/>
        </w:rPr>
        <w:t>由闪蒸</w:t>
      </w:r>
      <w:r>
        <w:rPr>
          <w:rFonts w:hint="eastAsia"/>
          <w:bCs/>
          <w:color w:val="000000" w:themeColor="text1"/>
          <w:kern w:val="2"/>
          <w:szCs w:val="24"/>
          <w14:ligatures w14:val="standardContextual"/>
        </w:rPr>
        <w:t>干燥炉</w:t>
      </w:r>
      <w:r>
        <w:rPr>
          <w:bCs/>
          <w:color w:val="000000" w:themeColor="text1"/>
          <w:kern w:val="2"/>
          <w:szCs w:val="24"/>
          <w14:ligatures w14:val="standardContextual"/>
        </w:rPr>
        <w:t>得到的为晶体状</w:t>
      </w:r>
      <w:r>
        <w:rPr>
          <w:rFonts w:hint="eastAsia"/>
          <w:bCs/>
          <w:color w:val="000000" w:themeColor="text1"/>
          <w:kern w:val="2"/>
          <w:szCs w:val="24"/>
          <w14:ligatures w14:val="standardContextual"/>
        </w:rPr>
        <w:t>产品</w:t>
      </w:r>
      <w:r>
        <w:rPr>
          <w:bCs/>
          <w:color w:val="000000" w:themeColor="text1"/>
          <w:kern w:val="2"/>
          <w:szCs w:val="24"/>
          <w14:ligatures w14:val="standardContextual"/>
        </w:rPr>
        <w:t>，</w:t>
      </w:r>
      <w:r>
        <w:rPr>
          <w:rFonts w:hint="eastAsia"/>
          <w:bCs/>
          <w:color w:val="000000" w:themeColor="text1"/>
          <w:kern w:val="2"/>
          <w:szCs w:val="24"/>
          <w14:ligatures w14:val="standardContextual"/>
        </w:rPr>
        <w:t>冷却、</w:t>
      </w:r>
      <w:r>
        <w:rPr>
          <w:bCs/>
          <w:color w:val="000000" w:themeColor="text1"/>
          <w:kern w:val="2"/>
          <w:szCs w:val="24"/>
          <w14:ligatures w14:val="standardContextual"/>
        </w:rPr>
        <w:t>包装过程中无粉尘产生。</w:t>
      </w:r>
    </w:p>
    <w:p w14:paraId="161B7142" w14:textId="77777777" w:rsidR="004C7795" w:rsidRDefault="00000000">
      <w:pPr>
        <w:pStyle w:val="4"/>
        <w:rPr>
          <w:color w:val="000000" w:themeColor="text1"/>
        </w:rPr>
      </w:pPr>
      <w:r>
        <w:rPr>
          <w:rFonts w:hint="eastAsia"/>
          <w:color w:val="000000" w:themeColor="text1"/>
        </w:rPr>
        <w:t>氟化铝</w:t>
      </w:r>
    </w:p>
    <w:p w14:paraId="35D49DDC" w14:textId="77777777" w:rsidR="004C7795" w:rsidRDefault="00000000">
      <w:pPr>
        <w:spacing w:line="360" w:lineRule="auto"/>
        <w:ind w:firstLineChars="0" w:firstLine="0"/>
        <w:jc w:val="center"/>
        <w:rPr>
          <w:color w:val="000000" w:themeColor="text1"/>
        </w:rPr>
      </w:pPr>
      <w:r>
        <w:rPr>
          <w:rFonts w:hint="eastAsia"/>
          <w:color w:val="000000" w:themeColor="text1"/>
        </w:rPr>
        <w:object w:dxaOrig="6357" w:dyaOrig="7277" w14:anchorId="3B15A861">
          <v:shape id="_x0000_i1030" type="#_x0000_t75" alt="" style="width:318pt;height:364pt" o:ole="">
            <v:imagedata r:id="rId17" o:title=""/>
          </v:shape>
          <o:OLEObject Type="Embed" ProgID="Visio.Drawing.15" ShapeID="_x0000_i1030" DrawAspect="Content" ObjectID="_1816093260" r:id="rId18"/>
        </w:object>
      </w:r>
    </w:p>
    <w:p w14:paraId="38B8D332" w14:textId="77777777" w:rsidR="004C7795" w:rsidRDefault="00000000">
      <w:pPr>
        <w:spacing w:beforeLines="50" w:before="120" w:afterLines="50" w:after="120"/>
        <w:ind w:firstLine="482"/>
        <w:jc w:val="center"/>
        <w:rPr>
          <w:b/>
          <w:color w:val="000000" w:themeColor="text1"/>
        </w:rPr>
      </w:pPr>
      <w:r>
        <w:rPr>
          <w:b/>
          <w:color w:val="000000" w:themeColor="text1"/>
        </w:rPr>
        <w:t>图</w:t>
      </w:r>
      <w:r>
        <w:rPr>
          <w:b/>
          <w:color w:val="000000" w:themeColor="text1"/>
        </w:rPr>
        <w:t>3</w:t>
      </w:r>
      <w:r>
        <w:rPr>
          <w:rFonts w:hint="eastAsia"/>
          <w:b/>
          <w:color w:val="000000" w:themeColor="text1"/>
        </w:rPr>
        <w:t>-5</w:t>
      </w:r>
      <w:r>
        <w:rPr>
          <w:b/>
          <w:color w:val="000000" w:themeColor="text1"/>
        </w:rPr>
        <w:t xml:space="preserve">   </w:t>
      </w:r>
      <w:r>
        <w:rPr>
          <w:rFonts w:hint="eastAsia"/>
          <w:b/>
          <w:color w:val="000000" w:themeColor="text1"/>
        </w:rPr>
        <w:t>氟化铝</w:t>
      </w:r>
      <w:r>
        <w:rPr>
          <w:b/>
          <w:color w:val="000000" w:themeColor="text1"/>
        </w:rPr>
        <w:t>生产工艺流程及产污环节示意图</w:t>
      </w:r>
    </w:p>
    <w:p w14:paraId="258AE993" w14:textId="77777777" w:rsidR="004C7795" w:rsidRDefault="00000000">
      <w:pPr>
        <w:ind w:firstLine="482"/>
        <w:rPr>
          <w:b/>
          <w:bCs/>
          <w:color w:val="000000" w:themeColor="text1"/>
        </w:rPr>
      </w:pPr>
      <w:r>
        <w:rPr>
          <w:rFonts w:hint="eastAsia"/>
          <w:b/>
          <w:bCs/>
          <w:color w:val="000000" w:themeColor="text1"/>
        </w:rPr>
        <w:t>工艺流程如下：</w:t>
      </w:r>
    </w:p>
    <w:p w14:paraId="5D2F8005" w14:textId="77777777" w:rsidR="004C7795" w:rsidRDefault="00000000">
      <w:pPr>
        <w:rPr>
          <w:color w:val="000000" w:themeColor="text1"/>
        </w:rPr>
      </w:pPr>
      <w:r>
        <w:rPr>
          <w:rFonts w:hint="eastAsia"/>
          <w:color w:val="000000" w:themeColor="text1"/>
        </w:rPr>
        <w:t>1</w:t>
      </w:r>
      <w:r>
        <w:rPr>
          <w:rFonts w:hint="eastAsia"/>
          <w:color w:val="000000" w:themeColor="text1"/>
        </w:rPr>
        <w:t>、溶解</w:t>
      </w:r>
    </w:p>
    <w:p w14:paraId="024F34EF" w14:textId="77777777" w:rsidR="004C7795" w:rsidRDefault="00000000">
      <w:pPr>
        <w:pStyle w:val="afff6"/>
        <w:rPr>
          <w:color w:val="000000" w:themeColor="text1"/>
        </w:rPr>
      </w:pPr>
      <w:r>
        <w:rPr>
          <w:rFonts w:hint="eastAsia"/>
          <w:color w:val="000000" w:themeColor="text1"/>
        </w:rPr>
        <w:t>先将过滤母液和真空过滤回用水</w:t>
      </w:r>
      <w:r>
        <w:rPr>
          <w:rFonts w:hint="eastAsia"/>
          <w:bCs/>
          <w:color w:val="000000" w:themeColor="text1"/>
        </w:rPr>
        <w:t>通入</w:t>
      </w:r>
      <w:r>
        <w:rPr>
          <w:rFonts w:hint="eastAsia"/>
          <w:color w:val="000000" w:themeColor="text1"/>
        </w:rPr>
        <w:t>反应釜内，外购</w:t>
      </w:r>
      <w:r>
        <w:rPr>
          <w:rFonts w:hint="eastAsia"/>
          <w:color w:val="000000" w:themeColor="text1"/>
        </w:rPr>
        <w:t>90%</w:t>
      </w:r>
      <w:r>
        <w:rPr>
          <w:rFonts w:hint="eastAsia"/>
          <w:color w:val="000000" w:themeColor="text1"/>
        </w:rPr>
        <w:t>氢氧化铝固体</w:t>
      </w:r>
      <w:r>
        <w:rPr>
          <w:color w:val="000000" w:themeColor="text1"/>
        </w:rPr>
        <w:t>通过汽车运输卸料至厂区原料库，通过叉车转运至生产车间，</w:t>
      </w:r>
      <w:r>
        <w:rPr>
          <w:rFonts w:hint="eastAsia"/>
          <w:color w:val="000000" w:themeColor="text1"/>
        </w:rPr>
        <w:t>人工投料至反应釜</w:t>
      </w:r>
      <w:r>
        <w:rPr>
          <w:bCs/>
          <w:color w:val="000000" w:themeColor="text1"/>
        </w:rPr>
        <w:t>，</w:t>
      </w:r>
      <w:r>
        <w:rPr>
          <w:rFonts w:hint="eastAsia"/>
          <w:bCs/>
          <w:color w:val="000000" w:themeColor="text1"/>
        </w:rPr>
        <w:t>边加边搅拌使固体充分溶解</w:t>
      </w:r>
      <w:r>
        <w:rPr>
          <w:rFonts w:hint="eastAsia"/>
          <w:color w:val="000000" w:themeColor="text1"/>
        </w:rPr>
        <w:t>。投料过程会有少量粉尘产生，拆包过程产生废包装材料。</w:t>
      </w:r>
    </w:p>
    <w:p w14:paraId="33AE64A1" w14:textId="77777777" w:rsidR="004C7795" w:rsidRDefault="00000000">
      <w:pPr>
        <w:pStyle w:val="afff6"/>
        <w:rPr>
          <w:color w:val="000000" w:themeColor="text1"/>
        </w:rPr>
      </w:pPr>
      <w:r>
        <w:rPr>
          <w:rFonts w:hint="eastAsia"/>
          <w:color w:val="000000" w:themeColor="text1"/>
        </w:rPr>
        <w:t>2</w:t>
      </w:r>
      <w:r>
        <w:rPr>
          <w:rFonts w:hint="eastAsia"/>
          <w:color w:val="000000" w:themeColor="text1"/>
        </w:rPr>
        <w:t>、反应</w:t>
      </w:r>
    </w:p>
    <w:p w14:paraId="445749FC" w14:textId="77777777" w:rsidR="004C7795" w:rsidRDefault="00000000">
      <w:pPr>
        <w:pStyle w:val="afff6"/>
        <w:rPr>
          <w:color w:val="000000" w:themeColor="text1"/>
        </w:rPr>
      </w:pPr>
      <w:r>
        <w:rPr>
          <w:rFonts w:hint="eastAsia"/>
          <w:color w:val="000000" w:themeColor="text1"/>
        </w:rPr>
        <w:t>外购</w:t>
      </w:r>
      <w:r>
        <w:rPr>
          <w:rFonts w:hint="eastAsia"/>
          <w:color w:val="000000" w:themeColor="text1"/>
        </w:rPr>
        <w:t>40%HF</w:t>
      </w:r>
      <w:r>
        <w:rPr>
          <w:rFonts w:hint="eastAsia"/>
          <w:color w:val="000000" w:themeColor="text1"/>
        </w:rPr>
        <w:t>溶液，通过罐车进厂后卸料至储罐内储存。通过计量泵先在反</w:t>
      </w:r>
      <w:r>
        <w:rPr>
          <w:rFonts w:hint="eastAsia"/>
          <w:color w:val="000000" w:themeColor="text1"/>
        </w:rPr>
        <w:lastRenderedPageBreak/>
        <w:t>应釜内通入氢氧化铝溶液，之后</w:t>
      </w:r>
      <w:r>
        <w:rPr>
          <w:rFonts w:hint="eastAsia"/>
          <w:bCs/>
          <w:color w:val="000000" w:themeColor="text1"/>
          <w:kern w:val="2"/>
          <w14:ligatures w14:val="standardContextual"/>
        </w:rPr>
        <w:t>从反应釜底部缓慢加入</w:t>
      </w:r>
      <w:r>
        <w:rPr>
          <w:rFonts w:hint="eastAsia"/>
          <w:color w:val="000000" w:themeColor="text1"/>
        </w:rPr>
        <w:t>40%HF</w:t>
      </w:r>
      <w:r>
        <w:rPr>
          <w:rFonts w:hint="eastAsia"/>
          <w:color w:val="000000" w:themeColor="text1"/>
        </w:rPr>
        <w:t>溶液并通入蒸汽进行间接加热</w:t>
      </w:r>
      <w:r>
        <w:rPr>
          <w:rFonts w:hint="eastAsia"/>
          <w:bCs/>
          <w:color w:val="000000" w:themeColor="text1"/>
          <w:kern w:val="2"/>
          <w14:ligatures w14:val="standardContextual"/>
        </w:rPr>
        <w:t>，控制加酸速度，可以使</w:t>
      </w:r>
      <w:r>
        <w:rPr>
          <w:rFonts w:hint="eastAsia"/>
          <w:color w:val="000000" w:themeColor="text1"/>
        </w:rPr>
        <w:t>HF</w:t>
      </w:r>
      <w:r>
        <w:rPr>
          <w:rFonts w:hint="eastAsia"/>
          <w:color w:val="000000" w:themeColor="text1"/>
        </w:rPr>
        <w:t>溶液</w:t>
      </w:r>
      <w:r>
        <w:rPr>
          <w:rFonts w:hint="eastAsia"/>
          <w:bCs/>
          <w:color w:val="000000" w:themeColor="text1"/>
          <w:kern w:val="2"/>
          <w14:ligatures w14:val="standardContextual"/>
        </w:rPr>
        <w:t>尽量发生反应而减少逸出损耗，同时观察反应状态，待</w:t>
      </w:r>
      <w:r>
        <w:rPr>
          <w:color w:val="000000" w:themeColor="text1"/>
        </w:rPr>
        <w:t>溶液出现沸腾冒泡时关闭蒸汽阀</w:t>
      </w:r>
      <w:r>
        <w:rPr>
          <w:rFonts w:hint="eastAsia"/>
          <w:color w:val="000000" w:themeColor="text1"/>
        </w:rPr>
        <w:t>，</w:t>
      </w:r>
      <w:r>
        <w:rPr>
          <w:rFonts w:hint="eastAsia"/>
          <w:bCs/>
          <w:color w:val="000000" w:themeColor="text1"/>
          <w:kern w:val="2"/>
          <w14:ligatures w14:val="standardContextual"/>
        </w:rPr>
        <w:t>之后进行</w:t>
      </w:r>
      <w:r>
        <w:rPr>
          <w:rFonts w:hint="eastAsia"/>
          <w:color w:val="000000" w:themeColor="text1"/>
        </w:rPr>
        <w:t>反应</w:t>
      </w:r>
      <w:r>
        <w:rPr>
          <w:rFonts w:hint="eastAsia"/>
          <w:color w:val="000000" w:themeColor="text1"/>
        </w:rPr>
        <w:t>1h</w:t>
      </w:r>
      <w:r>
        <w:rPr>
          <w:rFonts w:hint="eastAsia"/>
          <w:color w:val="000000" w:themeColor="text1"/>
        </w:rPr>
        <w:t>。</w:t>
      </w:r>
      <w:r>
        <w:rPr>
          <w:rFonts w:hint="eastAsia"/>
          <w:bCs/>
          <w:color w:val="000000" w:themeColor="text1"/>
          <w:kern w:val="2"/>
          <w14:ligatures w14:val="standardContextual"/>
        </w:rPr>
        <w:t>反应温度升高生成水蒸气，水蒸气的逸出会夹带微量氟化氢，形成废气。</w:t>
      </w:r>
      <w:r>
        <w:rPr>
          <w:color w:val="000000" w:themeColor="text1"/>
        </w:rPr>
        <w:t>化学反应机理如下：</w:t>
      </w:r>
    </w:p>
    <w:p w14:paraId="63BE1CB1" w14:textId="77777777" w:rsidR="004C7795" w:rsidRDefault="00000000">
      <w:pPr>
        <w:pStyle w:val="affff"/>
        <w:ind w:firstLine="422"/>
        <w:rPr>
          <w:rFonts w:ascii="Times New Roman" w:hAnsi="Times New Roman"/>
          <w:color w:val="000000" w:themeColor="text1"/>
          <w:sz w:val="24"/>
          <w:szCs w:val="22"/>
        </w:rPr>
      </w:pPr>
      <w:r>
        <w:rPr>
          <w:rFonts w:ascii="Times New Roman" w:hAnsi="Times New Roman"/>
          <w:color w:val="000000" w:themeColor="text1"/>
          <w:sz w:val="24"/>
          <w:szCs w:val="22"/>
        </w:rPr>
        <w:t>3HF+Al</w:t>
      </w:r>
      <w:r>
        <w:rPr>
          <w:rFonts w:ascii="Times New Roman" w:hAnsi="Times New Roman"/>
          <w:color w:val="000000" w:themeColor="text1"/>
          <w:sz w:val="24"/>
          <w:szCs w:val="22"/>
        </w:rPr>
        <w:t>（</w:t>
      </w:r>
      <w:r>
        <w:rPr>
          <w:rFonts w:ascii="Times New Roman" w:hAnsi="Times New Roman"/>
          <w:color w:val="000000" w:themeColor="text1"/>
          <w:sz w:val="24"/>
          <w:szCs w:val="22"/>
        </w:rPr>
        <w:t>OH</w:t>
      </w:r>
      <w:r>
        <w:rPr>
          <w:rFonts w:ascii="Times New Roman" w:hAnsi="Times New Roman"/>
          <w:color w:val="000000" w:themeColor="text1"/>
          <w:sz w:val="24"/>
          <w:szCs w:val="22"/>
        </w:rPr>
        <w:t>）</w:t>
      </w:r>
      <w:r>
        <w:rPr>
          <w:rFonts w:ascii="Times New Roman" w:hAnsi="Times New Roman"/>
          <w:color w:val="000000" w:themeColor="text1"/>
          <w:sz w:val="24"/>
          <w:szCs w:val="22"/>
          <w:vertAlign w:val="subscript"/>
        </w:rPr>
        <w:t>3</w:t>
      </w:r>
      <w:r>
        <w:rPr>
          <w:rFonts w:ascii="Times New Roman" w:hAnsi="Times New Roman"/>
          <w:color w:val="000000" w:themeColor="text1"/>
          <w:sz w:val="24"/>
          <w:szCs w:val="22"/>
        </w:rPr>
        <w:t>→AlF</w:t>
      </w:r>
      <w:r>
        <w:rPr>
          <w:rFonts w:ascii="Times New Roman" w:hAnsi="Times New Roman"/>
          <w:color w:val="000000" w:themeColor="text1"/>
          <w:sz w:val="24"/>
          <w:szCs w:val="22"/>
          <w:vertAlign w:val="subscript"/>
        </w:rPr>
        <w:t>3</w:t>
      </w:r>
      <w:r>
        <w:rPr>
          <w:rFonts w:ascii="Times New Roman" w:hAnsi="Times New Roman"/>
          <w:color w:val="000000" w:themeColor="text1"/>
          <w:sz w:val="24"/>
          <w:szCs w:val="22"/>
        </w:rPr>
        <w:t>+3H</w:t>
      </w:r>
      <w:r>
        <w:rPr>
          <w:rFonts w:ascii="Times New Roman" w:hAnsi="Times New Roman"/>
          <w:color w:val="000000" w:themeColor="text1"/>
          <w:sz w:val="24"/>
          <w:szCs w:val="22"/>
          <w:vertAlign w:val="subscript"/>
        </w:rPr>
        <w:t>2</w:t>
      </w:r>
      <w:r>
        <w:rPr>
          <w:rFonts w:ascii="Times New Roman" w:hAnsi="Times New Roman"/>
          <w:color w:val="000000" w:themeColor="text1"/>
          <w:sz w:val="24"/>
          <w:szCs w:val="22"/>
        </w:rPr>
        <w:t>O</w:t>
      </w:r>
    </w:p>
    <w:p w14:paraId="0F5F8B78"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3</w:t>
      </w:r>
      <w:r>
        <w:rPr>
          <w:rFonts w:hint="eastAsia"/>
          <w:color w:val="000000" w:themeColor="text1"/>
          <w:kern w:val="2"/>
          <w:szCs w:val="24"/>
          <w14:ligatures w14:val="standardContextual"/>
        </w:rPr>
        <w:t>、真空过滤</w:t>
      </w:r>
    </w:p>
    <w:p w14:paraId="5F7633EA"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反应结束后的溶液通过管道输送至真空圆盘过滤机进行真空过滤，过滤得到的液体进入储水罐回用于氢氧化铝的溶解过程，固体进入下一步工序</w:t>
      </w:r>
      <w:r>
        <w:rPr>
          <w:rFonts w:hint="eastAsia"/>
          <w:color w:val="000000" w:themeColor="text1"/>
        </w:rPr>
        <w:t>。</w:t>
      </w:r>
    </w:p>
    <w:p w14:paraId="54B2701F"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4</w:t>
      </w:r>
      <w:r>
        <w:rPr>
          <w:rFonts w:hint="eastAsia"/>
          <w:color w:val="000000" w:themeColor="text1"/>
          <w:kern w:val="2"/>
          <w:szCs w:val="24"/>
          <w14:ligatures w14:val="standardContextual"/>
        </w:rPr>
        <w:t>、烘干</w:t>
      </w:r>
    </w:p>
    <w:p w14:paraId="5C84467A" w14:textId="77777777" w:rsidR="004C7795" w:rsidRDefault="00000000">
      <w:pPr>
        <w:pStyle w:val="afff6"/>
        <w:rPr>
          <w:bCs/>
          <w:color w:val="000000" w:themeColor="text1"/>
          <w:kern w:val="2"/>
          <w14:ligatures w14:val="standardContextual"/>
        </w:rPr>
      </w:pPr>
      <w:r>
        <w:rPr>
          <w:bCs/>
          <w:color w:val="000000" w:themeColor="text1"/>
          <w:kern w:val="2"/>
          <w14:ligatures w14:val="standardContextual"/>
        </w:rPr>
        <w:t>本项目利用</w:t>
      </w:r>
      <w:r>
        <w:rPr>
          <w:rFonts w:hint="eastAsia"/>
          <w:bCs/>
          <w:color w:val="000000" w:themeColor="text1"/>
          <w:kern w:val="2"/>
          <w14:ligatures w14:val="standardContextual"/>
        </w:rPr>
        <w:t>闪蒸干燥炉对氟化铝</w:t>
      </w:r>
      <w:r>
        <w:rPr>
          <w:bCs/>
          <w:color w:val="000000" w:themeColor="text1"/>
          <w:kern w:val="2"/>
          <w14:ligatures w14:val="standardContextual"/>
        </w:rPr>
        <w:t>进行干燥。</w:t>
      </w:r>
      <w:r>
        <w:rPr>
          <w:rFonts w:hint="eastAsia"/>
          <w:bCs/>
          <w:color w:val="000000" w:themeColor="text1"/>
          <w:kern w:val="2"/>
          <w14:ligatures w14:val="standardContextual"/>
        </w:rPr>
        <w:t>利用天然气燃烧产生的热空气与物料直接接触进行干燥，热源由天然气热风炉提供。</w:t>
      </w:r>
      <w:r>
        <w:rPr>
          <w:rFonts w:hint="eastAsia"/>
          <w:bCs/>
          <w:color w:val="000000" w:themeColor="text1"/>
        </w:rPr>
        <w:t>热风炉内</w:t>
      </w:r>
      <w:r>
        <w:rPr>
          <w:bCs/>
          <w:color w:val="000000" w:themeColor="text1"/>
        </w:rPr>
        <w:t>空气经过滤和加热</w:t>
      </w:r>
      <w:r>
        <w:rPr>
          <w:rFonts w:hint="eastAsia"/>
          <w:bCs/>
          <w:color w:val="000000" w:themeColor="text1"/>
        </w:rPr>
        <w:t>后温度</w:t>
      </w:r>
      <w:r>
        <w:rPr>
          <w:bCs/>
          <w:color w:val="000000" w:themeColor="text1"/>
        </w:rPr>
        <w:t>稳定在</w:t>
      </w:r>
      <w:r>
        <w:rPr>
          <w:rFonts w:hint="eastAsia"/>
          <w:bCs/>
          <w:color w:val="000000" w:themeColor="text1"/>
        </w:rPr>
        <w:t>3</w:t>
      </w:r>
      <w:r>
        <w:rPr>
          <w:bCs/>
          <w:color w:val="000000" w:themeColor="text1"/>
        </w:rPr>
        <w:t>00</w:t>
      </w:r>
      <w:r>
        <w:rPr>
          <w:bCs/>
          <w:color w:val="000000" w:themeColor="text1"/>
        </w:rPr>
        <w:t>～</w:t>
      </w:r>
      <w:r>
        <w:rPr>
          <w:rFonts w:hint="eastAsia"/>
          <w:bCs/>
          <w:color w:val="000000" w:themeColor="text1"/>
        </w:rPr>
        <w:t>4</w:t>
      </w:r>
      <w:r>
        <w:rPr>
          <w:bCs/>
          <w:color w:val="000000" w:themeColor="text1"/>
        </w:rPr>
        <w:t>00℃</w:t>
      </w:r>
      <w:r>
        <w:rPr>
          <w:bCs/>
          <w:color w:val="000000" w:themeColor="text1"/>
        </w:rPr>
        <w:t>，</w:t>
      </w:r>
      <w:r>
        <w:rPr>
          <w:rFonts w:hint="eastAsia"/>
          <w:bCs/>
          <w:color w:val="000000" w:themeColor="text1"/>
        </w:rPr>
        <w:t>之后热空气进入</w:t>
      </w:r>
      <w:r>
        <w:rPr>
          <w:rFonts w:hint="eastAsia"/>
          <w:bCs/>
          <w:color w:val="000000" w:themeColor="text1"/>
          <w:kern w:val="2"/>
          <w14:ligatures w14:val="standardContextual"/>
        </w:rPr>
        <w:t>干燥炉</w:t>
      </w:r>
      <w:r>
        <w:rPr>
          <w:bCs/>
          <w:color w:val="000000" w:themeColor="text1"/>
          <w:kern w:val="2"/>
          <w14:ligatures w14:val="standardContextual"/>
        </w:rPr>
        <w:t>底部，在搅拌器的带动下形成旋转风场。</w:t>
      </w:r>
      <w:r>
        <w:rPr>
          <w:rFonts w:hint="eastAsia"/>
          <w:bCs/>
          <w:color w:val="000000" w:themeColor="text1"/>
        </w:rPr>
        <w:t>过滤后的氟化铝</w:t>
      </w:r>
      <w:r>
        <w:rPr>
          <w:rFonts w:hint="eastAsia"/>
          <w:bCs/>
          <w:color w:val="000000" w:themeColor="text1"/>
          <w:kern w:val="2"/>
          <w14:ligatures w14:val="standardContextual"/>
        </w:rPr>
        <w:t>湿料</w:t>
      </w:r>
      <w:r>
        <w:rPr>
          <w:bCs/>
          <w:color w:val="000000" w:themeColor="text1"/>
          <w:kern w:val="2"/>
          <w14:ligatures w14:val="standardContextual"/>
        </w:rPr>
        <w:t>由送入</w:t>
      </w:r>
      <w:r>
        <w:rPr>
          <w:rFonts w:hint="eastAsia"/>
          <w:bCs/>
          <w:color w:val="000000" w:themeColor="text1"/>
          <w:kern w:val="2"/>
          <w14:ligatures w14:val="standardContextual"/>
        </w:rPr>
        <w:t>干燥炉</w:t>
      </w:r>
      <w:r>
        <w:rPr>
          <w:bCs/>
          <w:color w:val="000000" w:themeColor="text1"/>
          <w:kern w:val="2"/>
          <w14:ligatures w14:val="standardContextual"/>
        </w:rPr>
        <w:t>内，在高速搅拌桨叶的作用下，物料经撞击、摩擦、剪切而得到分散，并与热空气充分接触，升温、干燥。脱水后的干燥物料随热气上升，升级环将大颗粒截留，小颗粒从环中心排出</w:t>
      </w:r>
      <w:r>
        <w:rPr>
          <w:rFonts w:hint="eastAsia"/>
          <w:bCs/>
          <w:color w:val="000000" w:themeColor="text1"/>
          <w:kern w:val="2"/>
          <w14:ligatures w14:val="standardContextual"/>
        </w:rPr>
        <w:t>干燥炉</w:t>
      </w:r>
      <w:r>
        <w:rPr>
          <w:bCs/>
          <w:color w:val="000000" w:themeColor="text1"/>
          <w:kern w:val="2"/>
          <w14:ligatures w14:val="standardContextual"/>
        </w:rPr>
        <w:t>外。被干燥的物料随热风一起输送至旋风分离器，其中成品进入</w:t>
      </w:r>
      <w:r>
        <w:rPr>
          <w:rFonts w:hint="eastAsia"/>
          <w:bCs/>
          <w:color w:val="000000" w:themeColor="text1"/>
          <w:kern w:val="2"/>
          <w14:ligatures w14:val="standardContextual"/>
        </w:rPr>
        <w:t>冷却、</w:t>
      </w:r>
      <w:r>
        <w:rPr>
          <w:bCs/>
          <w:color w:val="000000" w:themeColor="text1"/>
          <w:kern w:val="2"/>
          <w14:ligatures w14:val="standardContextual"/>
        </w:rPr>
        <w:t>包装工序，而尾气则进</w:t>
      </w:r>
      <w:r>
        <w:rPr>
          <w:rFonts w:hint="eastAsia"/>
          <w:bCs/>
          <w:color w:val="000000" w:themeColor="text1"/>
          <w:kern w:val="2"/>
          <w14:ligatures w14:val="standardContextual"/>
        </w:rPr>
        <w:t>入吸收塔</w:t>
      </w:r>
      <w:r>
        <w:rPr>
          <w:rFonts w:hint="eastAsia"/>
          <w:bCs/>
          <w:color w:val="000000" w:themeColor="text1"/>
          <w:kern w:val="2"/>
          <w14:ligatures w14:val="standardContextual"/>
        </w:rPr>
        <w:t>+</w:t>
      </w:r>
      <w:r>
        <w:rPr>
          <w:rFonts w:hint="eastAsia"/>
          <w:bCs/>
          <w:color w:val="000000" w:themeColor="text1"/>
          <w:kern w:val="2"/>
          <w14:ligatures w14:val="standardContextual"/>
        </w:rPr>
        <w:t>净化塔进行吸收</w:t>
      </w:r>
      <w:r>
        <w:rPr>
          <w:bCs/>
          <w:color w:val="000000" w:themeColor="text1"/>
          <w:kern w:val="2"/>
          <w14:ligatures w14:val="standardContextual"/>
        </w:rPr>
        <w:t>处理后排放。</w:t>
      </w:r>
    </w:p>
    <w:p w14:paraId="5990A1C4" w14:textId="77777777" w:rsidR="004C7795" w:rsidRDefault="00000000">
      <w:pPr>
        <w:pStyle w:val="afff6"/>
        <w:rPr>
          <w:bCs/>
          <w:color w:val="000000" w:themeColor="text1"/>
          <w:kern w:val="2"/>
          <w14:ligatures w14:val="standardContextual"/>
        </w:rPr>
      </w:pPr>
      <w:r>
        <w:rPr>
          <w:rFonts w:hint="eastAsia"/>
          <w:color w:val="000000" w:themeColor="text1"/>
          <w:kern w:val="2"/>
          <w14:ligatures w14:val="standardContextual"/>
        </w:rPr>
        <w:t>5</w:t>
      </w:r>
      <w:r>
        <w:rPr>
          <w:rFonts w:hint="eastAsia"/>
          <w:color w:val="000000" w:themeColor="text1"/>
          <w:kern w:val="2"/>
          <w14:ligatures w14:val="standardContextual"/>
        </w:rPr>
        <w:t>、冷却、包装</w:t>
      </w:r>
    </w:p>
    <w:p w14:paraId="1C9AC82D" w14:textId="77777777" w:rsidR="004C7795" w:rsidRDefault="00000000">
      <w:pPr>
        <w:rPr>
          <w:color w:val="000000" w:themeColor="text1"/>
        </w:rPr>
      </w:pPr>
      <w:r>
        <w:rPr>
          <w:rFonts w:hint="eastAsia"/>
          <w:color w:val="000000" w:themeColor="text1"/>
          <w:kern w:val="2"/>
          <w:szCs w:val="24"/>
          <w14:ligatures w14:val="standardContextual"/>
        </w:rPr>
        <w:t>干燥后的氟化铝精品通过密闭滚筒冷却转炉进行降温冷却，之后输送至包装车间，</w:t>
      </w:r>
      <w:r>
        <w:rPr>
          <w:color w:val="000000" w:themeColor="text1"/>
          <w:kern w:val="2"/>
          <w:szCs w:val="24"/>
          <w14:ligatures w14:val="standardContextual"/>
        </w:rPr>
        <w:t>进行包装后入库待售</w:t>
      </w:r>
      <w:r>
        <w:rPr>
          <w:bCs/>
          <w:color w:val="000000" w:themeColor="text1"/>
          <w:kern w:val="2"/>
          <w:szCs w:val="24"/>
          <w14:ligatures w14:val="standardContextual"/>
        </w:rPr>
        <w:t>。</w:t>
      </w:r>
      <w:r>
        <w:rPr>
          <w:rFonts w:hint="eastAsia"/>
          <w:color w:val="000000" w:themeColor="text1"/>
        </w:rPr>
        <w:t>滚筒冷却转炉采用室温循环冷却水间接冷却，冷却水循环使用，</w:t>
      </w:r>
      <w:r>
        <w:rPr>
          <w:bCs/>
          <w:color w:val="000000" w:themeColor="text1"/>
          <w:kern w:val="2"/>
          <w:szCs w:val="24"/>
          <w14:ligatures w14:val="standardContextual"/>
        </w:rPr>
        <w:t>由闪蒸</w:t>
      </w:r>
      <w:r>
        <w:rPr>
          <w:rFonts w:hint="eastAsia"/>
          <w:bCs/>
          <w:color w:val="000000" w:themeColor="text1"/>
          <w:kern w:val="2"/>
          <w:szCs w:val="24"/>
          <w14:ligatures w14:val="standardContextual"/>
        </w:rPr>
        <w:t>干燥炉</w:t>
      </w:r>
      <w:r>
        <w:rPr>
          <w:bCs/>
          <w:color w:val="000000" w:themeColor="text1"/>
          <w:kern w:val="2"/>
          <w:szCs w:val="24"/>
          <w14:ligatures w14:val="standardContextual"/>
        </w:rPr>
        <w:t>得到的为晶体状</w:t>
      </w:r>
      <w:r>
        <w:rPr>
          <w:rFonts w:hint="eastAsia"/>
          <w:bCs/>
          <w:color w:val="000000" w:themeColor="text1"/>
          <w:kern w:val="2"/>
          <w:szCs w:val="24"/>
          <w14:ligatures w14:val="standardContextual"/>
        </w:rPr>
        <w:t>产品</w:t>
      </w:r>
      <w:r>
        <w:rPr>
          <w:bCs/>
          <w:color w:val="000000" w:themeColor="text1"/>
          <w:kern w:val="2"/>
          <w:szCs w:val="24"/>
          <w14:ligatures w14:val="standardContextual"/>
        </w:rPr>
        <w:t>，</w:t>
      </w:r>
      <w:r>
        <w:rPr>
          <w:rFonts w:hint="eastAsia"/>
          <w:bCs/>
          <w:color w:val="000000" w:themeColor="text1"/>
          <w:kern w:val="2"/>
          <w:szCs w:val="24"/>
          <w14:ligatures w14:val="standardContextual"/>
        </w:rPr>
        <w:t>冷却、</w:t>
      </w:r>
      <w:r>
        <w:rPr>
          <w:bCs/>
          <w:color w:val="000000" w:themeColor="text1"/>
          <w:kern w:val="2"/>
          <w:szCs w:val="24"/>
          <w14:ligatures w14:val="standardContextual"/>
        </w:rPr>
        <w:t>包装过程中无粉尘产生。</w:t>
      </w:r>
    </w:p>
    <w:p w14:paraId="78FE365E" w14:textId="77777777" w:rsidR="004C7795" w:rsidRDefault="00000000">
      <w:pPr>
        <w:pStyle w:val="3"/>
        <w:spacing w:before="240" w:after="120"/>
        <w:rPr>
          <w:color w:val="000000" w:themeColor="text1"/>
        </w:rPr>
      </w:pPr>
      <w:r>
        <w:rPr>
          <w:rFonts w:hint="eastAsia"/>
          <w:color w:val="000000" w:themeColor="text1"/>
        </w:rPr>
        <w:t>现有工程水平衡、蒸汽平衡</w:t>
      </w:r>
    </w:p>
    <w:p w14:paraId="4B78B40D" w14:textId="77777777" w:rsidR="004C7795" w:rsidRDefault="00000000">
      <w:pPr>
        <w:rPr>
          <w:color w:val="000000" w:themeColor="text1"/>
        </w:rPr>
      </w:pPr>
      <w:r>
        <w:rPr>
          <w:rFonts w:hint="eastAsia"/>
          <w:color w:val="000000" w:themeColor="text1"/>
        </w:rPr>
        <w:t>氟化铝和冰晶石产品处于停产状态，不再对其水和蒸汽的使用情况进行统计，大比重氟化钾、高纯氟化钾、高活性氟化钾正常生产情况下的水平衡、蒸</w:t>
      </w:r>
      <w:r>
        <w:rPr>
          <w:rFonts w:hint="eastAsia"/>
          <w:color w:val="000000" w:themeColor="text1"/>
        </w:rPr>
        <w:lastRenderedPageBreak/>
        <w:t>汽平衡情况如下。</w:t>
      </w:r>
    </w:p>
    <w:p w14:paraId="70A032F5" w14:textId="77777777" w:rsidR="004C7795" w:rsidRDefault="00000000">
      <w:pPr>
        <w:spacing w:line="360" w:lineRule="auto"/>
        <w:ind w:leftChars="-100" w:left="-240" w:firstLineChars="0" w:firstLine="0"/>
        <w:rPr>
          <w:color w:val="000000" w:themeColor="text1"/>
        </w:rPr>
      </w:pPr>
      <w:r>
        <w:rPr>
          <w:rFonts w:hint="eastAsia"/>
          <w:color w:val="000000" w:themeColor="text1"/>
        </w:rPr>
        <w:object w:dxaOrig="8778" w:dyaOrig="8778" w14:anchorId="48E97352">
          <v:shape id="_x0000_i1031" type="#_x0000_t75" alt="" style="width:439pt;height:439pt" o:ole="">
            <v:imagedata r:id="rId19" o:title=""/>
          </v:shape>
          <o:OLEObject Type="Embed" ProgID="Visio.Drawing.15" ShapeID="_x0000_i1031" DrawAspect="Content" ObjectID="_1816093261" r:id="rId20"/>
        </w:object>
      </w:r>
    </w:p>
    <w:p w14:paraId="4CCFD1D8" w14:textId="77777777" w:rsidR="004C7795" w:rsidRDefault="00000000">
      <w:pPr>
        <w:spacing w:beforeLines="50" w:before="120" w:afterLines="50" w:after="120" w:line="240" w:lineRule="auto"/>
        <w:ind w:firstLineChars="0" w:firstLine="0"/>
        <w:jc w:val="center"/>
        <w:rPr>
          <w:b/>
          <w:color w:val="000000" w:themeColor="text1"/>
          <w:kern w:val="2"/>
        </w:rPr>
      </w:pPr>
      <w:r>
        <w:rPr>
          <w:b/>
          <w:color w:val="000000" w:themeColor="text1"/>
          <w:kern w:val="2"/>
        </w:rPr>
        <w:t>图</w:t>
      </w:r>
      <w:r>
        <w:rPr>
          <w:b/>
          <w:color w:val="000000" w:themeColor="text1"/>
          <w:kern w:val="2"/>
        </w:rPr>
        <w:t>3-</w:t>
      </w:r>
      <w:r>
        <w:rPr>
          <w:rFonts w:hint="eastAsia"/>
          <w:b/>
          <w:color w:val="000000" w:themeColor="text1"/>
          <w:kern w:val="2"/>
        </w:rPr>
        <w:t xml:space="preserve">6        </w:t>
      </w:r>
      <w:r>
        <w:rPr>
          <w:rFonts w:hint="eastAsia"/>
          <w:b/>
          <w:color w:val="000000" w:themeColor="text1"/>
          <w:kern w:val="2"/>
        </w:rPr>
        <w:t>现有</w:t>
      </w:r>
      <w:r>
        <w:rPr>
          <w:b/>
          <w:color w:val="000000" w:themeColor="text1"/>
          <w:kern w:val="2"/>
        </w:rPr>
        <w:t>工程水平衡图</w:t>
      </w:r>
      <w:r>
        <w:rPr>
          <w:rFonts w:hint="eastAsia"/>
          <w:b/>
          <w:color w:val="000000" w:themeColor="text1"/>
          <w:kern w:val="2"/>
        </w:rPr>
        <w:t xml:space="preserve">        </w:t>
      </w:r>
      <w:r>
        <w:rPr>
          <w:b/>
          <w:color w:val="000000" w:themeColor="text1"/>
          <w:kern w:val="2"/>
        </w:rPr>
        <w:t>单位：</w:t>
      </w:r>
      <w:r>
        <w:rPr>
          <w:rFonts w:hint="eastAsia"/>
          <w:b/>
          <w:color w:val="000000" w:themeColor="text1"/>
          <w:kern w:val="2"/>
        </w:rPr>
        <w:t>m</w:t>
      </w:r>
      <w:r>
        <w:rPr>
          <w:rFonts w:hint="eastAsia"/>
          <w:b/>
          <w:color w:val="000000" w:themeColor="text1"/>
          <w:kern w:val="2"/>
          <w:vertAlign w:val="superscript"/>
        </w:rPr>
        <w:t>3</w:t>
      </w:r>
      <w:r>
        <w:rPr>
          <w:b/>
          <w:color w:val="000000" w:themeColor="text1"/>
          <w:kern w:val="2"/>
        </w:rPr>
        <w:t>/</w:t>
      </w:r>
      <w:r>
        <w:rPr>
          <w:rFonts w:hint="eastAsia"/>
          <w:b/>
          <w:color w:val="000000" w:themeColor="text1"/>
          <w:kern w:val="2"/>
        </w:rPr>
        <w:t>d</w:t>
      </w:r>
    </w:p>
    <w:p w14:paraId="5BB23A96" w14:textId="77777777" w:rsidR="004C7795" w:rsidRDefault="00000000">
      <w:pPr>
        <w:pStyle w:val="3"/>
        <w:spacing w:before="240" w:after="120"/>
        <w:rPr>
          <w:color w:val="000000" w:themeColor="text1"/>
        </w:rPr>
      </w:pPr>
      <w:r>
        <w:rPr>
          <w:rFonts w:hint="eastAsia"/>
          <w:color w:val="000000" w:themeColor="text1"/>
        </w:rPr>
        <w:t>现有工程产污环节</w:t>
      </w:r>
    </w:p>
    <w:p w14:paraId="5F7E74A4"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9</w:t>
      </w:r>
      <w:r>
        <w:rPr>
          <w:color w:val="000000" w:themeColor="text1"/>
        </w:rPr>
        <w:fldChar w:fldCharType="end"/>
      </w:r>
      <w:r>
        <w:rPr>
          <w:rFonts w:hint="eastAsia"/>
          <w:color w:val="000000" w:themeColor="text1"/>
        </w:rPr>
        <w:t xml:space="preserve">             </w:t>
      </w:r>
      <w:r>
        <w:rPr>
          <w:rFonts w:hint="eastAsia"/>
          <w:color w:val="000000" w:themeColor="text1"/>
        </w:rPr>
        <w:t>现有</w:t>
      </w:r>
      <w:r>
        <w:rPr>
          <w:color w:val="000000" w:themeColor="text1"/>
        </w:rPr>
        <w:t>工程污染物产排及治理措施情况一览表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9"/>
        <w:gridCol w:w="1134"/>
        <w:gridCol w:w="66"/>
        <w:gridCol w:w="1068"/>
        <w:gridCol w:w="2330"/>
        <w:gridCol w:w="1214"/>
        <w:gridCol w:w="850"/>
        <w:gridCol w:w="926"/>
      </w:tblGrid>
      <w:tr w:rsidR="004C7795" w14:paraId="3F9908D4" w14:textId="77777777">
        <w:trPr>
          <w:trHeight w:val="397"/>
          <w:tblHeader/>
          <w:jc w:val="center"/>
        </w:trPr>
        <w:tc>
          <w:tcPr>
            <w:tcW w:w="699" w:type="dxa"/>
            <w:vAlign w:val="center"/>
          </w:tcPr>
          <w:p w14:paraId="114DA3DA" w14:textId="77777777" w:rsidR="004C7795" w:rsidRDefault="00000000">
            <w:pPr>
              <w:pStyle w:val="afff2"/>
              <w:rPr>
                <w:color w:val="000000" w:themeColor="text1"/>
              </w:rPr>
            </w:pPr>
            <w:r>
              <w:rPr>
                <w:rFonts w:hint="eastAsia"/>
                <w:color w:val="000000" w:themeColor="text1"/>
              </w:rPr>
              <w:t>污染因素</w:t>
            </w:r>
          </w:p>
        </w:tc>
        <w:tc>
          <w:tcPr>
            <w:tcW w:w="2268" w:type="dxa"/>
            <w:gridSpan w:val="3"/>
            <w:vAlign w:val="center"/>
          </w:tcPr>
          <w:p w14:paraId="6A93A7BA" w14:textId="77777777" w:rsidR="004C7795" w:rsidRDefault="00000000">
            <w:pPr>
              <w:pStyle w:val="afff2"/>
              <w:rPr>
                <w:color w:val="000000" w:themeColor="text1"/>
              </w:rPr>
            </w:pPr>
            <w:r>
              <w:rPr>
                <w:rFonts w:hint="eastAsia"/>
                <w:color w:val="000000" w:themeColor="text1"/>
              </w:rPr>
              <w:t>污染工序</w:t>
            </w:r>
          </w:p>
        </w:tc>
        <w:tc>
          <w:tcPr>
            <w:tcW w:w="2330" w:type="dxa"/>
            <w:vAlign w:val="center"/>
          </w:tcPr>
          <w:p w14:paraId="3D9679FD" w14:textId="77777777" w:rsidR="004C7795" w:rsidRDefault="00000000">
            <w:pPr>
              <w:pStyle w:val="afff2"/>
              <w:rPr>
                <w:color w:val="000000" w:themeColor="text1"/>
              </w:rPr>
            </w:pPr>
            <w:r>
              <w:rPr>
                <w:rFonts w:hint="eastAsia"/>
                <w:color w:val="000000" w:themeColor="text1"/>
              </w:rPr>
              <w:t>污染物</w:t>
            </w:r>
          </w:p>
        </w:tc>
        <w:tc>
          <w:tcPr>
            <w:tcW w:w="2990" w:type="dxa"/>
            <w:gridSpan w:val="3"/>
            <w:vAlign w:val="center"/>
          </w:tcPr>
          <w:p w14:paraId="50D2BC92" w14:textId="77777777" w:rsidR="004C7795" w:rsidRDefault="00000000">
            <w:pPr>
              <w:pStyle w:val="afff2"/>
              <w:rPr>
                <w:color w:val="000000" w:themeColor="text1"/>
              </w:rPr>
            </w:pPr>
            <w:r>
              <w:rPr>
                <w:rFonts w:hint="eastAsia"/>
                <w:color w:val="000000" w:themeColor="text1"/>
              </w:rPr>
              <w:t>处理措施</w:t>
            </w:r>
          </w:p>
        </w:tc>
      </w:tr>
      <w:tr w:rsidR="004C7795" w14:paraId="6DA1E46F" w14:textId="77777777">
        <w:trPr>
          <w:trHeight w:val="397"/>
          <w:jc w:val="center"/>
        </w:trPr>
        <w:tc>
          <w:tcPr>
            <w:tcW w:w="699" w:type="dxa"/>
            <w:vMerge w:val="restart"/>
            <w:vAlign w:val="center"/>
          </w:tcPr>
          <w:p w14:paraId="6CF4740C" w14:textId="77777777" w:rsidR="004C7795" w:rsidRDefault="00000000">
            <w:pPr>
              <w:pStyle w:val="affe"/>
              <w:rPr>
                <w:color w:val="000000" w:themeColor="text1"/>
              </w:rPr>
            </w:pPr>
            <w:r>
              <w:rPr>
                <w:rFonts w:hint="eastAsia"/>
                <w:color w:val="000000" w:themeColor="text1"/>
              </w:rPr>
              <w:t>废气</w:t>
            </w:r>
          </w:p>
        </w:tc>
        <w:tc>
          <w:tcPr>
            <w:tcW w:w="1200" w:type="dxa"/>
            <w:gridSpan w:val="2"/>
            <w:vMerge w:val="restart"/>
            <w:vAlign w:val="center"/>
          </w:tcPr>
          <w:p w14:paraId="7914D1B0" w14:textId="77777777" w:rsidR="004C7795" w:rsidRDefault="00000000">
            <w:pPr>
              <w:pStyle w:val="affe"/>
              <w:rPr>
                <w:color w:val="000000" w:themeColor="text1"/>
              </w:rPr>
            </w:pPr>
            <w:r>
              <w:rPr>
                <w:rFonts w:hint="eastAsia"/>
                <w:color w:val="000000" w:themeColor="text1"/>
              </w:rPr>
              <w:t>高活性氟化钾</w:t>
            </w:r>
          </w:p>
        </w:tc>
        <w:tc>
          <w:tcPr>
            <w:tcW w:w="1068" w:type="dxa"/>
            <w:vAlign w:val="center"/>
          </w:tcPr>
          <w:p w14:paraId="2EBD4B58" w14:textId="77777777" w:rsidR="004C7795" w:rsidRDefault="00000000">
            <w:pPr>
              <w:pStyle w:val="affe"/>
              <w:rPr>
                <w:color w:val="000000" w:themeColor="text1"/>
              </w:rPr>
            </w:pPr>
            <w:r>
              <w:rPr>
                <w:rFonts w:hint="eastAsia"/>
                <w:color w:val="000000" w:themeColor="text1"/>
              </w:rPr>
              <w:t>中和反应</w:t>
            </w:r>
          </w:p>
        </w:tc>
        <w:tc>
          <w:tcPr>
            <w:tcW w:w="2330" w:type="dxa"/>
            <w:vAlign w:val="center"/>
          </w:tcPr>
          <w:p w14:paraId="2F0032EE" w14:textId="77777777" w:rsidR="004C7795" w:rsidRDefault="00000000">
            <w:pPr>
              <w:pStyle w:val="affe"/>
              <w:rPr>
                <w:color w:val="000000" w:themeColor="text1"/>
              </w:rPr>
            </w:pPr>
            <w:r>
              <w:rPr>
                <w:rFonts w:hint="eastAsia"/>
                <w:color w:val="000000" w:themeColor="text1"/>
              </w:rPr>
              <w:t>氟化氢、氟化钾</w:t>
            </w:r>
          </w:p>
        </w:tc>
        <w:tc>
          <w:tcPr>
            <w:tcW w:w="2064" w:type="dxa"/>
            <w:gridSpan w:val="2"/>
            <w:vAlign w:val="center"/>
          </w:tcPr>
          <w:p w14:paraId="35AEA4A3" w14:textId="77777777" w:rsidR="004C7795" w:rsidRDefault="00000000">
            <w:pPr>
              <w:pStyle w:val="affe"/>
              <w:rPr>
                <w:color w:val="000000" w:themeColor="text1"/>
              </w:rPr>
            </w:pPr>
            <w:r>
              <w:rPr>
                <w:rFonts w:hint="eastAsia"/>
                <w:color w:val="000000" w:themeColor="text1"/>
              </w:rPr>
              <w:t>两级碱洗</w:t>
            </w:r>
            <w:r>
              <w:rPr>
                <w:rFonts w:hint="eastAsia"/>
                <w:color w:val="000000" w:themeColor="text1"/>
              </w:rPr>
              <w:t>+</w:t>
            </w:r>
            <w:r>
              <w:rPr>
                <w:rFonts w:hint="eastAsia"/>
                <w:color w:val="000000" w:themeColor="text1"/>
              </w:rPr>
              <w:t>一级水洗</w:t>
            </w:r>
            <w:r>
              <w:rPr>
                <w:color w:val="000000" w:themeColor="text1"/>
              </w:rPr>
              <w:t xml:space="preserve"> </w:t>
            </w:r>
          </w:p>
        </w:tc>
        <w:tc>
          <w:tcPr>
            <w:tcW w:w="926" w:type="dxa"/>
            <w:vMerge w:val="restart"/>
            <w:vAlign w:val="center"/>
          </w:tcPr>
          <w:p w14:paraId="07EEC255" w14:textId="77777777" w:rsidR="004C7795" w:rsidRDefault="00000000">
            <w:pPr>
              <w:pStyle w:val="affe"/>
              <w:rPr>
                <w:color w:val="000000" w:themeColor="text1"/>
              </w:rPr>
            </w:pPr>
            <w:r>
              <w:rPr>
                <w:rFonts w:hint="eastAsia"/>
                <w:color w:val="000000" w:themeColor="text1"/>
              </w:rPr>
              <w:t>65m</w:t>
            </w:r>
            <w:r>
              <w:rPr>
                <w:rFonts w:hint="eastAsia"/>
                <w:color w:val="000000" w:themeColor="text1"/>
              </w:rPr>
              <w:t>排气筒</w:t>
            </w:r>
            <w:r>
              <w:rPr>
                <w:rFonts w:hint="eastAsia"/>
                <w:color w:val="000000" w:themeColor="text1"/>
              </w:rPr>
              <w:t>DA002</w:t>
            </w:r>
          </w:p>
        </w:tc>
      </w:tr>
      <w:tr w:rsidR="004C7795" w14:paraId="3C0F08B0" w14:textId="77777777">
        <w:trPr>
          <w:trHeight w:val="397"/>
          <w:jc w:val="center"/>
        </w:trPr>
        <w:tc>
          <w:tcPr>
            <w:tcW w:w="699" w:type="dxa"/>
            <w:vMerge/>
            <w:vAlign w:val="center"/>
          </w:tcPr>
          <w:p w14:paraId="76C560F2" w14:textId="77777777" w:rsidR="004C7795" w:rsidRDefault="004C7795">
            <w:pPr>
              <w:pStyle w:val="affe"/>
              <w:rPr>
                <w:color w:val="000000" w:themeColor="text1"/>
              </w:rPr>
            </w:pPr>
          </w:p>
        </w:tc>
        <w:tc>
          <w:tcPr>
            <w:tcW w:w="1200" w:type="dxa"/>
            <w:gridSpan w:val="2"/>
            <w:vMerge/>
            <w:vAlign w:val="center"/>
          </w:tcPr>
          <w:p w14:paraId="0D25100A" w14:textId="77777777" w:rsidR="004C7795" w:rsidRDefault="004C7795">
            <w:pPr>
              <w:pStyle w:val="affe"/>
              <w:rPr>
                <w:color w:val="000000" w:themeColor="text1"/>
              </w:rPr>
            </w:pPr>
          </w:p>
        </w:tc>
        <w:tc>
          <w:tcPr>
            <w:tcW w:w="1068" w:type="dxa"/>
            <w:vAlign w:val="center"/>
          </w:tcPr>
          <w:p w14:paraId="61E5074E" w14:textId="77777777" w:rsidR="004C7795" w:rsidRDefault="00000000">
            <w:pPr>
              <w:pStyle w:val="affe"/>
              <w:rPr>
                <w:color w:val="000000" w:themeColor="text1"/>
              </w:rPr>
            </w:pPr>
            <w:r>
              <w:rPr>
                <w:rFonts w:hint="eastAsia"/>
                <w:color w:val="000000" w:themeColor="text1"/>
              </w:rPr>
              <w:t>蒸发浓缩</w:t>
            </w:r>
          </w:p>
        </w:tc>
        <w:tc>
          <w:tcPr>
            <w:tcW w:w="2330" w:type="dxa"/>
            <w:vAlign w:val="center"/>
          </w:tcPr>
          <w:p w14:paraId="2A56139A" w14:textId="77777777" w:rsidR="004C7795" w:rsidRDefault="00000000">
            <w:pPr>
              <w:pStyle w:val="affe"/>
              <w:rPr>
                <w:color w:val="000000" w:themeColor="text1"/>
              </w:rPr>
            </w:pPr>
            <w:r>
              <w:rPr>
                <w:rFonts w:hint="eastAsia"/>
                <w:color w:val="000000" w:themeColor="text1"/>
              </w:rPr>
              <w:t>氟化钾</w:t>
            </w:r>
          </w:p>
        </w:tc>
        <w:tc>
          <w:tcPr>
            <w:tcW w:w="1214" w:type="dxa"/>
            <w:vAlign w:val="center"/>
          </w:tcPr>
          <w:p w14:paraId="433AD3BC" w14:textId="77777777" w:rsidR="004C7795" w:rsidRDefault="00000000">
            <w:pPr>
              <w:pStyle w:val="affe"/>
              <w:rPr>
                <w:color w:val="000000" w:themeColor="text1"/>
              </w:rPr>
            </w:pPr>
            <w:r>
              <w:rPr>
                <w:rFonts w:hint="eastAsia"/>
                <w:color w:val="000000" w:themeColor="text1"/>
              </w:rPr>
              <w:t>/</w:t>
            </w:r>
          </w:p>
        </w:tc>
        <w:tc>
          <w:tcPr>
            <w:tcW w:w="850" w:type="dxa"/>
            <w:vMerge w:val="restart"/>
            <w:vAlign w:val="center"/>
          </w:tcPr>
          <w:p w14:paraId="42D9B681" w14:textId="77777777" w:rsidR="004C7795" w:rsidRDefault="00000000">
            <w:pPr>
              <w:pStyle w:val="affe"/>
              <w:rPr>
                <w:color w:val="000000" w:themeColor="text1"/>
              </w:rPr>
            </w:pPr>
            <w:r>
              <w:rPr>
                <w:rFonts w:hint="eastAsia"/>
                <w:color w:val="000000" w:themeColor="text1"/>
              </w:rPr>
              <w:t>多层净化塔</w:t>
            </w:r>
            <w:r>
              <w:rPr>
                <w:rFonts w:hint="eastAsia"/>
                <w:color w:val="000000" w:themeColor="text1"/>
              </w:rPr>
              <w:t>+</w:t>
            </w:r>
            <w:r>
              <w:rPr>
                <w:rFonts w:hint="eastAsia"/>
                <w:color w:val="000000" w:themeColor="text1"/>
              </w:rPr>
              <w:t>麻石除尘器</w:t>
            </w:r>
          </w:p>
        </w:tc>
        <w:tc>
          <w:tcPr>
            <w:tcW w:w="926" w:type="dxa"/>
            <w:vMerge/>
            <w:vAlign w:val="center"/>
          </w:tcPr>
          <w:p w14:paraId="353B3939" w14:textId="77777777" w:rsidR="004C7795" w:rsidRDefault="004C7795">
            <w:pPr>
              <w:pStyle w:val="affe"/>
              <w:rPr>
                <w:color w:val="000000" w:themeColor="text1"/>
              </w:rPr>
            </w:pPr>
          </w:p>
        </w:tc>
      </w:tr>
      <w:tr w:rsidR="004C7795" w14:paraId="034425B6" w14:textId="77777777">
        <w:trPr>
          <w:trHeight w:val="397"/>
          <w:jc w:val="center"/>
        </w:trPr>
        <w:tc>
          <w:tcPr>
            <w:tcW w:w="699" w:type="dxa"/>
            <w:vMerge/>
            <w:vAlign w:val="center"/>
          </w:tcPr>
          <w:p w14:paraId="27CD1EA2" w14:textId="77777777" w:rsidR="004C7795" w:rsidRDefault="004C7795">
            <w:pPr>
              <w:pStyle w:val="affe"/>
              <w:rPr>
                <w:color w:val="000000" w:themeColor="text1"/>
              </w:rPr>
            </w:pPr>
          </w:p>
        </w:tc>
        <w:tc>
          <w:tcPr>
            <w:tcW w:w="1200" w:type="dxa"/>
            <w:gridSpan w:val="2"/>
            <w:vMerge/>
            <w:vAlign w:val="center"/>
          </w:tcPr>
          <w:p w14:paraId="031CE667" w14:textId="77777777" w:rsidR="004C7795" w:rsidRDefault="004C7795">
            <w:pPr>
              <w:pStyle w:val="affe"/>
              <w:rPr>
                <w:color w:val="000000" w:themeColor="text1"/>
              </w:rPr>
            </w:pPr>
          </w:p>
        </w:tc>
        <w:tc>
          <w:tcPr>
            <w:tcW w:w="1068" w:type="dxa"/>
            <w:vAlign w:val="center"/>
          </w:tcPr>
          <w:p w14:paraId="06BF9DB7" w14:textId="77777777" w:rsidR="004C7795" w:rsidRDefault="00000000">
            <w:pPr>
              <w:pStyle w:val="affe"/>
              <w:rPr>
                <w:color w:val="000000" w:themeColor="text1"/>
              </w:rPr>
            </w:pPr>
            <w:r>
              <w:rPr>
                <w:rFonts w:hint="eastAsia"/>
                <w:color w:val="000000" w:themeColor="text1"/>
              </w:rPr>
              <w:t>燃气热风炉燃烧废气</w:t>
            </w:r>
          </w:p>
        </w:tc>
        <w:tc>
          <w:tcPr>
            <w:tcW w:w="2330" w:type="dxa"/>
            <w:vAlign w:val="center"/>
          </w:tcPr>
          <w:p w14:paraId="001233FA" w14:textId="77777777" w:rsidR="004C7795" w:rsidRDefault="00000000">
            <w:pPr>
              <w:pStyle w:val="affe"/>
              <w:rPr>
                <w:color w:val="000000" w:themeColor="text1"/>
              </w:rPr>
            </w:pPr>
            <w:r>
              <w:rPr>
                <w:rFonts w:hint="eastAsia"/>
                <w:color w:val="000000" w:themeColor="text1"/>
              </w:rPr>
              <w:t>颗粒物、</w:t>
            </w:r>
            <w:r>
              <w:rPr>
                <w:rFonts w:hint="eastAsia"/>
                <w:color w:val="000000" w:themeColor="text1"/>
              </w:rPr>
              <w:t>SO</w:t>
            </w:r>
            <w:r>
              <w:rPr>
                <w:rFonts w:hint="eastAsia"/>
                <w:color w:val="000000" w:themeColor="text1"/>
                <w:vertAlign w:val="subscript"/>
              </w:rPr>
              <w:t>2</w:t>
            </w:r>
            <w:r>
              <w:rPr>
                <w:rFonts w:hint="eastAsia"/>
                <w:color w:val="000000" w:themeColor="text1"/>
              </w:rPr>
              <w:t>、</w:t>
            </w:r>
            <w:r>
              <w:rPr>
                <w:rFonts w:hint="eastAsia"/>
                <w:color w:val="000000" w:themeColor="text1"/>
              </w:rPr>
              <w:t>NOx</w:t>
            </w:r>
          </w:p>
        </w:tc>
        <w:tc>
          <w:tcPr>
            <w:tcW w:w="1214" w:type="dxa"/>
            <w:vAlign w:val="center"/>
          </w:tcPr>
          <w:p w14:paraId="5560B4A8" w14:textId="77777777" w:rsidR="004C7795" w:rsidRDefault="00000000">
            <w:pPr>
              <w:pStyle w:val="affe"/>
              <w:rPr>
                <w:color w:val="000000" w:themeColor="text1"/>
              </w:rPr>
            </w:pPr>
            <w:r>
              <w:rPr>
                <w:rFonts w:hint="eastAsia"/>
                <w:color w:val="000000" w:themeColor="text1"/>
              </w:rPr>
              <w:t>低氮燃烧</w:t>
            </w:r>
          </w:p>
        </w:tc>
        <w:tc>
          <w:tcPr>
            <w:tcW w:w="850" w:type="dxa"/>
            <w:vMerge/>
            <w:vAlign w:val="center"/>
          </w:tcPr>
          <w:p w14:paraId="79FF807A" w14:textId="77777777" w:rsidR="004C7795" w:rsidRDefault="004C7795">
            <w:pPr>
              <w:pStyle w:val="affe"/>
              <w:rPr>
                <w:color w:val="000000" w:themeColor="text1"/>
              </w:rPr>
            </w:pPr>
          </w:p>
        </w:tc>
        <w:tc>
          <w:tcPr>
            <w:tcW w:w="926" w:type="dxa"/>
            <w:vMerge/>
            <w:vAlign w:val="center"/>
          </w:tcPr>
          <w:p w14:paraId="59F0BB09" w14:textId="77777777" w:rsidR="004C7795" w:rsidRDefault="004C7795">
            <w:pPr>
              <w:pStyle w:val="affe"/>
              <w:rPr>
                <w:color w:val="000000" w:themeColor="text1"/>
              </w:rPr>
            </w:pPr>
          </w:p>
        </w:tc>
      </w:tr>
      <w:tr w:rsidR="004C7795" w14:paraId="1C752A9C" w14:textId="77777777">
        <w:trPr>
          <w:trHeight w:val="397"/>
          <w:jc w:val="center"/>
        </w:trPr>
        <w:tc>
          <w:tcPr>
            <w:tcW w:w="699" w:type="dxa"/>
            <w:vMerge/>
            <w:vAlign w:val="center"/>
          </w:tcPr>
          <w:p w14:paraId="686757A2" w14:textId="77777777" w:rsidR="004C7795" w:rsidRDefault="004C7795">
            <w:pPr>
              <w:pStyle w:val="affe"/>
              <w:rPr>
                <w:color w:val="000000" w:themeColor="text1"/>
              </w:rPr>
            </w:pPr>
          </w:p>
        </w:tc>
        <w:tc>
          <w:tcPr>
            <w:tcW w:w="1200" w:type="dxa"/>
            <w:gridSpan w:val="2"/>
            <w:vMerge/>
            <w:vAlign w:val="center"/>
          </w:tcPr>
          <w:p w14:paraId="5F99DB9C" w14:textId="77777777" w:rsidR="004C7795" w:rsidRDefault="004C7795">
            <w:pPr>
              <w:pStyle w:val="affe"/>
              <w:rPr>
                <w:color w:val="000000" w:themeColor="text1"/>
              </w:rPr>
            </w:pPr>
          </w:p>
        </w:tc>
        <w:tc>
          <w:tcPr>
            <w:tcW w:w="1068" w:type="dxa"/>
            <w:vAlign w:val="center"/>
          </w:tcPr>
          <w:p w14:paraId="2C8AE6E2" w14:textId="77777777" w:rsidR="004C7795" w:rsidRDefault="00000000">
            <w:pPr>
              <w:pStyle w:val="affe"/>
              <w:rPr>
                <w:color w:val="000000" w:themeColor="text1"/>
              </w:rPr>
            </w:pPr>
            <w:r>
              <w:rPr>
                <w:rFonts w:hint="eastAsia"/>
                <w:color w:val="000000" w:themeColor="text1"/>
              </w:rPr>
              <w:t>冷却、包装</w:t>
            </w:r>
          </w:p>
        </w:tc>
        <w:tc>
          <w:tcPr>
            <w:tcW w:w="2330" w:type="dxa"/>
            <w:vAlign w:val="center"/>
          </w:tcPr>
          <w:p w14:paraId="67C84590" w14:textId="77777777" w:rsidR="004C7795" w:rsidRDefault="00000000">
            <w:pPr>
              <w:pStyle w:val="affe"/>
              <w:rPr>
                <w:color w:val="000000" w:themeColor="text1"/>
              </w:rPr>
            </w:pPr>
            <w:r>
              <w:rPr>
                <w:rFonts w:hint="eastAsia"/>
                <w:color w:val="000000" w:themeColor="text1"/>
              </w:rPr>
              <w:t>氟化钾</w:t>
            </w:r>
          </w:p>
        </w:tc>
        <w:tc>
          <w:tcPr>
            <w:tcW w:w="1214" w:type="dxa"/>
            <w:vAlign w:val="center"/>
          </w:tcPr>
          <w:p w14:paraId="0921A0DF" w14:textId="77777777" w:rsidR="004C7795" w:rsidRDefault="00000000">
            <w:pPr>
              <w:pStyle w:val="affe"/>
              <w:rPr>
                <w:color w:val="000000" w:themeColor="text1"/>
              </w:rPr>
            </w:pPr>
            <w:r>
              <w:rPr>
                <w:rFonts w:hint="eastAsia"/>
                <w:color w:val="000000" w:themeColor="text1"/>
              </w:rPr>
              <w:t>旋风除尘器</w:t>
            </w:r>
            <w:r>
              <w:rPr>
                <w:color w:val="000000" w:themeColor="text1"/>
              </w:rPr>
              <w:t xml:space="preserve"> </w:t>
            </w:r>
          </w:p>
        </w:tc>
        <w:tc>
          <w:tcPr>
            <w:tcW w:w="850" w:type="dxa"/>
            <w:vMerge/>
            <w:vAlign w:val="center"/>
          </w:tcPr>
          <w:p w14:paraId="6A2552A4" w14:textId="77777777" w:rsidR="004C7795" w:rsidRDefault="004C7795">
            <w:pPr>
              <w:pStyle w:val="affe"/>
              <w:rPr>
                <w:color w:val="000000" w:themeColor="text1"/>
              </w:rPr>
            </w:pPr>
          </w:p>
        </w:tc>
        <w:tc>
          <w:tcPr>
            <w:tcW w:w="926" w:type="dxa"/>
            <w:vMerge/>
            <w:vAlign w:val="center"/>
          </w:tcPr>
          <w:p w14:paraId="34E0504B" w14:textId="77777777" w:rsidR="004C7795" w:rsidRDefault="004C7795">
            <w:pPr>
              <w:pStyle w:val="affe"/>
              <w:rPr>
                <w:color w:val="000000" w:themeColor="text1"/>
              </w:rPr>
            </w:pPr>
          </w:p>
        </w:tc>
      </w:tr>
      <w:tr w:rsidR="004C7795" w14:paraId="15B578F4" w14:textId="77777777">
        <w:trPr>
          <w:trHeight w:val="397"/>
          <w:jc w:val="center"/>
        </w:trPr>
        <w:tc>
          <w:tcPr>
            <w:tcW w:w="699" w:type="dxa"/>
            <w:vMerge/>
            <w:vAlign w:val="center"/>
          </w:tcPr>
          <w:p w14:paraId="55F06296" w14:textId="77777777" w:rsidR="004C7795" w:rsidRDefault="004C7795">
            <w:pPr>
              <w:pStyle w:val="affe"/>
              <w:rPr>
                <w:color w:val="000000" w:themeColor="text1"/>
              </w:rPr>
            </w:pPr>
          </w:p>
        </w:tc>
        <w:tc>
          <w:tcPr>
            <w:tcW w:w="1200" w:type="dxa"/>
            <w:gridSpan w:val="2"/>
            <w:vMerge/>
            <w:vAlign w:val="center"/>
          </w:tcPr>
          <w:p w14:paraId="0202EC03" w14:textId="77777777" w:rsidR="004C7795" w:rsidRDefault="004C7795">
            <w:pPr>
              <w:pStyle w:val="affe"/>
              <w:rPr>
                <w:color w:val="000000" w:themeColor="text1"/>
              </w:rPr>
            </w:pPr>
          </w:p>
        </w:tc>
        <w:tc>
          <w:tcPr>
            <w:tcW w:w="1068" w:type="dxa"/>
            <w:vAlign w:val="center"/>
          </w:tcPr>
          <w:p w14:paraId="4524E88F" w14:textId="77777777" w:rsidR="004C7795" w:rsidRDefault="00000000">
            <w:pPr>
              <w:pStyle w:val="affe"/>
              <w:rPr>
                <w:color w:val="000000" w:themeColor="text1"/>
              </w:rPr>
            </w:pPr>
            <w:r>
              <w:rPr>
                <w:rFonts w:hint="eastAsia"/>
                <w:color w:val="000000" w:themeColor="text1"/>
              </w:rPr>
              <w:t>90%</w:t>
            </w:r>
            <w:r>
              <w:rPr>
                <w:rFonts w:hint="eastAsia"/>
                <w:color w:val="000000" w:themeColor="text1"/>
              </w:rPr>
              <w:t>氢氧化钾投料</w:t>
            </w:r>
          </w:p>
        </w:tc>
        <w:tc>
          <w:tcPr>
            <w:tcW w:w="2330" w:type="dxa"/>
            <w:vAlign w:val="center"/>
          </w:tcPr>
          <w:p w14:paraId="33FA9C01" w14:textId="77777777" w:rsidR="004C7795" w:rsidRDefault="00000000">
            <w:pPr>
              <w:pStyle w:val="affe"/>
              <w:rPr>
                <w:color w:val="000000" w:themeColor="text1"/>
              </w:rPr>
            </w:pPr>
            <w:r>
              <w:rPr>
                <w:rFonts w:hint="eastAsia"/>
                <w:color w:val="000000" w:themeColor="text1"/>
              </w:rPr>
              <w:t>颗粒物</w:t>
            </w:r>
          </w:p>
        </w:tc>
        <w:tc>
          <w:tcPr>
            <w:tcW w:w="2990" w:type="dxa"/>
            <w:gridSpan w:val="3"/>
            <w:vAlign w:val="center"/>
          </w:tcPr>
          <w:p w14:paraId="303FABFB" w14:textId="77777777" w:rsidR="004C7795" w:rsidRDefault="00000000">
            <w:pPr>
              <w:pStyle w:val="affe"/>
              <w:rPr>
                <w:color w:val="000000" w:themeColor="text1"/>
              </w:rPr>
            </w:pPr>
            <w:r>
              <w:rPr>
                <w:rFonts w:hint="eastAsia"/>
                <w:color w:val="000000" w:themeColor="text1"/>
              </w:rPr>
              <w:t>车间内沉降后无组织排放</w:t>
            </w:r>
          </w:p>
        </w:tc>
      </w:tr>
      <w:tr w:rsidR="004C7795" w14:paraId="6700171A" w14:textId="77777777">
        <w:trPr>
          <w:trHeight w:val="397"/>
          <w:jc w:val="center"/>
        </w:trPr>
        <w:tc>
          <w:tcPr>
            <w:tcW w:w="699" w:type="dxa"/>
            <w:vMerge/>
            <w:vAlign w:val="center"/>
          </w:tcPr>
          <w:p w14:paraId="6DEDE807" w14:textId="77777777" w:rsidR="004C7795" w:rsidRDefault="004C7795">
            <w:pPr>
              <w:pStyle w:val="affe"/>
              <w:rPr>
                <w:color w:val="000000" w:themeColor="text1"/>
              </w:rPr>
            </w:pPr>
          </w:p>
        </w:tc>
        <w:tc>
          <w:tcPr>
            <w:tcW w:w="1200" w:type="dxa"/>
            <w:gridSpan w:val="2"/>
            <w:vMerge w:val="restart"/>
            <w:vAlign w:val="center"/>
          </w:tcPr>
          <w:p w14:paraId="5AEB4802" w14:textId="77777777" w:rsidR="004C7795" w:rsidRDefault="00000000">
            <w:pPr>
              <w:pStyle w:val="affe"/>
              <w:rPr>
                <w:color w:val="000000" w:themeColor="text1"/>
              </w:rPr>
            </w:pPr>
            <w:r>
              <w:rPr>
                <w:rFonts w:hint="eastAsia"/>
                <w:color w:val="000000" w:themeColor="text1"/>
              </w:rPr>
              <w:t>大比重氟化钾</w:t>
            </w:r>
          </w:p>
        </w:tc>
        <w:tc>
          <w:tcPr>
            <w:tcW w:w="1068" w:type="dxa"/>
            <w:vAlign w:val="center"/>
          </w:tcPr>
          <w:p w14:paraId="0F364B1F" w14:textId="77777777" w:rsidR="004C7795" w:rsidRDefault="00000000">
            <w:pPr>
              <w:pStyle w:val="affe"/>
              <w:rPr>
                <w:color w:val="000000" w:themeColor="text1"/>
              </w:rPr>
            </w:pPr>
            <w:r>
              <w:rPr>
                <w:rFonts w:hint="eastAsia"/>
                <w:color w:val="000000" w:themeColor="text1"/>
              </w:rPr>
              <w:t>中和反应</w:t>
            </w:r>
          </w:p>
        </w:tc>
        <w:tc>
          <w:tcPr>
            <w:tcW w:w="2330" w:type="dxa"/>
            <w:vAlign w:val="center"/>
          </w:tcPr>
          <w:p w14:paraId="30ECA84C" w14:textId="77777777" w:rsidR="004C7795" w:rsidRDefault="00000000">
            <w:pPr>
              <w:pStyle w:val="affe"/>
              <w:rPr>
                <w:color w:val="000000" w:themeColor="text1"/>
              </w:rPr>
            </w:pPr>
            <w:r>
              <w:rPr>
                <w:rFonts w:hint="eastAsia"/>
                <w:color w:val="000000" w:themeColor="text1"/>
              </w:rPr>
              <w:t>氟化氢、氟化钾</w:t>
            </w:r>
          </w:p>
        </w:tc>
        <w:tc>
          <w:tcPr>
            <w:tcW w:w="2064" w:type="dxa"/>
            <w:gridSpan w:val="2"/>
            <w:vAlign w:val="center"/>
          </w:tcPr>
          <w:p w14:paraId="020142C1" w14:textId="77777777" w:rsidR="004C7795" w:rsidRDefault="00000000">
            <w:pPr>
              <w:pStyle w:val="affe"/>
              <w:rPr>
                <w:color w:val="000000" w:themeColor="text1"/>
              </w:rPr>
            </w:pPr>
            <w:r>
              <w:rPr>
                <w:rFonts w:hint="eastAsia"/>
                <w:color w:val="000000" w:themeColor="text1"/>
              </w:rPr>
              <w:t>两级碱洗</w:t>
            </w:r>
            <w:r>
              <w:rPr>
                <w:rFonts w:hint="eastAsia"/>
                <w:color w:val="000000" w:themeColor="text1"/>
              </w:rPr>
              <w:t>+</w:t>
            </w:r>
            <w:r>
              <w:rPr>
                <w:rFonts w:hint="eastAsia"/>
                <w:color w:val="000000" w:themeColor="text1"/>
              </w:rPr>
              <w:t>一级水洗</w:t>
            </w:r>
          </w:p>
        </w:tc>
        <w:tc>
          <w:tcPr>
            <w:tcW w:w="926" w:type="dxa"/>
            <w:vMerge w:val="restart"/>
            <w:vAlign w:val="center"/>
          </w:tcPr>
          <w:p w14:paraId="056AA31C" w14:textId="77777777" w:rsidR="004C7795" w:rsidRDefault="00000000">
            <w:pPr>
              <w:pStyle w:val="affe"/>
              <w:rPr>
                <w:color w:val="000000" w:themeColor="text1"/>
              </w:rPr>
            </w:pPr>
            <w:r>
              <w:rPr>
                <w:rFonts w:hint="eastAsia"/>
                <w:color w:val="000000" w:themeColor="text1"/>
              </w:rPr>
              <w:t>65m</w:t>
            </w:r>
            <w:r>
              <w:rPr>
                <w:rFonts w:hint="eastAsia"/>
                <w:color w:val="000000" w:themeColor="text1"/>
              </w:rPr>
              <w:t>排气筒</w:t>
            </w:r>
            <w:r>
              <w:rPr>
                <w:rFonts w:hint="eastAsia"/>
                <w:color w:val="000000" w:themeColor="text1"/>
              </w:rPr>
              <w:t>DA002</w:t>
            </w:r>
          </w:p>
        </w:tc>
      </w:tr>
      <w:tr w:rsidR="004C7795" w14:paraId="5B9B4305" w14:textId="77777777">
        <w:trPr>
          <w:trHeight w:val="397"/>
          <w:jc w:val="center"/>
        </w:trPr>
        <w:tc>
          <w:tcPr>
            <w:tcW w:w="699" w:type="dxa"/>
            <w:vMerge/>
            <w:vAlign w:val="center"/>
          </w:tcPr>
          <w:p w14:paraId="09833E8B" w14:textId="77777777" w:rsidR="004C7795" w:rsidRDefault="004C7795">
            <w:pPr>
              <w:pStyle w:val="affe"/>
              <w:rPr>
                <w:color w:val="000000" w:themeColor="text1"/>
              </w:rPr>
            </w:pPr>
          </w:p>
        </w:tc>
        <w:tc>
          <w:tcPr>
            <w:tcW w:w="1200" w:type="dxa"/>
            <w:gridSpan w:val="2"/>
            <w:vMerge/>
            <w:vAlign w:val="center"/>
          </w:tcPr>
          <w:p w14:paraId="0B031997" w14:textId="77777777" w:rsidR="004C7795" w:rsidRDefault="004C7795">
            <w:pPr>
              <w:pStyle w:val="affe"/>
              <w:rPr>
                <w:color w:val="000000" w:themeColor="text1"/>
              </w:rPr>
            </w:pPr>
          </w:p>
        </w:tc>
        <w:tc>
          <w:tcPr>
            <w:tcW w:w="1068" w:type="dxa"/>
            <w:vAlign w:val="center"/>
          </w:tcPr>
          <w:p w14:paraId="10F96716" w14:textId="77777777" w:rsidR="004C7795" w:rsidRDefault="00000000">
            <w:pPr>
              <w:pStyle w:val="affe"/>
              <w:rPr>
                <w:color w:val="000000" w:themeColor="text1"/>
              </w:rPr>
            </w:pPr>
            <w:r>
              <w:rPr>
                <w:rFonts w:hint="eastAsia"/>
                <w:color w:val="000000" w:themeColor="text1"/>
              </w:rPr>
              <w:t>闪蒸干燥</w:t>
            </w:r>
          </w:p>
        </w:tc>
        <w:tc>
          <w:tcPr>
            <w:tcW w:w="2330" w:type="dxa"/>
            <w:vAlign w:val="center"/>
          </w:tcPr>
          <w:p w14:paraId="4AF4776E" w14:textId="77777777" w:rsidR="004C7795" w:rsidRDefault="00000000">
            <w:pPr>
              <w:pStyle w:val="affe"/>
              <w:rPr>
                <w:color w:val="000000" w:themeColor="text1"/>
              </w:rPr>
            </w:pPr>
            <w:r>
              <w:rPr>
                <w:rFonts w:hint="eastAsia"/>
                <w:color w:val="000000" w:themeColor="text1"/>
              </w:rPr>
              <w:t>氟化钾</w:t>
            </w:r>
          </w:p>
        </w:tc>
        <w:tc>
          <w:tcPr>
            <w:tcW w:w="2064" w:type="dxa"/>
            <w:gridSpan w:val="2"/>
            <w:vAlign w:val="center"/>
          </w:tcPr>
          <w:p w14:paraId="1F9698E5" w14:textId="77777777" w:rsidR="004C7795" w:rsidRDefault="00000000">
            <w:pPr>
              <w:pStyle w:val="affe"/>
              <w:rPr>
                <w:color w:val="000000" w:themeColor="text1"/>
              </w:rPr>
            </w:pPr>
            <w:r>
              <w:rPr>
                <w:rFonts w:hint="eastAsia"/>
                <w:color w:val="000000" w:themeColor="text1"/>
              </w:rPr>
              <w:t>多层净化塔</w:t>
            </w:r>
            <w:r>
              <w:rPr>
                <w:rFonts w:hint="eastAsia"/>
                <w:color w:val="000000" w:themeColor="text1"/>
              </w:rPr>
              <w:t>+</w:t>
            </w:r>
            <w:r>
              <w:rPr>
                <w:rFonts w:hint="eastAsia"/>
                <w:color w:val="000000" w:themeColor="text1"/>
              </w:rPr>
              <w:t>麻石除尘器</w:t>
            </w:r>
          </w:p>
        </w:tc>
        <w:tc>
          <w:tcPr>
            <w:tcW w:w="926" w:type="dxa"/>
            <w:vMerge/>
            <w:vAlign w:val="center"/>
          </w:tcPr>
          <w:p w14:paraId="6F744C2D" w14:textId="77777777" w:rsidR="004C7795" w:rsidRDefault="004C7795">
            <w:pPr>
              <w:pStyle w:val="affe"/>
              <w:rPr>
                <w:color w:val="000000" w:themeColor="text1"/>
              </w:rPr>
            </w:pPr>
          </w:p>
        </w:tc>
      </w:tr>
      <w:tr w:rsidR="004C7795" w14:paraId="526BC0B4" w14:textId="77777777">
        <w:trPr>
          <w:trHeight w:val="397"/>
          <w:jc w:val="center"/>
        </w:trPr>
        <w:tc>
          <w:tcPr>
            <w:tcW w:w="699" w:type="dxa"/>
            <w:vMerge/>
            <w:vAlign w:val="center"/>
          </w:tcPr>
          <w:p w14:paraId="6E670D93" w14:textId="77777777" w:rsidR="004C7795" w:rsidRDefault="004C7795">
            <w:pPr>
              <w:pStyle w:val="affe"/>
              <w:rPr>
                <w:color w:val="000000" w:themeColor="text1"/>
              </w:rPr>
            </w:pPr>
          </w:p>
        </w:tc>
        <w:tc>
          <w:tcPr>
            <w:tcW w:w="1200" w:type="dxa"/>
            <w:gridSpan w:val="2"/>
            <w:vMerge w:val="restart"/>
            <w:vAlign w:val="center"/>
          </w:tcPr>
          <w:p w14:paraId="0280BCCA" w14:textId="77777777" w:rsidR="004C7795" w:rsidRDefault="00000000">
            <w:pPr>
              <w:pStyle w:val="affe"/>
              <w:rPr>
                <w:color w:val="000000" w:themeColor="text1"/>
              </w:rPr>
            </w:pPr>
            <w:r>
              <w:rPr>
                <w:rFonts w:hint="eastAsia"/>
                <w:color w:val="000000" w:themeColor="text1"/>
              </w:rPr>
              <w:t>高纯氟化钾</w:t>
            </w:r>
          </w:p>
        </w:tc>
        <w:tc>
          <w:tcPr>
            <w:tcW w:w="1068" w:type="dxa"/>
            <w:vAlign w:val="center"/>
          </w:tcPr>
          <w:p w14:paraId="1FD73294" w14:textId="77777777" w:rsidR="004C7795" w:rsidRDefault="00000000">
            <w:pPr>
              <w:pStyle w:val="affe"/>
              <w:rPr>
                <w:color w:val="000000" w:themeColor="text1"/>
              </w:rPr>
            </w:pPr>
            <w:r>
              <w:rPr>
                <w:rFonts w:hint="eastAsia"/>
                <w:color w:val="000000" w:themeColor="text1"/>
              </w:rPr>
              <w:t>中和反应</w:t>
            </w:r>
          </w:p>
        </w:tc>
        <w:tc>
          <w:tcPr>
            <w:tcW w:w="2330" w:type="dxa"/>
            <w:vAlign w:val="center"/>
          </w:tcPr>
          <w:p w14:paraId="1DBC1D27" w14:textId="77777777" w:rsidR="004C7795" w:rsidRDefault="00000000">
            <w:pPr>
              <w:pStyle w:val="affe"/>
              <w:rPr>
                <w:color w:val="000000" w:themeColor="text1"/>
              </w:rPr>
            </w:pPr>
            <w:r>
              <w:rPr>
                <w:rFonts w:hint="eastAsia"/>
                <w:color w:val="000000" w:themeColor="text1"/>
              </w:rPr>
              <w:t>氟化氢、氟化钾</w:t>
            </w:r>
          </w:p>
        </w:tc>
        <w:tc>
          <w:tcPr>
            <w:tcW w:w="2064" w:type="dxa"/>
            <w:gridSpan w:val="2"/>
            <w:vAlign w:val="center"/>
          </w:tcPr>
          <w:p w14:paraId="54B7334A" w14:textId="77777777" w:rsidR="004C7795" w:rsidRDefault="00000000">
            <w:pPr>
              <w:pStyle w:val="affe"/>
              <w:rPr>
                <w:color w:val="000000" w:themeColor="text1"/>
              </w:rPr>
            </w:pPr>
            <w:r>
              <w:rPr>
                <w:rFonts w:hint="eastAsia"/>
                <w:color w:val="000000" w:themeColor="text1"/>
              </w:rPr>
              <w:t>两级碱洗</w:t>
            </w:r>
            <w:r>
              <w:rPr>
                <w:rFonts w:hint="eastAsia"/>
                <w:color w:val="000000" w:themeColor="text1"/>
              </w:rPr>
              <w:t>+</w:t>
            </w:r>
            <w:r>
              <w:rPr>
                <w:rFonts w:hint="eastAsia"/>
                <w:color w:val="000000" w:themeColor="text1"/>
              </w:rPr>
              <w:t>一级水洗</w:t>
            </w:r>
          </w:p>
        </w:tc>
        <w:tc>
          <w:tcPr>
            <w:tcW w:w="926" w:type="dxa"/>
            <w:vMerge/>
            <w:vAlign w:val="center"/>
          </w:tcPr>
          <w:p w14:paraId="13377AB9" w14:textId="77777777" w:rsidR="004C7795" w:rsidRDefault="004C7795">
            <w:pPr>
              <w:pStyle w:val="affe"/>
              <w:rPr>
                <w:color w:val="000000" w:themeColor="text1"/>
              </w:rPr>
            </w:pPr>
          </w:p>
        </w:tc>
      </w:tr>
      <w:tr w:rsidR="004C7795" w14:paraId="3A549506" w14:textId="77777777">
        <w:trPr>
          <w:trHeight w:val="397"/>
          <w:jc w:val="center"/>
        </w:trPr>
        <w:tc>
          <w:tcPr>
            <w:tcW w:w="699" w:type="dxa"/>
            <w:vMerge/>
            <w:vAlign w:val="center"/>
          </w:tcPr>
          <w:p w14:paraId="0ACCADC2" w14:textId="77777777" w:rsidR="004C7795" w:rsidRDefault="004C7795">
            <w:pPr>
              <w:pStyle w:val="affe"/>
              <w:rPr>
                <w:color w:val="000000" w:themeColor="text1"/>
              </w:rPr>
            </w:pPr>
          </w:p>
        </w:tc>
        <w:tc>
          <w:tcPr>
            <w:tcW w:w="1200" w:type="dxa"/>
            <w:gridSpan w:val="2"/>
            <w:vMerge/>
            <w:vAlign w:val="center"/>
          </w:tcPr>
          <w:p w14:paraId="6932A252" w14:textId="77777777" w:rsidR="004C7795" w:rsidRDefault="004C7795">
            <w:pPr>
              <w:pStyle w:val="affe"/>
              <w:rPr>
                <w:color w:val="000000" w:themeColor="text1"/>
              </w:rPr>
            </w:pPr>
          </w:p>
        </w:tc>
        <w:tc>
          <w:tcPr>
            <w:tcW w:w="1068" w:type="dxa"/>
            <w:vAlign w:val="center"/>
          </w:tcPr>
          <w:p w14:paraId="568A227E" w14:textId="77777777" w:rsidR="004C7795" w:rsidRDefault="00000000">
            <w:pPr>
              <w:pStyle w:val="affe"/>
              <w:rPr>
                <w:color w:val="000000" w:themeColor="text1"/>
              </w:rPr>
            </w:pPr>
            <w:r>
              <w:rPr>
                <w:rFonts w:hint="eastAsia"/>
                <w:color w:val="000000" w:themeColor="text1"/>
              </w:rPr>
              <w:t>蒸发浓缩</w:t>
            </w:r>
          </w:p>
        </w:tc>
        <w:tc>
          <w:tcPr>
            <w:tcW w:w="2330" w:type="dxa"/>
            <w:vAlign w:val="center"/>
          </w:tcPr>
          <w:p w14:paraId="0C5A1B89" w14:textId="77777777" w:rsidR="004C7795" w:rsidRDefault="00000000">
            <w:pPr>
              <w:pStyle w:val="affe"/>
              <w:rPr>
                <w:color w:val="000000" w:themeColor="text1"/>
              </w:rPr>
            </w:pPr>
            <w:r>
              <w:rPr>
                <w:rFonts w:hint="eastAsia"/>
                <w:color w:val="000000" w:themeColor="text1"/>
              </w:rPr>
              <w:t>氟化钾</w:t>
            </w:r>
          </w:p>
        </w:tc>
        <w:tc>
          <w:tcPr>
            <w:tcW w:w="1214" w:type="dxa"/>
            <w:vAlign w:val="center"/>
          </w:tcPr>
          <w:p w14:paraId="77DF0F7D" w14:textId="77777777" w:rsidR="004C7795" w:rsidRDefault="00000000">
            <w:pPr>
              <w:pStyle w:val="affe"/>
              <w:rPr>
                <w:color w:val="000000" w:themeColor="text1"/>
              </w:rPr>
            </w:pPr>
            <w:r>
              <w:rPr>
                <w:rFonts w:hint="eastAsia"/>
                <w:color w:val="000000" w:themeColor="text1"/>
              </w:rPr>
              <w:t>/</w:t>
            </w:r>
          </w:p>
        </w:tc>
        <w:tc>
          <w:tcPr>
            <w:tcW w:w="850" w:type="dxa"/>
            <w:vMerge w:val="restart"/>
            <w:vAlign w:val="center"/>
          </w:tcPr>
          <w:p w14:paraId="43621B82" w14:textId="77777777" w:rsidR="004C7795" w:rsidRDefault="00000000">
            <w:pPr>
              <w:pStyle w:val="affe"/>
              <w:rPr>
                <w:color w:val="000000" w:themeColor="text1"/>
              </w:rPr>
            </w:pPr>
            <w:r>
              <w:rPr>
                <w:rFonts w:hint="eastAsia"/>
                <w:color w:val="000000" w:themeColor="text1"/>
              </w:rPr>
              <w:t>多层净化塔</w:t>
            </w:r>
            <w:r>
              <w:rPr>
                <w:rFonts w:hint="eastAsia"/>
                <w:color w:val="000000" w:themeColor="text1"/>
              </w:rPr>
              <w:t>+</w:t>
            </w:r>
            <w:r>
              <w:rPr>
                <w:rFonts w:hint="eastAsia"/>
                <w:color w:val="000000" w:themeColor="text1"/>
              </w:rPr>
              <w:t>麻石除尘器</w:t>
            </w:r>
          </w:p>
        </w:tc>
        <w:tc>
          <w:tcPr>
            <w:tcW w:w="926" w:type="dxa"/>
            <w:vMerge/>
            <w:vAlign w:val="center"/>
          </w:tcPr>
          <w:p w14:paraId="25C60FB0" w14:textId="77777777" w:rsidR="004C7795" w:rsidRDefault="004C7795">
            <w:pPr>
              <w:pStyle w:val="affe"/>
              <w:rPr>
                <w:color w:val="000000" w:themeColor="text1"/>
              </w:rPr>
            </w:pPr>
          </w:p>
        </w:tc>
      </w:tr>
      <w:tr w:rsidR="004C7795" w14:paraId="0E39C7AB" w14:textId="77777777">
        <w:trPr>
          <w:trHeight w:val="397"/>
          <w:jc w:val="center"/>
        </w:trPr>
        <w:tc>
          <w:tcPr>
            <w:tcW w:w="699" w:type="dxa"/>
            <w:vMerge/>
            <w:vAlign w:val="center"/>
          </w:tcPr>
          <w:p w14:paraId="59E5E8F6" w14:textId="77777777" w:rsidR="004C7795" w:rsidRDefault="004C7795">
            <w:pPr>
              <w:pStyle w:val="affe"/>
              <w:rPr>
                <w:color w:val="000000" w:themeColor="text1"/>
              </w:rPr>
            </w:pPr>
          </w:p>
        </w:tc>
        <w:tc>
          <w:tcPr>
            <w:tcW w:w="1200" w:type="dxa"/>
            <w:gridSpan w:val="2"/>
            <w:vMerge/>
            <w:vAlign w:val="center"/>
          </w:tcPr>
          <w:p w14:paraId="642700C7" w14:textId="77777777" w:rsidR="004C7795" w:rsidRDefault="004C7795">
            <w:pPr>
              <w:pStyle w:val="affe"/>
              <w:rPr>
                <w:color w:val="000000" w:themeColor="text1"/>
              </w:rPr>
            </w:pPr>
          </w:p>
        </w:tc>
        <w:tc>
          <w:tcPr>
            <w:tcW w:w="1068" w:type="dxa"/>
            <w:vAlign w:val="center"/>
          </w:tcPr>
          <w:p w14:paraId="4755C336" w14:textId="77777777" w:rsidR="004C7795" w:rsidRDefault="00000000">
            <w:pPr>
              <w:pStyle w:val="affe"/>
              <w:rPr>
                <w:color w:val="000000" w:themeColor="text1"/>
              </w:rPr>
            </w:pPr>
            <w:r>
              <w:rPr>
                <w:rFonts w:hint="eastAsia"/>
                <w:color w:val="000000" w:themeColor="text1"/>
              </w:rPr>
              <w:t>燃气热风炉燃烧废气</w:t>
            </w:r>
          </w:p>
        </w:tc>
        <w:tc>
          <w:tcPr>
            <w:tcW w:w="2330" w:type="dxa"/>
            <w:vAlign w:val="center"/>
          </w:tcPr>
          <w:p w14:paraId="402EBE31" w14:textId="77777777" w:rsidR="004C7795" w:rsidRDefault="00000000">
            <w:pPr>
              <w:pStyle w:val="affe"/>
              <w:rPr>
                <w:color w:val="000000" w:themeColor="text1"/>
              </w:rPr>
            </w:pPr>
            <w:r>
              <w:rPr>
                <w:rFonts w:hint="eastAsia"/>
                <w:color w:val="000000" w:themeColor="text1"/>
              </w:rPr>
              <w:t>颗粒物、</w:t>
            </w:r>
            <w:r>
              <w:rPr>
                <w:rFonts w:hint="eastAsia"/>
                <w:color w:val="000000" w:themeColor="text1"/>
              </w:rPr>
              <w:t>SO</w:t>
            </w:r>
            <w:r>
              <w:rPr>
                <w:rFonts w:hint="eastAsia"/>
                <w:color w:val="000000" w:themeColor="text1"/>
                <w:vertAlign w:val="subscript"/>
              </w:rPr>
              <w:t>2</w:t>
            </w:r>
            <w:r>
              <w:rPr>
                <w:rFonts w:hint="eastAsia"/>
                <w:color w:val="000000" w:themeColor="text1"/>
              </w:rPr>
              <w:t>、</w:t>
            </w:r>
            <w:r>
              <w:rPr>
                <w:rFonts w:hint="eastAsia"/>
                <w:color w:val="000000" w:themeColor="text1"/>
              </w:rPr>
              <w:t>NOx</w:t>
            </w:r>
          </w:p>
        </w:tc>
        <w:tc>
          <w:tcPr>
            <w:tcW w:w="1214" w:type="dxa"/>
            <w:vAlign w:val="center"/>
          </w:tcPr>
          <w:p w14:paraId="5C4333E4" w14:textId="77777777" w:rsidR="004C7795" w:rsidRDefault="00000000">
            <w:pPr>
              <w:pStyle w:val="affe"/>
              <w:rPr>
                <w:color w:val="000000" w:themeColor="text1"/>
              </w:rPr>
            </w:pPr>
            <w:r>
              <w:rPr>
                <w:rFonts w:hint="eastAsia"/>
                <w:color w:val="000000" w:themeColor="text1"/>
              </w:rPr>
              <w:t>低氮燃烧</w:t>
            </w:r>
          </w:p>
        </w:tc>
        <w:tc>
          <w:tcPr>
            <w:tcW w:w="850" w:type="dxa"/>
            <w:vMerge/>
            <w:vAlign w:val="center"/>
          </w:tcPr>
          <w:p w14:paraId="192AA6B8" w14:textId="77777777" w:rsidR="004C7795" w:rsidRDefault="004C7795">
            <w:pPr>
              <w:pStyle w:val="affe"/>
              <w:rPr>
                <w:color w:val="000000" w:themeColor="text1"/>
              </w:rPr>
            </w:pPr>
          </w:p>
        </w:tc>
        <w:tc>
          <w:tcPr>
            <w:tcW w:w="926" w:type="dxa"/>
            <w:vMerge/>
            <w:vAlign w:val="center"/>
          </w:tcPr>
          <w:p w14:paraId="144AA21C" w14:textId="77777777" w:rsidR="004C7795" w:rsidRDefault="004C7795">
            <w:pPr>
              <w:pStyle w:val="affe"/>
              <w:rPr>
                <w:color w:val="000000" w:themeColor="text1"/>
              </w:rPr>
            </w:pPr>
          </w:p>
        </w:tc>
      </w:tr>
      <w:tr w:rsidR="004C7795" w14:paraId="0A3B3F90" w14:textId="77777777">
        <w:trPr>
          <w:trHeight w:val="397"/>
          <w:jc w:val="center"/>
        </w:trPr>
        <w:tc>
          <w:tcPr>
            <w:tcW w:w="699" w:type="dxa"/>
            <w:vMerge/>
            <w:vAlign w:val="center"/>
          </w:tcPr>
          <w:p w14:paraId="59ADA723" w14:textId="77777777" w:rsidR="004C7795" w:rsidRDefault="004C7795">
            <w:pPr>
              <w:pStyle w:val="affe"/>
              <w:rPr>
                <w:color w:val="000000" w:themeColor="text1"/>
              </w:rPr>
            </w:pPr>
          </w:p>
        </w:tc>
        <w:tc>
          <w:tcPr>
            <w:tcW w:w="1200" w:type="dxa"/>
            <w:gridSpan w:val="2"/>
            <w:vMerge/>
            <w:vAlign w:val="center"/>
          </w:tcPr>
          <w:p w14:paraId="75F1D682" w14:textId="77777777" w:rsidR="004C7795" w:rsidRDefault="004C7795">
            <w:pPr>
              <w:pStyle w:val="affe"/>
              <w:rPr>
                <w:color w:val="000000" w:themeColor="text1"/>
              </w:rPr>
            </w:pPr>
          </w:p>
        </w:tc>
        <w:tc>
          <w:tcPr>
            <w:tcW w:w="1068" w:type="dxa"/>
            <w:vAlign w:val="center"/>
          </w:tcPr>
          <w:p w14:paraId="59BF2F89" w14:textId="77777777" w:rsidR="004C7795" w:rsidRDefault="00000000">
            <w:pPr>
              <w:pStyle w:val="affe"/>
              <w:rPr>
                <w:color w:val="000000" w:themeColor="text1"/>
              </w:rPr>
            </w:pPr>
            <w:r>
              <w:rPr>
                <w:rFonts w:hint="eastAsia"/>
                <w:color w:val="000000" w:themeColor="text1"/>
              </w:rPr>
              <w:t>冷却、包装</w:t>
            </w:r>
          </w:p>
        </w:tc>
        <w:tc>
          <w:tcPr>
            <w:tcW w:w="2330" w:type="dxa"/>
            <w:vAlign w:val="center"/>
          </w:tcPr>
          <w:p w14:paraId="168F93C8" w14:textId="77777777" w:rsidR="004C7795" w:rsidRDefault="00000000">
            <w:pPr>
              <w:pStyle w:val="affe"/>
              <w:rPr>
                <w:color w:val="000000" w:themeColor="text1"/>
              </w:rPr>
            </w:pPr>
            <w:r>
              <w:rPr>
                <w:rFonts w:hint="eastAsia"/>
                <w:color w:val="000000" w:themeColor="text1"/>
              </w:rPr>
              <w:t>氟化钾</w:t>
            </w:r>
          </w:p>
        </w:tc>
        <w:tc>
          <w:tcPr>
            <w:tcW w:w="1214" w:type="dxa"/>
            <w:vAlign w:val="center"/>
          </w:tcPr>
          <w:p w14:paraId="1D25208C" w14:textId="77777777" w:rsidR="004C7795" w:rsidRDefault="00000000">
            <w:pPr>
              <w:pStyle w:val="affe"/>
              <w:rPr>
                <w:color w:val="000000" w:themeColor="text1"/>
              </w:rPr>
            </w:pPr>
            <w:r>
              <w:rPr>
                <w:rFonts w:hint="eastAsia"/>
                <w:color w:val="000000" w:themeColor="text1"/>
              </w:rPr>
              <w:t>旋风除尘器</w:t>
            </w:r>
          </w:p>
        </w:tc>
        <w:tc>
          <w:tcPr>
            <w:tcW w:w="850" w:type="dxa"/>
            <w:vMerge/>
            <w:vAlign w:val="center"/>
          </w:tcPr>
          <w:p w14:paraId="345E59E0" w14:textId="77777777" w:rsidR="004C7795" w:rsidRDefault="004C7795">
            <w:pPr>
              <w:pStyle w:val="affe"/>
              <w:rPr>
                <w:color w:val="000000" w:themeColor="text1"/>
              </w:rPr>
            </w:pPr>
          </w:p>
        </w:tc>
        <w:tc>
          <w:tcPr>
            <w:tcW w:w="926" w:type="dxa"/>
            <w:vMerge/>
            <w:vAlign w:val="center"/>
          </w:tcPr>
          <w:p w14:paraId="22AAB700" w14:textId="77777777" w:rsidR="004C7795" w:rsidRDefault="004C7795">
            <w:pPr>
              <w:pStyle w:val="affe"/>
              <w:rPr>
                <w:color w:val="000000" w:themeColor="text1"/>
              </w:rPr>
            </w:pPr>
          </w:p>
        </w:tc>
      </w:tr>
      <w:tr w:rsidR="004C7795" w14:paraId="58472A9E" w14:textId="77777777">
        <w:trPr>
          <w:trHeight w:val="397"/>
          <w:jc w:val="center"/>
        </w:trPr>
        <w:tc>
          <w:tcPr>
            <w:tcW w:w="699" w:type="dxa"/>
            <w:vMerge/>
            <w:vAlign w:val="center"/>
          </w:tcPr>
          <w:p w14:paraId="1E023282" w14:textId="77777777" w:rsidR="004C7795" w:rsidRDefault="004C7795">
            <w:pPr>
              <w:pStyle w:val="affe"/>
              <w:rPr>
                <w:color w:val="000000" w:themeColor="text1"/>
              </w:rPr>
            </w:pPr>
          </w:p>
        </w:tc>
        <w:tc>
          <w:tcPr>
            <w:tcW w:w="2268" w:type="dxa"/>
            <w:gridSpan w:val="3"/>
            <w:vAlign w:val="center"/>
          </w:tcPr>
          <w:p w14:paraId="55586BBC" w14:textId="77777777" w:rsidR="004C7795" w:rsidRDefault="00000000">
            <w:pPr>
              <w:pStyle w:val="affe"/>
              <w:rPr>
                <w:color w:val="000000" w:themeColor="text1"/>
              </w:rPr>
            </w:pPr>
            <w:r>
              <w:rPr>
                <w:rFonts w:hint="eastAsia"/>
                <w:color w:val="000000" w:themeColor="text1"/>
              </w:rPr>
              <w:t>10t/h</w:t>
            </w:r>
            <w:r>
              <w:rPr>
                <w:rFonts w:hint="eastAsia"/>
                <w:color w:val="000000" w:themeColor="text1"/>
              </w:rPr>
              <w:t>备用燃气锅炉</w:t>
            </w:r>
          </w:p>
        </w:tc>
        <w:tc>
          <w:tcPr>
            <w:tcW w:w="2330" w:type="dxa"/>
            <w:vAlign w:val="center"/>
          </w:tcPr>
          <w:p w14:paraId="3C29E237" w14:textId="77777777" w:rsidR="004C7795" w:rsidRDefault="00000000">
            <w:pPr>
              <w:pStyle w:val="affe"/>
              <w:rPr>
                <w:color w:val="000000" w:themeColor="text1"/>
              </w:rPr>
            </w:pPr>
            <w:r>
              <w:rPr>
                <w:rFonts w:hint="eastAsia"/>
                <w:color w:val="000000" w:themeColor="text1"/>
              </w:rPr>
              <w:t>颗粒物、</w:t>
            </w:r>
            <w:r>
              <w:rPr>
                <w:rFonts w:hint="eastAsia"/>
                <w:color w:val="000000" w:themeColor="text1"/>
              </w:rPr>
              <w:t>SO</w:t>
            </w:r>
            <w:r>
              <w:rPr>
                <w:rFonts w:hint="eastAsia"/>
                <w:color w:val="000000" w:themeColor="text1"/>
                <w:vertAlign w:val="subscript"/>
              </w:rPr>
              <w:t>2</w:t>
            </w:r>
            <w:r>
              <w:rPr>
                <w:rFonts w:hint="eastAsia"/>
                <w:color w:val="000000" w:themeColor="text1"/>
              </w:rPr>
              <w:t>、</w:t>
            </w:r>
            <w:r>
              <w:rPr>
                <w:rFonts w:hint="eastAsia"/>
                <w:color w:val="000000" w:themeColor="text1"/>
              </w:rPr>
              <w:t>NOx</w:t>
            </w:r>
          </w:p>
        </w:tc>
        <w:tc>
          <w:tcPr>
            <w:tcW w:w="2990" w:type="dxa"/>
            <w:gridSpan w:val="3"/>
            <w:vAlign w:val="center"/>
          </w:tcPr>
          <w:p w14:paraId="2DD8266F" w14:textId="77777777" w:rsidR="004C7795" w:rsidRDefault="00000000">
            <w:pPr>
              <w:pStyle w:val="affe"/>
              <w:rPr>
                <w:color w:val="000000" w:themeColor="text1"/>
              </w:rPr>
            </w:pPr>
            <w:r>
              <w:rPr>
                <w:rFonts w:hint="eastAsia"/>
                <w:color w:val="000000" w:themeColor="text1"/>
              </w:rPr>
              <w:t>低氮燃烧</w:t>
            </w:r>
            <w:r>
              <w:rPr>
                <w:rFonts w:hint="eastAsia"/>
                <w:color w:val="000000" w:themeColor="text1"/>
              </w:rPr>
              <w:t>+65m</w:t>
            </w:r>
            <w:r>
              <w:rPr>
                <w:rFonts w:hint="eastAsia"/>
                <w:color w:val="000000" w:themeColor="text1"/>
              </w:rPr>
              <w:t>排气筒</w:t>
            </w:r>
            <w:r>
              <w:rPr>
                <w:rFonts w:hint="eastAsia"/>
                <w:color w:val="000000" w:themeColor="text1"/>
              </w:rPr>
              <w:t>DA001</w:t>
            </w:r>
          </w:p>
        </w:tc>
      </w:tr>
      <w:tr w:rsidR="004C7795" w14:paraId="74326E6C" w14:textId="77777777">
        <w:trPr>
          <w:trHeight w:val="397"/>
          <w:jc w:val="center"/>
        </w:trPr>
        <w:tc>
          <w:tcPr>
            <w:tcW w:w="699" w:type="dxa"/>
            <w:vMerge/>
            <w:vAlign w:val="center"/>
          </w:tcPr>
          <w:p w14:paraId="3D3AD560" w14:textId="77777777" w:rsidR="004C7795" w:rsidRDefault="004C7795">
            <w:pPr>
              <w:pStyle w:val="affe"/>
              <w:rPr>
                <w:color w:val="000000" w:themeColor="text1"/>
              </w:rPr>
            </w:pPr>
          </w:p>
        </w:tc>
        <w:tc>
          <w:tcPr>
            <w:tcW w:w="2268" w:type="dxa"/>
            <w:gridSpan w:val="3"/>
            <w:vAlign w:val="center"/>
          </w:tcPr>
          <w:p w14:paraId="1518A5E2" w14:textId="77777777" w:rsidR="004C7795" w:rsidRDefault="00000000">
            <w:pPr>
              <w:pStyle w:val="affe"/>
              <w:rPr>
                <w:color w:val="000000" w:themeColor="text1"/>
              </w:rPr>
            </w:pPr>
            <w:r>
              <w:rPr>
                <w:rFonts w:hint="eastAsia"/>
                <w:color w:val="000000" w:themeColor="text1"/>
              </w:rPr>
              <w:t>40%</w:t>
            </w:r>
            <w:r>
              <w:rPr>
                <w:rFonts w:hint="eastAsia"/>
                <w:color w:val="000000" w:themeColor="text1"/>
              </w:rPr>
              <w:t>氢氟酸储罐、无水氟化氢储罐</w:t>
            </w:r>
          </w:p>
        </w:tc>
        <w:tc>
          <w:tcPr>
            <w:tcW w:w="2330" w:type="dxa"/>
            <w:vAlign w:val="center"/>
          </w:tcPr>
          <w:p w14:paraId="6DA0990E" w14:textId="77777777" w:rsidR="004C7795" w:rsidRDefault="00000000">
            <w:pPr>
              <w:pStyle w:val="affe"/>
              <w:rPr>
                <w:color w:val="000000" w:themeColor="text1"/>
              </w:rPr>
            </w:pPr>
            <w:r>
              <w:rPr>
                <w:rFonts w:hint="eastAsia"/>
                <w:color w:val="000000" w:themeColor="text1"/>
              </w:rPr>
              <w:t>氟化物</w:t>
            </w:r>
          </w:p>
        </w:tc>
        <w:tc>
          <w:tcPr>
            <w:tcW w:w="2990" w:type="dxa"/>
            <w:gridSpan w:val="3"/>
            <w:vAlign w:val="center"/>
          </w:tcPr>
          <w:p w14:paraId="451C92A4" w14:textId="77777777" w:rsidR="004C7795" w:rsidRDefault="00000000">
            <w:pPr>
              <w:pStyle w:val="affe"/>
              <w:rPr>
                <w:color w:val="000000" w:themeColor="text1"/>
              </w:rPr>
            </w:pPr>
            <w:r>
              <w:rPr>
                <w:rFonts w:hint="eastAsia"/>
                <w:color w:val="000000" w:themeColor="text1"/>
              </w:rPr>
              <w:t>水吸收罐处理后尾气通过氢氟酸输送管道进入生产系统</w:t>
            </w:r>
          </w:p>
        </w:tc>
      </w:tr>
      <w:tr w:rsidR="004C7795" w14:paraId="2FE91DC5" w14:textId="77777777">
        <w:trPr>
          <w:trHeight w:val="397"/>
          <w:jc w:val="center"/>
        </w:trPr>
        <w:tc>
          <w:tcPr>
            <w:tcW w:w="699" w:type="dxa"/>
            <w:vMerge/>
            <w:vAlign w:val="center"/>
          </w:tcPr>
          <w:p w14:paraId="4DC32510" w14:textId="77777777" w:rsidR="004C7795" w:rsidRDefault="004C7795">
            <w:pPr>
              <w:pStyle w:val="affe"/>
              <w:rPr>
                <w:color w:val="000000" w:themeColor="text1"/>
              </w:rPr>
            </w:pPr>
          </w:p>
        </w:tc>
        <w:tc>
          <w:tcPr>
            <w:tcW w:w="1134" w:type="dxa"/>
            <w:vMerge w:val="restart"/>
            <w:vAlign w:val="center"/>
          </w:tcPr>
          <w:p w14:paraId="5271AC28" w14:textId="77777777" w:rsidR="004C7795" w:rsidRDefault="00000000">
            <w:pPr>
              <w:pStyle w:val="affe"/>
              <w:rPr>
                <w:color w:val="000000" w:themeColor="text1"/>
              </w:rPr>
            </w:pPr>
            <w:r>
              <w:rPr>
                <w:rFonts w:hint="eastAsia"/>
                <w:color w:val="000000" w:themeColor="text1"/>
              </w:rPr>
              <w:t>氟化铝、冰晶石</w:t>
            </w:r>
          </w:p>
        </w:tc>
        <w:tc>
          <w:tcPr>
            <w:tcW w:w="1134" w:type="dxa"/>
            <w:gridSpan w:val="2"/>
            <w:vAlign w:val="center"/>
          </w:tcPr>
          <w:p w14:paraId="6DE65019" w14:textId="77777777" w:rsidR="004C7795" w:rsidRDefault="00000000">
            <w:pPr>
              <w:pStyle w:val="affe"/>
              <w:rPr>
                <w:color w:val="000000" w:themeColor="text1"/>
              </w:rPr>
            </w:pPr>
            <w:r>
              <w:rPr>
                <w:rFonts w:hint="eastAsia"/>
                <w:color w:val="000000" w:themeColor="text1"/>
              </w:rPr>
              <w:t>反应</w:t>
            </w:r>
          </w:p>
        </w:tc>
        <w:tc>
          <w:tcPr>
            <w:tcW w:w="2330" w:type="dxa"/>
            <w:vAlign w:val="center"/>
          </w:tcPr>
          <w:p w14:paraId="379BB98E" w14:textId="77777777" w:rsidR="004C7795" w:rsidRDefault="00000000">
            <w:pPr>
              <w:pStyle w:val="affe"/>
              <w:rPr>
                <w:color w:val="000000" w:themeColor="text1"/>
              </w:rPr>
            </w:pPr>
            <w:r>
              <w:rPr>
                <w:rFonts w:hint="eastAsia"/>
                <w:color w:val="000000" w:themeColor="text1"/>
              </w:rPr>
              <w:t>氟化物</w:t>
            </w:r>
          </w:p>
        </w:tc>
        <w:tc>
          <w:tcPr>
            <w:tcW w:w="2990" w:type="dxa"/>
            <w:gridSpan w:val="3"/>
            <w:vAlign w:val="center"/>
          </w:tcPr>
          <w:p w14:paraId="6C2A5AC5" w14:textId="77777777" w:rsidR="004C7795" w:rsidRDefault="00000000">
            <w:pPr>
              <w:pStyle w:val="affe"/>
              <w:rPr>
                <w:color w:val="000000" w:themeColor="text1"/>
              </w:rPr>
            </w:pPr>
            <w:r>
              <w:rPr>
                <w:rFonts w:hint="eastAsia"/>
                <w:color w:val="000000" w:themeColor="text1"/>
              </w:rPr>
              <w:t>碱吸收塔</w:t>
            </w:r>
            <w:r>
              <w:rPr>
                <w:rFonts w:hint="eastAsia"/>
                <w:color w:val="000000" w:themeColor="text1"/>
              </w:rPr>
              <w:t>+15m</w:t>
            </w:r>
            <w:r>
              <w:rPr>
                <w:rFonts w:hint="eastAsia"/>
                <w:color w:val="000000" w:themeColor="text1"/>
              </w:rPr>
              <w:t>排气筒</w:t>
            </w:r>
          </w:p>
        </w:tc>
      </w:tr>
      <w:tr w:rsidR="004C7795" w14:paraId="772214E2" w14:textId="77777777">
        <w:trPr>
          <w:trHeight w:val="397"/>
          <w:jc w:val="center"/>
        </w:trPr>
        <w:tc>
          <w:tcPr>
            <w:tcW w:w="699" w:type="dxa"/>
            <w:vMerge/>
            <w:vAlign w:val="center"/>
          </w:tcPr>
          <w:p w14:paraId="1D27DF1E" w14:textId="77777777" w:rsidR="004C7795" w:rsidRDefault="004C7795">
            <w:pPr>
              <w:pStyle w:val="affe"/>
              <w:rPr>
                <w:color w:val="000000" w:themeColor="text1"/>
              </w:rPr>
            </w:pPr>
          </w:p>
        </w:tc>
        <w:tc>
          <w:tcPr>
            <w:tcW w:w="1134" w:type="dxa"/>
            <w:vMerge/>
            <w:vAlign w:val="center"/>
          </w:tcPr>
          <w:p w14:paraId="1DA73F7E" w14:textId="77777777" w:rsidR="004C7795" w:rsidRDefault="004C7795">
            <w:pPr>
              <w:pStyle w:val="affe"/>
              <w:rPr>
                <w:color w:val="000000" w:themeColor="text1"/>
              </w:rPr>
            </w:pPr>
          </w:p>
        </w:tc>
        <w:tc>
          <w:tcPr>
            <w:tcW w:w="1134" w:type="dxa"/>
            <w:gridSpan w:val="2"/>
            <w:vAlign w:val="center"/>
          </w:tcPr>
          <w:p w14:paraId="343B8417" w14:textId="77777777" w:rsidR="004C7795" w:rsidRDefault="00000000">
            <w:pPr>
              <w:pStyle w:val="affe"/>
              <w:rPr>
                <w:color w:val="000000" w:themeColor="text1"/>
              </w:rPr>
            </w:pPr>
            <w:r>
              <w:rPr>
                <w:rFonts w:hint="eastAsia"/>
                <w:color w:val="000000" w:themeColor="text1"/>
              </w:rPr>
              <w:t>烘干</w:t>
            </w:r>
          </w:p>
        </w:tc>
        <w:tc>
          <w:tcPr>
            <w:tcW w:w="2330" w:type="dxa"/>
            <w:vAlign w:val="center"/>
          </w:tcPr>
          <w:p w14:paraId="6A472C7C" w14:textId="77777777" w:rsidR="004C7795" w:rsidRDefault="00000000">
            <w:pPr>
              <w:pStyle w:val="affe"/>
              <w:rPr>
                <w:color w:val="000000" w:themeColor="text1"/>
              </w:rPr>
            </w:pPr>
            <w:r>
              <w:rPr>
                <w:rFonts w:hint="eastAsia"/>
                <w:color w:val="000000" w:themeColor="text1"/>
              </w:rPr>
              <w:t>颗粒物（氟化物）</w:t>
            </w:r>
          </w:p>
        </w:tc>
        <w:tc>
          <w:tcPr>
            <w:tcW w:w="2990" w:type="dxa"/>
            <w:gridSpan w:val="3"/>
            <w:vMerge w:val="restart"/>
            <w:vAlign w:val="center"/>
          </w:tcPr>
          <w:p w14:paraId="478291D9" w14:textId="77777777" w:rsidR="004C7795" w:rsidRDefault="00000000">
            <w:pPr>
              <w:pStyle w:val="affe"/>
              <w:rPr>
                <w:color w:val="000000" w:themeColor="text1"/>
              </w:rPr>
            </w:pPr>
            <w:r>
              <w:rPr>
                <w:rFonts w:hint="eastAsia"/>
                <w:color w:val="000000" w:themeColor="text1"/>
              </w:rPr>
              <w:t>吸收塔</w:t>
            </w:r>
            <w:r>
              <w:rPr>
                <w:rFonts w:hint="eastAsia"/>
                <w:color w:val="000000" w:themeColor="text1"/>
              </w:rPr>
              <w:t>+</w:t>
            </w:r>
            <w:r>
              <w:rPr>
                <w:rFonts w:hint="eastAsia"/>
                <w:color w:val="000000" w:themeColor="text1"/>
              </w:rPr>
              <w:t>净化塔</w:t>
            </w:r>
            <w:r>
              <w:rPr>
                <w:rFonts w:hint="eastAsia"/>
                <w:color w:val="000000" w:themeColor="text1"/>
              </w:rPr>
              <w:t>+15m</w:t>
            </w:r>
            <w:r>
              <w:rPr>
                <w:rFonts w:hint="eastAsia"/>
                <w:color w:val="000000" w:themeColor="text1"/>
              </w:rPr>
              <w:t>排气筒</w:t>
            </w:r>
          </w:p>
        </w:tc>
      </w:tr>
      <w:tr w:rsidR="004C7795" w14:paraId="44E3669D" w14:textId="77777777">
        <w:trPr>
          <w:trHeight w:val="397"/>
          <w:jc w:val="center"/>
        </w:trPr>
        <w:tc>
          <w:tcPr>
            <w:tcW w:w="699" w:type="dxa"/>
            <w:vMerge/>
            <w:vAlign w:val="center"/>
          </w:tcPr>
          <w:p w14:paraId="7188273F" w14:textId="77777777" w:rsidR="004C7795" w:rsidRDefault="004C7795">
            <w:pPr>
              <w:pStyle w:val="affe"/>
              <w:rPr>
                <w:color w:val="000000" w:themeColor="text1"/>
              </w:rPr>
            </w:pPr>
          </w:p>
        </w:tc>
        <w:tc>
          <w:tcPr>
            <w:tcW w:w="1134" w:type="dxa"/>
            <w:vMerge/>
            <w:vAlign w:val="center"/>
          </w:tcPr>
          <w:p w14:paraId="0F56938D" w14:textId="77777777" w:rsidR="004C7795" w:rsidRDefault="004C7795">
            <w:pPr>
              <w:pStyle w:val="affe"/>
              <w:rPr>
                <w:color w:val="000000" w:themeColor="text1"/>
              </w:rPr>
            </w:pPr>
          </w:p>
        </w:tc>
        <w:tc>
          <w:tcPr>
            <w:tcW w:w="1134" w:type="dxa"/>
            <w:gridSpan w:val="2"/>
            <w:vAlign w:val="center"/>
          </w:tcPr>
          <w:p w14:paraId="07673ED9" w14:textId="77777777" w:rsidR="004C7795" w:rsidRDefault="00000000">
            <w:pPr>
              <w:pStyle w:val="affe"/>
              <w:rPr>
                <w:color w:val="000000" w:themeColor="text1"/>
              </w:rPr>
            </w:pPr>
            <w:r>
              <w:rPr>
                <w:rFonts w:hint="eastAsia"/>
                <w:color w:val="000000" w:themeColor="text1"/>
              </w:rPr>
              <w:t>燃气热风炉燃烧废气</w:t>
            </w:r>
          </w:p>
        </w:tc>
        <w:tc>
          <w:tcPr>
            <w:tcW w:w="2330" w:type="dxa"/>
            <w:vAlign w:val="center"/>
          </w:tcPr>
          <w:p w14:paraId="1EE2CE45" w14:textId="77777777" w:rsidR="004C7795" w:rsidRDefault="00000000">
            <w:pPr>
              <w:pStyle w:val="affe"/>
              <w:rPr>
                <w:color w:val="000000" w:themeColor="text1"/>
              </w:rPr>
            </w:pPr>
            <w:r>
              <w:rPr>
                <w:rFonts w:hint="eastAsia"/>
                <w:color w:val="000000" w:themeColor="text1"/>
              </w:rPr>
              <w:t>颗粒物、</w:t>
            </w:r>
            <w:r>
              <w:rPr>
                <w:rFonts w:hint="eastAsia"/>
                <w:color w:val="000000" w:themeColor="text1"/>
              </w:rPr>
              <w:t>SO</w:t>
            </w:r>
            <w:r>
              <w:rPr>
                <w:rFonts w:hint="eastAsia"/>
                <w:color w:val="000000" w:themeColor="text1"/>
                <w:vertAlign w:val="subscript"/>
              </w:rPr>
              <w:t>2</w:t>
            </w:r>
            <w:r>
              <w:rPr>
                <w:rFonts w:hint="eastAsia"/>
                <w:color w:val="000000" w:themeColor="text1"/>
              </w:rPr>
              <w:t>、</w:t>
            </w:r>
            <w:r>
              <w:rPr>
                <w:rFonts w:hint="eastAsia"/>
                <w:color w:val="000000" w:themeColor="text1"/>
              </w:rPr>
              <w:t>NOx</w:t>
            </w:r>
          </w:p>
        </w:tc>
        <w:tc>
          <w:tcPr>
            <w:tcW w:w="2990" w:type="dxa"/>
            <w:gridSpan w:val="3"/>
            <w:vMerge/>
            <w:vAlign w:val="center"/>
          </w:tcPr>
          <w:p w14:paraId="7E0FF2D2" w14:textId="77777777" w:rsidR="004C7795" w:rsidRDefault="004C7795">
            <w:pPr>
              <w:pStyle w:val="affe"/>
              <w:rPr>
                <w:color w:val="000000" w:themeColor="text1"/>
              </w:rPr>
            </w:pPr>
          </w:p>
        </w:tc>
      </w:tr>
      <w:tr w:rsidR="004C7795" w14:paraId="2A0F1E9F" w14:textId="77777777">
        <w:trPr>
          <w:trHeight w:val="397"/>
          <w:jc w:val="center"/>
        </w:trPr>
        <w:tc>
          <w:tcPr>
            <w:tcW w:w="699" w:type="dxa"/>
            <w:vMerge/>
            <w:vAlign w:val="center"/>
          </w:tcPr>
          <w:p w14:paraId="62E4667B" w14:textId="77777777" w:rsidR="004C7795" w:rsidRDefault="004C7795">
            <w:pPr>
              <w:pStyle w:val="affe"/>
              <w:rPr>
                <w:color w:val="000000" w:themeColor="text1"/>
              </w:rPr>
            </w:pPr>
          </w:p>
        </w:tc>
        <w:tc>
          <w:tcPr>
            <w:tcW w:w="1134" w:type="dxa"/>
            <w:vMerge/>
            <w:vAlign w:val="center"/>
          </w:tcPr>
          <w:p w14:paraId="6F3C6787" w14:textId="77777777" w:rsidR="004C7795" w:rsidRDefault="004C7795">
            <w:pPr>
              <w:pStyle w:val="affe"/>
              <w:rPr>
                <w:color w:val="000000" w:themeColor="text1"/>
              </w:rPr>
            </w:pPr>
          </w:p>
        </w:tc>
        <w:tc>
          <w:tcPr>
            <w:tcW w:w="1134" w:type="dxa"/>
            <w:gridSpan w:val="2"/>
            <w:vAlign w:val="center"/>
          </w:tcPr>
          <w:p w14:paraId="7B5CA6FE" w14:textId="77777777" w:rsidR="004C7795" w:rsidRDefault="00000000">
            <w:pPr>
              <w:pStyle w:val="affe"/>
              <w:rPr>
                <w:color w:val="000000" w:themeColor="text1"/>
              </w:rPr>
            </w:pPr>
            <w:r>
              <w:rPr>
                <w:rFonts w:hint="eastAsia"/>
                <w:color w:val="000000" w:themeColor="text1"/>
              </w:rPr>
              <w:t>碳酸钠、铝酸钠、氢氧化铝投料</w:t>
            </w:r>
          </w:p>
        </w:tc>
        <w:tc>
          <w:tcPr>
            <w:tcW w:w="2330" w:type="dxa"/>
            <w:vAlign w:val="center"/>
          </w:tcPr>
          <w:p w14:paraId="2C7F4F57" w14:textId="77777777" w:rsidR="004C7795" w:rsidRDefault="00000000">
            <w:pPr>
              <w:pStyle w:val="affe"/>
              <w:rPr>
                <w:color w:val="000000" w:themeColor="text1"/>
              </w:rPr>
            </w:pPr>
            <w:r>
              <w:rPr>
                <w:rFonts w:hint="eastAsia"/>
                <w:color w:val="000000" w:themeColor="text1"/>
              </w:rPr>
              <w:t>颗粒物</w:t>
            </w:r>
          </w:p>
        </w:tc>
        <w:tc>
          <w:tcPr>
            <w:tcW w:w="2990" w:type="dxa"/>
            <w:gridSpan w:val="3"/>
            <w:vAlign w:val="center"/>
          </w:tcPr>
          <w:p w14:paraId="2B139A31" w14:textId="77777777" w:rsidR="004C7795" w:rsidRDefault="00000000">
            <w:pPr>
              <w:pStyle w:val="affe"/>
              <w:rPr>
                <w:color w:val="000000" w:themeColor="text1"/>
              </w:rPr>
            </w:pPr>
            <w:r>
              <w:rPr>
                <w:rFonts w:hint="eastAsia"/>
                <w:color w:val="000000" w:themeColor="text1"/>
              </w:rPr>
              <w:t>车间内沉降后无组织排放</w:t>
            </w:r>
          </w:p>
        </w:tc>
      </w:tr>
      <w:tr w:rsidR="004C7795" w14:paraId="5643C0F9" w14:textId="77777777">
        <w:trPr>
          <w:trHeight w:val="397"/>
          <w:jc w:val="center"/>
        </w:trPr>
        <w:tc>
          <w:tcPr>
            <w:tcW w:w="699" w:type="dxa"/>
            <w:vMerge w:val="restart"/>
            <w:vAlign w:val="center"/>
          </w:tcPr>
          <w:p w14:paraId="211684EB" w14:textId="77777777" w:rsidR="004C7795" w:rsidRDefault="00000000">
            <w:pPr>
              <w:pStyle w:val="affe"/>
              <w:rPr>
                <w:color w:val="000000" w:themeColor="text1"/>
              </w:rPr>
            </w:pPr>
            <w:r>
              <w:rPr>
                <w:rFonts w:hint="eastAsia"/>
                <w:color w:val="000000" w:themeColor="text1"/>
              </w:rPr>
              <w:t>废水</w:t>
            </w:r>
          </w:p>
        </w:tc>
        <w:tc>
          <w:tcPr>
            <w:tcW w:w="2268" w:type="dxa"/>
            <w:gridSpan w:val="3"/>
            <w:vAlign w:val="center"/>
          </w:tcPr>
          <w:p w14:paraId="77F5E5F6" w14:textId="77777777" w:rsidR="004C7795" w:rsidRDefault="00000000">
            <w:pPr>
              <w:pStyle w:val="affe"/>
              <w:rPr>
                <w:color w:val="000000" w:themeColor="text1"/>
              </w:rPr>
            </w:pPr>
            <w:r>
              <w:rPr>
                <w:rFonts w:hint="eastAsia"/>
                <w:color w:val="000000" w:themeColor="text1"/>
              </w:rPr>
              <w:t>浓缩冷凝水、废气处理设施废水</w:t>
            </w:r>
          </w:p>
        </w:tc>
        <w:tc>
          <w:tcPr>
            <w:tcW w:w="2330" w:type="dxa"/>
            <w:vAlign w:val="center"/>
          </w:tcPr>
          <w:p w14:paraId="2F841038"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rFonts w:hint="eastAsia"/>
                <w:color w:val="000000" w:themeColor="text1"/>
              </w:rPr>
              <w:t>COD</w:t>
            </w:r>
            <w:r>
              <w:rPr>
                <w:rFonts w:hint="eastAsia"/>
                <w:color w:val="000000" w:themeColor="text1"/>
              </w:rPr>
              <w:t>、</w:t>
            </w:r>
            <w:r>
              <w:rPr>
                <w:rFonts w:hint="eastAsia"/>
                <w:color w:val="000000" w:themeColor="text1"/>
              </w:rPr>
              <w:t>SS</w:t>
            </w:r>
            <w:r>
              <w:rPr>
                <w:rFonts w:hint="eastAsia"/>
                <w:color w:val="000000" w:themeColor="text1"/>
              </w:rPr>
              <w:t>、氟化物</w:t>
            </w:r>
          </w:p>
        </w:tc>
        <w:tc>
          <w:tcPr>
            <w:tcW w:w="2990" w:type="dxa"/>
            <w:gridSpan w:val="3"/>
            <w:vAlign w:val="center"/>
          </w:tcPr>
          <w:p w14:paraId="786F05F0" w14:textId="77777777" w:rsidR="004C7795" w:rsidRDefault="00000000">
            <w:pPr>
              <w:pStyle w:val="affe"/>
              <w:rPr>
                <w:color w:val="000000" w:themeColor="text1"/>
              </w:rPr>
            </w:pPr>
            <w:r>
              <w:rPr>
                <w:rFonts w:hint="eastAsia"/>
                <w:color w:val="000000" w:themeColor="text1"/>
              </w:rPr>
              <w:t>全部回用于高活性氟化钾生产，不外排</w:t>
            </w:r>
          </w:p>
        </w:tc>
      </w:tr>
      <w:tr w:rsidR="004C7795" w14:paraId="1BDCD0E3" w14:textId="77777777">
        <w:trPr>
          <w:trHeight w:val="397"/>
          <w:jc w:val="center"/>
        </w:trPr>
        <w:tc>
          <w:tcPr>
            <w:tcW w:w="699" w:type="dxa"/>
            <w:vMerge/>
            <w:vAlign w:val="center"/>
          </w:tcPr>
          <w:p w14:paraId="004EE2CF" w14:textId="77777777" w:rsidR="004C7795" w:rsidRDefault="004C7795">
            <w:pPr>
              <w:pStyle w:val="affe"/>
              <w:rPr>
                <w:color w:val="000000" w:themeColor="text1"/>
              </w:rPr>
            </w:pPr>
          </w:p>
        </w:tc>
        <w:tc>
          <w:tcPr>
            <w:tcW w:w="2268" w:type="dxa"/>
            <w:gridSpan w:val="3"/>
            <w:vAlign w:val="center"/>
          </w:tcPr>
          <w:p w14:paraId="6D5FC436" w14:textId="77777777" w:rsidR="004C7795" w:rsidRDefault="00000000">
            <w:pPr>
              <w:pStyle w:val="affe"/>
              <w:rPr>
                <w:color w:val="000000" w:themeColor="text1"/>
              </w:rPr>
            </w:pPr>
            <w:bookmarkStart w:id="20" w:name="OLE_LINK6"/>
            <w:r>
              <w:rPr>
                <w:rFonts w:hint="eastAsia"/>
                <w:color w:val="000000" w:themeColor="text1"/>
              </w:rPr>
              <w:t>生活污水</w:t>
            </w:r>
            <w:bookmarkEnd w:id="20"/>
          </w:p>
        </w:tc>
        <w:tc>
          <w:tcPr>
            <w:tcW w:w="2330" w:type="dxa"/>
            <w:vAlign w:val="center"/>
          </w:tcPr>
          <w:p w14:paraId="0DF7417C"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rFonts w:hint="eastAsia"/>
                <w:color w:val="000000" w:themeColor="text1"/>
              </w:rPr>
              <w:t>COD</w:t>
            </w:r>
            <w:r>
              <w:rPr>
                <w:rFonts w:hint="eastAsia"/>
                <w:color w:val="000000" w:themeColor="text1"/>
              </w:rPr>
              <w:t>、</w:t>
            </w:r>
            <w:r>
              <w:rPr>
                <w:rFonts w:hint="eastAsia"/>
                <w:color w:val="000000" w:themeColor="text1"/>
              </w:rPr>
              <w:t>SS</w:t>
            </w:r>
            <w:r>
              <w:rPr>
                <w:rFonts w:hint="eastAsia"/>
                <w:color w:val="000000" w:themeColor="text1"/>
              </w:rPr>
              <w:t>、石油类、总氮、氨氮、总磷、总氮</w:t>
            </w:r>
          </w:p>
        </w:tc>
        <w:tc>
          <w:tcPr>
            <w:tcW w:w="2990" w:type="dxa"/>
            <w:gridSpan w:val="3"/>
            <w:vAlign w:val="center"/>
          </w:tcPr>
          <w:p w14:paraId="6197E944" w14:textId="77777777" w:rsidR="004C7795" w:rsidRDefault="00000000">
            <w:pPr>
              <w:pStyle w:val="affe"/>
              <w:rPr>
                <w:color w:val="000000" w:themeColor="text1"/>
              </w:rPr>
            </w:pPr>
            <w:r>
              <w:rPr>
                <w:rFonts w:hint="eastAsia"/>
                <w:color w:val="000000" w:themeColor="text1"/>
              </w:rPr>
              <w:t>经化粪池处理后定期清运，不外排</w:t>
            </w:r>
          </w:p>
        </w:tc>
      </w:tr>
      <w:tr w:rsidR="004C7795" w14:paraId="3089E83C" w14:textId="77777777">
        <w:trPr>
          <w:trHeight w:val="397"/>
          <w:jc w:val="center"/>
        </w:trPr>
        <w:tc>
          <w:tcPr>
            <w:tcW w:w="699" w:type="dxa"/>
            <w:vMerge/>
            <w:vAlign w:val="center"/>
          </w:tcPr>
          <w:p w14:paraId="01465F9F" w14:textId="77777777" w:rsidR="004C7795" w:rsidRDefault="004C7795">
            <w:pPr>
              <w:pStyle w:val="affe"/>
              <w:rPr>
                <w:color w:val="000000" w:themeColor="text1"/>
              </w:rPr>
            </w:pPr>
          </w:p>
        </w:tc>
        <w:tc>
          <w:tcPr>
            <w:tcW w:w="2268" w:type="dxa"/>
            <w:gridSpan w:val="3"/>
            <w:vAlign w:val="center"/>
          </w:tcPr>
          <w:p w14:paraId="03CF115C" w14:textId="77777777" w:rsidR="004C7795" w:rsidRDefault="00000000">
            <w:pPr>
              <w:pStyle w:val="affe"/>
              <w:rPr>
                <w:color w:val="000000" w:themeColor="text1"/>
              </w:rPr>
            </w:pPr>
            <w:r>
              <w:rPr>
                <w:color w:val="000000" w:themeColor="text1"/>
              </w:rPr>
              <w:t>循环冷却水</w:t>
            </w:r>
          </w:p>
        </w:tc>
        <w:tc>
          <w:tcPr>
            <w:tcW w:w="2330" w:type="dxa"/>
            <w:vAlign w:val="center"/>
          </w:tcPr>
          <w:p w14:paraId="39D9AB8C" w14:textId="77777777" w:rsidR="004C7795" w:rsidRDefault="00000000">
            <w:pPr>
              <w:pStyle w:val="affe"/>
              <w:rPr>
                <w:color w:val="000000" w:themeColor="text1"/>
              </w:rPr>
            </w:pPr>
            <w:r>
              <w:rPr>
                <w:rFonts w:hint="eastAsia"/>
                <w:color w:val="000000" w:themeColor="text1"/>
              </w:rPr>
              <w:t>COD</w:t>
            </w:r>
            <w:r>
              <w:rPr>
                <w:rFonts w:hint="eastAsia"/>
                <w:color w:val="000000" w:themeColor="text1"/>
              </w:rPr>
              <w:t>、</w:t>
            </w:r>
            <w:r>
              <w:rPr>
                <w:rFonts w:hint="eastAsia"/>
                <w:color w:val="000000" w:themeColor="text1"/>
              </w:rPr>
              <w:t>SS</w:t>
            </w:r>
          </w:p>
        </w:tc>
        <w:tc>
          <w:tcPr>
            <w:tcW w:w="2990" w:type="dxa"/>
            <w:gridSpan w:val="3"/>
            <w:vAlign w:val="center"/>
          </w:tcPr>
          <w:p w14:paraId="6E96F6E0" w14:textId="77777777" w:rsidR="004C7795" w:rsidRDefault="00000000">
            <w:pPr>
              <w:pStyle w:val="affe"/>
              <w:rPr>
                <w:color w:val="000000" w:themeColor="text1"/>
              </w:rPr>
            </w:pPr>
            <w:r>
              <w:rPr>
                <w:rFonts w:hint="eastAsia"/>
                <w:color w:val="000000" w:themeColor="text1"/>
              </w:rPr>
              <w:t>循环使用不外排</w:t>
            </w:r>
          </w:p>
        </w:tc>
      </w:tr>
      <w:tr w:rsidR="004C7795" w14:paraId="5312AB8F" w14:textId="77777777">
        <w:trPr>
          <w:trHeight w:val="397"/>
          <w:jc w:val="center"/>
        </w:trPr>
        <w:tc>
          <w:tcPr>
            <w:tcW w:w="699" w:type="dxa"/>
            <w:vMerge/>
            <w:vAlign w:val="center"/>
          </w:tcPr>
          <w:p w14:paraId="359F1F30" w14:textId="77777777" w:rsidR="004C7795" w:rsidRDefault="004C7795">
            <w:pPr>
              <w:pStyle w:val="affe"/>
              <w:rPr>
                <w:color w:val="000000" w:themeColor="text1"/>
              </w:rPr>
            </w:pPr>
          </w:p>
        </w:tc>
        <w:tc>
          <w:tcPr>
            <w:tcW w:w="2268" w:type="dxa"/>
            <w:gridSpan w:val="3"/>
            <w:vAlign w:val="center"/>
          </w:tcPr>
          <w:p w14:paraId="347C42AA" w14:textId="77777777" w:rsidR="004C7795" w:rsidRDefault="00000000">
            <w:pPr>
              <w:pStyle w:val="affe"/>
              <w:rPr>
                <w:color w:val="000000" w:themeColor="text1"/>
              </w:rPr>
            </w:pPr>
            <w:r>
              <w:rPr>
                <w:rFonts w:hint="eastAsia"/>
                <w:color w:val="000000" w:themeColor="text1"/>
              </w:rPr>
              <w:t>蒸汽冷凝水</w:t>
            </w:r>
          </w:p>
        </w:tc>
        <w:tc>
          <w:tcPr>
            <w:tcW w:w="2330" w:type="dxa"/>
            <w:vAlign w:val="center"/>
          </w:tcPr>
          <w:p w14:paraId="1E163F83" w14:textId="77777777" w:rsidR="004C7795" w:rsidRDefault="00000000">
            <w:pPr>
              <w:pStyle w:val="affe"/>
              <w:rPr>
                <w:color w:val="000000" w:themeColor="text1"/>
              </w:rPr>
            </w:pPr>
            <w:r>
              <w:rPr>
                <w:color w:val="000000" w:themeColor="text1"/>
              </w:rPr>
              <w:t>COD</w:t>
            </w:r>
            <w:r>
              <w:rPr>
                <w:rFonts w:hint="eastAsia"/>
                <w:color w:val="000000" w:themeColor="text1"/>
              </w:rPr>
              <w:t>、</w:t>
            </w:r>
            <w:r>
              <w:rPr>
                <w:color w:val="000000" w:themeColor="text1"/>
              </w:rPr>
              <w:t>SS</w:t>
            </w:r>
          </w:p>
        </w:tc>
        <w:tc>
          <w:tcPr>
            <w:tcW w:w="2990" w:type="dxa"/>
            <w:gridSpan w:val="3"/>
            <w:vAlign w:val="center"/>
          </w:tcPr>
          <w:p w14:paraId="568F5091" w14:textId="77777777" w:rsidR="004C7795" w:rsidRDefault="00000000">
            <w:pPr>
              <w:pStyle w:val="affe"/>
              <w:rPr>
                <w:color w:val="000000" w:themeColor="text1"/>
              </w:rPr>
            </w:pPr>
            <w:r>
              <w:rPr>
                <w:rFonts w:hint="eastAsia"/>
                <w:color w:val="000000" w:themeColor="text1"/>
              </w:rPr>
              <w:t>回用于生产线和循环冷却系统</w:t>
            </w:r>
          </w:p>
        </w:tc>
      </w:tr>
      <w:tr w:rsidR="004C7795" w14:paraId="61B3C469" w14:textId="77777777">
        <w:trPr>
          <w:trHeight w:val="397"/>
          <w:jc w:val="center"/>
        </w:trPr>
        <w:tc>
          <w:tcPr>
            <w:tcW w:w="699" w:type="dxa"/>
            <w:vAlign w:val="center"/>
          </w:tcPr>
          <w:p w14:paraId="0E4C6179" w14:textId="77777777" w:rsidR="004C7795" w:rsidRDefault="00000000">
            <w:pPr>
              <w:pStyle w:val="affe"/>
              <w:rPr>
                <w:color w:val="000000" w:themeColor="text1"/>
              </w:rPr>
            </w:pPr>
            <w:r>
              <w:rPr>
                <w:rFonts w:hint="eastAsia"/>
                <w:color w:val="000000" w:themeColor="text1"/>
              </w:rPr>
              <w:t>噪声</w:t>
            </w:r>
          </w:p>
        </w:tc>
        <w:tc>
          <w:tcPr>
            <w:tcW w:w="2268" w:type="dxa"/>
            <w:gridSpan w:val="3"/>
            <w:vAlign w:val="center"/>
          </w:tcPr>
          <w:p w14:paraId="23440E3D" w14:textId="77777777" w:rsidR="004C7795" w:rsidRDefault="00000000">
            <w:pPr>
              <w:pStyle w:val="affe"/>
              <w:rPr>
                <w:color w:val="000000" w:themeColor="text1"/>
              </w:rPr>
            </w:pPr>
            <w:r>
              <w:rPr>
                <w:rFonts w:hint="eastAsia"/>
                <w:color w:val="000000" w:themeColor="text1"/>
              </w:rPr>
              <w:t>离心机、泵类、干燥塔、压滤机等</w:t>
            </w:r>
          </w:p>
        </w:tc>
        <w:tc>
          <w:tcPr>
            <w:tcW w:w="2330" w:type="dxa"/>
            <w:vAlign w:val="center"/>
          </w:tcPr>
          <w:p w14:paraId="04E3053E" w14:textId="77777777" w:rsidR="004C7795" w:rsidRDefault="00000000">
            <w:pPr>
              <w:pStyle w:val="affe"/>
              <w:rPr>
                <w:color w:val="000000" w:themeColor="text1"/>
              </w:rPr>
            </w:pPr>
            <w:r>
              <w:rPr>
                <w:rFonts w:hint="eastAsia"/>
                <w:color w:val="000000" w:themeColor="text1"/>
              </w:rPr>
              <w:t>噪声</w:t>
            </w:r>
          </w:p>
        </w:tc>
        <w:tc>
          <w:tcPr>
            <w:tcW w:w="2990" w:type="dxa"/>
            <w:gridSpan w:val="3"/>
            <w:vAlign w:val="center"/>
          </w:tcPr>
          <w:p w14:paraId="144CCF27" w14:textId="77777777" w:rsidR="004C7795" w:rsidRDefault="00000000">
            <w:pPr>
              <w:pStyle w:val="affe"/>
              <w:rPr>
                <w:color w:val="000000" w:themeColor="text1"/>
              </w:rPr>
            </w:pPr>
            <w:r>
              <w:rPr>
                <w:rFonts w:hint="eastAsia"/>
                <w:color w:val="000000" w:themeColor="text1"/>
              </w:rPr>
              <w:t>基础减振、厂房隔音、消声</w:t>
            </w:r>
          </w:p>
        </w:tc>
      </w:tr>
      <w:tr w:rsidR="004C7795" w14:paraId="10ACBF8F" w14:textId="77777777">
        <w:trPr>
          <w:trHeight w:val="397"/>
          <w:jc w:val="center"/>
        </w:trPr>
        <w:tc>
          <w:tcPr>
            <w:tcW w:w="699" w:type="dxa"/>
            <w:vMerge w:val="restart"/>
            <w:vAlign w:val="center"/>
          </w:tcPr>
          <w:p w14:paraId="4882E7A8" w14:textId="77777777" w:rsidR="004C7795" w:rsidRDefault="00000000">
            <w:pPr>
              <w:pStyle w:val="affe"/>
              <w:rPr>
                <w:color w:val="000000" w:themeColor="text1"/>
              </w:rPr>
            </w:pPr>
            <w:r>
              <w:rPr>
                <w:rFonts w:hint="eastAsia"/>
                <w:color w:val="000000" w:themeColor="text1"/>
              </w:rPr>
              <w:t>固废</w:t>
            </w:r>
          </w:p>
        </w:tc>
        <w:tc>
          <w:tcPr>
            <w:tcW w:w="2268" w:type="dxa"/>
            <w:gridSpan w:val="3"/>
            <w:vAlign w:val="center"/>
          </w:tcPr>
          <w:p w14:paraId="60FDE701" w14:textId="77777777" w:rsidR="004C7795" w:rsidRDefault="00000000">
            <w:pPr>
              <w:pStyle w:val="affe"/>
              <w:rPr>
                <w:color w:val="000000" w:themeColor="text1"/>
              </w:rPr>
            </w:pPr>
            <w:r>
              <w:rPr>
                <w:rFonts w:hint="eastAsia"/>
                <w:color w:val="000000" w:themeColor="text1"/>
              </w:rPr>
              <w:t>旋风除尘器</w:t>
            </w:r>
          </w:p>
        </w:tc>
        <w:tc>
          <w:tcPr>
            <w:tcW w:w="2330" w:type="dxa"/>
            <w:vAlign w:val="center"/>
          </w:tcPr>
          <w:p w14:paraId="0793FC71" w14:textId="77777777" w:rsidR="004C7795" w:rsidRDefault="00000000">
            <w:pPr>
              <w:pStyle w:val="affe"/>
              <w:rPr>
                <w:color w:val="000000" w:themeColor="text1"/>
              </w:rPr>
            </w:pPr>
            <w:r>
              <w:rPr>
                <w:rFonts w:hint="eastAsia"/>
                <w:color w:val="000000" w:themeColor="text1"/>
              </w:rPr>
              <w:t>回收粉尘</w:t>
            </w:r>
          </w:p>
        </w:tc>
        <w:tc>
          <w:tcPr>
            <w:tcW w:w="2990" w:type="dxa"/>
            <w:gridSpan w:val="3"/>
            <w:vAlign w:val="center"/>
          </w:tcPr>
          <w:p w14:paraId="53481DD1" w14:textId="77777777" w:rsidR="004C7795" w:rsidRDefault="00000000">
            <w:pPr>
              <w:pStyle w:val="affe"/>
              <w:rPr>
                <w:color w:val="000000" w:themeColor="text1"/>
              </w:rPr>
            </w:pPr>
            <w:r>
              <w:rPr>
                <w:rFonts w:hint="eastAsia"/>
                <w:color w:val="000000" w:themeColor="text1"/>
              </w:rPr>
              <w:t>全部溶解后回用于生产</w:t>
            </w:r>
          </w:p>
        </w:tc>
      </w:tr>
      <w:tr w:rsidR="004C7795" w14:paraId="7CBCE0FB" w14:textId="77777777">
        <w:trPr>
          <w:trHeight w:val="397"/>
          <w:jc w:val="center"/>
        </w:trPr>
        <w:tc>
          <w:tcPr>
            <w:tcW w:w="699" w:type="dxa"/>
            <w:vMerge/>
            <w:vAlign w:val="center"/>
          </w:tcPr>
          <w:p w14:paraId="4E3D8240" w14:textId="77777777" w:rsidR="004C7795" w:rsidRDefault="004C7795">
            <w:pPr>
              <w:pStyle w:val="affe"/>
              <w:rPr>
                <w:color w:val="000000" w:themeColor="text1"/>
              </w:rPr>
            </w:pPr>
          </w:p>
        </w:tc>
        <w:tc>
          <w:tcPr>
            <w:tcW w:w="2268" w:type="dxa"/>
            <w:gridSpan w:val="3"/>
            <w:vAlign w:val="center"/>
          </w:tcPr>
          <w:p w14:paraId="28BABF06" w14:textId="77777777" w:rsidR="004C7795" w:rsidRDefault="00000000">
            <w:pPr>
              <w:pStyle w:val="affe"/>
              <w:rPr>
                <w:color w:val="000000" w:themeColor="text1"/>
              </w:rPr>
            </w:pPr>
            <w:r>
              <w:rPr>
                <w:rFonts w:hint="eastAsia"/>
                <w:color w:val="000000" w:themeColor="text1"/>
              </w:rPr>
              <w:t>压滤</w:t>
            </w:r>
          </w:p>
        </w:tc>
        <w:tc>
          <w:tcPr>
            <w:tcW w:w="2330" w:type="dxa"/>
            <w:vAlign w:val="center"/>
          </w:tcPr>
          <w:p w14:paraId="1F3F00A1" w14:textId="77777777" w:rsidR="004C7795" w:rsidRDefault="00000000">
            <w:pPr>
              <w:pStyle w:val="affe"/>
              <w:rPr>
                <w:color w:val="000000" w:themeColor="text1"/>
              </w:rPr>
            </w:pPr>
            <w:r>
              <w:rPr>
                <w:rFonts w:hint="eastAsia"/>
                <w:color w:val="000000" w:themeColor="text1"/>
              </w:rPr>
              <w:t>杂质</w:t>
            </w:r>
          </w:p>
        </w:tc>
        <w:tc>
          <w:tcPr>
            <w:tcW w:w="2990" w:type="dxa"/>
            <w:gridSpan w:val="3"/>
            <w:vAlign w:val="center"/>
          </w:tcPr>
          <w:p w14:paraId="4F07E3D9" w14:textId="77777777" w:rsidR="004C7795" w:rsidRDefault="00000000">
            <w:pPr>
              <w:pStyle w:val="affe"/>
              <w:rPr>
                <w:color w:val="000000" w:themeColor="text1"/>
              </w:rPr>
            </w:pPr>
            <w:r>
              <w:rPr>
                <w:rFonts w:hint="eastAsia"/>
                <w:color w:val="000000" w:themeColor="text1"/>
                <w:kern w:val="36"/>
              </w:rPr>
              <w:t>一般固废间暂存，定期外售</w:t>
            </w:r>
          </w:p>
        </w:tc>
      </w:tr>
      <w:tr w:rsidR="004C7795" w14:paraId="11E45D49" w14:textId="77777777">
        <w:trPr>
          <w:trHeight w:val="397"/>
          <w:jc w:val="center"/>
        </w:trPr>
        <w:tc>
          <w:tcPr>
            <w:tcW w:w="699" w:type="dxa"/>
            <w:vMerge/>
            <w:vAlign w:val="center"/>
          </w:tcPr>
          <w:p w14:paraId="751005A0" w14:textId="77777777" w:rsidR="004C7795" w:rsidRDefault="004C7795">
            <w:pPr>
              <w:pStyle w:val="affe"/>
              <w:rPr>
                <w:color w:val="000000" w:themeColor="text1"/>
              </w:rPr>
            </w:pPr>
          </w:p>
        </w:tc>
        <w:tc>
          <w:tcPr>
            <w:tcW w:w="2268" w:type="dxa"/>
            <w:gridSpan w:val="3"/>
            <w:vAlign w:val="center"/>
          </w:tcPr>
          <w:p w14:paraId="02B4C27D" w14:textId="77777777" w:rsidR="004C7795" w:rsidRDefault="00000000">
            <w:pPr>
              <w:pStyle w:val="affe"/>
              <w:rPr>
                <w:color w:val="000000" w:themeColor="text1"/>
              </w:rPr>
            </w:pPr>
            <w:r>
              <w:rPr>
                <w:rFonts w:hint="eastAsia"/>
                <w:color w:val="000000" w:themeColor="text1"/>
              </w:rPr>
              <w:t>氢氧化钾包装</w:t>
            </w:r>
          </w:p>
        </w:tc>
        <w:tc>
          <w:tcPr>
            <w:tcW w:w="2330" w:type="dxa"/>
            <w:vAlign w:val="center"/>
          </w:tcPr>
          <w:p w14:paraId="6B95F685" w14:textId="77777777" w:rsidR="004C7795" w:rsidRDefault="00000000">
            <w:pPr>
              <w:pStyle w:val="affe"/>
              <w:rPr>
                <w:color w:val="000000" w:themeColor="text1"/>
              </w:rPr>
            </w:pPr>
            <w:r>
              <w:rPr>
                <w:rFonts w:hint="eastAsia"/>
                <w:color w:val="000000" w:themeColor="text1"/>
              </w:rPr>
              <w:t>废包装袋</w:t>
            </w:r>
          </w:p>
        </w:tc>
        <w:tc>
          <w:tcPr>
            <w:tcW w:w="2990" w:type="dxa"/>
            <w:gridSpan w:val="3"/>
            <w:vAlign w:val="center"/>
          </w:tcPr>
          <w:p w14:paraId="731F4699" w14:textId="77777777" w:rsidR="004C7795" w:rsidRDefault="00000000">
            <w:pPr>
              <w:pStyle w:val="affe"/>
              <w:rPr>
                <w:color w:val="000000" w:themeColor="text1"/>
              </w:rPr>
            </w:pPr>
            <w:r>
              <w:rPr>
                <w:rFonts w:hint="eastAsia"/>
                <w:color w:val="000000" w:themeColor="text1"/>
              </w:rPr>
              <w:t>于危废贮存库暂存，定期送有相应危废处置资质的单位处置</w:t>
            </w:r>
          </w:p>
        </w:tc>
      </w:tr>
    </w:tbl>
    <w:p w14:paraId="00DB7D2F" w14:textId="77777777" w:rsidR="004C7795" w:rsidRDefault="00000000">
      <w:pPr>
        <w:pStyle w:val="3"/>
        <w:spacing w:before="240" w:after="120"/>
        <w:rPr>
          <w:b w:val="0"/>
          <w:bCs/>
          <w:color w:val="000000" w:themeColor="text1"/>
        </w:rPr>
      </w:pPr>
      <w:r>
        <w:rPr>
          <w:rStyle w:val="30"/>
          <w:rFonts w:hint="eastAsia"/>
          <w:b/>
          <w:bCs/>
          <w:color w:val="000000" w:themeColor="text1"/>
        </w:rPr>
        <w:t>现有工程污染物排放情况</w:t>
      </w:r>
    </w:p>
    <w:p w14:paraId="7F5E285F" w14:textId="77777777" w:rsidR="004C7795" w:rsidRDefault="00000000">
      <w:pPr>
        <w:pStyle w:val="4"/>
        <w:rPr>
          <w:color w:val="000000" w:themeColor="text1"/>
        </w:rPr>
      </w:pPr>
      <w:r>
        <w:rPr>
          <w:rFonts w:hint="eastAsia"/>
          <w:color w:val="000000" w:themeColor="text1"/>
        </w:rPr>
        <w:t>废气</w:t>
      </w:r>
    </w:p>
    <w:p w14:paraId="5A3FBC79" w14:textId="77777777" w:rsidR="004C7795" w:rsidRDefault="00000000">
      <w:pPr>
        <w:ind w:firstLineChars="0"/>
        <w:rPr>
          <w:b/>
          <w:bCs/>
          <w:color w:val="000000" w:themeColor="text1"/>
        </w:rPr>
      </w:pPr>
      <w:r>
        <w:rPr>
          <w:rFonts w:hint="eastAsia"/>
          <w:b/>
          <w:bCs/>
          <w:color w:val="000000" w:themeColor="text1"/>
        </w:rPr>
        <w:t>现有工程废气主要有工艺废气、储罐废气和锅炉废气，废气污染物达标分</w:t>
      </w:r>
      <w:r>
        <w:rPr>
          <w:rFonts w:hint="eastAsia"/>
          <w:b/>
          <w:bCs/>
          <w:color w:val="000000" w:themeColor="text1"/>
        </w:rPr>
        <w:lastRenderedPageBreak/>
        <w:t>析及污染物排放量核算具体分析如下：</w:t>
      </w:r>
    </w:p>
    <w:p w14:paraId="5A2E4BFE" w14:textId="77777777" w:rsidR="004C7795" w:rsidRDefault="00000000">
      <w:pPr>
        <w:ind w:firstLineChars="0"/>
        <w:rPr>
          <w:b/>
          <w:bCs/>
          <w:color w:val="000000" w:themeColor="text1"/>
        </w:rPr>
      </w:pPr>
      <w:r>
        <w:rPr>
          <w:rFonts w:hint="eastAsia"/>
          <w:b/>
          <w:bCs/>
          <w:color w:val="000000" w:themeColor="text1"/>
        </w:rPr>
        <w:t>一、工艺废气、储罐废气</w:t>
      </w:r>
    </w:p>
    <w:p w14:paraId="3D26278A" w14:textId="77777777" w:rsidR="004C7795" w:rsidRDefault="00000000">
      <w:pPr>
        <w:rPr>
          <w:color w:val="000000" w:themeColor="text1"/>
        </w:rPr>
      </w:pPr>
      <w:r>
        <w:rPr>
          <w:rFonts w:hint="eastAsia"/>
          <w:color w:val="000000" w:themeColor="text1"/>
        </w:rPr>
        <w:t>现有工程氟化铝、冰晶石生产线已于</w:t>
      </w:r>
      <w:r>
        <w:rPr>
          <w:rFonts w:hint="eastAsia"/>
          <w:color w:val="000000" w:themeColor="text1"/>
        </w:rPr>
        <w:t>2018</w:t>
      </w:r>
      <w:r>
        <w:rPr>
          <w:rFonts w:hint="eastAsia"/>
          <w:color w:val="000000" w:themeColor="text1"/>
        </w:rPr>
        <w:t>年起长期停产，废气治理设施及部分生产设备已拆除，同时该生产线验收之后厂区内存在治理设施的改造，因此无相关生产线的检测报告；储罐区</w:t>
      </w:r>
      <w:r>
        <w:rPr>
          <w:rFonts w:hint="eastAsia"/>
          <w:color w:val="000000" w:themeColor="text1"/>
        </w:rPr>
        <w:t>40%</w:t>
      </w:r>
      <w:r>
        <w:rPr>
          <w:rFonts w:hint="eastAsia"/>
          <w:color w:val="000000" w:themeColor="text1"/>
        </w:rPr>
        <w:t>氢氟酸储罐和无水氟化氢储罐废气经水吸收罐处理后尾气通过氢氟酸管道进入生产系统，最终通过一根</w:t>
      </w:r>
      <w:r>
        <w:rPr>
          <w:rFonts w:hint="eastAsia"/>
          <w:color w:val="000000" w:themeColor="text1"/>
        </w:rPr>
        <w:t>65m</w:t>
      </w:r>
      <w:r>
        <w:rPr>
          <w:rFonts w:hint="eastAsia"/>
          <w:color w:val="000000" w:themeColor="text1"/>
        </w:rPr>
        <w:t>高排气筒</w:t>
      </w:r>
      <w:r>
        <w:rPr>
          <w:rFonts w:hint="eastAsia"/>
          <w:color w:val="000000" w:themeColor="text1"/>
        </w:rPr>
        <w:t>DA002</w:t>
      </w:r>
      <w:r>
        <w:rPr>
          <w:rFonts w:hint="eastAsia"/>
          <w:color w:val="000000" w:themeColor="text1"/>
        </w:rPr>
        <w:t>排放；高活性氟化钾、大比重氟化钾、高纯氟化钾生产线中和反应尾气引入两级碱喷淋</w:t>
      </w:r>
      <w:r>
        <w:rPr>
          <w:rFonts w:hint="eastAsia"/>
          <w:color w:val="000000" w:themeColor="text1"/>
        </w:rPr>
        <w:t>+</w:t>
      </w:r>
      <w:r>
        <w:rPr>
          <w:rFonts w:hint="eastAsia"/>
          <w:color w:val="000000" w:themeColor="text1"/>
        </w:rPr>
        <w:t>一级水喷淋装置处理；燃气热风炉天然气燃烧废气经低氮燃烧预处理、冷却包装废气经旋风除尘器预处理后与蒸发浓缩废气、闪蒸干燥废气一起进入多层净化塔</w:t>
      </w:r>
      <w:r>
        <w:rPr>
          <w:rFonts w:hint="eastAsia"/>
          <w:color w:val="000000" w:themeColor="text1"/>
        </w:rPr>
        <w:t>+</w:t>
      </w:r>
      <w:r>
        <w:rPr>
          <w:rFonts w:hint="eastAsia"/>
          <w:color w:val="000000" w:themeColor="text1"/>
        </w:rPr>
        <w:t>麻石除尘器处理，所有废气经同一根</w:t>
      </w:r>
      <w:r>
        <w:rPr>
          <w:rFonts w:hint="eastAsia"/>
          <w:color w:val="000000" w:themeColor="text1"/>
        </w:rPr>
        <w:t>65m</w:t>
      </w:r>
      <w:r>
        <w:rPr>
          <w:rFonts w:hint="eastAsia"/>
          <w:color w:val="000000" w:themeColor="text1"/>
        </w:rPr>
        <w:t>高排气筒</w:t>
      </w:r>
      <w:r>
        <w:rPr>
          <w:rFonts w:hint="eastAsia"/>
          <w:color w:val="000000" w:themeColor="text1"/>
        </w:rPr>
        <w:t>DA002</w:t>
      </w:r>
      <w:r>
        <w:rPr>
          <w:rFonts w:hint="eastAsia"/>
          <w:color w:val="000000" w:themeColor="text1"/>
        </w:rPr>
        <w:t>排放。</w:t>
      </w:r>
    </w:p>
    <w:p w14:paraId="7BC7B1EB" w14:textId="77777777" w:rsidR="004C7795" w:rsidRDefault="00000000">
      <w:pPr>
        <w:rPr>
          <w:color w:val="000000" w:themeColor="text1"/>
        </w:rPr>
      </w:pPr>
      <w:r>
        <w:rPr>
          <w:rFonts w:hint="eastAsia"/>
          <w:color w:val="000000" w:themeColor="text1"/>
        </w:rPr>
        <w:t>河南申越检测技术有限公司于</w:t>
      </w:r>
      <w:r>
        <w:rPr>
          <w:rFonts w:hint="eastAsia"/>
          <w:color w:val="000000" w:themeColor="text1"/>
        </w:rPr>
        <w:t>2024</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18</w:t>
      </w:r>
      <w:r>
        <w:rPr>
          <w:rFonts w:hint="eastAsia"/>
          <w:color w:val="000000" w:themeColor="text1"/>
        </w:rPr>
        <w:t>日对排气筒</w:t>
      </w:r>
      <w:r>
        <w:rPr>
          <w:rFonts w:hint="eastAsia"/>
          <w:color w:val="000000" w:themeColor="text1"/>
        </w:rPr>
        <w:t>DA002</w:t>
      </w:r>
      <w:r>
        <w:rPr>
          <w:rFonts w:hint="eastAsia"/>
          <w:color w:val="000000" w:themeColor="text1"/>
        </w:rPr>
        <w:t>进行了自行监测，自行监测结果如下：</w:t>
      </w:r>
    </w:p>
    <w:p w14:paraId="37018DF1" w14:textId="77777777" w:rsidR="004C7795" w:rsidRDefault="00000000">
      <w:pPr>
        <w:spacing w:line="460" w:lineRule="exact"/>
        <w:ind w:firstLine="482"/>
        <w:rPr>
          <w:b/>
          <w:color w:val="000000" w:themeColor="text1"/>
        </w:rPr>
      </w:pPr>
      <w:r>
        <w:rPr>
          <w:rFonts w:hint="eastAsia"/>
          <w:b/>
          <w:color w:val="000000" w:themeColor="text1"/>
        </w:rPr>
        <w:t>表</w:t>
      </w:r>
      <w:r>
        <w:rPr>
          <w:b/>
          <w:color w:val="000000" w:themeColor="text1"/>
        </w:rPr>
        <w:fldChar w:fldCharType="begin"/>
      </w:r>
      <w:r>
        <w:rPr>
          <w:b/>
          <w:color w:val="000000" w:themeColor="text1"/>
        </w:rPr>
        <w:instrText xml:space="preserve"> </w:instrText>
      </w:r>
      <w:r>
        <w:rPr>
          <w:rFonts w:hint="eastAsia"/>
          <w:b/>
          <w:color w:val="000000" w:themeColor="text1"/>
        </w:rPr>
        <w:instrText>STYLEREF 1 \s</w:instrText>
      </w:r>
      <w:r>
        <w:rPr>
          <w:b/>
          <w:color w:val="000000" w:themeColor="text1"/>
        </w:rPr>
        <w:instrText xml:space="preserve"> </w:instrText>
      </w:r>
      <w:r>
        <w:rPr>
          <w:b/>
          <w:color w:val="000000" w:themeColor="text1"/>
        </w:rPr>
        <w:fldChar w:fldCharType="separate"/>
      </w:r>
      <w:r>
        <w:rPr>
          <w:b/>
          <w:color w:val="000000" w:themeColor="text1"/>
        </w:rPr>
        <w:t>3</w:t>
      </w:r>
      <w:r>
        <w:rPr>
          <w:b/>
          <w:color w:val="000000" w:themeColor="text1"/>
        </w:rPr>
        <w:fldChar w:fldCharType="end"/>
      </w:r>
      <w:r>
        <w:rPr>
          <w:b/>
          <w:color w:val="000000" w:themeColor="text1"/>
        </w:rPr>
        <w:noBreakHyphen/>
      </w:r>
      <w:r>
        <w:rPr>
          <w:b/>
          <w:color w:val="000000" w:themeColor="text1"/>
        </w:rPr>
        <w:fldChar w:fldCharType="begin"/>
      </w:r>
      <w:r>
        <w:rPr>
          <w:b/>
          <w:color w:val="000000" w:themeColor="text1"/>
        </w:rPr>
        <w:instrText xml:space="preserve"> </w:instrText>
      </w:r>
      <w:r>
        <w:rPr>
          <w:rFonts w:hint="eastAsia"/>
          <w:b/>
          <w:color w:val="000000" w:themeColor="text1"/>
        </w:rPr>
        <w:instrText xml:space="preserve">SEQ </w:instrText>
      </w:r>
      <w:r>
        <w:rPr>
          <w:rFonts w:hint="eastAsia"/>
          <w:b/>
          <w:color w:val="000000" w:themeColor="text1"/>
        </w:rPr>
        <w:instrText>表</w:instrText>
      </w:r>
      <w:r>
        <w:rPr>
          <w:rFonts w:hint="eastAsia"/>
          <w:b/>
          <w:color w:val="000000" w:themeColor="text1"/>
        </w:rPr>
        <w:instrText xml:space="preserve"> \* ARABIC \s 1</w:instrText>
      </w:r>
      <w:r>
        <w:rPr>
          <w:b/>
          <w:color w:val="000000" w:themeColor="text1"/>
        </w:rPr>
        <w:instrText xml:space="preserve"> </w:instrText>
      </w:r>
      <w:r>
        <w:rPr>
          <w:b/>
          <w:color w:val="000000" w:themeColor="text1"/>
        </w:rPr>
        <w:fldChar w:fldCharType="separate"/>
      </w:r>
      <w:r>
        <w:rPr>
          <w:b/>
          <w:color w:val="000000" w:themeColor="text1"/>
        </w:rPr>
        <w:t>10</w:t>
      </w:r>
      <w:r>
        <w:rPr>
          <w:b/>
          <w:color w:val="000000" w:themeColor="text1"/>
        </w:rPr>
        <w:fldChar w:fldCharType="end"/>
      </w:r>
      <w:r>
        <w:rPr>
          <w:b/>
          <w:color w:val="000000" w:themeColor="text1"/>
        </w:rPr>
        <w:t xml:space="preserve">             </w:t>
      </w:r>
      <w:r>
        <w:rPr>
          <w:rFonts w:hint="eastAsia"/>
          <w:b/>
          <w:color w:val="000000" w:themeColor="text1"/>
        </w:rPr>
        <w:t>现有工程工艺废气排气筒</w:t>
      </w:r>
      <w:r>
        <w:rPr>
          <w:rFonts w:hint="eastAsia"/>
          <w:b/>
          <w:color w:val="000000" w:themeColor="text1"/>
        </w:rPr>
        <w:t>DA002</w:t>
      </w:r>
      <w:r>
        <w:rPr>
          <w:rFonts w:hint="eastAsia"/>
          <w:b/>
          <w:color w:val="000000" w:themeColor="text1"/>
        </w:rPr>
        <w:t>检测结果</w:t>
      </w:r>
      <w:r>
        <w:rPr>
          <w:b/>
          <w:color w:val="000000" w:themeColor="text1"/>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699"/>
        <w:gridCol w:w="1134"/>
        <w:gridCol w:w="992"/>
        <w:gridCol w:w="993"/>
        <w:gridCol w:w="1134"/>
        <w:gridCol w:w="1417"/>
        <w:gridCol w:w="1134"/>
        <w:gridCol w:w="784"/>
      </w:tblGrid>
      <w:tr w:rsidR="004C7795" w14:paraId="4E772FE1" w14:textId="77777777">
        <w:trPr>
          <w:trHeight w:val="397"/>
          <w:jc w:val="center"/>
        </w:trPr>
        <w:tc>
          <w:tcPr>
            <w:tcW w:w="699" w:type="dxa"/>
            <w:vAlign w:val="center"/>
          </w:tcPr>
          <w:p w14:paraId="51AF1CE8" w14:textId="77777777" w:rsidR="004C7795" w:rsidRDefault="00000000">
            <w:pPr>
              <w:spacing w:line="240" w:lineRule="auto"/>
              <w:ind w:firstLineChars="0" w:firstLine="0"/>
              <w:jc w:val="center"/>
              <w:rPr>
                <w:b/>
                <w:color w:val="000000" w:themeColor="text1"/>
                <w:sz w:val="21"/>
                <w:szCs w:val="21"/>
              </w:rPr>
            </w:pPr>
            <w:r>
              <w:rPr>
                <w:rFonts w:hint="eastAsia"/>
                <w:b/>
                <w:color w:val="000000" w:themeColor="text1"/>
                <w:sz w:val="21"/>
                <w:szCs w:val="21"/>
              </w:rPr>
              <w:t>检测日期</w:t>
            </w:r>
          </w:p>
        </w:tc>
        <w:tc>
          <w:tcPr>
            <w:tcW w:w="1134" w:type="dxa"/>
            <w:vAlign w:val="center"/>
          </w:tcPr>
          <w:p w14:paraId="45F4DFA0" w14:textId="77777777" w:rsidR="004C7795" w:rsidRDefault="00000000">
            <w:pPr>
              <w:spacing w:line="240" w:lineRule="auto"/>
              <w:ind w:firstLineChars="0" w:firstLine="0"/>
              <w:jc w:val="center"/>
              <w:rPr>
                <w:b/>
                <w:color w:val="000000" w:themeColor="text1"/>
                <w:sz w:val="21"/>
                <w:szCs w:val="21"/>
              </w:rPr>
            </w:pPr>
            <w:r>
              <w:rPr>
                <w:rFonts w:hint="eastAsia"/>
                <w:b/>
                <w:color w:val="000000" w:themeColor="text1"/>
                <w:sz w:val="21"/>
                <w:szCs w:val="21"/>
              </w:rPr>
              <w:t>排气筒高度</w:t>
            </w:r>
            <w:r>
              <w:rPr>
                <w:rFonts w:hint="eastAsia"/>
                <w:b/>
                <w:color w:val="000000" w:themeColor="text1"/>
                <w:sz w:val="21"/>
                <w:szCs w:val="21"/>
              </w:rPr>
              <w:t>/</w:t>
            </w:r>
            <w:r>
              <w:rPr>
                <w:rFonts w:hint="eastAsia"/>
                <w:b/>
                <w:color w:val="000000" w:themeColor="text1"/>
                <w:sz w:val="21"/>
                <w:szCs w:val="21"/>
              </w:rPr>
              <w:t>内径（</w:t>
            </w:r>
            <w:r>
              <w:rPr>
                <w:rFonts w:hint="eastAsia"/>
                <w:b/>
                <w:color w:val="000000" w:themeColor="text1"/>
                <w:sz w:val="21"/>
                <w:szCs w:val="21"/>
              </w:rPr>
              <w:t>m</w:t>
            </w:r>
            <w:r>
              <w:rPr>
                <w:rFonts w:hint="eastAsia"/>
                <w:b/>
                <w:color w:val="000000" w:themeColor="text1"/>
                <w:sz w:val="21"/>
                <w:szCs w:val="21"/>
              </w:rPr>
              <w:t>）</w:t>
            </w:r>
          </w:p>
        </w:tc>
        <w:tc>
          <w:tcPr>
            <w:tcW w:w="992" w:type="dxa"/>
            <w:vAlign w:val="center"/>
          </w:tcPr>
          <w:p w14:paraId="5E33D3D1" w14:textId="77777777" w:rsidR="004C7795" w:rsidRDefault="00000000">
            <w:pPr>
              <w:spacing w:line="240" w:lineRule="auto"/>
              <w:ind w:firstLineChars="0" w:firstLine="0"/>
              <w:jc w:val="center"/>
              <w:rPr>
                <w:b/>
                <w:color w:val="000000" w:themeColor="text1"/>
                <w:sz w:val="21"/>
                <w:szCs w:val="21"/>
              </w:rPr>
            </w:pPr>
            <w:r>
              <w:rPr>
                <w:rFonts w:hint="eastAsia"/>
                <w:b/>
                <w:color w:val="000000" w:themeColor="text1"/>
                <w:sz w:val="21"/>
                <w:szCs w:val="21"/>
              </w:rPr>
              <w:t>污染物</w:t>
            </w:r>
          </w:p>
        </w:tc>
        <w:tc>
          <w:tcPr>
            <w:tcW w:w="993" w:type="dxa"/>
            <w:vAlign w:val="center"/>
          </w:tcPr>
          <w:p w14:paraId="0551D8D7"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废气量</w:t>
            </w:r>
            <w:r>
              <w:rPr>
                <w:rFonts w:hint="eastAsia"/>
                <w:b/>
                <w:bCs/>
                <w:color w:val="000000" w:themeColor="text1"/>
                <w:sz w:val="21"/>
                <w:szCs w:val="21"/>
              </w:rPr>
              <w:t>(m</w:t>
            </w:r>
            <w:r>
              <w:rPr>
                <w:b/>
                <w:bCs/>
                <w:color w:val="000000" w:themeColor="text1"/>
                <w:sz w:val="21"/>
                <w:szCs w:val="21"/>
                <w:vertAlign w:val="superscript"/>
              </w:rPr>
              <w:t>3</w:t>
            </w:r>
            <w:r>
              <w:rPr>
                <w:rFonts w:hint="eastAsia"/>
                <w:b/>
                <w:bCs/>
                <w:color w:val="000000" w:themeColor="text1"/>
                <w:sz w:val="21"/>
                <w:szCs w:val="21"/>
              </w:rPr>
              <w:t>/</w:t>
            </w:r>
            <w:r>
              <w:rPr>
                <w:b/>
                <w:bCs/>
                <w:color w:val="000000" w:themeColor="text1"/>
                <w:sz w:val="21"/>
                <w:szCs w:val="21"/>
              </w:rPr>
              <w:t>h</w:t>
            </w:r>
            <w:r>
              <w:rPr>
                <w:rFonts w:hint="eastAsia"/>
                <w:b/>
                <w:bCs/>
                <w:color w:val="000000" w:themeColor="text1"/>
                <w:sz w:val="21"/>
                <w:szCs w:val="21"/>
              </w:rPr>
              <w:t>)</w:t>
            </w:r>
          </w:p>
        </w:tc>
        <w:tc>
          <w:tcPr>
            <w:tcW w:w="1134" w:type="dxa"/>
            <w:vAlign w:val="center"/>
          </w:tcPr>
          <w:p w14:paraId="2FF85067" w14:textId="77777777" w:rsidR="004C7795" w:rsidRDefault="00000000">
            <w:pPr>
              <w:spacing w:line="240" w:lineRule="auto"/>
              <w:ind w:firstLineChars="0" w:firstLine="0"/>
              <w:jc w:val="center"/>
              <w:rPr>
                <w:b/>
                <w:bCs/>
                <w:color w:val="000000" w:themeColor="text1"/>
                <w:sz w:val="21"/>
                <w:szCs w:val="21"/>
              </w:rPr>
            </w:pPr>
            <w:r>
              <w:rPr>
                <w:b/>
                <w:bCs/>
                <w:color w:val="000000" w:themeColor="text1"/>
                <w:sz w:val="21"/>
                <w:szCs w:val="21"/>
              </w:rPr>
              <w:t>排放浓度</w:t>
            </w:r>
            <w:r>
              <w:rPr>
                <w:rFonts w:hint="eastAsia"/>
                <w:b/>
                <w:bCs/>
                <w:color w:val="000000" w:themeColor="text1"/>
                <w:sz w:val="21"/>
                <w:szCs w:val="21"/>
              </w:rPr>
              <w:t>(</w:t>
            </w:r>
            <w:r>
              <w:rPr>
                <w:b/>
                <w:bCs/>
                <w:color w:val="000000" w:themeColor="text1"/>
                <w:sz w:val="21"/>
                <w:szCs w:val="21"/>
              </w:rPr>
              <w:t>mg/m</w:t>
            </w:r>
            <w:r>
              <w:rPr>
                <w:b/>
                <w:bCs/>
                <w:color w:val="000000" w:themeColor="text1"/>
                <w:sz w:val="21"/>
                <w:szCs w:val="21"/>
                <w:vertAlign w:val="superscript"/>
              </w:rPr>
              <w:t>3</w:t>
            </w:r>
            <w:r>
              <w:rPr>
                <w:rFonts w:hint="eastAsia"/>
                <w:b/>
                <w:bCs/>
                <w:color w:val="000000" w:themeColor="text1"/>
                <w:sz w:val="21"/>
                <w:szCs w:val="21"/>
              </w:rPr>
              <w:t>)</w:t>
            </w:r>
          </w:p>
        </w:tc>
        <w:tc>
          <w:tcPr>
            <w:tcW w:w="1417" w:type="dxa"/>
            <w:vAlign w:val="center"/>
          </w:tcPr>
          <w:p w14:paraId="64313DE8"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排放速率（</w:t>
            </w:r>
            <w:r>
              <w:rPr>
                <w:b/>
                <w:bCs/>
                <w:color w:val="000000" w:themeColor="text1"/>
                <w:sz w:val="21"/>
                <w:szCs w:val="21"/>
              </w:rPr>
              <w:t>kg/h</w:t>
            </w:r>
            <w:r>
              <w:rPr>
                <w:rFonts w:hint="eastAsia"/>
                <w:b/>
                <w:bCs/>
                <w:color w:val="000000" w:themeColor="text1"/>
                <w:sz w:val="21"/>
                <w:szCs w:val="21"/>
              </w:rPr>
              <w:t>）</w:t>
            </w:r>
          </w:p>
        </w:tc>
        <w:tc>
          <w:tcPr>
            <w:tcW w:w="1134" w:type="dxa"/>
            <w:vAlign w:val="center"/>
          </w:tcPr>
          <w:p w14:paraId="5020D9DA"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排放标准</w:t>
            </w:r>
            <w:r>
              <w:rPr>
                <w:rFonts w:hint="eastAsia"/>
                <w:b/>
                <w:bCs/>
                <w:color w:val="000000" w:themeColor="text1"/>
                <w:sz w:val="21"/>
                <w:szCs w:val="21"/>
              </w:rPr>
              <w:t>(</w:t>
            </w:r>
            <w:r>
              <w:rPr>
                <w:b/>
                <w:bCs/>
                <w:color w:val="000000" w:themeColor="text1"/>
                <w:sz w:val="21"/>
                <w:szCs w:val="21"/>
              </w:rPr>
              <w:t>mg/m</w:t>
            </w:r>
            <w:r>
              <w:rPr>
                <w:b/>
                <w:bCs/>
                <w:color w:val="000000" w:themeColor="text1"/>
                <w:sz w:val="21"/>
                <w:szCs w:val="21"/>
                <w:vertAlign w:val="superscript"/>
              </w:rPr>
              <w:t>3</w:t>
            </w:r>
            <w:r>
              <w:rPr>
                <w:rFonts w:hint="eastAsia"/>
                <w:b/>
                <w:bCs/>
                <w:color w:val="000000" w:themeColor="text1"/>
                <w:sz w:val="21"/>
                <w:szCs w:val="21"/>
              </w:rPr>
              <w:t>)</w:t>
            </w:r>
          </w:p>
        </w:tc>
        <w:tc>
          <w:tcPr>
            <w:tcW w:w="784" w:type="dxa"/>
            <w:vAlign w:val="center"/>
          </w:tcPr>
          <w:p w14:paraId="1752619B"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达标情况</w:t>
            </w:r>
          </w:p>
        </w:tc>
      </w:tr>
      <w:tr w:rsidR="004C7795" w14:paraId="7B13818D" w14:textId="77777777">
        <w:trPr>
          <w:trHeight w:val="397"/>
          <w:jc w:val="center"/>
        </w:trPr>
        <w:tc>
          <w:tcPr>
            <w:tcW w:w="699" w:type="dxa"/>
            <w:vMerge w:val="restart"/>
            <w:vAlign w:val="center"/>
          </w:tcPr>
          <w:p w14:paraId="4D74A9E6"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2</w:t>
            </w:r>
            <w:r>
              <w:rPr>
                <w:color w:val="000000" w:themeColor="text1"/>
                <w:sz w:val="21"/>
                <w:szCs w:val="21"/>
              </w:rPr>
              <w:t>0</w:t>
            </w:r>
            <w:r>
              <w:rPr>
                <w:rFonts w:hint="eastAsia"/>
                <w:color w:val="000000" w:themeColor="text1"/>
                <w:sz w:val="21"/>
                <w:szCs w:val="21"/>
              </w:rPr>
              <w:t>24.12.18</w:t>
            </w:r>
          </w:p>
        </w:tc>
        <w:tc>
          <w:tcPr>
            <w:tcW w:w="1134" w:type="dxa"/>
            <w:vMerge w:val="restart"/>
            <w:vAlign w:val="center"/>
          </w:tcPr>
          <w:p w14:paraId="0FA6AA42" w14:textId="77777777" w:rsidR="004C7795" w:rsidRDefault="00000000">
            <w:pPr>
              <w:pStyle w:val="affe"/>
              <w:adjustRightInd w:val="0"/>
              <w:snapToGrid w:val="0"/>
              <w:contextualSpacing w:val="0"/>
              <w:rPr>
                <w:color w:val="000000" w:themeColor="text1"/>
              </w:rPr>
            </w:pPr>
            <w:r>
              <w:rPr>
                <w:rFonts w:hint="eastAsia"/>
                <w:color w:val="000000" w:themeColor="text1"/>
              </w:rPr>
              <w:t>65/1.0</w:t>
            </w:r>
          </w:p>
        </w:tc>
        <w:tc>
          <w:tcPr>
            <w:tcW w:w="992" w:type="dxa"/>
            <w:vAlign w:val="center"/>
          </w:tcPr>
          <w:p w14:paraId="07DE6751" w14:textId="77777777" w:rsidR="004C7795" w:rsidRDefault="00000000">
            <w:pPr>
              <w:pStyle w:val="affe"/>
              <w:adjustRightInd w:val="0"/>
              <w:snapToGrid w:val="0"/>
              <w:contextualSpacing w:val="0"/>
              <w:rPr>
                <w:color w:val="000000" w:themeColor="text1"/>
              </w:rPr>
            </w:pPr>
            <w:r>
              <w:rPr>
                <w:rFonts w:hint="eastAsia"/>
                <w:color w:val="000000" w:themeColor="text1"/>
              </w:rPr>
              <w:t>颗粒物</w:t>
            </w:r>
          </w:p>
        </w:tc>
        <w:tc>
          <w:tcPr>
            <w:tcW w:w="993" w:type="dxa"/>
            <w:vMerge w:val="restart"/>
            <w:vAlign w:val="center"/>
          </w:tcPr>
          <w:p w14:paraId="7A2E50E2" w14:textId="77777777" w:rsidR="004C7795" w:rsidRDefault="00000000">
            <w:pPr>
              <w:pStyle w:val="affe"/>
              <w:adjustRightInd w:val="0"/>
              <w:snapToGrid w:val="0"/>
              <w:contextualSpacing w:val="0"/>
              <w:rPr>
                <w:color w:val="000000" w:themeColor="text1"/>
              </w:rPr>
            </w:pPr>
            <w:r>
              <w:rPr>
                <w:rFonts w:hint="eastAsia"/>
                <w:color w:val="000000" w:themeColor="text1"/>
              </w:rPr>
              <w:t>25000-26700</w:t>
            </w:r>
          </w:p>
        </w:tc>
        <w:tc>
          <w:tcPr>
            <w:tcW w:w="1134" w:type="dxa"/>
            <w:vAlign w:val="center"/>
          </w:tcPr>
          <w:p w14:paraId="5DE1F2B9" w14:textId="77777777" w:rsidR="004C7795" w:rsidRDefault="00000000">
            <w:pPr>
              <w:pStyle w:val="affe"/>
              <w:adjustRightInd w:val="0"/>
              <w:snapToGrid w:val="0"/>
              <w:contextualSpacing w:val="0"/>
              <w:rPr>
                <w:color w:val="000000" w:themeColor="text1"/>
              </w:rPr>
            </w:pPr>
            <w:r>
              <w:rPr>
                <w:rFonts w:hint="eastAsia"/>
                <w:color w:val="000000" w:themeColor="text1"/>
              </w:rPr>
              <w:t>2.2-2.8</w:t>
            </w:r>
          </w:p>
        </w:tc>
        <w:tc>
          <w:tcPr>
            <w:tcW w:w="1417" w:type="dxa"/>
            <w:vAlign w:val="center"/>
          </w:tcPr>
          <w:p w14:paraId="40299087" w14:textId="77777777" w:rsidR="004C7795" w:rsidRDefault="00000000">
            <w:pPr>
              <w:pStyle w:val="affe"/>
              <w:adjustRightInd w:val="0"/>
              <w:snapToGrid w:val="0"/>
              <w:contextualSpacing w:val="0"/>
              <w:rPr>
                <w:color w:val="000000" w:themeColor="text1"/>
              </w:rPr>
            </w:pPr>
            <w:r>
              <w:rPr>
                <w:rFonts w:hint="eastAsia"/>
                <w:color w:val="000000" w:themeColor="text1"/>
              </w:rPr>
              <w:t>0.0561-0.0728</w:t>
            </w:r>
          </w:p>
        </w:tc>
        <w:tc>
          <w:tcPr>
            <w:tcW w:w="1134" w:type="dxa"/>
            <w:vAlign w:val="center"/>
          </w:tcPr>
          <w:p w14:paraId="159A6569" w14:textId="77777777" w:rsidR="004C7795" w:rsidRDefault="00000000">
            <w:pPr>
              <w:pStyle w:val="affe"/>
              <w:adjustRightInd w:val="0"/>
              <w:snapToGrid w:val="0"/>
              <w:contextualSpacing w:val="0"/>
              <w:rPr>
                <w:color w:val="000000" w:themeColor="text1"/>
              </w:rPr>
            </w:pPr>
            <w:r>
              <w:rPr>
                <w:rFonts w:hint="eastAsia"/>
                <w:color w:val="000000" w:themeColor="text1"/>
              </w:rPr>
              <w:t>10</w:t>
            </w:r>
          </w:p>
        </w:tc>
        <w:tc>
          <w:tcPr>
            <w:tcW w:w="784" w:type="dxa"/>
            <w:vAlign w:val="center"/>
          </w:tcPr>
          <w:p w14:paraId="5F3122DE" w14:textId="77777777" w:rsidR="004C7795" w:rsidRDefault="00000000">
            <w:pPr>
              <w:pStyle w:val="affe"/>
              <w:adjustRightInd w:val="0"/>
              <w:snapToGrid w:val="0"/>
              <w:contextualSpacing w:val="0"/>
              <w:rPr>
                <w:color w:val="000000" w:themeColor="text1"/>
              </w:rPr>
            </w:pPr>
            <w:r>
              <w:rPr>
                <w:rFonts w:hint="eastAsia"/>
                <w:color w:val="000000" w:themeColor="text1"/>
              </w:rPr>
              <w:t>达标</w:t>
            </w:r>
          </w:p>
        </w:tc>
      </w:tr>
      <w:tr w:rsidR="004C7795" w14:paraId="6285FDFE" w14:textId="77777777">
        <w:trPr>
          <w:trHeight w:val="397"/>
          <w:jc w:val="center"/>
        </w:trPr>
        <w:tc>
          <w:tcPr>
            <w:tcW w:w="699" w:type="dxa"/>
            <w:vMerge/>
            <w:vAlign w:val="center"/>
          </w:tcPr>
          <w:p w14:paraId="365DF56F" w14:textId="77777777" w:rsidR="004C7795" w:rsidRDefault="004C7795">
            <w:pPr>
              <w:spacing w:line="240" w:lineRule="auto"/>
              <w:ind w:firstLineChars="0" w:firstLine="0"/>
              <w:jc w:val="center"/>
              <w:rPr>
                <w:color w:val="000000" w:themeColor="text1"/>
                <w:sz w:val="21"/>
                <w:szCs w:val="21"/>
              </w:rPr>
            </w:pPr>
          </w:p>
        </w:tc>
        <w:tc>
          <w:tcPr>
            <w:tcW w:w="1134" w:type="dxa"/>
            <w:vMerge/>
            <w:vAlign w:val="center"/>
          </w:tcPr>
          <w:p w14:paraId="4D9D7CDD" w14:textId="77777777" w:rsidR="004C7795" w:rsidRDefault="004C7795">
            <w:pPr>
              <w:pStyle w:val="affe"/>
              <w:adjustRightInd w:val="0"/>
              <w:snapToGrid w:val="0"/>
              <w:contextualSpacing w:val="0"/>
              <w:rPr>
                <w:color w:val="000000" w:themeColor="text1"/>
              </w:rPr>
            </w:pPr>
          </w:p>
        </w:tc>
        <w:tc>
          <w:tcPr>
            <w:tcW w:w="992" w:type="dxa"/>
            <w:vAlign w:val="center"/>
          </w:tcPr>
          <w:p w14:paraId="2DCC0673" w14:textId="77777777" w:rsidR="004C7795" w:rsidRDefault="00000000">
            <w:pPr>
              <w:pStyle w:val="affe"/>
              <w:adjustRightInd w:val="0"/>
              <w:snapToGrid w:val="0"/>
              <w:contextualSpacing w:val="0"/>
              <w:rPr>
                <w:color w:val="000000" w:themeColor="text1"/>
              </w:rPr>
            </w:pPr>
            <w:r>
              <w:rPr>
                <w:rFonts w:hint="eastAsia"/>
                <w:color w:val="000000" w:themeColor="text1"/>
              </w:rPr>
              <w:t>S</w:t>
            </w:r>
            <w:r>
              <w:rPr>
                <w:color w:val="000000" w:themeColor="text1"/>
              </w:rPr>
              <w:t>O</w:t>
            </w:r>
            <w:r>
              <w:rPr>
                <w:color w:val="000000" w:themeColor="text1"/>
                <w:vertAlign w:val="subscript"/>
              </w:rPr>
              <w:t>2</w:t>
            </w:r>
          </w:p>
        </w:tc>
        <w:tc>
          <w:tcPr>
            <w:tcW w:w="993" w:type="dxa"/>
            <w:vMerge/>
            <w:vAlign w:val="center"/>
          </w:tcPr>
          <w:p w14:paraId="07202D4B" w14:textId="77777777" w:rsidR="004C7795" w:rsidRDefault="004C7795">
            <w:pPr>
              <w:pStyle w:val="affe"/>
              <w:adjustRightInd w:val="0"/>
              <w:snapToGrid w:val="0"/>
              <w:contextualSpacing w:val="0"/>
              <w:rPr>
                <w:color w:val="000000" w:themeColor="text1"/>
              </w:rPr>
            </w:pPr>
          </w:p>
        </w:tc>
        <w:tc>
          <w:tcPr>
            <w:tcW w:w="1134" w:type="dxa"/>
            <w:vAlign w:val="center"/>
          </w:tcPr>
          <w:p w14:paraId="78763C9B" w14:textId="77777777" w:rsidR="004C7795" w:rsidRDefault="00000000">
            <w:pPr>
              <w:pStyle w:val="affe"/>
              <w:adjustRightInd w:val="0"/>
              <w:snapToGrid w:val="0"/>
              <w:contextualSpacing w:val="0"/>
              <w:rPr>
                <w:color w:val="000000" w:themeColor="text1"/>
              </w:rPr>
            </w:pPr>
            <w:r>
              <w:rPr>
                <w:rFonts w:hint="eastAsia"/>
                <w:color w:val="000000" w:themeColor="text1"/>
              </w:rPr>
              <w:t>7-8</w:t>
            </w:r>
          </w:p>
        </w:tc>
        <w:tc>
          <w:tcPr>
            <w:tcW w:w="1417" w:type="dxa"/>
            <w:vAlign w:val="center"/>
          </w:tcPr>
          <w:p w14:paraId="6B000682" w14:textId="77777777" w:rsidR="004C7795" w:rsidRDefault="00000000">
            <w:pPr>
              <w:pStyle w:val="affe"/>
              <w:adjustRightInd w:val="0"/>
              <w:snapToGrid w:val="0"/>
              <w:contextualSpacing w:val="0"/>
              <w:rPr>
                <w:color w:val="000000" w:themeColor="text1"/>
              </w:rPr>
            </w:pPr>
            <w:r>
              <w:rPr>
                <w:rFonts w:hint="eastAsia"/>
                <w:color w:val="000000" w:themeColor="text1"/>
              </w:rPr>
              <w:t>0.187-0.208</w:t>
            </w:r>
          </w:p>
        </w:tc>
        <w:tc>
          <w:tcPr>
            <w:tcW w:w="1134" w:type="dxa"/>
            <w:vAlign w:val="center"/>
          </w:tcPr>
          <w:p w14:paraId="7B06A155" w14:textId="77777777" w:rsidR="004C7795" w:rsidRDefault="00000000">
            <w:pPr>
              <w:pStyle w:val="affe"/>
              <w:adjustRightInd w:val="0"/>
              <w:snapToGrid w:val="0"/>
              <w:contextualSpacing w:val="0"/>
              <w:rPr>
                <w:color w:val="000000" w:themeColor="text1"/>
              </w:rPr>
            </w:pPr>
            <w:r>
              <w:rPr>
                <w:rFonts w:hint="eastAsia"/>
                <w:color w:val="000000" w:themeColor="text1"/>
              </w:rPr>
              <w:t>100</w:t>
            </w:r>
          </w:p>
        </w:tc>
        <w:tc>
          <w:tcPr>
            <w:tcW w:w="784" w:type="dxa"/>
            <w:vAlign w:val="center"/>
          </w:tcPr>
          <w:p w14:paraId="486840AD" w14:textId="77777777" w:rsidR="004C7795" w:rsidRDefault="00000000">
            <w:pPr>
              <w:pStyle w:val="affe"/>
              <w:adjustRightInd w:val="0"/>
              <w:snapToGrid w:val="0"/>
              <w:contextualSpacing w:val="0"/>
              <w:rPr>
                <w:color w:val="000000" w:themeColor="text1"/>
              </w:rPr>
            </w:pPr>
            <w:r>
              <w:rPr>
                <w:rFonts w:hint="eastAsia"/>
                <w:color w:val="000000" w:themeColor="text1"/>
              </w:rPr>
              <w:t>达标</w:t>
            </w:r>
          </w:p>
        </w:tc>
      </w:tr>
      <w:tr w:rsidR="004C7795" w14:paraId="09C5DB5C" w14:textId="77777777">
        <w:trPr>
          <w:trHeight w:val="397"/>
          <w:jc w:val="center"/>
        </w:trPr>
        <w:tc>
          <w:tcPr>
            <w:tcW w:w="699" w:type="dxa"/>
            <w:vMerge/>
            <w:vAlign w:val="center"/>
          </w:tcPr>
          <w:p w14:paraId="496DEE9C" w14:textId="77777777" w:rsidR="004C7795" w:rsidRDefault="004C7795">
            <w:pPr>
              <w:spacing w:line="240" w:lineRule="auto"/>
              <w:ind w:firstLineChars="0" w:firstLine="0"/>
              <w:jc w:val="center"/>
              <w:rPr>
                <w:color w:val="000000" w:themeColor="text1"/>
                <w:sz w:val="21"/>
                <w:szCs w:val="21"/>
              </w:rPr>
            </w:pPr>
          </w:p>
        </w:tc>
        <w:tc>
          <w:tcPr>
            <w:tcW w:w="1134" w:type="dxa"/>
            <w:vMerge/>
            <w:vAlign w:val="center"/>
          </w:tcPr>
          <w:p w14:paraId="1967C1BF" w14:textId="77777777" w:rsidR="004C7795" w:rsidRDefault="004C7795">
            <w:pPr>
              <w:pStyle w:val="affe"/>
              <w:adjustRightInd w:val="0"/>
              <w:snapToGrid w:val="0"/>
              <w:contextualSpacing w:val="0"/>
              <w:rPr>
                <w:color w:val="000000" w:themeColor="text1"/>
              </w:rPr>
            </w:pPr>
          </w:p>
        </w:tc>
        <w:tc>
          <w:tcPr>
            <w:tcW w:w="992" w:type="dxa"/>
            <w:vAlign w:val="center"/>
          </w:tcPr>
          <w:p w14:paraId="3C808584" w14:textId="77777777" w:rsidR="004C7795" w:rsidRDefault="00000000">
            <w:pPr>
              <w:pStyle w:val="affe"/>
              <w:adjustRightInd w:val="0"/>
              <w:snapToGrid w:val="0"/>
              <w:contextualSpacing w:val="0"/>
              <w:rPr>
                <w:color w:val="000000" w:themeColor="text1"/>
              </w:rPr>
            </w:pPr>
            <w:r>
              <w:rPr>
                <w:rFonts w:hint="eastAsia"/>
                <w:color w:val="000000" w:themeColor="text1"/>
              </w:rPr>
              <w:t>N</w:t>
            </w:r>
            <w:r>
              <w:rPr>
                <w:color w:val="000000" w:themeColor="text1"/>
              </w:rPr>
              <w:t>O</w:t>
            </w:r>
            <w:r>
              <w:rPr>
                <w:rFonts w:hint="eastAsia"/>
                <w:color w:val="000000" w:themeColor="text1"/>
              </w:rPr>
              <w:t>x</w:t>
            </w:r>
          </w:p>
        </w:tc>
        <w:tc>
          <w:tcPr>
            <w:tcW w:w="993" w:type="dxa"/>
            <w:vMerge/>
            <w:vAlign w:val="center"/>
          </w:tcPr>
          <w:p w14:paraId="298EFD95" w14:textId="77777777" w:rsidR="004C7795" w:rsidRDefault="004C7795">
            <w:pPr>
              <w:pStyle w:val="affe"/>
              <w:adjustRightInd w:val="0"/>
              <w:snapToGrid w:val="0"/>
              <w:contextualSpacing w:val="0"/>
              <w:rPr>
                <w:color w:val="000000" w:themeColor="text1"/>
              </w:rPr>
            </w:pPr>
          </w:p>
        </w:tc>
        <w:tc>
          <w:tcPr>
            <w:tcW w:w="1134" w:type="dxa"/>
            <w:vAlign w:val="center"/>
          </w:tcPr>
          <w:p w14:paraId="6DA314CB" w14:textId="77777777" w:rsidR="004C7795" w:rsidRDefault="00000000">
            <w:pPr>
              <w:pStyle w:val="affe"/>
              <w:adjustRightInd w:val="0"/>
              <w:snapToGrid w:val="0"/>
              <w:contextualSpacing w:val="0"/>
              <w:rPr>
                <w:color w:val="000000" w:themeColor="text1"/>
              </w:rPr>
            </w:pPr>
            <w:r>
              <w:rPr>
                <w:rFonts w:hint="eastAsia"/>
                <w:color w:val="000000" w:themeColor="text1"/>
              </w:rPr>
              <w:t>9-11</w:t>
            </w:r>
          </w:p>
        </w:tc>
        <w:tc>
          <w:tcPr>
            <w:tcW w:w="1417" w:type="dxa"/>
            <w:vAlign w:val="center"/>
          </w:tcPr>
          <w:p w14:paraId="24619D85" w14:textId="77777777" w:rsidR="004C7795" w:rsidRDefault="00000000">
            <w:pPr>
              <w:pStyle w:val="affe"/>
              <w:adjustRightInd w:val="0"/>
              <w:snapToGrid w:val="0"/>
              <w:contextualSpacing w:val="0"/>
              <w:rPr>
                <w:color w:val="000000" w:themeColor="text1"/>
              </w:rPr>
            </w:pPr>
            <w:r>
              <w:rPr>
                <w:rFonts w:hint="eastAsia"/>
                <w:color w:val="000000" w:themeColor="text1"/>
              </w:rPr>
              <w:t>0.23-0.294</w:t>
            </w:r>
          </w:p>
        </w:tc>
        <w:tc>
          <w:tcPr>
            <w:tcW w:w="1134" w:type="dxa"/>
            <w:vAlign w:val="center"/>
          </w:tcPr>
          <w:p w14:paraId="4FE4AED6" w14:textId="77777777" w:rsidR="004C7795" w:rsidRDefault="00000000">
            <w:pPr>
              <w:pStyle w:val="affe"/>
              <w:adjustRightInd w:val="0"/>
              <w:snapToGrid w:val="0"/>
              <w:contextualSpacing w:val="0"/>
              <w:rPr>
                <w:color w:val="000000" w:themeColor="text1"/>
              </w:rPr>
            </w:pPr>
            <w:r>
              <w:rPr>
                <w:rFonts w:hint="eastAsia"/>
                <w:color w:val="000000" w:themeColor="text1"/>
              </w:rPr>
              <w:t>100</w:t>
            </w:r>
          </w:p>
        </w:tc>
        <w:tc>
          <w:tcPr>
            <w:tcW w:w="784" w:type="dxa"/>
            <w:vAlign w:val="center"/>
          </w:tcPr>
          <w:p w14:paraId="13143870" w14:textId="77777777" w:rsidR="004C7795" w:rsidRDefault="00000000">
            <w:pPr>
              <w:pStyle w:val="affe"/>
              <w:adjustRightInd w:val="0"/>
              <w:snapToGrid w:val="0"/>
              <w:contextualSpacing w:val="0"/>
              <w:rPr>
                <w:color w:val="000000" w:themeColor="text1"/>
              </w:rPr>
            </w:pPr>
            <w:r>
              <w:rPr>
                <w:rFonts w:hint="eastAsia"/>
                <w:color w:val="000000" w:themeColor="text1"/>
              </w:rPr>
              <w:t>达标</w:t>
            </w:r>
          </w:p>
        </w:tc>
      </w:tr>
      <w:tr w:rsidR="004C7795" w14:paraId="736A8AD2" w14:textId="77777777">
        <w:trPr>
          <w:trHeight w:val="397"/>
          <w:jc w:val="center"/>
        </w:trPr>
        <w:tc>
          <w:tcPr>
            <w:tcW w:w="699" w:type="dxa"/>
            <w:vMerge/>
            <w:vAlign w:val="center"/>
          </w:tcPr>
          <w:p w14:paraId="067D1485" w14:textId="77777777" w:rsidR="004C7795" w:rsidRDefault="004C7795">
            <w:pPr>
              <w:spacing w:line="240" w:lineRule="auto"/>
              <w:ind w:firstLineChars="0" w:firstLine="0"/>
              <w:jc w:val="center"/>
              <w:rPr>
                <w:color w:val="000000" w:themeColor="text1"/>
                <w:sz w:val="21"/>
                <w:szCs w:val="21"/>
              </w:rPr>
            </w:pPr>
          </w:p>
        </w:tc>
        <w:tc>
          <w:tcPr>
            <w:tcW w:w="1134" w:type="dxa"/>
            <w:vMerge/>
            <w:vAlign w:val="center"/>
          </w:tcPr>
          <w:p w14:paraId="0788D95C" w14:textId="77777777" w:rsidR="004C7795" w:rsidRDefault="004C7795">
            <w:pPr>
              <w:pStyle w:val="affe"/>
              <w:adjustRightInd w:val="0"/>
              <w:snapToGrid w:val="0"/>
              <w:contextualSpacing w:val="0"/>
              <w:rPr>
                <w:color w:val="000000" w:themeColor="text1"/>
              </w:rPr>
            </w:pPr>
          </w:p>
        </w:tc>
        <w:tc>
          <w:tcPr>
            <w:tcW w:w="992" w:type="dxa"/>
            <w:vAlign w:val="center"/>
          </w:tcPr>
          <w:p w14:paraId="280743E3" w14:textId="77777777" w:rsidR="004C7795" w:rsidRDefault="00000000">
            <w:pPr>
              <w:pStyle w:val="affe"/>
              <w:adjustRightInd w:val="0"/>
              <w:snapToGrid w:val="0"/>
              <w:contextualSpacing w:val="0"/>
              <w:rPr>
                <w:color w:val="000000" w:themeColor="text1"/>
              </w:rPr>
            </w:pPr>
            <w:r>
              <w:rPr>
                <w:rFonts w:hint="eastAsia"/>
                <w:color w:val="000000" w:themeColor="text1"/>
              </w:rPr>
              <w:t>氟化物</w:t>
            </w:r>
          </w:p>
        </w:tc>
        <w:tc>
          <w:tcPr>
            <w:tcW w:w="993" w:type="dxa"/>
            <w:vAlign w:val="center"/>
          </w:tcPr>
          <w:p w14:paraId="39C42E69" w14:textId="77777777" w:rsidR="004C7795" w:rsidRDefault="00000000">
            <w:pPr>
              <w:pStyle w:val="affe"/>
              <w:adjustRightInd w:val="0"/>
              <w:snapToGrid w:val="0"/>
              <w:contextualSpacing w:val="0"/>
              <w:rPr>
                <w:color w:val="000000" w:themeColor="text1"/>
              </w:rPr>
            </w:pPr>
            <w:r>
              <w:rPr>
                <w:rFonts w:hint="eastAsia"/>
                <w:color w:val="000000" w:themeColor="text1"/>
              </w:rPr>
              <w:t>24500-26000</w:t>
            </w:r>
          </w:p>
        </w:tc>
        <w:tc>
          <w:tcPr>
            <w:tcW w:w="1134" w:type="dxa"/>
            <w:vAlign w:val="center"/>
          </w:tcPr>
          <w:p w14:paraId="36354EE8" w14:textId="77777777" w:rsidR="004C7795" w:rsidRDefault="00000000">
            <w:pPr>
              <w:pStyle w:val="affe"/>
              <w:adjustRightInd w:val="0"/>
              <w:snapToGrid w:val="0"/>
              <w:contextualSpacing w:val="0"/>
              <w:rPr>
                <w:color w:val="000000" w:themeColor="text1"/>
              </w:rPr>
            </w:pPr>
            <w:r>
              <w:rPr>
                <w:rFonts w:hint="eastAsia"/>
                <w:color w:val="000000" w:themeColor="text1"/>
              </w:rPr>
              <w:t>0.53-0.65</w:t>
            </w:r>
          </w:p>
        </w:tc>
        <w:tc>
          <w:tcPr>
            <w:tcW w:w="1417" w:type="dxa"/>
            <w:vAlign w:val="center"/>
          </w:tcPr>
          <w:p w14:paraId="3620EF2D" w14:textId="77777777" w:rsidR="004C7795" w:rsidRDefault="00000000">
            <w:pPr>
              <w:pStyle w:val="affe"/>
              <w:adjustRightInd w:val="0"/>
              <w:snapToGrid w:val="0"/>
              <w:contextualSpacing w:val="0"/>
              <w:rPr>
                <w:color w:val="000000" w:themeColor="text1"/>
              </w:rPr>
            </w:pPr>
            <w:r>
              <w:rPr>
                <w:rFonts w:hint="eastAsia"/>
                <w:color w:val="000000" w:themeColor="text1"/>
              </w:rPr>
              <w:t>0.0133-0.0169</w:t>
            </w:r>
          </w:p>
        </w:tc>
        <w:tc>
          <w:tcPr>
            <w:tcW w:w="1134" w:type="dxa"/>
            <w:vAlign w:val="center"/>
          </w:tcPr>
          <w:p w14:paraId="28846379" w14:textId="77777777" w:rsidR="004C7795" w:rsidRDefault="00000000">
            <w:pPr>
              <w:pStyle w:val="affe"/>
              <w:adjustRightInd w:val="0"/>
              <w:snapToGrid w:val="0"/>
              <w:contextualSpacing w:val="0"/>
              <w:rPr>
                <w:color w:val="000000" w:themeColor="text1"/>
              </w:rPr>
            </w:pPr>
            <w:r>
              <w:rPr>
                <w:rFonts w:hint="eastAsia"/>
                <w:color w:val="000000" w:themeColor="text1"/>
              </w:rPr>
              <w:t>3</w:t>
            </w:r>
          </w:p>
        </w:tc>
        <w:tc>
          <w:tcPr>
            <w:tcW w:w="784" w:type="dxa"/>
            <w:vAlign w:val="center"/>
          </w:tcPr>
          <w:p w14:paraId="79E8CF6D" w14:textId="77777777" w:rsidR="004C7795" w:rsidRDefault="00000000">
            <w:pPr>
              <w:pStyle w:val="affe"/>
              <w:adjustRightInd w:val="0"/>
              <w:snapToGrid w:val="0"/>
              <w:contextualSpacing w:val="0"/>
              <w:rPr>
                <w:color w:val="000000" w:themeColor="text1"/>
              </w:rPr>
            </w:pPr>
            <w:r>
              <w:rPr>
                <w:rFonts w:hint="eastAsia"/>
                <w:color w:val="000000" w:themeColor="text1"/>
              </w:rPr>
              <w:t>达标</w:t>
            </w:r>
          </w:p>
        </w:tc>
      </w:tr>
    </w:tbl>
    <w:p w14:paraId="595C8ECD" w14:textId="77777777" w:rsidR="004C7795" w:rsidRDefault="00000000">
      <w:pPr>
        <w:rPr>
          <w:color w:val="000000" w:themeColor="text1"/>
        </w:rPr>
      </w:pPr>
      <w:r>
        <w:rPr>
          <w:rFonts w:hint="eastAsia"/>
          <w:color w:val="000000" w:themeColor="text1"/>
        </w:rPr>
        <w:t>由上表可知，工艺废气中</w:t>
      </w:r>
      <w:r>
        <w:rPr>
          <w:color w:val="000000" w:themeColor="text1"/>
        </w:rPr>
        <w:t>颗粒物、氟化物</w:t>
      </w:r>
      <w:r>
        <w:rPr>
          <w:rFonts w:hint="eastAsia"/>
          <w:color w:val="000000" w:themeColor="text1"/>
        </w:rPr>
        <w:t>、</w:t>
      </w:r>
      <w:r>
        <w:rPr>
          <w:bCs/>
          <w:color w:val="000000" w:themeColor="text1"/>
        </w:rPr>
        <w:t>SO</w:t>
      </w:r>
      <w:r>
        <w:rPr>
          <w:bCs/>
          <w:color w:val="000000" w:themeColor="text1"/>
          <w:vertAlign w:val="subscript"/>
        </w:rPr>
        <w:t>2</w:t>
      </w:r>
      <w:r>
        <w:rPr>
          <w:bCs/>
          <w:color w:val="000000" w:themeColor="text1"/>
        </w:rPr>
        <w:t>、</w:t>
      </w:r>
      <w:r>
        <w:rPr>
          <w:bCs/>
          <w:color w:val="000000" w:themeColor="text1"/>
        </w:rPr>
        <w:t>NO</w:t>
      </w:r>
      <w:r>
        <w:rPr>
          <w:bCs/>
          <w:color w:val="000000" w:themeColor="text1"/>
          <w:vertAlign w:val="subscript"/>
        </w:rPr>
        <w:t>X</w:t>
      </w:r>
      <w:r>
        <w:rPr>
          <w:color w:val="000000" w:themeColor="text1"/>
        </w:rPr>
        <w:t>排放浓度能够满足《无机化学工业污染物排放标准》（</w:t>
      </w:r>
      <w:r>
        <w:rPr>
          <w:color w:val="000000" w:themeColor="text1"/>
        </w:rPr>
        <w:t>GB31573-2015</w:t>
      </w:r>
      <w:r>
        <w:rPr>
          <w:color w:val="000000" w:themeColor="text1"/>
        </w:rPr>
        <w:t>）</w:t>
      </w:r>
      <w:r>
        <w:rPr>
          <w:rFonts w:hint="eastAsia"/>
          <w:color w:val="000000" w:themeColor="text1"/>
        </w:rPr>
        <w:t>及修改单中</w:t>
      </w:r>
      <w:r>
        <w:rPr>
          <w:color w:val="000000" w:themeColor="text1"/>
        </w:rPr>
        <w:t>表</w:t>
      </w:r>
      <w:r>
        <w:rPr>
          <w:color w:val="000000" w:themeColor="text1"/>
        </w:rPr>
        <w:t>4</w:t>
      </w:r>
      <w:r>
        <w:rPr>
          <w:color w:val="000000" w:themeColor="text1"/>
        </w:rPr>
        <w:t>颗粒物</w:t>
      </w:r>
      <w:r>
        <w:rPr>
          <w:color w:val="000000" w:themeColor="text1"/>
        </w:rPr>
        <w:t>10mg/m</w:t>
      </w:r>
      <w:r>
        <w:rPr>
          <w:color w:val="000000" w:themeColor="text1"/>
          <w:vertAlign w:val="superscript"/>
        </w:rPr>
        <w:t>3</w:t>
      </w:r>
      <w:r>
        <w:rPr>
          <w:color w:val="000000" w:themeColor="text1"/>
        </w:rPr>
        <w:t>、氟化物</w:t>
      </w:r>
      <w:r>
        <w:rPr>
          <w:color w:val="000000" w:themeColor="text1"/>
        </w:rPr>
        <w:t>3mg/m</w:t>
      </w:r>
      <w:r>
        <w:rPr>
          <w:color w:val="000000" w:themeColor="text1"/>
          <w:vertAlign w:val="superscript"/>
        </w:rPr>
        <w:t>3</w:t>
      </w:r>
      <w:r>
        <w:rPr>
          <w:bCs/>
          <w:color w:val="000000" w:themeColor="text1"/>
        </w:rPr>
        <w:t xml:space="preserve"> </w:t>
      </w:r>
      <w:r>
        <w:rPr>
          <w:rFonts w:hint="eastAsia"/>
          <w:bCs/>
          <w:color w:val="000000" w:themeColor="text1"/>
        </w:rPr>
        <w:t>、</w:t>
      </w:r>
      <w:r>
        <w:rPr>
          <w:bCs/>
          <w:color w:val="000000" w:themeColor="text1"/>
        </w:rPr>
        <w:t>SO</w:t>
      </w:r>
      <w:r>
        <w:rPr>
          <w:bCs/>
          <w:color w:val="000000" w:themeColor="text1"/>
          <w:vertAlign w:val="subscript"/>
        </w:rPr>
        <w:t xml:space="preserve">2 </w:t>
      </w:r>
      <w:r>
        <w:rPr>
          <w:bCs/>
          <w:color w:val="000000" w:themeColor="text1"/>
        </w:rPr>
        <w:t>100mg/m</w:t>
      </w:r>
      <w:r>
        <w:rPr>
          <w:bCs/>
          <w:color w:val="000000" w:themeColor="text1"/>
          <w:vertAlign w:val="superscript"/>
        </w:rPr>
        <w:t>3</w:t>
      </w:r>
      <w:r>
        <w:rPr>
          <w:bCs/>
          <w:color w:val="000000" w:themeColor="text1"/>
        </w:rPr>
        <w:t>、</w:t>
      </w:r>
      <w:r>
        <w:rPr>
          <w:bCs/>
          <w:color w:val="000000" w:themeColor="text1"/>
        </w:rPr>
        <w:t>NO</w:t>
      </w:r>
      <w:r>
        <w:rPr>
          <w:bCs/>
          <w:color w:val="000000" w:themeColor="text1"/>
          <w:vertAlign w:val="subscript"/>
        </w:rPr>
        <w:t>X</w:t>
      </w:r>
      <w:r>
        <w:rPr>
          <w:bCs/>
          <w:color w:val="000000" w:themeColor="text1"/>
        </w:rPr>
        <w:t xml:space="preserve"> 100mg/m</w:t>
      </w:r>
      <w:r>
        <w:rPr>
          <w:bCs/>
          <w:color w:val="000000" w:themeColor="text1"/>
          <w:vertAlign w:val="superscript"/>
        </w:rPr>
        <w:t>3</w:t>
      </w:r>
      <w:r>
        <w:rPr>
          <w:rFonts w:hint="eastAsia"/>
          <w:color w:val="000000" w:themeColor="text1"/>
        </w:rPr>
        <w:t>的</w:t>
      </w:r>
      <w:r>
        <w:rPr>
          <w:color w:val="000000" w:themeColor="text1"/>
        </w:rPr>
        <w:t>限值要求</w:t>
      </w:r>
      <w:r>
        <w:rPr>
          <w:rFonts w:hint="eastAsia"/>
          <w:color w:val="000000" w:themeColor="text1"/>
        </w:rPr>
        <w:t>。</w:t>
      </w:r>
    </w:p>
    <w:p w14:paraId="4EDF39B2" w14:textId="77777777" w:rsidR="004C7795" w:rsidRDefault="00000000">
      <w:pPr>
        <w:rPr>
          <w:color w:val="000000" w:themeColor="text1"/>
        </w:rPr>
      </w:pPr>
      <w:r>
        <w:rPr>
          <w:rFonts w:hint="eastAsia"/>
          <w:color w:val="000000" w:themeColor="text1"/>
          <w:szCs w:val="21"/>
        </w:rPr>
        <w:t>根据企业提供的生产记录，监测期间高活性氟化钾、高纯氟化钾、大比重氟化钾均正常生产，生产负荷</w:t>
      </w:r>
      <w:r>
        <w:rPr>
          <w:rFonts w:hint="eastAsia"/>
          <w:color w:val="000000" w:themeColor="text1"/>
          <w:szCs w:val="21"/>
        </w:rPr>
        <w:t>90%</w:t>
      </w:r>
      <w:r>
        <w:rPr>
          <w:rFonts w:hint="eastAsia"/>
          <w:color w:val="000000" w:themeColor="text1"/>
          <w:szCs w:val="21"/>
        </w:rPr>
        <w:t>，根据排放速率最大值折算全厂满负荷生产时污染物排放量为</w:t>
      </w:r>
      <w:r>
        <w:rPr>
          <w:color w:val="000000" w:themeColor="text1"/>
        </w:rPr>
        <w:t>颗粒物</w:t>
      </w:r>
      <w:r>
        <w:rPr>
          <w:rFonts w:hint="eastAsia"/>
          <w:color w:val="000000" w:themeColor="text1"/>
        </w:rPr>
        <w:t>0.5824t/a</w:t>
      </w:r>
      <w:r>
        <w:rPr>
          <w:color w:val="000000" w:themeColor="text1"/>
        </w:rPr>
        <w:t>、氟化物</w:t>
      </w:r>
      <w:r>
        <w:rPr>
          <w:rFonts w:hint="eastAsia"/>
          <w:color w:val="000000" w:themeColor="text1"/>
        </w:rPr>
        <w:t>0.1352t/a</w:t>
      </w:r>
      <w:r>
        <w:rPr>
          <w:rFonts w:hint="eastAsia"/>
          <w:bCs/>
          <w:color w:val="000000" w:themeColor="text1"/>
        </w:rPr>
        <w:t>、</w:t>
      </w:r>
      <w:r>
        <w:rPr>
          <w:bCs/>
          <w:color w:val="000000" w:themeColor="text1"/>
        </w:rPr>
        <w:t>SO</w:t>
      </w:r>
      <w:r>
        <w:rPr>
          <w:bCs/>
          <w:color w:val="000000" w:themeColor="text1"/>
          <w:vertAlign w:val="subscript"/>
        </w:rPr>
        <w:t xml:space="preserve">2 </w:t>
      </w:r>
      <w:r>
        <w:rPr>
          <w:rFonts w:hint="eastAsia"/>
          <w:bCs/>
          <w:color w:val="000000" w:themeColor="text1"/>
        </w:rPr>
        <w:t>1.664t/a</w:t>
      </w:r>
      <w:r>
        <w:rPr>
          <w:bCs/>
          <w:color w:val="000000" w:themeColor="text1"/>
        </w:rPr>
        <w:t>、</w:t>
      </w:r>
      <w:r>
        <w:rPr>
          <w:bCs/>
          <w:color w:val="000000" w:themeColor="text1"/>
        </w:rPr>
        <w:t>NO</w:t>
      </w:r>
      <w:r>
        <w:rPr>
          <w:bCs/>
          <w:color w:val="000000" w:themeColor="text1"/>
          <w:vertAlign w:val="subscript"/>
        </w:rPr>
        <w:t>X</w:t>
      </w:r>
      <w:r>
        <w:rPr>
          <w:bCs/>
          <w:color w:val="000000" w:themeColor="text1"/>
        </w:rPr>
        <w:t xml:space="preserve"> </w:t>
      </w:r>
      <w:r>
        <w:rPr>
          <w:rFonts w:hint="eastAsia"/>
          <w:bCs/>
          <w:color w:val="000000" w:themeColor="text1"/>
        </w:rPr>
        <w:t>2.3520t/a</w:t>
      </w:r>
      <w:r>
        <w:rPr>
          <w:rFonts w:hint="eastAsia"/>
          <w:color w:val="000000" w:themeColor="text1"/>
          <w:szCs w:val="21"/>
        </w:rPr>
        <w:t>。</w:t>
      </w:r>
    </w:p>
    <w:p w14:paraId="64B538BB" w14:textId="77777777" w:rsidR="004C7795" w:rsidRDefault="00000000">
      <w:pPr>
        <w:ind w:firstLineChars="0"/>
        <w:rPr>
          <w:b/>
          <w:bCs/>
          <w:color w:val="000000" w:themeColor="text1"/>
        </w:rPr>
      </w:pPr>
      <w:r>
        <w:rPr>
          <w:rFonts w:hint="eastAsia"/>
          <w:b/>
          <w:bCs/>
          <w:color w:val="000000" w:themeColor="text1"/>
        </w:rPr>
        <w:t>二、锅炉废气</w:t>
      </w:r>
    </w:p>
    <w:p w14:paraId="174E3A53" w14:textId="77777777" w:rsidR="004C7795" w:rsidRDefault="00000000">
      <w:pPr>
        <w:ind w:firstLineChars="0"/>
        <w:rPr>
          <w:color w:val="000000" w:themeColor="text1"/>
        </w:rPr>
      </w:pPr>
      <w:r>
        <w:rPr>
          <w:rFonts w:hint="eastAsia"/>
          <w:color w:val="000000" w:themeColor="text1"/>
        </w:rPr>
        <w:lastRenderedPageBreak/>
        <w:t>现有工程</w:t>
      </w:r>
      <w:r>
        <w:rPr>
          <w:rFonts w:hint="eastAsia"/>
          <w:color w:val="000000" w:themeColor="text1"/>
        </w:rPr>
        <w:t>10t/h</w:t>
      </w:r>
      <w:r>
        <w:rPr>
          <w:rFonts w:hint="eastAsia"/>
          <w:color w:val="000000" w:themeColor="text1"/>
        </w:rPr>
        <w:t>燃气锅炉已于</w:t>
      </w:r>
      <w:r>
        <w:rPr>
          <w:rFonts w:hint="eastAsia"/>
          <w:color w:val="000000" w:themeColor="text1"/>
        </w:rPr>
        <w:t>2024</w:t>
      </w:r>
      <w:r>
        <w:rPr>
          <w:rFonts w:hint="eastAsia"/>
          <w:color w:val="000000" w:themeColor="text1"/>
        </w:rPr>
        <w:t>年</w:t>
      </w:r>
      <w:r>
        <w:rPr>
          <w:rFonts w:hint="eastAsia"/>
          <w:color w:val="000000" w:themeColor="text1"/>
        </w:rPr>
        <w:t>11</w:t>
      </w:r>
      <w:r>
        <w:rPr>
          <w:rFonts w:hint="eastAsia"/>
          <w:color w:val="000000" w:themeColor="text1"/>
        </w:rPr>
        <w:t>月停运改为备用，本次引用锅炉停炉前的自行监测数据内容对锅炉废气达标情况进行分析。河南鑫成环境保护监测有限公司于</w:t>
      </w:r>
      <w:r>
        <w:rPr>
          <w:rFonts w:hint="eastAsia"/>
          <w:color w:val="000000" w:themeColor="text1"/>
        </w:rPr>
        <w:t>2023</w:t>
      </w:r>
      <w:r>
        <w:rPr>
          <w:rFonts w:hint="eastAsia"/>
          <w:color w:val="000000" w:themeColor="text1"/>
        </w:rPr>
        <w:t>年</w:t>
      </w:r>
      <w:r>
        <w:rPr>
          <w:rFonts w:hint="eastAsia"/>
          <w:color w:val="000000" w:themeColor="text1"/>
        </w:rPr>
        <w:t>9</w:t>
      </w:r>
      <w:r>
        <w:rPr>
          <w:rFonts w:hint="eastAsia"/>
          <w:color w:val="000000" w:themeColor="text1"/>
        </w:rPr>
        <w:t>月</w:t>
      </w:r>
      <w:r>
        <w:rPr>
          <w:rFonts w:hint="eastAsia"/>
          <w:color w:val="000000" w:themeColor="text1"/>
        </w:rPr>
        <w:t>27</w:t>
      </w:r>
      <w:r>
        <w:rPr>
          <w:rFonts w:hint="eastAsia"/>
          <w:color w:val="000000" w:themeColor="text1"/>
        </w:rPr>
        <w:t>日对锅炉废气排放口</w:t>
      </w:r>
      <w:r>
        <w:rPr>
          <w:rFonts w:hint="eastAsia"/>
          <w:color w:val="000000" w:themeColor="text1"/>
        </w:rPr>
        <w:t>DA001</w:t>
      </w:r>
      <w:r>
        <w:rPr>
          <w:rFonts w:hint="eastAsia"/>
          <w:color w:val="000000" w:themeColor="text1"/>
        </w:rPr>
        <w:t>进行了自行监测，监测结果如下：</w:t>
      </w:r>
    </w:p>
    <w:p w14:paraId="2F203435" w14:textId="77777777" w:rsidR="004C7795" w:rsidRDefault="00000000">
      <w:pPr>
        <w:spacing w:line="460" w:lineRule="exact"/>
        <w:ind w:firstLine="482"/>
        <w:rPr>
          <w:b/>
          <w:color w:val="000000" w:themeColor="text1"/>
        </w:rPr>
      </w:pPr>
      <w:r>
        <w:rPr>
          <w:rFonts w:hint="eastAsia"/>
          <w:b/>
          <w:color w:val="000000" w:themeColor="text1"/>
        </w:rPr>
        <w:t>表</w:t>
      </w:r>
      <w:r>
        <w:rPr>
          <w:b/>
          <w:color w:val="000000" w:themeColor="text1"/>
        </w:rPr>
        <w:fldChar w:fldCharType="begin"/>
      </w:r>
      <w:r>
        <w:rPr>
          <w:b/>
          <w:color w:val="000000" w:themeColor="text1"/>
        </w:rPr>
        <w:instrText xml:space="preserve"> </w:instrText>
      </w:r>
      <w:r>
        <w:rPr>
          <w:rFonts w:hint="eastAsia"/>
          <w:b/>
          <w:color w:val="000000" w:themeColor="text1"/>
        </w:rPr>
        <w:instrText>STYLEREF 1 \s</w:instrText>
      </w:r>
      <w:r>
        <w:rPr>
          <w:b/>
          <w:color w:val="000000" w:themeColor="text1"/>
        </w:rPr>
        <w:instrText xml:space="preserve"> </w:instrText>
      </w:r>
      <w:r>
        <w:rPr>
          <w:b/>
          <w:color w:val="000000" w:themeColor="text1"/>
        </w:rPr>
        <w:fldChar w:fldCharType="separate"/>
      </w:r>
      <w:r>
        <w:rPr>
          <w:b/>
          <w:color w:val="000000" w:themeColor="text1"/>
        </w:rPr>
        <w:t>3</w:t>
      </w:r>
      <w:r>
        <w:rPr>
          <w:b/>
          <w:color w:val="000000" w:themeColor="text1"/>
        </w:rPr>
        <w:fldChar w:fldCharType="end"/>
      </w:r>
      <w:r>
        <w:rPr>
          <w:b/>
          <w:color w:val="000000" w:themeColor="text1"/>
        </w:rPr>
        <w:noBreakHyphen/>
      </w:r>
      <w:r>
        <w:rPr>
          <w:b/>
          <w:color w:val="000000" w:themeColor="text1"/>
        </w:rPr>
        <w:fldChar w:fldCharType="begin"/>
      </w:r>
      <w:r>
        <w:rPr>
          <w:b/>
          <w:color w:val="000000" w:themeColor="text1"/>
        </w:rPr>
        <w:instrText xml:space="preserve"> </w:instrText>
      </w:r>
      <w:r>
        <w:rPr>
          <w:rFonts w:hint="eastAsia"/>
          <w:b/>
          <w:color w:val="000000" w:themeColor="text1"/>
        </w:rPr>
        <w:instrText xml:space="preserve">SEQ </w:instrText>
      </w:r>
      <w:r>
        <w:rPr>
          <w:rFonts w:hint="eastAsia"/>
          <w:b/>
          <w:color w:val="000000" w:themeColor="text1"/>
        </w:rPr>
        <w:instrText>表</w:instrText>
      </w:r>
      <w:r>
        <w:rPr>
          <w:rFonts w:hint="eastAsia"/>
          <w:b/>
          <w:color w:val="000000" w:themeColor="text1"/>
        </w:rPr>
        <w:instrText xml:space="preserve"> \* ARABIC \s 1</w:instrText>
      </w:r>
      <w:r>
        <w:rPr>
          <w:b/>
          <w:color w:val="000000" w:themeColor="text1"/>
        </w:rPr>
        <w:instrText xml:space="preserve"> </w:instrText>
      </w:r>
      <w:r>
        <w:rPr>
          <w:b/>
          <w:color w:val="000000" w:themeColor="text1"/>
        </w:rPr>
        <w:fldChar w:fldCharType="separate"/>
      </w:r>
      <w:r>
        <w:rPr>
          <w:b/>
          <w:color w:val="000000" w:themeColor="text1"/>
        </w:rPr>
        <w:t>11</w:t>
      </w:r>
      <w:r>
        <w:rPr>
          <w:b/>
          <w:color w:val="000000" w:themeColor="text1"/>
        </w:rPr>
        <w:fldChar w:fldCharType="end"/>
      </w:r>
      <w:r>
        <w:rPr>
          <w:b/>
          <w:color w:val="000000" w:themeColor="text1"/>
        </w:rPr>
        <w:t xml:space="preserve">            </w:t>
      </w:r>
      <w:r>
        <w:rPr>
          <w:rFonts w:hint="eastAsia"/>
          <w:b/>
          <w:color w:val="000000" w:themeColor="text1"/>
        </w:rPr>
        <w:t>现有工程锅炉废气排气筒</w:t>
      </w:r>
      <w:r>
        <w:rPr>
          <w:rFonts w:hint="eastAsia"/>
          <w:b/>
          <w:color w:val="000000" w:themeColor="text1"/>
        </w:rPr>
        <w:t>DA001</w:t>
      </w:r>
      <w:r>
        <w:rPr>
          <w:rFonts w:hint="eastAsia"/>
          <w:b/>
          <w:color w:val="000000" w:themeColor="text1"/>
        </w:rPr>
        <w:t>检测结果</w:t>
      </w:r>
      <w:r>
        <w:rPr>
          <w:b/>
          <w:color w:val="000000" w:themeColor="text1"/>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9"/>
        <w:gridCol w:w="851"/>
        <w:gridCol w:w="850"/>
        <w:gridCol w:w="851"/>
        <w:gridCol w:w="850"/>
        <w:gridCol w:w="851"/>
        <w:gridCol w:w="1134"/>
        <w:gridCol w:w="730"/>
        <w:gridCol w:w="866"/>
        <w:gridCol w:w="605"/>
      </w:tblGrid>
      <w:tr w:rsidR="004C7795" w14:paraId="430EEC3F" w14:textId="77777777">
        <w:trPr>
          <w:trHeight w:val="397"/>
          <w:jc w:val="center"/>
        </w:trPr>
        <w:tc>
          <w:tcPr>
            <w:tcW w:w="699" w:type="dxa"/>
            <w:vAlign w:val="center"/>
          </w:tcPr>
          <w:p w14:paraId="017F959F" w14:textId="77777777" w:rsidR="004C7795" w:rsidRDefault="00000000">
            <w:pPr>
              <w:spacing w:line="240" w:lineRule="auto"/>
              <w:ind w:firstLineChars="0" w:firstLine="0"/>
              <w:jc w:val="center"/>
              <w:rPr>
                <w:b/>
                <w:color w:val="000000" w:themeColor="text1"/>
                <w:sz w:val="21"/>
                <w:szCs w:val="21"/>
              </w:rPr>
            </w:pPr>
            <w:r>
              <w:rPr>
                <w:rFonts w:hint="eastAsia"/>
                <w:b/>
                <w:color w:val="000000" w:themeColor="text1"/>
                <w:sz w:val="21"/>
                <w:szCs w:val="21"/>
              </w:rPr>
              <w:t>检测日期</w:t>
            </w:r>
          </w:p>
        </w:tc>
        <w:tc>
          <w:tcPr>
            <w:tcW w:w="851" w:type="dxa"/>
            <w:vAlign w:val="center"/>
          </w:tcPr>
          <w:p w14:paraId="169BA95D" w14:textId="77777777" w:rsidR="004C7795" w:rsidRDefault="00000000">
            <w:pPr>
              <w:spacing w:line="240" w:lineRule="auto"/>
              <w:ind w:firstLineChars="0" w:firstLine="0"/>
              <w:jc w:val="center"/>
              <w:rPr>
                <w:b/>
                <w:color w:val="000000" w:themeColor="text1"/>
                <w:sz w:val="21"/>
                <w:szCs w:val="21"/>
              </w:rPr>
            </w:pPr>
            <w:r>
              <w:rPr>
                <w:rFonts w:hint="eastAsia"/>
                <w:b/>
                <w:color w:val="000000" w:themeColor="text1"/>
                <w:sz w:val="21"/>
                <w:szCs w:val="21"/>
              </w:rPr>
              <w:t>排气筒高度</w:t>
            </w:r>
            <w:r>
              <w:rPr>
                <w:rFonts w:hint="eastAsia"/>
                <w:b/>
                <w:color w:val="000000" w:themeColor="text1"/>
                <w:sz w:val="21"/>
                <w:szCs w:val="21"/>
              </w:rPr>
              <w:t>/</w:t>
            </w:r>
            <w:r>
              <w:rPr>
                <w:rFonts w:hint="eastAsia"/>
                <w:b/>
                <w:color w:val="000000" w:themeColor="text1"/>
                <w:sz w:val="21"/>
                <w:szCs w:val="21"/>
              </w:rPr>
              <w:t>内径</w:t>
            </w:r>
            <w:r>
              <w:rPr>
                <w:rFonts w:hint="eastAsia"/>
                <w:b/>
                <w:color w:val="000000" w:themeColor="text1"/>
                <w:sz w:val="21"/>
                <w:szCs w:val="21"/>
              </w:rPr>
              <w:t>(m)</w:t>
            </w:r>
          </w:p>
        </w:tc>
        <w:tc>
          <w:tcPr>
            <w:tcW w:w="850" w:type="dxa"/>
            <w:vAlign w:val="center"/>
          </w:tcPr>
          <w:p w14:paraId="6CBD1BE4" w14:textId="77777777" w:rsidR="004C7795" w:rsidRDefault="00000000">
            <w:pPr>
              <w:spacing w:line="240" w:lineRule="auto"/>
              <w:ind w:firstLineChars="0" w:firstLine="0"/>
              <w:jc w:val="center"/>
              <w:rPr>
                <w:b/>
                <w:color w:val="000000" w:themeColor="text1"/>
                <w:sz w:val="21"/>
                <w:szCs w:val="21"/>
              </w:rPr>
            </w:pPr>
            <w:r>
              <w:rPr>
                <w:rFonts w:hint="eastAsia"/>
                <w:b/>
                <w:color w:val="000000" w:themeColor="text1"/>
                <w:sz w:val="21"/>
                <w:szCs w:val="21"/>
              </w:rPr>
              <w:t>污染物</w:t>
            </w:r>
          </w:p>
        </w:tc>
        <w:tc>
          <w:tcPr>
            <w:tcW w:w="851" w:type="dxa"/>
            <w:vAlign w:val="center"/>
          </w:tcPr>
          <w:p w14:paraId="2DE3EDA2"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废气量</w:t>
            </w:r>
            <w:r>
              <w:rPr>
                <w:rFonts w:hint="eastAsia"/>
                <w:b/>
                <w:bCs/>
                <w:color w:val="000000" w:themeColor="text1"/>
                <w:sz w:val="21"/>
                <w:szCs w:val="21"/>
              </w:rPr>
              <w:t>(m</w:t>
            </w:r>
            <w:r>
              <w:rPr>
                <w:b/>
                <w:bCs/>
                <w:color w:val="000000" w:themeColor="text1"/>
                <w:sz w:val="21"/>
                <w:szCs w:val="21"/>
                <w:vertAlign w:val="superscript"/>
              </w:rPr>
              <w:t>3</w:t>
            </w:r>
            <w:r>
              <w:rPr>
                <w:rFonts w:hint="eastAsia"/>
                <w:b/>
                <w:bCs/>
                <w:color w:val="000000" w:themeColor="text1"/>
                <w:sz w:val="21"/>
                <w:szCs w:val="21"/>
              </w:rPr>
              <w:t>/</w:t>
            </w:r>
            <w:r>
              <w:rPr>
                <w:b/>
                <w:bCs/>
                <w:color w:val="000000" w:themeColor="text1"/>
                <w:sz w:val="21"/>
                <w:szCs w:val="21"/>
              </w:rPr>
              <w:t>h</w:t>
            </w:r>
            <w:r>
              <w:rPr>
                <w:rFonts w:hint="eastAsia"/>
                <w:b/>
                <w:bCs/>
                <w:color w:val="000000" w:themeColor="text1"/>
                <w:sz w:val="21"/>
                <w:szCs w:val="21"/>
              </w:rPr>
              <w:t>)</w:t>
            </w:r>
          </w:p>
        </w:tc>
        <w:tc>
          <w:tcPr>
            <w:tcW w:w="850" w:type="dxa"/>
            <w:vAlign w:val="center"/>
          </w:tcPr>
          <w:p w14:paraId="1C201C06" w14:textId="77777777" w:rsidR="004C7795" w:rsidRDefault="00000000">
            <w:pPr>
              <w:spacing w:line="240" w:lineRule="auto"/>
              <w:ind w:firstLineChars="0" w:firstLine="0"/>
              <w:jc w:val="center"/>
              <w:rPr>
                <w:b/>
                <w:bCs/>
                <w:color w:val="000000" w:themeColor="text1"/>
                <w:sz w:val="21"/>
                <w:szCs w:val="21"/>
              </w:rPr>
            </w:pPr>
            <w:r>
              <w:rPr>
                <w:b/>
                <w:bCs/>
                <w:color w:val="000000" w:themeColor="text1"/>
                <w:sz w:val="21"/>
                <w:szCs w:val="21"/>
              </w:rPr>
              <w:t>排放</w:t>
            </w:r>
          </w:p>
          <w:p w14:paraId="16DFC030" w14:textId="77777777" w:rsidR="004C7795" w:rsidRDefault="00000000">
            <w:pPr>
              <w:spacing w:line="240" w:lineRule="auto"/>
              <w:ind w:firstLineChars="0" w:firstLine="0"/>
              <w:jc w:val="center"/>
              <w:rPr>
                <w:b/>
                <w:bCs/>
                <w:color w:val="000000" w:themeColor="text1"/>
                <w:sz w:val="21"/>
                <w:szCs w:val="21"/>
              </w:rPr>
            </w:pPr>
            <w:r>
              <w:rPr>
                <w:b/>
                <w:bCs/>
                <w:color w:val="000000" w:themeColor="text1"/>
                <w:sz w:val="21"/>
                <w:szCs w:val="21"/>
              </w:rPr>
              <w:t>浓度</w:t>
            </w:r>
            <w:r>
              <w:rPr>
                <w:rFonts w:hint="eastAsia"/>
                <w:b/>
                <w:bCs/>
                <w:color w:val="000000" w:themeColor="text1"/>
                <w:sz w:val="21"/>
                <w:szCs w:val="21"/>
              </w:rPr>
              <w:t>(</w:t>
            </w:r>
            <w:r>
              <w:rPr>
                <w:b/>
                <w:bCs/>
                <w:color w:val="000000" w:themeColor="text1"/>
                <w:sz w:val="21"/>
                <w:szCs w:val="21"/>
              </w:rPr>
              <w:t>mg/m</w:t>
            </w:r>
            <w:r>
              <w:rPr>
                <w:b/>
                <w:bCs/>
                <w:color w:val="000000" w:themeColor="text1"/>
                <w:sz w:val="21"/>
                <w:szCs w:val="21"/>
                <w:vertAlign w:val="superscript"/>
              </w:rPr>
              <w:t>3</w:t>
            </w:r>
            <w:r>
              <w:rPr>
                <w:rFonts w:hint="eastAsia"/>
                <w:b/>
                <w:bCs/>
                <w:color w:val="000000" w:themeColor="text1"/>
                <w:sz w:val="21"/>
                <w:szCs w:val="21"/>
              </w:rPr>
              <w:t>)</w:t>
            </w:r>
          </w:p>
        </w:tc>
        <w:tc>
          <w:tcPr>
            <w:tcW w:w="851" w:type="dxa"/>
          </w:tcPr>
          <w:p w14:paraId="20DCB925"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折算</w:t>
            </w:r>
          </w:p>
          <w:p w14:paraId="4EB793C3"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浓度</w:t>
            </w:r>
            <w:r>
              <w:rPr>
                <w:rFonts w:hint="eastAsia"/>
                <w:b/>
                <w:bCs/>
                <w:color w:val="000000" w:themeColor="text1"/>
                <w:sz w:val="21"/>
                <w:szCs w:val="21"/>
              </w:rPr>
              <w:t>(</w:t>
            </w:r>
            <w:r>
              <w:rPr>
                <w:b/>
                <w:bCs/>
                <w:color w:val="000000" w:themeColor="text1"/>
                <w:sz w:val="21"/>
                <w:szCs w:val="21"/>
              </w:rPr>
              <w:t>mg/m</w:t>
            </w:r>
            <w:r>
              <w:rPr>
                <w:b/>
                <w:bCs/>
                <w:color w:val="000000" w:themeColor="text1"/>
                <w:sz w:val="21"/>
                <w:szCs w:val="21"/>
                <w:vertAlign w:val="superscript"/>
              </w:rPr>
              <w:t>3</w:t>
            </w:r>
            <w:r>
              <w:rPr>
                <w:rFonts w:hint="eastAsia"/>
                <w:b/>
                <w:bCs/>
                <w:color w:val="000000" w:themeColor="text1"/>
                <w:sz w:val="21"/>
                <w:szCs w:val="21"/>
              </w:rPr>
              <w:t>)</w:t>
            </w:r>
          </w:p>
        </w:tc>
        <w:tc>
          <w:tcPr>
            <w:tcW w:w="1134" w:type="dxa"/>
            <w:vAlign w:val="center"/>
          </w:tcPr>
          <w:p w14:paraId="73AC7914"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排放速率（</w:t>
            </w:r>
            <w:r>
              <w:rPr>
                <w:b/>
                <w:bCs/>
                <w:color w:val="000000" w:themeColor="text1"/>
                <w:sz w:val="21"/>
                <w:szCs w:val="21"/>
              </w:rPr>
              <w:t>kg/h</w:t>
            </w:r>
            <w:r>
              <w:rPr>
                <w:rFonts w:hint="eastAsia"/>
                <w:b/>
                <w:bCs/>
                <w:color w:val="000000" w:themeColor="text1"/>
                <w:sz w:val="21"/>
                <w:szCs w:val="21"/>
              </w:rPr>
              <w:t>）</w:t>
            </w:r>
          </w:p>
        </w:tc>
        <w:tc>
          <w:tcPr>
            <w:tcW w:w="730" w:type="dxa"/>
            <w:vAlign w:val="center"/>
          </w:tcPr>
          <w:p w14:paraId="3AADDAEB"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含氧量</w:t>
            </w:r>
            <w:r>
              <w:rPr>
                <w:rFonts w:hint="eastAsia"/>
                <w:b/>
                <w:bCs/>
                <w:color w:val="000000" w:themeColor="text1"/>
                <w:sz w:val="21"/>
                <w:szCs w:val="21"/>
              </w:rPr>
              <w:t>(%)</w:t>
            </w:r>
          </w:p>
        </w:tc>
        <w:tc>
          <w:tcPr>
            <w:tcW w:w="866" w:type="dxa"/>
            <w:vAlign w:val="center"/>
          </w:tcPr>
          <w:p w14:paraId="3AB43D84"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排放</w:t>
            </w:r>
          </w:p>
          <w:p w14:paraId="2FA8CA1E"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标准</w:t>
            </w:r>
            <w:r>
              <w:rPr>
                <w:rFonts w:hint="eastAsia"/>
                <w:b/>
                <w:bCs/>
                <w:color w:val="000000" w:themeColor="text1"/>
                <w:sz w:val="21"/>
                <w:szCs w:val="21"/>
              </w:rPr>
              <w:t>(</w:t>
            </w:r>
            <w:r>
              <w:rPr>
                <w:b/>
                <w:bCs/>
                <w:color w:val="000000" w:themeColor="text1"/>
                <w:sz w:val="21"/>
                <w:szCs w:val="21"/>
              </w:rPr>
              <w:t>mg/m</w:t>
            </w:r>
            <w:r>
              <w:rPr>
                <w:b/>
                <w:bCs/>
                <w:color w:val="000000" w:themeColor="text1"/>
                <w:sz w:val="21"/>
                <w:szCs w:val="21"/>
                <w:vertAlign w:val="superscript"/>
              </w:rPr>
              <w:t>3</w:t>
            </w:r>
            <w:r>
              <w:rPr>
                <w:rFonts w:hint="eastAsia"/>
                <w:b/>
                <w:bCs/>
                <w:color w:val="000000" w:themeColor="text1"/>
                <w:sz w:val="21"/>
                <w:szCs w:val="21"/>
              </w:rPr>
              <w:t>)</w:t>
            </w:r>
          </w:p>
        </w:tc>
        <w:tc>
          <w:tcPr>
            <w:tcW w:w="605" w:type="dxa"/>
            <w:vAlign w:val="center"/>
          </w:tcPr>
          <w:p w14:paraId="795EC094"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达标情况</w:t>
            </w:r>
          </w:p>
        </w:tc>
      </w:tr>
      <w:tr w:rsidR="004C7795" w14:paraId="0BE3C91F" w14:textId="77777777">
        <w:trPr>
          <w:trHeight w:val="397"/>
          <w:jc w:val="center"/>
        </w:trPr>
        <w:tc>
          <w:tcPr>
            <w:tcW w:w="699" w:type="dxa"/>
            <w:vMerge w:val="restart"/>
            <w:vAlign w:val="center"/>
          </w:tcPr>
          <w:p w14:paraId="2E89F7BE"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2023.9.27</w:t>
            </w:r>
          </w:p>
        </w:tc>
        <w:tc>
          <w:tcPr>
            <w:tcW w:w="851" w:type="dxa"/>
            <w:vMerge w:val="restart"/>
            <w:vAlign w:val="center"/>
          </w:tcPr>
          <w:p w14:paraId="7DF1F91B" w14:textId="77777777" w:rsidR="004C7795" w:rsidRDefault="00000000">
            <w:pPr>
              <w:pStyle w:val="affe"/>
              <w:adjustRightInd w:val="0"/>
              <w:snapToGrid w:val="0"/>
              <w:contextualSpacing w:val="0"/>
              <w:rPr>
                <w:color w:val="000000" w:themeColor="text1"/>
              </w:rPr>
            </w:pPr>
            <w:r>
              <w:rPr>
                <w:rFonts w:hint="eastAsia"/>
                <w:color w:val="000000" w:themeColor="text1"/>
              </w:rPr>
              <w:t>65/1.0</w:t>
            </w:r>
          </w:p>
        </w:tc>
        <w:tc>
          <w:tcPr>
            <w:tcW w:w="850" w:type="dxa"/>
            <w:vAlign w:val="center"/>
          </w:tcPr>
          <w:p w14:paraId="46EE6CC8" w14:textId="77777777" w:rsidR="004C7795" w:rsidRDefault="00000000">
            <w:pPr>
              <w:pStyle w:val="affe"/>
              <w:adjustRightInd w:val="0"/>
              <w:snapToGrid w:val="0"/>
              <w:contextualSpacing w:val="0"/>
              <w:rPr>
                <w:color w:val="000000" w:themeColor="text1"/>
              </w:rPr>
            </w:pPr>
            <w:r>
              <w:rPr>
                <w:rFonts w:hint="eastAsia"/>
                <w:color w:val="000000" w:themeColor="text1"/>
              </w:rPr>
              <w:t>颗粒物</w:t>
            </w:r>
          </w:p>
        </w:tc>
        <w:tc>
          <w:tcPr>
            <w:tcW w:w="851" w:type="dxa"/>
            <w:vMerge w:val="restart"/>
            <w:vAlign w:val="center"/>
          </w:tcPr>
          <w:p w14:paraId="43D004C1" w14:textId="77777777" w:rsidR="004C7795" w:rsidRDefault="00000000">
            <w:pPr>
              <w:pStyle w:val="affe"/>
              <w:adjustRightInd w:val="0"/>
              <w:snapToGrid w:val="0"/>
              <w:contextualSpacing w:val="0"/>
              <w:rPr>
                <w:color w:val="000000" w:themeColor="text1"/>
              </w:rPr>
            </w:pPr>
            <w:r>
              <w:rPr>
                <w:rFonts w:hint="eastAsia"/>
                <w:color w:val="000000" w:themeColor="text1"/>
              </w:rPr>
              <w:t>25100-25400</w:t>
            </w:r>
          </w:p>
        </w:tc>
        <w:tc>
          <w:tcPr>
            <w:tcW w:w="850" w:type="dxa"/>
            <w:vAlign w:val="center"/>
          </w:tcPr>
          <w:p w14:paraId="1E5340A0" w14:textId="77777777" w:rsidR="004C7795" w:rsidRDefault="00000000">
            <w:pPr>
              <w:pStyle w:val="affe"/>
              <w:adjustRightInd w:val="0"/>
              <w:snapToGrid w:val="0"/>
              <w:contextualSpacing w:val="0"/>
              <w:rPr>
                <w:color w:val="000000" w:themeColor="text1"/>
              </w:rPr>
            </w:pPr>
            <w:r>
              <w:rPr>
                <w:rFonts w:hint="eastAsia"/>
                <w:color w:val="000000" w:themeColor="text1"/>
              </w:rPr>
              <w:t>2.0-2.9</w:t>
            </w:r>
          </w:p>
        </w:tc>
        <w:tc>
          <w:tcPr>
            <w:tcW w:w="851" w:type="dxa"/>
            <w:vAlign w:val="center"/>
          </w:tcPr>
          <w:p w14:paraId="7AE2EBCD" w14:textId="77777777" w:rsidR="004C7795" w:rsidRDefault="00000000">
            <w:pPr>
              <w:pStyle w:val="affe"/>
              <w:adjustRightInd w:val="0"/>
              <w:snapToGrid w:val="0"/>
              <w:contextualSpacing w:val="0"/>
              <w:rPr>
                <w:color w:val="000000" w:themeColor="text1"/>
              </w:rPr>
            </w:pPr>
            <w:r>
              <w:rPr>
                <w:rFonts w:hint="eastAsia"/>
                <w:color w:val="000000" w:themeColor="text1"/>
              </w:rPr>
              <w:t>2.3-3.2</w:t>
            </w:r>
          </w:p>
        </w:tc>
        <w:tc>
          <w:tcPr>
            <w:tcW w:w="1134" w:type="dxa"/>
            <w:vAlign w:val="center"/>
          </w:tcPr>
          <w:p w14:paraId="6E7D01B8" w14:textId="77777777" w:rsidR="004C7795" w:rsidRDefault="00000000">
            <w:pPr>
              <w:pStyle w:val="affe"/>
              <w:adjustRightInd w:val="0"/>
              <w:snapToGrid w:val="0"/>
              <w:contextualSpacing w:val="0"/>
              <w:rPr>
                <w:color w:val="000000" w:themeColor="text1"/>
              </w:rPr>
            </w:pPr>
            <w:r>
              <w:rPr>
                <w:rFonts w:hint="eastAsia"/>
                <w:color w:val="000000" w:themeColor="text1"/>
              </w:rPr>
              <w:t>0.05-0.074</w:t>
            </w:r>
          </w:p>
        </w:tc>
        <w:tc>
          <w:tcPr>
            <w:tcW w:w="730" w:type="dxa"/>
            <w:vMerge w:val="restart"/>
            <w:vAlign w:val="center"/>
          </w:tcPr>
          <w:p w14:paraId="4CB7DF90" w14:textId="77777777" w:rsidR="004C7795" w:rsidRDefault="00000000">
            <w:pPr>
              <w:pStyle w:val="affe"/>
              <w:adjustRightInd w:val="0"/>
              <w:snapToGrid w:val="0"/>
              <w:contextualSpacing w:val="0"/>
              <w:rPr>
                <w:color w:val="000000" w:themeColor="text1"/>
              </w:rPr>
            </w:pPr>
            <w:r>
              <w:rPr>
                <w:rFonts w:hint="eastAsia"/>
                <w:color w:val="000000" w:themeColor="text1"/>
              </w:rPr>
              <w:t>5.1-5.6</w:t>
            </w:r>
          </w:p>
        </w:tc>
        <w:tc>
          <w:tcPr>
            <w:tcW w:w="866" w:type="dxa"/>
            <w:vAlign w:val="center"/>
          </w:tcPr>
          <w:p w14:paraId="45086A8F" w14:textId="77777777" w:rsidR="004C7795" w:rsidRDefault="00000000">
            <w:pPr>
              <w:pStyle w:val="affe"/>
              <w:adjustRightInd w:val="0"/>
              <w:snapToGrid w:val="0"/>
              <w:contextualSpacing w:val="0"/>
              <w:rPr>
                <w:color w:val="000000" w:themeColor="text1"/>
              </w:rPr>
            </w:pPr>
            <w:r>
              <w:rPr>
                <w:rFonts w:hint="eastAsia"/>
                <w:color w:val="000000" w:themeColor="text1"/>
              </w:rPr>
              <w:t>5</w:t>
            </w:r>
          </w:p>
        </w:tc>
        <w:tc>
          <w:tcPr>
            <w:tcW w:w="605" w:type="dxa"/>
            <w:vAlign w:val="center"/>
          </w:tcPr>
          <w:p w14:paraId="6EECC238" w14:textId="77777777" w:rsidR="004C7795" w:rsidRDefault="00000000">
            <w:pPr>
              <w:pStyle w:val="affe"/>
              <w:adjustRightInd w:val="0"/>
              <w:snapToGrid w:val="0"/>
              <w:contextualSpacing w:val="0"/>
              <w:rPr>
                <w:color w:val="000000" w:themeColor="text1"/>
              </w:rPr>
            </w:pPr>
            <w:r>
              <w:rPr>
                <w:rFonts w:hint="eastAsia"/>
                <w:color w:val="000000" w:themeColor="text1"/>
              </w:rPr>
              <w:t>达标</w:t>
            </w:r>
          </w:p>
        </w:tc>
      </w:tr>
      <w:tr w:rsidR="004C7795" w14:paraId="095EB8AB" w14:textId="77777777">
        <w:trPr>
          <w:trHeight w:val="397"/>
          <w:jc w:val="center"/>
        </w:trPr>
        <w:tc>
          <w:tcPr>
            <w:tcW w:w="699" w:type="dxa"/>
            <w:vMerge/>
            <w:vAlign w:val="center"/>
          </w:tcPr>
          <w:p w14:paraId="3CA75798" w14:textId="77777777" w:rsidR="004C7795" w:rsidRDefault="004C7795">
            <w:pPr>
              <w:spacing w:line="240" w:lineRule="auto"/>
              <w:ind w:firstLineChars="0" w:firstLine="0"/>
              <w:jc w:val="center"/>
              <w:rPr>
                <w:color w:val="000000" w:themeColor="text1"/>
                <w:sz w:val="21"/>
                <w:szCs w:val="21"/>
              </w:rPr>
            </w:pPr>
          </w:p>
        </w:tc>
        <w:tc>
          <w:tcPr>
            <w:tcW w:w="851" w:type="dxa"/>
            <w:vMerge/>
            <w:vAlign w:val="center"/>
          </w:tcPr>
          <w:p w14:paraId="7AD837EF" w14:textId="77777777" w:rsidR="004C7795" w:rsidRDefault="004C7795">
            <w:pPr>
              <w:pStyle w:val="affe"/>
              <w:adjustRightInd w:val="0"/>
              <w:snapToGrid w:val="0"/>
              <w:contextualSpacing w:val="0"/>
              <w:rPr>
                <w:color w:val="000000" w:themeColor="text1"/>
              </w:rPr>
            </w:pPr>
          </w:p>
        </w:tc>
        <w:tc>
          <w:tcPr>
            <w:tcW w:w="850" w:type="dxa"/>
            <w:vAlign w:val="center"/>
          </w:tcPr>
          <w:p w14:paraId="53E6C43C" w14:textId="77777777" w:rsidR="004C7795" w:rsidRDefault="00000000">
            <w:pPr>
              <w:pStyle w:val="affe"/>
              <w:adjustRightInd w:val="0"/>
              <w:snapToGrid w:val="0"/>
              <w:contextualSpacing w:val="0"/>
              <w:rPr>
                <w:color w:val="000000" w:themeColor="text1"/>
              </w:rPr>
            </w:pPr>
            <w:r>
              <w:rPr>
                <w:rFonts w:hint="eastAsia"/>
                <w:color w:val="000000" w:themeColor="text1"/>
              </w:rPr>
              <w:t>S</w:t>
            </w:r>
            <w:r>
              <w:rPr>
                <w:color w:val="000000" w:themeColor="text1"/>
              </w:rPr>
              <w:t>O</w:t>
            </w:r>
            <w:r>
              <w:rPr>
                <w:color w:val="000000" w:themeColor="text1"/>
                <w:vertAlign w:val="subscript"/>
              </w:rPr>
              <w:t>2</w:t>
            </w:r>
          </w:p>
        </w:tc>
        <w:tc>
          <w:tcPr>
            <w:tcW w:w="851" w:type="dxa"/>
            <w:vMerge/>
            <w:vAlign w:val="center"/>
          </w:tcPr>
          <w:p w14:paraId="570307BD" w14:textId="77777777" w:rsidR="004C7795" w:rsidRDefault="004C7795">
            <w:pPr>
              <w:pStyle w:val="affe"/>
              <w:adjustRightInd w:val="0"/>
              <w:snapToGrid w:val="0"/>
              <w:contextualSpacing w:val="0"/>
              <w:rPr>
                <w:color w:val="000000" w:themeColor="text1"/>
              </w:rPr>
            </w:pPr>
          </w:p>
        </w:tc>
        <w:tc>
          <w:tcPr>
            <w:tcW w:w="850" w:type="dxa"/>
            <w:vAlign w:val="center"/>
          </w:tcPr>
          <w:p w14:paraId="2A4CC49D" w14:textId="77777777" w:rsidR="004C7795" w:rsidRDefault="00000000">
            <w:pPr>
              <w:pStyle w:val="affe"/>
              <w:adjustRightInd w:val="0"/>
              <w:snapToGrid w:val="0"/>
              <w:contextualSpacing w:val="0"/>
              <w:rPr>
                <w:color w:val="000000" w:themeColor="text1"/>
              </w:rPr>
            </w:pPr>
            <w:r>
              <w:rPr>
                <w:rFonts w:hint="eastAsia"/>
                <w:color w:val="000000" w:themeColor="text1"/>
              </w:rPr>
              <w:t>＜</w:t>
            </w:r>
            <w:r>
              <w:rPr>
                <w:rFonts w:hint="eastAsia"/>
                <w:color w:val="000000" w:themeColor="text1"/>
              </w:rPr>
              <w:t>3</w:t>
            </w:r>
          </w:p>
        </w:tc>
        <w:tc>
          <w:tcPr>
            <w:tcW w:w="851" w:type="dxa"/>
            <w:vAlign w:val="center"/>
          </w:tcPr>
          <w:p w14:paraId="5E1F848A" w14:textId="77777777" w:rsidR="004C7795" w:rsidRDefault="00000000">
            <w:pPr>
              <w:pStyle w:val="affe"/>
              <w:adjustRightInd w:val="0"/>
              <w:snapToGrid w:val="0"/>
              <w:contextualSpacing w:val="0"/>
              <w:rPr>
                <w:color w:val="000000" w:themeColor="text1"/>
              </w:rPr>
            </w:pPr>
            <w:r>
              <w:rPr>
                <w:rFonts w:hint="eastAsia"/>
                <w:color w:val="000000" w:themeColor="text1"/>
              </w:rPr>
              <w:t>/</w:t>
            </w:r>
          </w:p>
        </w:tc>
        <w:tc>
          <w:tcPr>
            <w:tcW w:w="1134" w:type="dxa"/>
            <w:vAlign w:val="center"/>
          </w:tcPr>
          <w:p w14:paraId="7A2C833D" w14:textId="77777777" w:rsidR="004C7795" w:rsidRDefault="00000000">
            <w:pPr>
              <w:pStyle w:val="affe"/>
              <w:adjustRightInd w:val="0"/>
              <w:snapToGrid w:val="0"/>
              <w:contextualSpacing w:val="0"/>
              <w:rPr>
                <w:color w:val="000000" w:themeColor="text1"/>
              </w:rPr>
            </w:pPr>
            <w:r>
              <w:rPr>
                <w:rFonts w:hint="eastAsia"/>
                <w:color w:val="000000" w:themeColor="text1"/>
              </w:rPr>
              <w:t>0.038</w:t>
            </w:r>
          </w:p>
        </w:tc>
        <w:tc>
          <w:tcPr>
            <w:tcW w:w="730" w:type="dxa"/>
            <w:vMerge/>
            <w:vAlign w:val="center"/>
          </w:tcPr>
          <w:p w14:paraId="18B3A496" w14:textId="77777777" w:rsidR="004C7795" w:rsidRDefault="004C7795">
            <w:pPr>
              <w:pStyle w:val="affe"/>
              <w:adjustRightInd w:val="0"/>
              <w:snapToGrid w:val="0"/>
              <w:contextualSpacing w:val="0"/>
              <w:rPr>
                <w:color w:val="000000" w:themeColor="text1"/>
              </w:rPr>
            </w:pPr>
          </w:p>
        </w:tc>
        <w:tc>
          <w:tcPr>
            <w:tcW w:w="866" w:type="dxa"/>
            <w:vAlign w:val="center"/>
          </w:tcPr>
          <w:p w14:paraId="3EBDD7D9" w14:textId="77777777" w:rsidR="004C7795" w:rsidRDefault="00000000">
            <w:pPr>
              <w:pStyle w:val="affe"/>
              <w:adjustRightInd w:val="0"/>
              <w:snapToGrid w:val="0"/>
              <w:contextualSpacing w:val="0"/>
              <w:rPr>
                <w:color w:val="000000" w:themeColor="text1"/>
              </w:rPr>
            </w:pPr>
            <w:r>
              <w:rPr>
                <w:rFonts w:hint="eastAsia"/>
                <w:color w:val="000000" w:themeColor="text1"/>
              </w:rPr>
              <w:t>10</w:t>
            </w:r>
          </w:p>
        </w:tc>
        <w:tc>
          <w:tcPr>
            <w:tcW w:w="605" w:type="dxa"/>
            <w:vAlign w:val="center"/>
          </w:tcPr>
          <w:p w14:paraId="140E7301" w14:textId="77777777" w:rsidR="004C7795" w:rsidRDefault="00000000">
            <w:pPr>
              <w:pStyle w:val="affe"/>
              <w:adjustRightInd w:val="0"/>
              <w:snapToGrid w:val="0"/>
              <w:contextualSpacing w:val="0"/>
              <w:rPr>
                <w:color w:val="000000" w:themeColor="text1"/>
              </w:rPr>
            </w:pPr>
            <w:r>
              <w:rPr>
                <w:rFonts w:hint="eastAsia"/>
                <w:color w:val="000000" w:themeColor="text1"/>
              </w:rPr>
              <w:t>达标</w:t>
            </w:r>
          </w:p>
        </w:tc>
      </w:tr>
      <w:tr w:rsidR="004C7795" w14:paraId="50C31A51" w14:textId="77777777">
        <w:trPr>
          <w:trHeight w:val="397"/>
          <w:jc w:val="center"/>
        </w:trPr>
        <w:tc>
          <w:tcPr>
            <w:tcW w:w="699" w:type="dxa"/>
            <w:vMerge/>
            <w:vAlign w:val="center"/>
          </w:tcPr>
          <w:p w14:paraId="11DF40A8" w14:textId="77777777" w:rsidR="004C7795" w:rsidRDefault="004C7795">
            <w:pPr>
              <w:spacing w:line="240" w:lineRule="auto"/>
              <w:ind w:firstLineChars="0" w:firstLine="0"/>
              <w:jc w:val="center"/>
              <w:rPr>
                <w:color w:val="000000" w:themeColor="text1"/>
                <w:sz w:val="21"/>
                <w:szCs w:val="21"/>
              </w:rPr>
            </w:pPr>
          </w:p>
        </w:tc>
        <w:tc>
          <w:tcPr>
            <w:tcW w:w="851" w:type="dxa"/>
            <w:vMerge/>
            <w:vAlign w:val="center"/>
          </w:tcPr>
          <w:p w14:paraId="3CC019EA" w14:textId="77777777" w:rsidR="004C7795" w:rsidRDefault="004C7795">
            <w:pPr>
              <w:pStyle w:val="affe"/>
              <w:adjustRightInd w:val="0"/>
              <w:snapToGrid w:val="0"/>
              <w:contextualSpacing w:val="0"/>
              <w:rPr>
                <w:color w:val="000000" w:themeColor="text1"/>
              </w:rPr>
            </w:pPr>
          </w:p>
        </w:tc>
        <w:tc>
          <w:tcPr>
            <w:tcW w:w="850" w:type="dxa"/>
            <w:vAlign w:val="center"/>
          </w:tcPr>
          <w:p w14:paraId="30AEF848" w14:textId="77777777" w:rsidR="004C7795" w:rsidRDefault="00000000">
            <w:pPr>
              <w:pStyle w:val="affe"/>
              <w:adjustRightInd w:val="0"/>
              <w:snapToGrid w:val="0"/>
              <w:contextualSpacing w:val="0"/>
              <w:rPr>
                <w:color w:val="000000" w:themeColor="text1"/>
              </w:rPr>
            </w:pPr>
            <w:r>
              <w:rPr>
                <w:rFonts w:hint="eastAsia"/>
                <w:color w:val="000000" w:themeColor="text1"/>
              </w:rPr>
              <w:t>N</w:t>
            </w:r>
            <w:r>
              <w:rPr>
                <w:color w:val="000000" w:themeColor="text1"/>
              </w:rPr>
              <w:t>O</w:t>
            </w:r>
            <w:r>
              <w:rPr>
                <w:rFonts w:hint="eastAsia"/>
                <w:color w:val="000000" w:themeColor="text1"/>
              </w:rPr>
              <w:t>x</w:t>
            </w:r>
          </w:p>
        </w:tc>
        <w:tc>
          <w:tcPr>
            <w:tcW w:w="851" w:type="dxa"/>
            <w:vMerge/>
            <w:vAlign w:val="center"/>
          </w:tcPr>
          <w:p w14:paraId="4377A691" w14:textId="77777777" w:rsidR="004C7795" w:rsidRDefault="004C7795">
            <w:pPr>
              <w:pStyle w:val="affe"/>
              <w:adjustRightInd w:val="0"/>
              <w:snapToGrid w:val="0"/>
              <w:contextualSpacing w:val="0"/>
              <w:rPr>
                <w:color w:val="000000" w:themeColor="text1"/>
              </w:rPr>
            </w:pPr>
          </w:p>
        </w:tc>
        <w:tc>
          <w:tcPr>
            <w:tcW w:w="850" w:type="dxa"/>
            <w:vAlign w:val="center"/>
          </w:tcPr>
          <w:p w14:paraId="603DDC4B" w14:textId="77777777" w:rsidR="004C7795" w:rsidRDefault="00000000">
            <w:pPr>
              <w:pStyle w:val="affe"/>
              <w:adjustRightInd w:val="0"/>
              <w:snapToGrid w:val="0"/>
              <w:contextualSpacing w:val="0"/>
              <w:rPr>
                <w:color w:val="000000" w:themeColor="text1"/>
              </w:rPr>
            </w:pPr>
            <w:r>
              <w:rPr>
                <w:rFonts w:hint="eastAsia"/>
                <w:color w:val="000000" w:themeColor="text1"/>
              </w:rPr>
              <w:t>23-25</w:t>
            </w:r>
          </w:p>
        </w:tc>
        <w:tc>
          <w:tcPr>
            <w:tcW w:w="851" w:type="dxa"/>
            <w:vAlign w:val="center"/>
          </w:tcPr>
          <w:p w14:paraId="40391E5C" w14:textId="77777777" w:rsidR="004C7795" w:rsidRDefault="00000000">
            <w:pPr>
              <w:pStyle w:val="affe"/>
              <w:adjustRightInd w:val="0"/>
              <w:snapToGrid w:val="0"/>
              <w:contextualSpacing w:val="0"/>
              <w:rPr>
                <w:color w:val="000000" w:themeColor="text1"/>
              </w:rPr>
            </w:pPr>
            <w:r>
              <w:rPr>
                <w:rFonts w:hint="eastAsia"/>
                <w:color w:val="000000" w:themeColor="text1"/>
              </w:rPr>
              <w:t>26-28</w:t>
            </w:r>
          </w:p>
        </w:tc>
        <w:tc>
          <w:tcPr>
            <w:tcW w:w="1134" w:type="dxa"/>
            <w:vAlign w:val="center"/>
          </w:tcPr>
          <w:p w14:paraId="6A4E8596" w14:textId="77777777" w:rsidR="004C7795" w:rsidRDefault="00000000">
            <w:pPr>
              <w:pStyle w:val="affe"/>
              <w:adjustRightInd w:val="0"/>
              <w:snapToGrid w:val="0"/>
              <w:contextualSpacing w:val="0"/>
              <w:rPr>
                <w:color w:val="000000" w:themeColor="text1"/>
              </w:rPr>
            </w:pPr>
            <w:r>
              <w:rPr>
                <w:rFonts w:hint="eastAsia"/>
                <w:color w:val="000000" w:themeColor="text1"/>
              </w:rPr>
              <w:t>0.584-0.630</w:t>
            </w:r>
          </w:p>
        </w:tc>
        <w:tc>
          <w:tcPr>
            <w:tcW w:w="730" w:type="dxa"/>
            <w:vMerge/>
            <w:vAlign w:val="center"/>
          </w:tcPr>
          <w:p w14:paraId="6167C759" w14:textId="77777777" w:rsidR="004C7795" w:rsidRDefault="004C7795">
            <w:pPr>
              <w:pStyle w:val="affe"/>
              <w:adjustRightInd w:val="0"/>
              <w:snapToGrid w:val="0"/>
              <w:contextualSpacing w:val="0"/>
              <w:rPr>
                <w:color w:val="000000" w:themeColor="text1"/>
              </w:rPr>
            </w:pPr>
          </w:p>
        </w:tc>
        <w:tc>
          <w:tcPr>
            <w:tcW w:w="866" w:type="dxa"/>
            <w:vAlign w:val="center"/>
          </w:tcPr>
          <w:p w14:paraId="655784D6" w14:textId="77777777" w:rsidR="004C7795" w:rsidRDefault="00000000">
            <w:pPr>
              <w:pStyle w:val="affe"/>
              <w:adjustRightInd w:val="0"/>
              <w:snapToGrid w:val="0"/>
              <w:contextualSpacing w:val="0"/>
              <w:rPr>
                <w:color w:val="000000" w:themeColor="text1"/>
              </w:rPr>
            </w:pPr>
            <w:r>
              <w:rPr>
                <w:rFonts w:hint="eastAsia"/>
                <w:color w:val="000000" w:themeColor="text1"/>
              </w:rPr>
              <w:t>30</w:t>
            </w:r>
          </w:p>
        </w:tc>
        <w:tc>
          <w:tcPr>
            <w:tcW w:w="605" w:type="dxa"/>
            <w:vAlign w:val="center"/>
          </w:tcPr>
          <w:p w14:paraId="698FE7F9" w14:textId="77777777" w:rsidR="004C7795" w:rsidRDefault="00000000">
            <w:pPr>
              <w:pStyle w:val="affe"/>
              <w:adjustRightInd w:val="0"/>
              <w:snapToGrid w:val="0"/>
              <w:contextualSpacing w:val="0"/>
              <w:rPr>
                <w:color w:val="000000" w:themeColor="text1"/>
              </w:rPr>
            </w:pPr>
            <w:r>
              <w:rPr>
                <w:rFonts w:hint="eastAsia"/>
                <w:color w:val="000000" w:themeColor="text1"/>
              </w:rPr>
              <w:t>达标</w:t>
            </w:r>
          </w:p>
        </w:tc>
      </w:tr>
    </w:tbl>
    <w:p w14:paraId="67D56D9D" w14:textId="77777777" w:rsidR="004C7795" w:rsidRDefault="00000000">
      <w:pPr>
        <w:rPr>
          <w:bCs/>
          <w:color w:val="000000" w:themeColor="text1"/>
        </w:rPr>
      </w:pPr>
      <w:r>
        <w:rPr>
          <w:rFonts w:hint="eastAsia"/>
          <w:color w:val="000000" w:themeColor="text1"/>
        </w:rPr>
        <w:t>由上表可知，颗粒物、</w:t>
      </w:r>
      <w:r>
        <w:rPr>
          <w:rFonts w:hint="eastAsia"/>
          <w:color w:val="000000" w:themeColor="text1"/>
        </w:rPr>
        <w:t>S</w:t>
      </w:r>
      <w:r>
        <w:rPr>
          <w:color w:val="000000" w:themeColor="text1"/>
        </w:rPr>
        <w:t>O</w:t>
      </w:r>
      <w:r>
        <w:rPr>
          <w:color w:val="000000" w:themeColor="text1"/>
          <w:vertAlign w:val="subscript"/>
        </w:rPr>
        <w:t>2</w:t>
      </w:r>
      <w:r>
        <w:rPr>
          <w:rFonts w:hint="eastAsia"/>
          <w:color w:val="000000" w:themeColor="text1"/>
        </w:rPr>
        <w:t>、</w:t>
      </w:r>
      <w:r>
        <w:rPr>
          <w:rFonts w:hint="eastAsia"/>
          <w:color w:val="000000" w:themeColor="text1"/>
        </w:rPr>
        <w:t>N</w:t>
      </w:r>
      <w:r>
        <w:rPr>
          <w:color w:val="000000" w:themeColor="text1"/>
        </w:rPr>
        <w:t>O</w:t>
      </w:r>
      <w:r>
        <w:rPr>
          <w:rFonts w:hint="eastAsia"/>
          <w:color w:val="000000" w:themeColor="text1"/>
        </w:rPr>
        <w:t>x</w:t>
      </w:r>
      <w:r>
        <w:rPr>
          <w:rFonts w:hint="eastAsia"/>
          <w:color w:val="000000" w:themeColor="text1"/>
        </w:rPr>
        <w:t>折算浓度满足《</w:t>
      </w:r>
      <w:r>
        <w:rPr>
          <w:color w:val="000000" w:themeColor="text1"/>
        </w:rPr>
        <w:t>锅炉大气污染物排放标准</w:t>
      </w:r>
      <w:r>
        <w:rPr>
          <w:rFonts w:hint="eastAsia"/>
          <w:color w:val="000000" w:themeColor="text1"/>
        </w:rPr>
        <w:t>》（</w:t>
      </w:r>
      <w:r>
        <w:rPr>
          <w:color w:val="000000" w:themeColor="text1"/>
        </w:rPr>
        <w:t>DB41 2089-2021</w:t>
      </w:r>
      <w:r>
        <w:rPr>
          <w:rFonts w:hint="eastAsia"/>
          <w:color w:val="000000" w:themeColor="text1"/>
        </w:rPr>
        <w:t>）表</w:t>
      </w:r>
      <w:r>
        <w:rPr>
          <w:rFonts w:hint="eastAsia"/>
          <w:color w:val="000000" w:themeColor="text1"/>
        </w:rPr>
        <w:t>1</w:t>
      </w:r>
      <w:r>
        <w:rPr>
          <w:rFonts w:hint="eastAsia"/>
          <w:color w:val="000000" w:themeColor="text1"/>
        </w:rPr>
        <w:t>在基准含氧量</w:t>
      </w:r>
      <w:r>
        <w:rPr>
          <w:rFonts w:hint="eastAsia"/>
          <w:color w:val="000000" w:themeColor="text1"/>
        </w:rPr>
        <w:t>3</w:t>
      </w:r>
      <w:r>
        <w:rPr>
          <w:color w:val="000000" w:themeColor="text1"/>
        </w:rPr>
        <w:t>.5</w:t>
      </w:r>
      <w:r>
        <w:rPr>
          <w:rFonts w:hint="eastAsia"/>
          <w:color w:val="000000" w:themeColor="text1"/>
        </w:rPr>
        <w:t>%</w:t>
      </w:r>
      <w:r>
        <w:rPr>
          <w:rFonts w:hint="eastAsia"/>
          <w:color w:val="000000" w:themeColor="text1"/>
        </w:rPr>
        <w:t>的条件下颗粒物、</w:t>
      </w:r>
      <w:r>
        <w:rPr>
          <w:rFonts w:hint="eastAsia"/>
          <w:color w:val="000000" w:themeColor="text1"/>
        </w:rPr>
        <w:t>S</w:t>
      </w:r>
      <w:r>
        <w:rPr>
          <w:color w:val="000000" w:themeColor="text1"/>
        </w:rPr>
        <w:t>O</w:t>
      </w:r>
      <w:r>
        <w:rPr>
          <w:color w:val="000000" w:themeColor="text1"/>
          <w:vertAlign w:val="subscript"/>
        </w:rPr>
        <w:t>2</w:t>
      </w:r>
      <w:r>
        <w:rPr>
          <w:rFonts w:hint="eastAsia"/>
          <w:color w:val="000000" w:themeColor="text1"/>
        </w:rPr>
        <w:t>、</w:t>
      </w:r>
      <w:r>
        <w:rPr>
          <w:rFonts w:hint="eastAsia"/>
          <w:color w:val="000000" w:themeColor="text1"/>
        </w:rPr>
        <w:t>N</w:t>
      </w:r>
      <w:r>
        <w:rPr>
          <w:color w:val="000000" w:themeColor="text1"/>
        </w:rPr>
        <w:t>O</w:t>
      </w:r>
      <w:r>
        <w:rPr>
          <w:rFonts w:hint="eastAsia"/>
          <w:color w:val="000000" w:themeColor="text1"/>
        </w:rPr>
        <w:t>x</w:t>
      </w:r>
      <w:r>
        <w:rPr>
          <w:rFonts w:hint="eastAsia"/>
          <w:color w:val="000000" w:themeColor="text1"/>
        </w:rPr>
        <w:t>排放浓度分别不高于</w:t>
      </w:r>
      <w:r>
        <w:rPr>
          <w:rFonts w:hint="eastAsia"/>
          <w:color w:val="000000" w:themeColor="text1"/>
        </w:rPr>
        <w:t>5</w:t>
      </w:r>
      <w:r>
        <w:rPr>
          <w:rFonts w:hint="eastAsia"/>
          <w:color w:val="000000" w:themeColor="text1"/>
        </w:rPr>
        <w:t>、</w:t>
      </w:r>
      <w:r>
        <w:rPr>
          <w:color w:val="000000" w:themeColor="text1"/>
        </w:rPr>
        <w:t>10</w:t>
      </w:r>
      <w:r>
        <w:rPr>
          <w:rFonts w:hint="eastAsia"/>
          <w:color w:val="000000" w:themeColor="text1"/>
        </w:rPr>
        <w:t>、</w:t>
      </w:r>
      <w:r>
        <w:rPr>
          <w:color w:val="000000" w:themeColor="text1"/>
        </w:rPr>
        <w:t>30</w:t>
      </w:r>
      <w:r>
        <w:rPr>
          <w:bCs/>
          <w:color w:val="000000" w:themeColor="text1"/>
        </w:rPr>
        <w:t>mg/m</w:t>
      </w:r>
      <w:r>
        <w:rPr>
          <w:bCs/>
          <w:color w:val="000000" w:themeColor="text1"/>
          <w:vertAlign w:val="superscript"/>
        </w:rPr>
        <w:t>3</w:t>
      </w:r>
      <w:r>
        <w:rPr>
          <w:rFonts w:hint="eastAsia"/>
          <w:bCs/>
          <w:color w:val="000000" w:themeColor="text1"/>
        </w:rPr>
        <w:t>的限值要求。</w:t>
      </w:r>
    </w:p>
    <w:p w14:paraId="01DB1839" w14:textId="77777777" w:rsidR="004C7795" w:rsidRDefault="00000000">
      <w:pPr>
        <w:rPr>
          <w:color w:val="000000" w:themeColor="text1"/>
        </w:rPr>
      </w:pPr>
      <w:r>
        <w:rPr>
          <w:rFonts w:hint="eastAsia"/>
          <w:color w:val="000000" w:themeColor="text1"/>
          <w:szCs w:val="21"/>
        </w:rPr>
        <w:t>根据企业提供的生产记录，监测期间锅炉满负荷运行，污染物排放量为</w:t>
      </w:r>
      <w:r>
        <w:rPr>
          <w:color w:val="000000" w:themeColor="text1"/>
        </w:rPr>
        <w:t>颗粒物</w:t>
      </w:r>
      <w:r>
        <w:rPr>
          <w:rFonts w:hint="eastAsia"/>
          <w:color w:val="000000" w:themeColor="text1"/>
        </w:rPr>
        <w:t>0.0333t/a</w:t>
      </w:r>
      <w:r>
        <w:rPr>
          <w:color w:val="000000" w:themeColor="text1"/>
        </w:rPr>
        <w:t>、</w:t>
      </w:r>
      <w:r>
        <w:rPr>
          <w:bCs/>
          <w:color w:val="000000" w:themeColor="text1"/>
        </w:rPr>
        <w:t>SO</w:t>
      </w:r>
      <w:r>
        <w:rPr>
          <w:bCs/>
          <w:color w:val="000000" w:themeColor="text1"/>
          <w:vertAlign w:val="subscript"/>
        </w:rPr>
        <w:t xml:space="preserve">2 </w:t>
      </w:r>
      <w:r>
        <w:rPr>
          <w:rFonts w:hint="eastAsia"/>
          <w:bCs/>
          <w:color w:val="000000" w:themeColor="text1"/>
        </w:rPr>
        <w:t>0.0171t/a</w:t>
      </w:r>
      <w:r>
        <w:rPr>
          <w:bCs/>
          <w:color w:val="000000" w:themeColor="text1"/>
        </w:rPr>
        <w:t>、</w:t>
      </w:r>
      <w:r>
        <w:rPr>
          <w:bCs/>
          <w:color w:val="000000" w:themeColor="text1"/>
        </w:rPr>
        <w:t>NO</w:t>
      </w:r>
      <w:r>
        <w:rPr>
          <w:bCs/>
          <w:color w:val="000000" w:themeColor="text1"/>
          <w:vertAlign w:val="subscript"/>
        </w:rPr>
        <w:t>X</w:t>
      </w:r>
      <w:r>
        <w:rPr>
          <w:bCs/>
          <w:color w:val="000000" w:themeColor="text1"/>
        </w:rPr>
        <w:t xml:space="preserve"> </w:t>
      </w:r>
      <w:r>
        <w:rPr>
          <w:rFonts w:hint="eastAsia"/>
          <w:bCs/>
          <w:color w:val="000000" w:themeColor="text1"/>
        </w:rPr>
        <w:t>0.2835t/a</w:t>
      </w:r>
      <w:r>
        <w:rPr>
          <w:rFonts w:hint="eastAsia"/>
          <w:color w:val="000000" w:themeColor="text1"/>
          <w:szCs w:val="21"/>
        </w:rPr>
        <w:t>。</w:t>
      </w:r>
    </w:p>
    <w:p w14:paraId="4D3D03AB" w14:textId="77777777" w:rsidR="004C7795" w:rsidRDefault="00000000">
      <w:pPr>
        <w:ind w:firstLine="482"/>
        <w:rPr>
          <w:b/>
          <w:bCs/>
          <w:color w:val="000000" w:themeColor="text1"/>
        </w:rPr>
      </w:pPr>
      <w:r>
        <w:rPr>
          <w:rFonts w:hint="eastAsia"/>
          <w:b/>
          <w:bCs/>
          <w:color w:val="000000" w:themeColor="text1"/>
        </w:rPr>
        <w:t>三、无组织废气</w:t>
      </w:r>
    </w:p>
    <w:p w14:paraId="38C2A378" w14:textId="77777777" w:rsidR="004C7795" w:rsidRDefault="00000000">
      <w:pPr>
        <w:rPr>
          <w:color w:val="000000" w:themeColor="text1"/>
        </w:rPr>
      </w:pPr>
      <w:r>
        <w:rPr>
          <w:rFonts w:hint="eastAsia"/>
          <w:color w:val="000000" w:themeColor="text1"/>
        </w:rPr>
        <w:t>现有工程高活性氟化钾生产线</w:t>
      </w:r>
      <w:r>
        <w:rPr>
          <w:rFonts w:hint="eastAsia"/>
          <w:color w:val="000000" w:themeColor="text1"/>
        </w:rPr>
        <w:t>90%</w:t>
      </w:r>
      <w:r>
        <w:rPr>
          <w:rFonts w:hint="eastAsia"/>
          <w:color w:val="000000" w:themeColor="text1"/>
        </w:rPr>
        <w:t>氢氧化钾投料过程会产生粉尘，原环评未对该部分投料废气进行识别，未给出允许排放量，故本次评价对氢氧化钾投料粉尘量进行重新核算。根据现有工程高活性氟化钾实际运行过程中的原辅用料数据统计，氢氧化钾投料粉尘产生量为</w:t>
      </w:r>
      <w:r>
        <w:rPr>
          <w:rFonts w:hint="eastAsia"/>
          <w:color w:val="000000" w:themeColor="text1"/>
        </w:rPr>
        <w:t>0.3kg/t</w:t>
      </w:r>
      <w:r>
        <w:rPr>
          <w:rFonts w:hint="eastAsia"/>
          <w:color w:val="000000" w:themeColor="text1"/>
        </w:rPr>
        <w:t>产品，高活性氟化钾总产量为</w:t>
      </w:r>
      <w:r>
        <w:rPr>
          <w:rFonts w:hint="eastAsia"/>
          <w:color w:val="000000" w:themeColor="text1"/>
        </w:rPr>
        <w:t>6000t/a</w:t>
      </w:r>
      <w:r>
        <w:rPr>
          <w:rFonts w:hint="eastAsia"/>
          <w:color w:val="000000" w:themeColor="text1"/>
        </w:rPr>
        <w:t>，则粉尘产生量为</w:t>
      </w:r>
      <w:r>
        <w:rPr>
          <w:rFonts w:hint="eastAsia"/>
          <w:color w:val="000000" w:themeColor="text1"/>
        </w:rPr>
        <w:t>1.8t/a</w:t>
      </w:r>
      <w:r>
        <w:rPr>
          <w:rFonts w:hint="eastAsia"/>
          <w:color w:val="000000" w:themeColor="text1"/>
        </w:rPr>
        <w:t>，目前在车间内无组织散失，其中约</w:t>
      </w:r>
      <w:r>
        <w:rPr>
          <w:rFonts w:hint="eastAsia"/>
          <w:color w:val="000000" w:themeColor="text1"/>
        </w:rPr>
        <w:t>60%</w:t>
      </w:r>
      <w:r>
        <w:rPr>
          <w:rFonts w:hint="eastAsia"/>
          <w:color w:val="000000" w:themeColor="text1"/>
        </w:rPr>
        <w:t>沉降在封闭车间内，剩余的</w:t>
      </w:r>
      <w:r>
        <w:rPr>
          <w:rFonts w:hint="eastAsia"/>
          <w:color w:val="000000" w:themeColor="text1"/>
        </w:rPr>
        <w:t>40%</w:t>
      </w:r>
      <w:r>
        <w:rPr>
          <w:rFonts w:hint="eastAsia"/>
          <w:bCs/>
          <w:color w:val="000000" w:themeColor="text1"/>
        </w:rPr>
        <w:t>经过门窗缝隙逸散到大气中，无组织散失量为</w:t>
      </w:r>
      <w:r>
        <w:rPr>
          <w:rFonts w:hint="eastAsia"/>
          <w:bCs/>
          <w:color w:val="000000" w:themeColor="text1"/>
        </w:rPr>
        <w:t>0.72t/a</w:t>
      </w:r>
      <w:r>
        <w:rPr>
          <w:rFonts w:hint="eastAsia"/>
          <w:bCs/>
          <w:color w:val="000000" w:themeColor="text1"/>
        </w:rPr>
        <w:t>。</w:t>
      </w:r>
      <w:r>
        <w:rPr>
          <w:rFonts w:hint="eastAsia"/>
          <w:color w:val="000000" w:themeColor="text1"/>
        </w:rPr>
        <w:t>现有工程无组织废气还包括冷却包装工序未被收集的颗粒物和氟化物废气，河南申越检测技术有限公司于</w:t>
      </w:r>
      <w:r>
        <w:rPr>
          <w:rFonts w:hint="eastAsia"/>
          <w:color w:val="000000" w:themeColor="text1"/>
        </w:rPr>
        <w:t>2024</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18</w:t>
      </w:r>
      <w:r>
        <w:rPr>
          <w:rFonts w:hint="eastAsia"/>
          <w:color w:val="000000" w:themeColor="text1"/>
        </w:rPr>
        <w:t>日对厂界无组织污染物进行了自行监测，检测结果如下：</w:t>
      </w:r>
    </w:p>
    <w:p w14:paraId="1E06161A" w14:textId="77777777" w:rsidR="004C7795" w:rsidRDefault="004C7795">
      <w:pPr>
        <w:ind w:firstLine="482"/>
        <w:rPr>
          <w:b/>
          <w:color w:val="000000" w:themeColor="text1"/>
        </w:rPr>
      </w:pPr>
    </w:p>
    <w:p w14:paraId="6A8A9F50" w14:textId="77777777" w:rsidR="004C7795" w:rsidRDefault="004C7795">
      <w:pPr>
        <w:ind w:firstLine="482"/>
        <w:rPr>
          <w:b/>
          <w:color w:val="000000" w:themeColor="text1"/>
        </w:rPr>
      </w:pPr>
    </w:p>
    <w:p w14:paraId="630E9EEB" w14:textId="77777777" w:rsidR="004C7795" w:rsidRDefault="00000000">
      <w:pPr>
        <w:ind w:firstLine="482"/>
        <w:rPr>
          <w:b/>
          <w:bCs/>
          <w:color w:val="000000" w:themeColor="text1"/>
        </w:rPr>
      </w:pPr>
      <w:r>
        <w:rPr>
          <w:rFonts w:hint="eastAsia"/>
          <w:b/>
          <w:color w:val="000000" w:themeColor="text1"/>
        </w:rPr>
        <w:lastRenderedPageBreak/>
        <w:t>表</w:t>
      </w:r>
      <w:r>
        <w:rPr>
          <w:b/>
          <w:color w:val="000000" w:themeColor="text1"/>
        </w:rPr>
        <w:fldChar w:fldCharType="begin"/>
      </w:r>
      <w:r>
        <w:rPr>
          <w:b/>
          <w:color w:val="000000" w:themeColor="text1"/>
        </w:rPr>
        <w:instrText xml:space="preserve"> </w:instrText>
      </w:r>
      <w:r>
        <w:rPr>
          <w:rFonts w:hint="eastAsia"/>
          <w:b/>
          <w:color w:val="000000" w:themeColor="text1"/>
        </w:rPr>
        <w:instrText>STYLEREF 1 \s</w:instrText>
      </w:r>
      <w:r>
        <w:rPr>
          <w:b/>
          <w:color w:val="000000" w:themeColor="text1"/>
        </w:rPr>
        <w:instrText xml:space="preserve"> </w:instrText>
      </w:r>
      <w:r>
        <w:rPr>
          <w:b/>
          <w:color w:val="000000" w:themeColor="text1"/>
        </w:rPr>
        <w:fldChar w:fldCharType="separate"/>
      </w:r>
      <w:r>
        <w:rPr>
          <w:b/>
          <w:color w:val="000000" w:themeColor="text1"/>
        </w:rPr>
        <w:t>3</w:t>
      </w:r>
      <w:r>
        <w:rPr>
          <w:b/>
          <w:color w:val="000000" w:themeColor="text1"/>
        </w:rPr>
        <w:fldChar w:fldCharType="end"/>
      </w:r>
      <w:r>
        <w:rPr>
          <w:b/>
          <w:color w:val="000000" w:themeColor="text1"/>
        </w:rPr>
        <w:noBreakHyphen/>
      </w:r>
      <w:r>
        <w:rPr>
          <w:b/>
          <w:color w:val="000000" w:themeColor="text1"/>
        </w:rPr>
        <w:fldChar w:fldCharType="begin"/>
      </w:r>
      <w:r>
        <w:rPr>
          <w:b/>
          <w:color w:val="000000" w:themeColor="text1"/>
        </w:rPr>
        <w:instrText xml:space="preserve"> </w:instrText>
      </w:r>
      <w:r>
        <w:rPr>
          <w:rFonts w:hint="eastAsia"/>
          <w:b/>
          <w:color w:val="000000" w:themeColor="text1"/>
        </w:rPr>
        <w:instrText xml:space="preserve">SEQ </w:instrText>
      </w:r>
      <w:r>
        <w:rPr>
          <w:rFonts w:hint="eastAsia"/>
          <w:b/>
          <w:color w:val="000000" w:themeColor="text1"/>
        </w:rPr>
        <w:instrText>表</w:instrText>
      </w:r>
      <w:r>
        <w:rPr>
          <w:rFonts w:hint="eastAsia"/>
          <w:b/>
          <w:color w:val="000000" w:themeColor="text1"/>
        </w:rPr>
        <w:instrText xml:space="preserve"> \* ARABIC \s 1</w:instrText>
      </w:r>
      <w:r>
        <w:rPr>
          <w:b/>
          <w:color w:val="000000" w:themeColor="text1"/>
        </w:rPr>
        <w:instrText xml:space="preserve"> </w:instrText>
      </w:r>
      <w:r>
        <w:rPr>
          <w:b/>
          <w:color w:val="000000" w:themeColor="text1"/>
        </w:rPr>
        <w:fldChar w:fldCharType="separate"/>
      </w:r>
      <w:r>
        <w:rPr>
          <w:b/>
          <w:color w:val="000000" w:themeColor="text1"/>
        </w:rPr>
        <w:t>12</w:t>
      </w:r>
      <w:r>
        <w:rPr>
          <w:b/>
          <w:color w:val="000000" w:themeColor="text1"/>
        </w:rPr>
        <w:fldChar w:fldCharType="end"/>
      </w:r>
      <w:r>
        <w:rPr>
          <w:b/>
          <w:color w:val="000000" w:themeColor="text1"/>
        </w:rPr>
        <w:t xml:space="preserve"> </w:t>
      </w:r>
      <w:r>
        <w:rPr>
          <w:b/>
          <w:bCs/>
          <w:color w:val="000000" w:themeColor="text1"/>
        </w:rPr>
        <w:t xml:space="preserve">                   </w:t>
      </w:r>
      <w:r>
        <w:rPr>
          <w:b/>
          <w:bCs/>
          <w:color w:val="000000" w:themeColor="text1"/>
        </w:rPr>
        <w:t>现有工程厂界无组织污染物监测结果一览表</w:t>
      </w:r>
    </w:p>
    <w:tbl>
      <w:tblPr>
        <w:tblStyle w:val="aff6"/>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78"/>
        <w:gridCol w:w="1571"/>
        <w:gridCol w:w="2204"/>
        <w:gridCol w:w="2126"/>
        <w:gridCol w:w="1208"/>
      </w:tblGrid>
      <w:tr w:rsidR="004C7795" w14:paraId="74BD0A3A" w14:textId="77777777">
        <w:trPr>
          <w:trHeight w:val="397"/>
          <w:jc w:val="center"/>
        </w:trPr>
        <w:tc>
          <w:tcPr>
            <w:tcW w:w="710" w:type="pct"/>
            <w:vAlign w:val="center"/>
          </w:tcPr>
          <w:p w14:paraId="42F39BED" w14:textId="77777777" w:rsidR="004C7795" w:rsidRDefault="00000000">
            <w:pPr>
              <w:pStyle w:val="affe"/>
              <w:rPr>
                <w:b/>
                <w:bCs/>
                <w:color w:val="000000" w:themeColor="text1"/>
              </w:rPr>
            </w:pPr>
            <w:r>
              <w:rPr>
                <w:b/>
                <w:bCs/>
                <w:color w:val="000000" w:themeColor="text1"/>
              </w:rPr>
              <w:t>采样日期</w:t>
            </w:r>
          </w:p>
        </w:tc>
        <w:tc>
          <w:tcPr>
            <w:tcW w:w="948" w:type="pct"/>
            <w:vAlign w:val="center"/>
          </w:tcPr>
          <w:p w14:paraId="16B1A4EC" w14:textId="77777777" w:rsidR="004C7795" w:rsidRDefault="00000000">
            <w:pPr>
              <w:pStyle w:val="affe"/>
              <w:rPr>
                <w:b/>
                <w:bCs/>
                <w:color w:val="000000" w:themeColor="text1"/>
              </w:rPr>
            </w:pPr>
            <w:r>
              <w:rPr>
                <w:b/>
                <w:bCs/>
                <w:color w:val="000000" w:themeColor="text1"/>
              </w:rPr>
              <w:t>检测项目</w:t>
            </w:r>
          </w:p>
        </w:tc>
        <w:tc>
          <w:tcPr>
            <w:tcW w:w="1330" w:type="pct"/>
            <w:vAlign w:val="center"/>
          </w:tcPr>
          <w:p w14:paraId="3810B2B3" w14:textId="77777777" w:rsidR="004C7795" w:rsidRDefault="00000000">
            <w:pPr>
              <w:pStyle w:val="affe"/>
              <w:rPr>
                <w:b/>
                <w:bCs/>
                <w:color w:val="000000" w:themeColor="text1"/>
              </w:rPr>
            </w:pPr>
            <w:r>
              <w:rPr>
                <w:b/>
                <w:bCs/>
                <w:color w:val="000000" w:themeColor="text1"/>
              </w:rPr>
              <w:t>检测结果</w:t>
            </w:r>
            <w:r>
              <w:rPr>
                <w:rFonts w:hint="eastAsia"/>
                <w:b/>
                <w:bCs/>
                <w:color w:val="000000" w:themeColor="text1"/>
              </w:rPr>
              <w:t>（</w:t>
            </w:r>
            <w:r>
              <w:rPr>
                <w:b/>
                <w:bCs/>
                <w:color w:val="000000" w:themeColor="text1"/>
              </w:rPr>
              <w:t>mg/m</w:t>
            </w:r>
            <w:r>
              <w:rPr>
                <w:b/>
                <w:bCs/>
                <w:color w:val="000000" w:themeColor="text1"/>
                <w:vertAlign w:val="superscript"/>
              </w:rPr>
              <w:t>3</w:t>
            </w:r>
            <w:r>
              <w:rPr>
                <w:rFonts w:hint="eastAsia"/>
                <w:b/>
                <w:bCs/>
                <w:color w:val="000000" w:themeColor="text1"/>
              </w:rPr>
              <w:t>）</w:t>
            </w:r>
          </w:p>
        </w:tc>
        <w:tc>
          <w:tcPr>
            <w:tcW w:w="1283" w:type="pct"/>
            <w:vAlign w:val="center"/>
          </w:tcPr>
          <w:p w14:paraId="73A44302" w14:textId="77777777" w:rsidR="004C7795" w:rsidRDefault="00000000">
            <w:pPr>
              <w:pStyle w:val="affe"/>
              <w:rPr>
                <w:b/>
                <w:bCs/>
                <w:color w:val="000000" w:themeColor="text1"/>
              </w:rPr>
            </w:pPr>
            <w:r>
              <w:rPr>
                <w:rFonts w:hint="eastAsia"/>
                <w:b/>
                <w:bCs/>
                <w:color w:val="000000" w:themeColor="text1"/>
              </w:rPr>
              <w:t>排放标准（</w:t>
            </w:r>
            <w:r>
              <w:rPr>
                <w:b/>
                <w:bCs/>
                <w:color w:val="000000" w:themeColor="text1"/>
              </w:rPr>
              <w:t>mg/m</w:t>
            </w:r>
            <w:r>
              <w:rPr>
                <w:b/>
                <w:bCs/>
                <w:color w:val="000000" w:themeColor="text1"/>
                <w:vertAlign w:val="superscript"/>
              </w:rPr>
              <w:t>3</w:t>
            </w:r>
            <w:r>
              <w:rPr>
                <w:rFonts w:hint="eastAsia"/>
                <w:b/>
                <w:bCs/>
                <w:color w:val="000000" w:themeColor="text1"/>
              </w:rPr>
              <w:t>）</w:t>
            </w:r>
          </w:p>
        </w:tc>
        <w:tc>
          <w:tcPr>
            <w:tcW w:w="729" w:type="pct"/>
            <w:vAlign w:val="center"/>
          </w:tcPr>
          <w:p w14:paraId="7FAB9697" w14:textId="77777777" w:rsidR="004C7795" w:rsidRDefault="00000000">
            <w:pPr>
              <w:pStyle w:val="affe"/>
              <w:rPr>
                <w:b/>
                <w:bCs/>
                <w:color w:val="000000" w:themeColor="text1"/>
              </w:rPr>
            </w:pPr>
            <w:r>
              <w:rPr>
                <w:rFonts w:hint="eastAsia"/>
                <w:b/>
                <w:bCs/>
                <w:color w:val="000000" w:themeColor="text1"/>
              </w:rPr>
              <w:t>达标情况</w:t>
            </w:r>
          </w:p>
        </w:tc>
      </w:tr>
      <w:tr w:rsidR="004C7795" w14:paraId="78D0B00B" w14:textId="77777777">
        <w:trPr>
          <w:trHeight w:val="397"/>
          <w:jc w:val="center"/>
        </w:trPr>
        <w:tc>
          <w:tcPr>
            <w:tcW w:w="710" w:type="pct"/>
            <w:vMerge w:val="restart"/>
            <w:vAlign w:val="center"/>
          </w:tcPr>
          <w:p w14:paraId="133E3827" w14:textId="77777777" w:rsidR="004C7795" w:rsidRDefault="00000000">
            <w:pPr>
              <w:pStyle w:val="affe"/>
              <w:rPr>
                <w:color w:val="000000" w:themeColor="text1"/>
              </w:rPr>
            </w:pPr>
            <w:r>
              <w:rPr>
                <w:color w:val="000000" w:themeColor="text1"/>
              </w:rPr>
              <w:t>2</w:t>
            </w:r>
            <w:r>
              <w:rPr>
                <w:rFonts w:hint="eastAsia"/>
                <w:color w:val="000000" w:themeColor="text1"/>
              </w:rPr>
              <w:t>024.12.18</w:t>
            </w:r>
          </w:p>
        </w:tc>
        <w:tc>
          <w:tcPr>
            <w:tcW w:w="948" w:type="pct"/>
            <w:vAlign w:val="center"/>
          </w:tcPr>
          <w:p w14:paraId="54FCE4FE" w14:textId="77777777" w:rsidR="004C7795" w:rsidRDefault="00000000">
            <w:pPr>
              <w:pStyle w:val="affe"/>
              <w:rPr>
                <w:color w:val="000000" w:themeColor="text1"/>
              </w:rPr>
            </w:pPr>
            <w:r>
              <w:rPr>
                <w:color w:val="000000" w:themeColor="text1"/>
              </w:rPr>
              <w:t>颗粒物</w:t>
            </w:r>
          </w:p>
        </w:tc>
        <w:tc>
          <w:tcPr>
            <w:tcW w:w="1330" w:type="pct"/>
            <w:vAlign w:val="center"/>
          </w:tcPr>
          <w:p w14:paraId="04E9C04A" w14:textId="77777777" w:rsidR="004C7795" w:rsidRDefault="00000000">
            <w:pPr>
              <w:pStyle w:val="affe"/>
              <w:rPr>
                <w:color w:val="000000" w:themeColor="text1"/>
              </w:rPr>
            </w:pPr>
            <w:r>
              <w:rPr>
                <w:rFonts w:hint="eastAsia"/>
                <w:color w:val="000000" w:themeColor="text1"/>
              </w:rPr>
              <w:t>0.225-0.384</w:t>
            </w:r>
          </w:p>
        </w:tc>
        <w:tc>
          <w:tcPr>
            <w:tcW w:w="1283" w:type="pct"/>
            <w:vAlign w:val="center"/>
          </w:tcPr>
          <w:p w14:paraId="16828C76" w14:textId="77777777" w:rsidR="004C7795" w:rsidRDefault="00000000">
            <w:pPr>
              <w:pStyle w:val="affe"/>
              <w:rPr>
                <w:color w:val="000000" w:themeColor="text1"/>
              </w:rPr>
            </w:pPr>
            <w:r>
              <w:rPr>
                <w:rFonts w:hint="eastAsia"/>
                <w:color w:val="000000" w:themeColor="text1"/>
              </w:rPr>
              <w:t>0.5</w:t>
            </w:r>
          </w:p>
        </w:tc>
        <w:tc>
          <w:tcPr>
            <w:tcW w:w="729" w:type="pct"/>
            <w:vAlign w:val="center"/>
          </w:tcPr>
          <w:p w14:paraId="29533979" w14:textId="77777777" w:rsidR="004C7795" w:rsidRDefault="00000000">
            <w:pPr>
              <w:pStyle w:val="affe"/>
              <w:rPr>
                <w:color w:val="000000" w:themeColor="text1"/>
              </w:rPr>
            </w:pPr>
            <w:r>
              <w:rPr>
                <w:rFonts w:hint="eastAsia"/>
                <w:color w:val="000000" w:themeColor="text1"/>
              </w:rPr>
              <w:t>达标</w:t>
            </w:r>
          </w:p>
        </w:tc>
      </w:tr>
      <w:tr w:rsidR="004C7795" w14:paraId="2652DAD4" w14:textId="77777777">
        <w:trPr>
          <w:trHeight w:val="397"/>
          <w:jc w:val="center"/>
        </w:trPr>
        <w:tc>
          <w:tcPr>
            <w:tcW w:w="710" w:type="pct"/>
            <w:vMerge/>
            <w:vAlign w:val="center"/>
          </w:tcPr>
          <w:p w14:paraId="78FE9512" w14:textId="77777777" w:rsidR="004C7795" w:rsidRDefault="004C7795">
            <w:pPr>
              <w:pStyle w:val="affe"/>
              <w:rPr>
                <w:color w:val="000000" w:themeColor="text1"/>
              </w:rPr>
            </w:pPr>
          </w:p>
        </w:tc>
        <w:tc>
          <w:tcPr>
            <w:tcW w:w="948" w:type="pct"/>
            <w:vAlign w:val="center"/>
          </w:tcPr>
          <w:p w14:paraId="59A9D623" w14:textId="77777777" w:rsidR="004C7795" w:rsidRDefault="00000000">
            <w:pPr>
              <w:pStyle w:val="affe"/>
              <w:rPr>
                <w:color w:val="000000" w:themeColor="text1"/>
              </w:rPr>
            </w:pPr>
            <w:r>
              <w:rPr>
                <w:rFonts w:hint="eastAsia"/>
                <w:color w:val="000000" w:themeColor="text1"/>
              </w:rPr>
              <w:t>氟化物</w:t>
            </w:r>
          </w:p>
        </w:tc>
        <w:tc>
          <w:tcPr>
            <w:tcW w:w="1330" w:type="pct"/>
            <w:vAlign w:val="center"/>
          </w:tcPr>
          <w:p w14:paraId="6388EDA1" w14:textId="77777777" w:rsidR="004C7795" w:rsidRDefault="00000000">
            <w:pPr>
              <w:pStyle w:val="affe"/>
              <w:rPr>
                <w:color w:val="000000" w:themeColor="text1"/>
              </w:rPr>
            </w:pPr>
            <w:r>
              <w:rPr>
                <w:rFonts w:hint="eastAsia"/>
                <w:color w:val="000000" w:themeColor="text1"/>
              </w:rPr>
              <w:t>0.7-1.4</w:t>
            </w:r>
            <w:r>
              <w:rPr>
                <w:color w:val="000000" w:themeColor="text1"/>
              </w:rPr>
              <w:t>μg/m</w:t>
            </w:r>
            <w:r>
              <w:rPr>
                <w:color w:val="000000" w:themeColor="text1"/>
                <w:vertAlign w:val="superscript"/>
              </w:rPr>
              <w:t>3</w:t>
            </w:r>
          </w:p>
        </w:tc>
        <w:tc>
          <w:tcPr>
            <w:tcW w:w="1283" w:type="pct"/>
            <w:vAlign w:val="center"/>
          </w:tcPr>
          <w:p w14:paraId="17112F6E" w14:textId="77777777" w:rsidR="004C7795" w:rsidRDefault="00000000">
            <w:pPr>
              <w:pStyle w:val="affe"/>
              <w:rPr>
                <w:color w:val="000000" w:themeColor="text1"/>
              </w:rPr>
            </w:pPr>
            <w:r>
              <w:rPr>
                <w:rFonts w:hint="eastAsia"/>
                <w:color w:val="000000" w:themeColor="text1"/>
              </w:rPr>
              <w:t>20</w:t>
            </w:r>
            <w:r>
              <w:rPr>
                <w:color w:val="000000" w:themeColor="text1"/>
              </w:rPr>
              <w:t>μg/m</w:t>
            </w:r>
            <w:r>
              <w:rPr>
                <w:color w:val="000000" w:themeColor="text1"/>
                <w:vertAlign w:val="superscript"/>
              </w:rPr>
              <w:t>3</w:t>
            </w:r>
          </w:p>
        </w:tc>
        <w:tc>
          <w:tcPr>
            <w:tcW w:w="729" w:type="pct"/>
            <w:vAlign w:val="center"/>
          </w:tcPr>
          <w:p w14:paraId="09553EB2" w14:textId="77777777" w:rsidR="004C7795" w:rsidRDefault="00000000">
            <w:pPr>
              <w:pStyle w:val="affe"/>
              <w:rPr>
                <w:color w:val="000000" w:themeColor="text1"/>
              </w:rPr>
            </w:pPr>
            <w:r>
              <w:rPr>
                <w:rFonts w:hint="eastAsia"/>
                <w:color w:val="000000" w:themeColor="text1"/>
              </w:rPr>
              <w:t>达标</w:t>
            </w:r>
          </w:p>
        </w:tc>
      </w:tr>
    </w:tbl>
    <w:p w14:paraId="53A1B847" w14:textId="77777777" w:rsidR="004C7795" w:rsidRDefault="00000000">
      <w:pPr>
        <w:rPr>
          <w:color w:val="000000" w:themeColor="text1"/>
        </w:rPr>
      </w:pPr>
      <w:r>
        <w:rPr>
          <w:rFonts w:hint="eastAsia"/>
          <w:color w:val="000000" w:themeColor="text1"/>
        </w:rPr>
        <w:t>由上表可知，氟化物厂界无组织排放浓度满足</w:t>
      </w:r>
      <w:r>
        <w:rPr>
          <w:color w:val="000000" w:themeColor="text1"/>
        </w:rPr>
        <w:t>《无机化学工业污染物排放标准》（</w:t>
      </w:r>
      <w:r>
        <w:rPr>
          <w:color w:val="000000" w:themeColor="text1"/>
        </w:rPr>
        <w:t>GB31573-2015</w:t>
      </w:r>
      <w:r>
        <w:rPr>
          <w:color w:val="000000" w:themeColor="text1"/>
        </w:rPr>
        <w:t>）</w:t>
      </w:r>
      <w:r>
        <w:rPr>
          <w:rFonts w:hint="eastAsia"/>
          <w:color w:val="000000" w:themeColor="text1"/>
        </w:rPr>
        <w:t>及修改单中表</w:t>
      </w:r>
      <w:r>
        <w:rPr>
          <w:rFonts w:hint="eastAsia"/>
          <w:color w:val="000000" w:themeColor="text1"/>
        </w:rPr>
        <w:t>5</w:t>
      </w:r>
      <w:r>
        <w:rPr>
          <w:rFonts w:hint="eastAsia"/>
          <w:color w:val="000000" w:themeColor="text1"/>
        </w:rPr>
        <w:t>企业边界氟化物</w:t>
      </w:r>
      <w:r>
        <w:rPr>
          <w:rFonts w:hint="eastAsia"/>
          <w:color w:val="000000" w:themeColor="text1"/>
        </w:rPr>
        <w:t>20</w:t>
      </w:r>
      <w:r>
        <w:rPr>
          <w:color w:val="000000" w:themeColor="text1"/>
        </w:rPr>
        <w:t>μg/m</w:t>
      </w:r>
      <w:r>
        <w:rPr>
          <w:color w:val="000000" w:themeColor="text1"/>
          <w:vertAlign w:val="superscript"/>
        </w:rPr>
        <w:t>3</w:t>
      </w:r>
      <w:r>
        <w:rPr>
          <w:rFonts w:hint="eastAsia"/>
          <w:color w:val="000000" w:themeColor="text1"/>
        </w:rPr>
        <w:t>的</w:t>
      </w:r>
      <w:r>
        <w:rPr>
          <w:color w:val="000000" w:themeColor="text1"/>
        </w:rPr>
        <w:t>限值</w:t>
      </w:r>
      <w:r>
        <w:rPr>
          <w:rFonts w:hint="eastAsia"/>
          <w:color w:val="000000" w:themeColor="text1"/>
        </w:rPr>
        <w:t>要求；</w:t>
      </w:r>
      <w:r>
        <w:rPr>
          <w:color w:val="000000" w:themeColor="text1"/>
        </w:rPr>
        <w:t>颗粒物厂界</w:t>
      </w:r>
      <w:r>
        <w:rPr>
          <w:rFonts w:hint="eastAsia"/>
          <w:color w:val="000000" w:themeColor="text1"/>
        </w:rPr>
        <w:t>无组织</w:t>
      </w:r>
      <w:r>
        <w:rPr>
          <w:color w:val="000000" w:themeColor="text1"/>
        </w:rPr>
        <w:t>排放浓度满足</w:t>
      </w:r>
      <w:r>
        <w:rPr>
          <w:rFonts w:hint="eastAsia"/>
          <w:color w:val="000000" w:themeColor="text1"/>
        </w:rPr>
        <w:t>《大气污染物综合排放标准》（</w:t>
      </w:r>
      <w:r>
        <w:rPr>
          <w:rFonts w:hint="eastAsia"/>
          <w:color w:val="000000" w:themeColor="text1"/>
        </w:rPr>
        <w:t>GB16297-1996</w:t>
      </w:r>
      <w:r>
        <w:rPr>
          <w:rFonts w:hint="eastAsia"/>
          <w:color w:val="000000" w:themeColor="text1"/>
        </w:rPr>
        <w:t>）表</w:t>
      </w:r>
      <w:r>
        <w:rPr>
          <w:rFonts w:hint="eastAsia"/>
          <w:color w:val="000000" w:themeColor="text1"/>
        </w:rPr>
        <w:t>2</w:t>
      </w:r>
      <w:r>
        <w:rPr>
          <w:rFonts w:hint="eastAsia"/>
          <w:color w:val="000000" w:themeColor="text1"/>
        </w:rPr>
        <w:t>颗粒物周界外浓度最高点</w:t>
      </w:r>
      <w:r>
        <w:rPr>
          <w:rFonts w:hint="eastAsia"/>
          <w:color w:val="000000" w:themeColor="text1"/>
        </w:rPr>
        <w:t>1.0</w:t>
      </w:r>
      <w:r>
        <w:rPr>
          <w:color w:val="000000" w:themeColor="text1"/>
        </w:rPr>
        <w:t xml:space="preserve"> mg/m</w:t>
      </w:r>
      <w:r>
        <w:rPr>
          <w:color w:val="000000" w:themeColor="text1"/>
          <w:vertAlign w:val="superscript"/>
        </w:rPr>
        <w:t>3</w:t>
      </w:r>
      <w:r>
        <w:rPr>
          <w:rFonts w:hint="eastAsia"/>
          <w:color w:val="000000" w:themeColor="text1"/>
        </w:rPr>
        <w:t>的</w:t>
      </w:r>
      <w:r>
        <w:rPr>
          <w:color w:val="000000" w:themeColor="text1"/>
        </w:rPr>
        <w:t>限值</w:t>
      </w:r>
      <w:r>
        <w:rPr>
          <w:rFonts w:hint="eastAsia"/>
          <w:color w:val="000000" w:themeColor="text1"/>
        </w:rPr>
        <w:t>要求，同时满足</w:t>
      </w:r>
      <w:r>
        <w:rPr>
          <w:color w:val="000000" w:themeColor="text1"/>
        </w:rPr>
        <w:t>《新乡市生态环境局关于进一步规范工业企业颗粒物排放限值的通知》其他涉气工业企业厂界边界颗粒物浓度不超过</w:t>
      </w:r>
      <w:r>
        <w:rPr>
          <w:color w:val="000000" w:themeColor="text1"/>
        </w:rPr>
        <w:t>0.5mg/m</w:t>
      </w:r>
      <w:r>
        <w:rPr>
          <w:color w:val="000000" w:themeColor="text1"/>
          <w:vertAlign w:val="superscript"/>
        </w:rPr>
        <w:t>3</w:t>
      </w:r>
      <w:r>
        <w:rPr>
          <w:rFonts w:hint="eastAsia"/>
          <w:color w:val="000000" w:themeColor="text1"/>
        </w:rPr>
        <w:t>的</w:t>
      </w:r>
      <w:r>
        <w:rPr>
          <w:color w:val="000000" w:themeColor="text1"/>
        </w:rPr>
        <w:t>限值</w:t>
      </w:r>
      <w:r>
        <w:rPr>
          <w:rFonts w:hint="eastAsia"/>
          <w:color w:val="000000" w:themeColor="text1"/>
        </w:rPr>
        <w:t>要求。</w:t>
      </w:r>
    </w:p>
    <w:p w14:paraId="7E275DA5" w14:textId="77777777" w:rsidR="004C7795" w:rsidRDefault="00000000">
      <w:pPr>
        <w:pStyle w:val="4"/>
        <w:rPr>
          <w:color w:val="000000" w:themeColor="text1"/>
        </w:rPr>
      </w:pPr>
      <w:r>
        <w:rPr>
          <w:rFonts w:hint="eastAsia"/>
          <w:color w:val="000000" w:themeColor="text1"/>
        </w:rPr>
        <w:t>废水</w:t>
      </w:r>
    </w:p>
    <w:p w14:paraId="47408BAF" w14:textId="77777777" w:rsidR="004C7795" w:rsidRDefault="00000000">
      <w:pPr>
        <w:rPr>
          <w:color w:val="000000" w:themeColor="text1"/>
        </w:rPr>
      </w:pPr>
      <w:r>
        <w:rPr>
          <w:rFonts w:hint="eastAsia"/>
          <w:color w:val="000000" w:themeColor="text1"/>
        </w:rPr>
        <w:t>现有工程生产废水全部回用不外排，生活污水经化粪池处理后定期清运不外排，因此本次不再对废水达标排放情况进行分析。</w:t>
      </w:r>
    </w:p>
    <w:p w14:paraId="123BA573" w14:textId="77777777" w:rsidR="004C7795" w:rsidRDefault="00000000">
      <w:pPr>
        <w:pStyle w:val="4"/>
        <w:rPr>
          <w:color w:val="000000" w:themeColor="text1"/>
        </w:rPr>
      </w:pPr>
      <w:r>
        <w:rPr>
          <w:rFonts w:hint="eastAsia"/>
          <w:color w:val="000000" w:themeColor="text1"/>
        </w:rPr>
        <w:t>噪声</w:t>
      </w:r>
    </w:p>
    <w:p w14:paraId="1546DD55" w14:textId="77777777" w:rsidR="004C7795" w:rsidRDefault="00000000">
      <w:pPr>
        <w:rPr>
          <w:color w:val="000000" w:themeColor="text1"/>
        </w:rPr>
      </w:pPr>
      <w:r>
        <w:rPr>
          <w:rFonts w:hint="eastAsia"/>
          <w:color w:val="000000" w:themeColor="text1"/>
        </w:rPr>
        <w:t>现有工程主要噪声源主要为压滤机、泵类、空气压缩机等，其噪声值在</w:t>
      </w:r>
      <w:r>
        <w:rPr>
          <w:color w:val="000000" w:themeColor="text1"/>
        </w:rPr>
        <w:t>80-</w:t>
      </w:r>
      <w:r>
        <w:rPr>
          <w:rFonts w:hint="eastAsia"/>
          <w:color w:val="000000" w:themeColor="text1"/>
        </w:rPr>
        <w:t>95</w:t>
      </w:r>
      <w:r>
        <w:rPr>
          <w:color w:val="000000" w:themeColor="text1"/>
        </w:rPr>
        <w:t>dB(A)</w:t>
      </w:r>
      <w:r>
        <w:rPr>
          <w:rFonts w:hint="eastAsia"/>
          <w:color w:val="000000" w:themeColor="text1"/>
        </w:rPr>
        <w:t>之间，企业针对各噪声源采用了隔声、减震等措施。河南申越检测技术有限公司于</w:t>
      </w:r>
      <w:r>
        <w:rPr>
          <w:rFonts w:hint="eastAsia"/>
          <w:color w:val="000000" w:themeColor="text1"/>
        </w:rPr>
        <w:t>2024</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17</w:t>
      </w:r>
      <w:r>
        <w:rPr>
          <w:rFonts w:hint="eastAsia"/>
          <w:color w:val="000000" w:themeColor="text1"/>
        </w:rPr>
        <w:t>日对厂界噪声进行了自行监测，监测结果如下：</w:t>
      </w:r>
    </w:p>
    <w:p w14:paraId="5AA5D454" w14:textId="77777777" w:rsidR="004C7795" w:rsidRDefault="00000000">
      <w:pPr>
        <w:ind w:firstLine="482"/>
        <w:textAlignment w:val="auto"/>
        <w:rPr>
          <w:b/>
          <w:color w:val="000000" w:themeColor="text1"/>
          <w:kern w:val="2"/>
          <w:szCs w:val="24"/>
        </w:rPr>
      </w:pPr>
      <w:r>
        <w:rPr>
          <w:rFonts w:hint="eastAsia"/>
          <w:b/>
          <w:color w:val="000000" w:themeColor="text1"/>
        </w:rPr>
        <w:t>表</w:t>
      </w:r>
      <w:r>
        <w:rPr>
          <w:b/>
          <w:color w:val="000000" w:themeColor="text1"/>
        </w:rPr>
        <w:fldChar w:fldCharType="begin"/>
      </w:r>
      <w:r>
        <w:rPr>
          <w:b/>
          <w:color w:val="000000" w:themeColor="text1"/>
        </w:rPr>
        <w:instrText xml:space="preserve"> </w:instrText>
      </w:r>
      <w:r>
        <w:rPr>
          <w:rFonts w:hint="eastAsia"/>
          <w:b/>
          <w:color w:val="000000" w:themeColor="text1"/>
        </w:rPr>
        <w:instrText>STYLEREF 1 \s</w:instrText>
      </w:r>
      <w:r>
        <w:rPr>
          <w:b/>
          <w:color w:val="000000" w:themeColor="text1"/>
        </w:rPr>
        <w:instrText xml:space="preserve"> </w:instrText>
      </w:r>
      <w:r>
        <w:rPr>
          <w:b/>
          <w:color w:val="000000" w:themeColor="text1"/>
        </w:rPr>
        <w:fldChar w:fldCharType="separate"/>
      </w:r>
      <w:r>
        <w:rPr>
          <w:b/>
          <w:color w:val="000000" w:themeColor="text1"/>
        </w:rPr>
        <w:t>3</w:t>
      </w:r>
      <w:r>
        <w:rPr>
          <w:b/>
          <w:color w:val="000000" w:themeColor="text1"/>
        </w:rPr>
        <w:fldChar w:fldCharType="end"/>
      </w:r>
      <w:r>
        <w:rPr>
          <w:b/>
          <w:color w:val="000000" w:themeColor="text1"/>
        </w:rPr>
        <w:noBreakHyphen/>
      </w:r>
      <w:r>
        <w:rPr>
          <w:b/>
          <w:color w:val="000000" w:themeColor="text1"/>
        </w:rPr>
        <w:fldChar w:fldCharType="begin"/>
      </w:r>
      <w:r>
        <w:rPr>
          <w:b/>
          <w:color w:val="000000" w:themeColor="text1"/>
        </w:rPr>
        <w:instrText xml:space="preserve"> </w:instrText>
      </w:r>
      <w:r>
        <w:rPr>
          <w:rFonts w:hint="eastAsia"/>
          <w:b/>
          <w:color w:val="000000" w:themeColor="text1"/>
        </w:rPr>
        <w:instrText xml:space="preserve">SEQ </w:instrText>
      </w:r>
      <w:r>
        <w:rPr>
          <w:rFonts w:hint="eastAsia"/>
          <w:b/>
          <w:color w:val="000000" w:themeColor="text1"/>
        </w:rPr>
        <w:instrText>表</w:instrText>
      </w:r>
      <w:r>
        <w:rPr>
          <w:rFonts w:hint="eastAsia"/>
          <w:b/>
          <w:color w:val="000000" w:themeColor="text1"/>
        </w:rPr>
        <w:instrText xml:space="preserve"> \* ARABIC \s 1</w:instrText>
      </w:r>
      <w:r>
        <w:rPr>
          <w:b/>
          <w:color w:val="000000" w:themeColor="text1"/>
        </w:rPr>
        <w:instrText xml:space="preserve"> </w:instrText>
      </w:r>
      <w:r>
        <w:rPr>
          <w:b/>
          <w:color w:val="000000" w:themeColor="text1"/>
        </w:rPr>
        <w:fldChar w:fldCharType="separate"/>
      </w:r>
      <w:r>
        <w:rPr>
          <w:b/>
          <w:color w:val="000000" w:themeColor="text1"/>
        </w:rPr>
        <w:t>13</w:t>
      </w:r>
      <w:r>
        <w:rPr>
          <w:b/>
          <w:color w:val="000000" w:themeColor="text1"/>
        </w:rPr>
        <w:fldChar w:fldCharType="end"/>
      </w:r>
      <w:r>
        <w:rPr>
          <w:b/>
          <w:color w:val="000000" w:themeColor="text1"/>
        </w:rPr>
        <w:t xml:space="preserve"> </w:t>
      </w:r>
      <w:r>
        <w:rPr>
          <w:b/>
          <w:color w:val="000000" w:themeColor="text1"/>
          <w:kern w:val="2"/>
          <w:szCs w:val="24"/>
        </w:rPr>
        <w:t xml:space="preserve">    </w:t>
      </w:r>
      <w:r>
        <w:rPr>
          <w:rFonts w:hint="eastAsia"/>
          <w:b/>
          <w:color w:val="000000" w:themeColor="text1"/>
          <w:kern w:val="2"/>
          <w:szCs w:val="24"/>
        </w:rPr>
        <w:t xml:space="preserve"> </w:t>
      </w:r>
      <w:r>
        <w:rPr>
          <w:b/>
          <w:color w:val="000000" w:themeColor="text1"/>
          <w:kern w:val="2"/>
          <w:szCs w:val="24"/>
        </w:rPr>
        <w:t xml:space="preserve">        </w:t>
      </w:r>
      <w:r>
        <w:rPr>
          <w:rFonts w:hint="eastAsia"/>
          <w:b/>
          <w:color w:val="000000" w:themeColor="text1"/>
          <w:kern w:val="2"/>
          <w:szCs w:val="24"/>
        </w:rPr>
        <w:t xml:space="preserve">  </w:t>
      </w:r>
      <w:r>
        <w:rPr>
          <w:rFonts w:hint="eastAsia"/>
          <w:b/>
          <w:color w:val="000000" w:themeColor="text1"/>
          <w:kern w:val="2"/>
          <w:szCs w:val="24"/>
        </w:rPr>
        <w:t>现有工程</w:t>
      </w:r>
      <w:r>
        <w:rPr>
          <w:b/>
          <w:color w:val="000000" w:themeColor="text1"/>
          <w:kern w:val="2"/>
          <w:szCs w:val="24"/>
        </w:rPr>
        <w:t>厂界噪声监测结果一览表</w:t>
      </w:r>
      <w:r>
        <w:rPr>
          <w:b/>
          <w:color w:val="000000" w:themeColor="text1"/>
          <w:kern w:val="2"/>
          <w:szCs w:val="24"/>
        </w:rPr>
        <w:t xml:space="preserve">            </w:t>
      </w:r>
      <w:r>
        <w:rPr>
          <w:rFonts w:hint="eastAsia"/>
          <w:b/>
          <w:color w:val="000000" w:themeColor="text1"/>
          <w:kern w:val="2"/>
          <w:szCs w:val="24"/>
        </w:rPr>
        <w:t xml:space="preserve"> </w:t>
      </w:r>
      <w:r>
        <w:rPr>
          <w:b/>
          <w:color w:val="000000" w:themeColor="text1"/>
          <w:kern w:val="2"/>
          <w:szCs w:val="24"/>
        </w:rPr>
        <w:t>单位：</w:t>
      </w:r>
      <w:r>
        <w:rPr>
          <w:b/>
          <w:color w:val="000000" w:themeColor="text1"/>
          <w:kern w:val="2"/>
          <w:szCs w:val="24"/>
        </w:rPr>
        <w:t>dB</w:t>
      </w:r>
      <w:r>
        <w:rPr>
          <w:b/>
          <w:color w:val="000000" w:themeColor="text1"/>
          <w:kern w:val="2"/>
          <w:szCs w:val="24"/>
        </w:rPr>
        <w:t>（</w:t>
      </w:r>
      <w:r>
        <w:rPr>
          <w:b/>
          <w:color w:val="000000" w:themeColor="text1"/>
          <w:kern w:val="2"/>
          <w:szCs w:val="24"/>
        </w:rPr>
        <w:t>A</w:t>
      </w:r>
      <w:r>
        <w:rPr>
          <w:b/>
          <w:color w:val="000000" w:themeColor="text1"/>
          <w:kern w:val="2"/>
          <w:szCs w:val="24"/>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470"/>
        <w:gridCol w:w="2893"/>
        <w:gridCol w:w="2032"/>
        <w:gridCol w:w="1892"/>
      </w:tblGrid>
      <w:tr w:rsidR="004C7795" w14:paraId="02431BD6" w14:textId="77777777">
        <w:trPr>
          <w:cantSplit/>
          <w:trHeight w:val="397"/>
          <w:tblHeader/>
          <w:jc w:val="center"/>
        </w:trPr>
        <w:tc>
          <w:tcPr>
            <w:tcW w:w="1470" w:type="dxa"/>
            <w:vMerge w:val="restart"/>
            <w:vAlign w:val="center"/>
          </w:tcPr>
          <w:p w14:paraId="26CF7B2D" w14:textId="77777777" w:rsidR="004C7795" w:rsidRDefault="00000000">
            <w:pPr>
              <w:pStyle w:val="1ffa"/>
              <w:rPr>
                <w:b/>
                <w:bCs/>
                <w:color w:val="000000" w:themeColor="text1"/>
                <w:szCs w:val="21"/>
              </w:rPr>
            </w:pPr>
            <w:r>
              <w:rPr>
                <w:b/>
                <w:bCs/>
                <w:color w:val="000000" w:themeColor="text1"/>
                <w:szCs w:val="21"/>
              </w:rPr>
              <w:t>检测时间</w:t>
            </w:r>
          </w:p>
        </w:tc>
        <w:tc>
          <w:tcPr>
            <w:tcW w:w="2893" w:type="dxa"/>
            <w:vMerge w:val="restart"/>
            <w:vAlign w:val="center"/>
          </w:tcPr>
          <w:p w14:paraId="00B52CF7" w14:textId="77777777" w:rsidR="004C7795" w:rsidRDefault="00000000">
            <w:pPr>
              <w:pStyle w:val="1ffa"/>
              <w:rPr>
                <w:b/>
                <w:bCs/>
                <w:color w:val="000000" w:themeColor="text1"/>
                <w:szCs w:val="21"/>
              </w:rPr>
            </w:pPr>
            <w:r>
              <w:rPr>
                <w:b/>
                <w:bCs/>
                <w:color w:val="000000" w:themeColor="text1"/>
                <w:szCs w:val="21"/>
              </w:rPr>
              <w:t>检测点位</w:t>
            </w:r>
          </w:p>
        </w:tc>
        <w:tc>
          <w:tcPr>
            <w:tcW w:w="3924" w:type="dxa"/>
            <w:gridSpan w:val="2"/>
            <w:vAlign w:val="center"/>
          </w:tcPr>
          <w:p w14:paraId="418ABB60" w14:textId="77777777" w:rsidR="004C7795" w:rsidRDefault="00000000">
            <w:pPr>
              <w:pStyle w:val="1ffa"/>
              <w:rPr>
                <w:b/>
                <w:bCs/>
                <w:color w:val="000000" w:themeColor="text1"/>
                <w:szCs w:val="21"/>
              </w:rPr>
            </w:pPr>
            <w:r>
              <w:rPr>
                <w:b/>
                <w:bCs/>
                <w:color w:val="000000" w:themeColor="text1"/>
                <w:szCs w:val="21"/>
              </w:rPr>
              <w:t>监测值</w:t>
            </w:r>
          </w:p>
        </w:tc>
      </w:tr>
      <w:tr w:rsidR="004C7795" w14:paraId="36EA1D26" w14:textId="77777777">
        <w:trPr>
          <w:cantSplit/>
          <w:trHeight w:val="397"/>
          <w:tblHeader/>
          <w:jc w:val="center"/>
        </w:trPr>
        <w:tc>
          <w:tcPr>
            <w:tcW w:w="1470" w:type="dxa"/>
            <w:vMerge/>
            <w:vAlign w:val="center"/>
          </w:tcPr>
          <w:p w14:paraId="638F8408" w14:textId="77777777" w:rsidR="004C7795" w:rsidRDefault="004C7795">
            <w:pPr>
              <w:pStyle w:val="1ffa"/>
              <w:rPr>
                <w:b/>
                <w:bCs/>
                <w:color w:val="000000" w:themeColor="text1"/>
                <w:szCs w:val="21"/>
              </w:rPr>
            </w:pPr>
          </w:p>
        </w:tc>
        <w:tc>
          <w:tcPr>
            <w:tcW w:w="2893" w:type="dxa"/>
            <w:vMerge/>
            <w:vAlign w:val="center"/>
          </w:tcPr>
          <w:p w14:paraId="13C915F5" w14:textId="77777777" w:rsidR="004C7795" w:rsidRDefault="004C7795">
            <w:pPr>
              <w:pStyle w:val="1ffa"/>
              <w:rPr>
                <w:b/>
                <w:bCs/>
                <w:color w:val="000000" w:themeColor="text1"/>
                <w:szCs w:val="21"/>
              </w:rPr>
            </w:pPr>
          </w:p>
        </w:tc>
        <w:tc>
          <w:tcPr>
            <w:tcW w:w="2032" w:type="dxa"/>
            <w:vAlign w:val="center"/>
          </w:tcPr>
          <w:p w14:paraId="245C0377" w14:textId="77777777" w:rsidR="004C7795" w:rsidRDefault="00000000">
            <w:pPr>
              <w:pStyle w:val="1ffa"/>
              <w:rPr>
                <w:b/>
                <w:bCs/>
                <w:color w:val="000000" w:themeColor="text1"/>
                <w:szCs w:val="21"/>
              </w:rPr>
            </w:pPr>
            <w:r>
              <w:rPr>
                <w:b/>
                <w:bCs/>
                <w:color w:val="000000" w:themeColor="text1"/>
                <w:szCs w:val="21"/>
              </w:rPr>
              <w:t>昼间</w:t>
            </w:r>
          </w:p>
        </w:tc>
        <w:tc>
          <w:tcPr>
            <w:tcW w:w="1892" w:type="dxa"/>
            <w:vAlign w:val="center"/>
          </w:tcPr>
          <w:p w14:paraId="78FDAD31" w14:textId="77777777" w:rsidR="004C7795" w:rsidRDefault="00000000">
            <w:pPr>
              <w:pStyle w:val="1ffa"/>
              <w:rPr>
                <w:b/>
                <w:bCs/>
                <w:color w:val="000000" w:themeColor="text1"/>
                <w:szCs w:val="21"/>
              </w:rPr>
            </w:pPr>
            <w:r>
              <w:rPr>
                <w:b/>
                <w:bCs/>
                <w:color w:val="000000" w:themeColor="text1"/>
                <w:szCs w:val="21"/>
              </w:rPr>
              <w:t>夜间</w:t>
            </w:r>
          </w:p>
        </w:tc>
      </w:tr>
      <w:tr w:rsidR="004C7795" w14:paraId="5B3C7B76" w14:textId="77777777">
        <w:trPr>
          <w:cantSplit/>
          <w:trHeight w:val="397"/>
          <w:jc w:val="center"/>
        </w:trPr>
        <w:tc>
          <w:tcPr>
            <w:tcW w:w="1470" w:type="dxa"/>
            <w:vMerge w:val="restart"/>
            <w:vAlign w:val="center"/>
          </w:tcPr>
          <w:p w14:paraId="4E6D0775" w14:textId="77777777" w:rsidR="004C7795" w:rsidRDefault="00000000">
            <w:pPr>
              <w:pStyle w:val="affe"/>
              <w:rPr>
                <w:color w:val="000000" w:themeColor="text1"/>
              </w:rPr>
            </w:pPr>
            <w:r>
              <w:rPr>
                <w:rFonts w:hint="eastAsia"/>
                <w:color w:val="000000" w:themeColor="text1"/>
              </w:rPr>
              <w:t>2</w:t>
            </w:r>
            <w:r>
              <w:rPr>
                <w:color w:val="000000" w:themeColor="text1"/>
              </w:rPr>
              <w:t>0</w:t>
            </w:r>
            <w:r>
              <w:rPr>
                <w:rFonts w:hint="eastAsia"/>
                <w:color w:val="000000" w:themeColor="text1"/>
              </w:rPr>
              <w:t>24.12.17</w:t>
            </w:r>
          </w:p>
        </w:tc>
        <w:tc>
          <w:tcPr>
            <w:tcW w:w="2893" w:type="dxa"/>
            <w:vAlign w:val="center"/>
          </w:tcPr>
          <w:p w14:paraId="47C3E660" w14:textId="77777777" w:rsidR="004C7795" w:rsidRDefault="00000000">
            <w:pPr>
              <w:pStyle w:val="affe"/>
              <w:rPr>
                <w:color w:val="000000" w:themeColor="text1"/>
              </w:rPr>
            </w:pPr>
            <w:r>
              <w:rPr>
                <w:rFonts w:hint="eastAsia"/>
                <w:color w:val="000000" w:themeColor="text1"/>
              </w:rPr>
              <w:t>东厂界</w:t>
            </w:r>
          </w:p>
        </w:tc>
        <w:tc>
          <w:tcPr>
            <w:tcW w:w="2032" w:type="dxa"/>
            <w:vAlign w:val="center"/>
          </w:tcPr>
          <w:p w14:paraId="4169C6AB" w14:textId="77777777" w:rsidR="004C7795" w:rsidRDefault="00000000">
            <w:pPr>
              <w:pStyle w:val="affe"/>
              <w:rPr>
                <w:color w:val="000000" w:themeColor="text1"/>
              </w:rPr>
            </w:pPr>
            <w:r>
              <w:rPr>
                <w:rFonts w:hint="eastAsia"/>
                <w:color w:val="000000" w:themeColor="text1"/>
              </w:rPr>
              <w:t>57</w:t>
            </w:r>
          </w:p>
        </w:tc>
        <w:tc>
          <w:tcPr>
            <w:tcW w:w="1892" w:type="dxa"/>
            <w:vAlign w:val="center"/>
          </w:tcPr>
          <w:p w14:paraId="11F76724" w14:textId="77777777" w:rsidR="004C7795" w:rsidRDefault="00000000">
            <w:pPr>
              <w:pStyle w:val="affe"/>
              <w:rPr>
                <w:color w:val="000000" w:themeColor="text1"/>
              </w:rPr>
            </w:pPr>
            <w:r>
              <w:rPr>
                <w:rFonts w:hint="eastAsia"/>
                <w:color w:val="000000" w:themeColor="text1"/>
              </w:rPr>
              <w:t>46</w:t>
            </w:r>
          </w:p>
        </w:tc>
      </w:tr>
      <w:tr w:rsidR="004C7795" w14:paraId="325DCD92" w14:textId="77777777">
        <w:trPr>
          <w:cantSplit/>
          <w:trHeight w:val="397"/>
          <w:jc w:val="center"/>
        </w:trPr>
        <w:tc>
          <w:tcPr>
            <w:tcW w:w="1470" w:type="dxa"/>
            <w:vMerge/>
            <w:vAlign w:val="center"/>
          </w:tcPr>
          <w:p w14:paraId="3A593E3A" w14:textId="77777777" w:rsidR="004C7795" w:rsidRDefault="004C7795">
            <w:pPr>
              <w:pStyle w:val="affe"/>
              <w:rPr>
                <w:color w:val="000000" w:themeColor="text1"/>
              </w:rPr>
            </w:pPr>
          </w:p>
        </w:tc>
        <w:tc>
          <w:tcPr>
            <w:tcW w:w="2893" w:type="dxa"/>
            <w:vAlign w:val="center"/>
          </w:tcPr>
          <w:p w14:paraId="0CB5012E" w14:textId="77777777" w:rsidR="004C7795" w:rsidRDefault="00000000">
            <w:pPr>
              <w:pStyle w:val="affe"/>
              <w:rPr>
                <w:color w:val="000000" w:themeColor="text1"/>
              </w:rPr>
            </w:pPr>
            <w:r>
              <w:rPr>
                <w:rFonts w:hint="eastAsia"/>
                <w:color w:val="000000" w:themeColor="text1"/>
              </w:rPr>
              <w:t>南厂界</w:t>
            </w:r>
          </w:p>
        </w:tc>
        <w:tc>
          <w:tcPr>
            <w:tcW w:w="2032" w:type="dxa"/>
            <w:vAlign w:val="center"/>
          </w:tcPr>
          <w:p w14:paraId="16FAE77A" w14:textId="77777777" w:rsidR="004C7795" w:rsidRDefault="00000000">
            <w:pPr>
              <w:pStyle w:val="affe"/>
              <w:rPr>
                <w:color w:val="000000" w:themeColor="text1"/>
              </w:rPr>
            </w:pPr>
            <w:r>
              <w:rPr>
                <w:rFonts w:hint="eastAsia"/>
                <w:color w:val="000000" w:themeColor="text1"/>
              </w:rPr>
              <w:t>53</w:t>
            </w:r>
          </w:p>
        </w:tc>
        <w:tc>
          <w:tcPr>
            <w:tcW w:w="1892" w:type="dxa"/>
            <w:vAlign w:val="center"/>
          </w:tcPr>
          <w:p w14:paraId="328EFBC7" w14:textId="77777777" w:rsidR="004C7795" w:rsidRDefault="00000000">
            <w:pPr>
              <w:pStyle w:val="affe"/>
              <w:rPr>
                <w:color w:val="000000" w:themeColor="text1"/>
              </w:rPr>
            </w:pPr>
            <w:r>
              <w:rPr>
                <w:rFonts w:hint="eastAsia"/>
                <w:color w:val="000000" w:themeColor="text1"/>
              </w:rPr>
              <w:t>42</w:t>
            </w:r>
          </w:p>
        </w:tc>
      </w:tr>
      <w:tr w:rsidR="004C7795" w14:paraId="4DFB7D6A" w14:textId="77777777">
        <w:trPr>
          <w:cantSplit/>
          <w:trHeight w:val="397"/>
          <w:jc w:val="center"/>
        </w:trPr>
        <w:tc>
          <w:tcPr>
            <w:tcW w:w="1470" w:type="dxa"/>
            <w:vMerge/>
            <w:vAlign w:val="center"/>
          </w:tcPr>
          <w:p w14:paraId="53A4306E" w14:textId="77777777" w:rsidR="004C7795" w:rsidRDefault="004C7795">
            <w:pPr>
              <w:pStyle w:val="affe"/>
              <w:rPr>
                <w:color w:val="000000" w:themeColor="text1"/>
              </w:rPr>
            </w:pPr>
          </w:p>
        </w:tc>
        <w:tc>
          <w:tcPr>
            <w:tcW w:w="2893" w:type="dxa"/>
            <w:vAlign w:val="center"/>
          </w:tcPr>
          <w:p w14:paraId="5CE2D65C" w14:textId="77777777" w:rsidR="004C7795" w:rsidRDefault="00000000">
            <w:pPr>
              <w:pStyle w:val="affe"/>
              <w:rPr>
                <w:color w:val="000000" w:themeColor="text1"/>
              </w:rPr>
            </w:pPr>
            <w:r>
              <w:rPr>
                <w:rFonts w:hint="eastAsia"/>
                <w:color w:val="000000" w:themeColor="text1"/>
              </w:rPr>
              <w:t>西厂界</w:t>
            </w:r>
          </w:p>
        </w:tc>
        <w:tc>
          <w:tcPr>
            <w:tcW w:w="2032" w:type="dxa"/>
            <w:vAlign w:val="center"/>
          </w:tcPr>
          <w:p w14:paraId="05465E91" w14:textId="77777777" w:rsidR="004C7795" w:rsidRDefault="00000000">
            <w:pPr>
              <w:pStyle w:val="affe"/>
              <w:rPr>
                <w:snapToGrid w:val="0"/>
                <w:color w:val="000000" w:themeColor="text1"/>
              </w:rPr>
            </w:pPr>
            <w:r>
              <w:rPr>
                <w:rFonts w:hint="eastAsia"/>
                <w:snapToGrid w:val="0"/>
                <w:color w:val="000000" w:themeColor="text1"/>
              </w:rPr>
              <w:t>54</w:t>
            </w:r>
          </w:p>
        </w:tc>
        <w:tc>
          <w:tcPr>
            <w:tcW w:w="1892" w:type="dxa"/>
            <w:vAlign w:val="center"/>
          </w:tcPr>
          <w:p w14:paraId="77A69DAA" w14:textId="77777777" w:rsidR="004C7795" w:rsidRDefault="00000000">
            <w:pPr>
              <w:pStyle w:val="affe"/>
              <w:rPr>
                <w:snapToGrid w:val="0"/>
                <w:color w:val="000000" w:themeColor="text1"/>
              </w:rPr>
            </w:pPr>
            <w:r>
              <w:rPr>
                <w:rFonts w:hint="eastAsia"/>
                <w:snapToGrid w:val="0"/>
                <w:color w:val="000000" w:themeColor="text1"/>
              </w:rPr>
              <w:t>44</w:t>
            </w:r>
          </w:p>
        </w:tc>
      </w:tr>
      <w:tr w:rsidR="004C7795" w14:paraId="55A65B0A" w14:textId="77777777">
        <w:trPr>
          <w:cantSplit/>
          <w:trHeight w:val="397"/>
          <w:jc w:val="center"/>
        </w:trPr>
        <w:tc>
          <w:tcPr>
            <w:tcW w:w="1470" w:type="dxa"/>
            <w:vMerge/>
            <w:vAlign w:val="center"/>
          </w:tcPr>
          <w:p w14:paraId="440732AF" w14:textId="77777777" w:rsidR="004C7795" w:rsidRDefault="004C7795">
            <w:pPr>
              <w:pStyle w:val="affe"/>
              <w:rPr>
                <w:color w:val="000000" w:themeColor="text1"/>
              </w:rPr>
            </w:pPr>
          </w:p>
        </w:tc>
        <w:tc>
          <w:tcPr>
            <w:tcW w:w="2893" w:type="dxa"/>
            <w:vAlign w:val="center"/>
          </w:tcPr>
          <w:p w14:paraId="633041FB" w14:textId="77777777" w:rsidR="004C7795" w:rsidRDefault="00000000">
            <w:pPr>
              <w:pStyle w:val="affe"/>
              <w:rPr>
                <w:color w:val="000000" w:themeColor="text1"/>
              </w:rPr>
            </w:pPr>
            <w:r>
              <w:rPr>
                <w:rFonts w:hint="eastAsia"/>
                <w:color w:val="000000" w:themeColor="text1"/>
              </w:rPr>
              <w:t>北厂界</w:t>
            </w:r>
          </w:p>
        </w:tc>
        <w:tc>
          <w:tcPr>
            <w:tcW w:w="2032" w:type="dxa"/>
            <w:vAlign w:val="center"/>
          </w:tcPr>
          <w:p w14:paraId="4D60354A" w14:textId="77777777" w:rsidR="004C7795" w:rsidRDefault="00000000">
            <w:pPr>
              <w:pStyle w:val="affe"/>
              <w:rPr>
                <w:snapToGrid w:val="0"/>
                <w:color w:val="000000" w:themeColor="text1"/>
              </w:rPr>
            </w:pPr>
            <w:r>
              <w:rPr>
                <w:rFonts w:hint="eastAsia"/>
                <w:snapToGrid w:val="0"/>
                <w:color w:val="000000" w:themeColor="text1"/>
              </w:rPr>
              <w:t>54</w:t>
            </w:r>
          </w:p>
        </w:tc>
        <w:tc>
          <w:tcPr>
            <w:tcW w:w="1892" w:type="dxa"/>
            <w:vAlign w:val="center"/>
          </w:tcPr>
          <w:p w14:paraId="7EE9426D" w14:textId="77777777" w:rsidR="004C7795" w:rsidRDefault="00000000">
            <w:pPr>
              <w:pStyle w:val="affe"/>
              <w:rPr>
                <w:snapToGrid w:val="0"/>
                <w:color w:val="000000" w:themeColor="text1"/>
              </w:rPr>
            </w:pPr>
            <w:r>
              <w:rPr>
                <w:rFonts w:hint="eastAsia"/>
                <w:snapToGrid w:val="0"/>
                <w:color w:val="000000" w:themeColor="text1"/>
              </w:rPr>
              <w:t>43</w:t>
            </w:r>
          </w:p>
        </w:tc>
      </w:tr>
    </w:tbl>
    <w:p w14:paraId="69FF69D1" w14:textId="77777777" w:rsidR="004C7795" w:rsidRDefault="00000000">
      <w:pPr>
        <w:rPr>
          <w:color w:val="000000" w:themeColor="text1"/>
        </w:rPr>
      </w:pPr>
      <w:r>
        <w:rPr>
          <w:color w:val="000000" w:themeColor="text1"/>
        </w:rPr>
        <w:t>由上表可知，</w:t>
      </w:r>
      <w:r>
        <w:rPr>
          <w:rFonts w:hint="eastAsia"/>
          <w:color w:val="000000" w:themeColor="text1"/>
        </w:rPr>
        <w:t>现有工程</w:t>
      </w:r>
      <w:r>
        <w:rPr>
          <w:color w:val="000000" w:themeColor="text1"/>
        </w:rPr>
        <w:t>各厂界昼</w:t>
      </w:r>
      <w:r>
        <w:rPr>
          <w:rFonts w:hint="eastAsia"/>
          <w:color w:val="000000" w:themeColor="text1"/>
        </w:rPr>
        <w:t>间</w:t>
      </w:r>
      <w:r>
        <w:rPr>
          <w:color w:val="000000" w:themeColor="text1"/>
        </w:rPr>
        <w:t>夜间噪声</w:t>
      </w:r>
      <w:r>
        <w:rPr>
          <w:rFonts w:hint="eastAsia"/>
          <w:color w:val="000000" w:themeColor="text1"/>
        </w:rPr>
        <w:t>值</w:t>
      </w:r>
      <w:r>
        <w:rPr>
          <w:color w:val="000000" w:themeColor="text1"/>
        </w:rPr>
        <w:t>均能够满足《工业企业厂界环境噪声排放标准》（</w:t>
      </w:r>
      <w:r>
        <w:rPr>
          <w:color w:val="000000" w:themeColor="text1"/>
        </w:rPr>
        <w:t>GB12348-2008</w:t>
      </w:r>
      <w:r>
        <w:rPr>
          <w:color w:val="000000" w:themeColor="text1"/>
        </w:rPr>
        <w:t>）</w:t>
      </w:r>
      <w:r>
        <w:rPr>
          <w:color w:val="000000" w:themeColor="text1"/>
        </w:rPr>
        <w:t>3</w:t>
      </w:r>
      <w:r>
        <w:rPr>
          <w:color w:val="000000" w:themeColor="text1"/>
        </w:rPr>
        <w:t>标准要求（昼间</w:t>
      </w:r>
      <w:r>
        <w:rPr>
          <w:color w:val="000000" w:themeColor="text1"/>
        </w:rPr>
        <w:t>≤65dB</w:t>
      </w:r>
      <w:r>
        <w:rPr>
          <w:color w:val="000000" w:themeColor="text1"/>
        </w:rPr>
        <w:t>（</w:t>
      </w:r>
      <w:r>
        <w:rPr>
          <w:color w:val="000000" w:themeColor="text1"/>
        </w:rPr>
        <w:t>A</w:t>
      </w:r>
      <w:r>
        <w:rPr>
          <w:color w:val="000000" w:themeColor="text1"/>
        </w:rPr>
        <w:t>）、夜间</w:t>
      </w:r>
      <w:r>
        <w:rPr>
          <w:color w:val="000000" w:themeColor="text1"/>
        </w:rPr>
        <w:t>≤55dB</w:t>
      </w:r>
      <w:r>
        <w:rPr>
          <w:color w:val="000000" w:themeColor="text1"/>
        </w:rPr>
        <w:t>（</w:t>
      </w:r>
      <w:r>
        <w:rPr>
          <w:color w:val="000000" w:themeColor="text1"/>
        </w:rPr>
        <w:t>A</w:t>
      </w:r>
      <w:r>
        <w:rPr>
          <w:color w:val="000000" w:themeColor="text1"/>
        </w:rPr>
        <w:t>））。</w:t>
      </w:r>
    </w:p>
    <w:p w14:paraId="068B794E" w14:textId="77777777" w:rsidR="004C7795" w:rsidRDefault="00000000">
      <w:pPr>
        <w:pStyle w:val="4"/>
        <w:rPr>
          <w:color w:val="000000" w:themeColor="text1"/>
        </w:rPr>
      </w:pPr>
      <w:r>
        <w:rPr>
          <w:rFonts w:hint="eastAsia"/>
          <w:color w:val="000000" w:themeColor="text1"/>
        </w:rPr>
        <w:lastRenderedPageBreak/>
        <w:t>固废</w:t>
      </w:r>
    </w:p>
    <w:p w14:paraId="2FB95AE9" w14:textId="77777777" w:rsidR="004C7795" w:rsidRDefault="00000000">
      <w:pPr>
        <w:rPr>
          <w:color w:val="000000" w:themeColor="text1"/>
        </w:rPr>
      </w:pPr>
      <w:r>
        <w:rPr>
          <w:rFonts w:hint="eastAsia"/>
          <w:color w:val="000000" w:themeColor="text1"/>
        </w:rPr>
        <w:t>现有工程产生的固废包括一般固废和危险废物，主要包括压滤杂质、氢氧化钾废包装袋、旋风除尘器回收粉尘等。固废</w:t>
      </w:r>
      <w:r>
        <w:rPr>
          <w:rFonts w:hint="eastAsia"/>
          <w:color w:val="000000" w:themeColor="text1"/>
          <w:szCs w:val="24"/>
        </w:rPr>
        <w:t>产生及处置情况见表</w:t>
      </w:r>
      <w:r>
        <w:rPr>
          <w:rFonts w:hint="eastAsia"/>
          <w:color w:val="000000" w:themeColor="text1"/>
          <w:szCs w:val="24"/>
        </w:rPr>
        <w:t>3-13</w:t>
      </w:r>
      <w:r>
        <w:rPr>
          <w:rFonts w:hint="eastAsia"/>
          <w:color w:val="000000" w:themeColor="text1"/>
          <w:szCs w:val="24"/>
        </w:rPr>
        <w:t>。</w:t>
      </w:r>
    </w:p>
    <w:p w14:paraId="74E1719C" w14:textId="77777777" w:rsidR="004C7795" w:rsidRDefault="00000000">
      <w:pPr>
        <w:ind w:firstLine="482"/>
        <w:textAlignment w:val="auto"/>
        <w:rPr>
          <w:b/>
          <w:color w:val="000000" w:themeColor="text1"/>
          <w:kern w:val="2"/>
          <w:szCs w:val="24"/>
        </w:rPr>
      </w:pPr>
      <w:r>
        <w:rPr>
          <w:rFonts w:hint="eastAsia"/>
          <w:b/>
          <w:color w:val="000000" w:themeColor="text1"/>
        </w:rPr>
        <w:t>表</w:t>
      </w:r>
      <w:r>
        <w:rPr>
          <w:b/>
          <w:color w:val="000000" w:themeColor="text1"/>
        </w:rPr>
        <w:fldChar w:fldCharType="begin"/>
      </w:r>
      <w:r>
        <w:rPr>
          <w:b/>
          <w:color w:val="000000" w:themeColor="text1"/>
        </w:rPr>
        <w:instrText xml:space="preserve"> </w:instrText>
      </w:r>
      <w:r>
        <w:rPr>
          <w:rFonts w:hint="eastAsia"/>
          <w:b/>
          <w:color w:val="000000" w:themeColor="text1"/>
        </w:rPr>
        <w:instrText>STYLEREF 1 \s</w:instrText>
      </w:r>
      <w:r>
        <w:rPr>
          <w:b/>
          <w:color w:val="000000" w:themeColor="text1"/>
        </w:rPr>
        <w:instrText xml:space="preserve"> </w:instrText>
      </w:r>
      <w:r>
        <w:rPr>
          <w:b/>
          <w:color w:val="000000" w:themeColor="text1"/>
        </w:rPr>
        <w:fldChar w:fldCharType="separate"/>
      </w:r>
      <w:r>
        <w:rPr>
          <w:b/>
          <w:color w:val="000000" w:themeColor="text1"/>
        </w:rPr>
        <w:t>3</w:t>
      </w:r>
      <w:r>
        <w:rPr>
          <w:b/>
          <w:color w:val="000000" w:themeColor="text1"/>
        </w:rPr>
        <w:fldChar w:fldCharType="end"/>
      </w:r>
      <w:r>
        <w:rPr>
          <w:b/>
          <w:color w:val="000000" w:themeColor="text1"/>
        </w:rPr>
        <w:noBreakHyphen/>
      </w:r>
      <w:r>
        <w:rPr>
          <w:b/>
          <w:color w:val="000000" w:themeColor="text1"/>
        </w:rPr>
        <w:fldChar w:fldCharType="begin"/>
      </w:r>
      <w:r>
        <w:rPr>
          <w:b/>
          <w:color w:val="000000" w:themeColor="text1"/>
        </w:rPr>
        <w:instrText xml:space="preserve"> </w:instrText>
      </w:r>
      <w:r>
        <w:rPr>
          <w:rFonts w:hint="eastAsia"/>
          <w:b/>
          <w:color w:val="000000" w:themeColor="text1"/>
        </w:rPr>
        <w:instrText xml:space="preserve">SEQ </w:instrText>
      </w:r>
      <w:r>
        <w:rPr>
          <w:rFonts w:hint="eastAsia"/>
          <w:b/>
          <w:color w:val="000000" w:themeColor="text1"/>
        </w:rPr>
        <w:instrText>表</w:instrText>
      </w:r>
      <w:r>
        <w:rPr>
          <w:rFonts w:hint="eastAsia"/>
          <w:b/>
          <w:color w:val="000000" w:themeColor="text1"/>
        </w:rPr>
        <w:instrText xml:space="preserve"> \* ARABIC \s 1</w:instrText>
      </w:r>
      <w:r>
        <w:rPr>
          <w:b/>
          <w:color w:val="000000" w:themeColor="text1"/>
        </w:rPr>
        <w:instrText xml:space="preserve"> </w:instrText>
      </w:r>
      <w:r>
        <w:rPr>
          <w:b/>
          <w:color w:val="000000" w:themeColor="text1"/>
        </w:rPr>
        <w:fldChar w:fldCharType="separate"/>
      </w:r>
      <w:r>
        <w:rPr>
          <w:b/>
          <w:color w:val="000000" w:themeColor="text1"/>
        </w:rPr>
        <w:t>14</w:t>
      </w:r>
      <w:r>
        <w:rPr>
          <w:b/>
          <w:color w:val="000000" w:themeColor="text1"/>
        </w:rPr>
        <w:fldChar w:fldCharType="end"/>
      </w:r>
      <w:r>
        <w:rPr>
          <w:b/>
          <w:color w:val="000000" w:themeColor="text1"/>
        </w:rPr>
        <w:t xml:space="preserve"> </w:t>
      </w:r>
      <w:r>
        <w:rPr>
          <w:rFonts w:hint="eastAsia"/>
          <w:b/>
          <w:color w:val="000000" w:themeColor="text1"/>
          <w:kern w:val="2"/>
          <w:szCs w:val="24"/>
        </w:rPr>
        <w:t xml:space="preserve">             </w:t>
      </w:r>
      <w:r>
        <w:rPr>
          <w:rFonts w:hint="eastAsia"/>
          <w:b/>
          <w:color w:val="000000" w:themeColor="text1"/>
          <w:kern w:val="2"/>
          <w:szCs w:val="24"/>
        </w:rPr>
        <w:t>一般</w:t>
      </w:r>
      <w:r>
        <w:rPr>
          <w:b/>
          <w:color w:val="000000" w:themeColor="text1"/>
          <w:kern w:val="2"/>
          <w:szCs w:val="24"/>
        </w:rPr>
        <w:t>固体废物详情一览表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0"/>
        <w:gridCol w:w="1303"/>
        <w:gridCol w:w="1132"/>
        <w:gridCol w:w="1248"/>
        <w:gridCol w:w="877"/>
        <w:gridCol w:w="2347"/>
      </w:tblGrid>
      <w:tr w:rsidR="004C7795" w14:paraId="576A847B" w14:textId="77777777">
        <w:trPr>
          <w:trHeight w:val="397"/>
          <w:tblHeader/>
        </w:trPr>
        <w:tc>
          <w:tcPr>
            <w:tcW w:w="833" w:type="pct"/>
            <w:vAlign w:val="center"/>
          </w:tcPr>
          <w:p w14:paraId="07D06D21"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rFonts w:hint="eastAsia"/>
                <w:b/>
                <w:color w:val="000000" w:themeColor="text1"/>
                <w:kern w:val="2"/>
                <w:sz w:val="21"/>
                <w:szCs w:val="21"/>
              </w:rPr>
              <w:t>排放</w:t>
            </w:r>
            <w:r>
              <w:rPr>
                <w:b/>
                <w:color w:val="000000" w:themeColor="text1"/>
                <w:kern w:val="2"/>
                <w:sz w:val="21"/>
                <w:szCs w:val="21"/>
              </w:rPr>
              <w:t>源</w:t>
            </w:r>
          </w:p>
        </w:tc>
        <w:tc>
          <w:tcPr>
            <w:tcW w:w="786" w:type="pct"/>
            <w:vAlign w:val="center"/>
          </w:tcPr>
          <w:p w14:paraId="61F73D6A"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b/>
                <w:color w:val="000000" w:themeColor="text1"/>
                <w:kern w:val="2"/>
                <w:sz w:val="21"/>
                <w:szCs w:val="21"/>
              </w:rPr>
              <w:t>固废名称</w:t>
            </w:r>
          </w:p>
        </w:tc>
        <w:tc>
          <w:tcPr>
            <w:tcW w:w="683" w:type="pct"/>
            <w:vAlign w:val="center"/>
          </w:tcPr>
          <w:p w14:paraId="64FBEEB6"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rFonts w:hint="eastAsia"/>
                <w:b/>
                <w:color w:val="000000" w:themeColor="text1"/>
                <w:kern w:val="2"/>
                <w:sz w:val="21"/>
                <w:szCs w:val="21"/>
              </w:rPr>
              <w:t>固废性质</w:t>
            </w:r>
          </w:p>
        </w:tc>
        <w:tc>
          <w:tcPr>
            <w:tcW w:w="753" w:type="pct"/>
            <w:vAlign w:val="center"/>
          </w:tcPr>
          <w:p w14:paraId="3001A8D7"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rFonts w:hint="eastAsia"/>
                <w:b/>
                <w:color w:val="000000" w:themeColor="text1"/>
                <w:kern w:val="2"/>
                <w:sz w:val="21"/>
                <w:szCs w:val="21"/>
              </w:rPr>
              <w:t>类别</w:t>
            </w:r>
            <w:r>
              <w:rPr>
                <w:b/>
                <w:color w:val="000000" w:themeColor="text1"/>
                <w:kern w:val="2"/>
                <w:sz w:val="21"/>
                <w:szCs w:val="21"/>
              </w:rPr>
              <w:t>代码</w:t>
            </w:r>
          </w:p>
        </w:tc>
        <w:tc>
          <w:tcPr>
            <w:tcW w:w="529" w:type="pct"/>
            <w:vAlign w:val="center"/>
          </w:tcPr>
          <w:p w14:paraId="4AB70916"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b/>
                <w:color w:val="000000" w:themeColor="text1"/>
                <w:kern w:val="2"/>
                <w:sz w:val="21"/>
                <w:szCs w:val="21"/>
              </w:rPr>
              <w:t>产生量</w:t>
            </w:r>
            <w:r>
              <w:rPr>
                <w:rFonts w:hint="eastAsia"/>
                <w:b/>
                <w:color w:val="000000" w:themeColor="text1"/>
                <w:kern w:val="2"/>
                <w:sz w:val="21"/>
                <w:szCs w:val="21"/>
              </w:rPr>
              <w:t>（</w:t>
            </w:r>
            <w:r>
              <w:rPr>
                <w:rFonts w:hint="eastAsia"/>
                <w:b/>
                <w:color w:val="000000" w:themeColor="text1"/>
                <w:kern w:val="2"/>
                <w:sz w:val="21"/>
                <w:szCs w:val="21"/>
              </w:rPr>
              <w:t>t/a</w:t>
            </w:r>
            <w:r>
              <w:rPr>
                <w:rFonts w:hint="eastAsia"/>
                <w:b/>
                <w:color w:val="000000" w:themeColor="text1"/>
                <w:kern w:val="2"/>
                <w:sz w:val="21"/>
                <w:szCs w:val="21"/>
              </w:rPr>
              <w:t>）</w:t>
            </w:r>
          </w:p>
        </w:tc>
        <w:tc>
          <w:tcPr>
            <w:tcW w:w="1416" w:type="pct"/>
            <w:vAlign w:val="center"/>
          </w:tcPr>
          <w:p w14:paraId="6AE467AF"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b/>
                <w:color w:val="000000" w:themeColor="text1"/>
                <w:kern w:val="2"/>
                <w:sz w:val="21"/>
                <w:szCs w:val="21"/>
              </w:rPr>
              <w:t>处理措施</w:t>
            </w:r>
          </w:p>
        </w:tc>
      </w:tr>
      <w:tr w:rsidR="004C7795" w14:paraId="51A4F8DF" w14:textId="77777777">
        <w:trPr>
          <w:trHeight w:val="397"/>
        </w:trPr>
        <w:tc>
          <w:tcPr>
            <w:tcW w:w="833" w:type="pct"/>
            <w:vAlign w:val="center"/>
          </w:tcPr>
          <w:p w14:paraId="2C694FB5"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sz w:val="21"/>
                <w:szCs w:val="21"/>
              </w:rPr>
              <w:t>旋风除尘器</w:t>
            </w:r>
          </w:p>
        </w:tc>
        <w:tc>
          <w:tcPr>
            <w:tcW w:w="786" w:type="pct"/>
            <w:vAlign w:val="center"/>
          </w:tcPr>
          <w:p w14:paraId="5F23913E"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sz w:val="21"/>
                <w:szCs w:val="21"/>
              </w:rPr>
              <w:t>回收粉尘</w:t>
            </w:r>
          </w:p>
        </w:tc>
        <w:tc>
          <w:tcPr>
            <w:tcW w:w="683" w:type="pct"/>
            <w:vAlign w:val="center"/>
          </w:tcPr>
          <w:p w14:paraId="7287E417"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w:t>
            </w:r>
          </w:p>
        </w:tc>
        <w:tc>
          <w:tcPr>
            <w:tcW w:w="753" w:type="pct"/>
            <w:vAlign w:val="center"/>
          </w:tcPr>
          <w:p w14:paraId="62464E20"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w:t>
            </w:r>
          </w:p>
        </w:tc>
        <w:tc>
          <w:tcPr>
            <w:tcW w:w="529" w:type="pct"/>
            <w:vAlign w:val="center"/>
          </w:tcPr>
          <w:p w14:paraId="3E30008F"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1.7613</w:t>
            </w:r>
          </w:p>
        </w:tc>
        <w:tc>
          <w:tcPr>
            <w:tcW w:w="1416" w:type="pct"/>
            <w:vAlign w:val="center"/>
          </w:tcPr>
          <w:p w14:paraId="52924D1B"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sz w:val="21"/>
                <w:szCs w:val="21"/>
              </w:rPr>
              <w:t>全部溶解后回用于生产</w:t>
            </w:r>
          </w:p>
        </w:tc>
      </w:tr>
      <w:tr w:rsidR="004C7795" w14:paraId="759A162E" w14:textId="77777777">
        <w:trPr>
          <w:trHeight w:val="397"/>
        </w:trPr>
        <w:tc>
          <w:tcPr>
            <w:tcW w:w="833" w:type="pct"/>
            <w:vAlign w:val="center"/>
          </w:tcPr>
          <w:p w14:paraId="40EC6AB6"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sz w:val="21"/>
                <w:szCs w:val="21"/>
              </w:rPr>
              <w:t>压滤</w:t>
            </w:r>
          </w:p>
        </w:tc>
        <w:tc>
          <w:tcPr>
            <w:tcW w:w="786" w:type="pct"/>
            <w:vAlign w:val="center"/>
          </w:tcPr>
          <w:p w14:paraId="48C6B0F1"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sz w:val="21"/>
                <w:szCs w:val="21"/>
              </w:rPr>
              <w:t>杂质</w:t>
            </w:r>
          </w:p>
        </w:tc>
        <w:tc>
          <w:tcPr>
            <w:tcW w:w="683" w:type="pct"/>
            <w:vAlign w:val="center"/>
          </w:tcPr>
          <w:p w14:paraId="097EEBD0" w14:textId="77777777" w:rsidR="004C7795" w:rsidRDefault="00000000">
            <w:pPr>
              <w:autoSpaceDE w:val="0"/>
              <w:autoSpaceDN w:val="0"/>
              <w:snapToGrid/>
              <w:spacing w:line="240" w:lineRule="auto"/>
              <w:ind w:firstLineChars="0" w:firstLine="0"/>
              <w:jc w:val="center"/>
              <w:textAlignment w:val="auto"/>
              <w:rPr>
                <w:rFonts w:ascii="TimesNewRomanPSMT" w:hAnsi="TimesNewRomanPSMT" w:cs="TimesNewRomanPSMT" w:hint="eastAsia"/>
                <w:color w:val="000000" w:themeColor="text1"/>
                <w:sz w:val="21"/>
                <w:szCs w:val="21"/>
              </w:rPr>
            </w:pPr>
            <w:r>
              <w:rPr>
                <w:rFonts w:hint="eastAsia"/>
                <w:color w:val="000000" w:themeColor="text1"/>
                <w:kern w:val="2"/>
                <w:sz w:val="21"/>
                <w:szCs w:val="21"/>
              </w:rPr>
              <w:t>一般固废</w:t>
            </w:r>
          </w:p>
        </w:tc>
        <w:tc>
          <w:tcPr>
            <w:tcW w:w="753" w:type="pct"/>
            <w:vAlign w:val="center"/>
          </w:tcPr>
          <w:p w14:paraId="6529515E"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261-004-49</w:t>
            </w:r>
          </w:p>
        </w:tc>
        <w:tc>
          <w:tcPr>
            <w:tcW w:w="529" w:type="pct"/>
            <w:vAlign w:val="center"/>
          </w:tcPr>
          <w:p w14:paraId="7D2375EF"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16.872</w:t>
            </w:r>
          </w:p>
        </w:tc>
        <w:tc>
          <w:tcPr>
            <w:tcW w:w="1416" w:type="pct"/>
            <w:vAlign w:val="center"/>
          </w:tcPr>
          <w:p w14:paraId="54705C84"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kern w:val="36"/>
                <w:sz w:val="21"/>
                <w:szCs w:val="21"/>
              </w:rPr>
              <w:t>一般固废间暂存，定期外售</w:t>
            </w:r>
          </w:p>
        </w:tc>
      </w:tr>
      <w:tr w:rsidR="004C7795" w14:paraId="59FD2155" w14:textId="77777777">
        <w:trPr>
          <w:trHeight w:val="397"/>
        </w:trPr>
        <w:tc>
          <w:tcPr>
            <w:tcW w:w="833" w:type="pct"/>
            <w:vAlign w:val="center"/>
          </w:tcPr>
          <w:p w14:paraId="3351E7EF"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sz w:val="21"/>
                <w:szCs w:val="21"/>
              </w:rPr>
              <w:t>氢氧化钾包装</w:t>
            </w:r>
          </w:p>
        </w:tc>
        <w:tc>
          <w:tcPr>
            <w:tcW w:w="786" w:type="pct"/>
            <w:vAlign w:val="center"/>
          </w:tcPr>
          <w:p w14:paraId="683B942A"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sz w:val="21"/>
                <w:szCs w:val="21"/>
              </w:rPr>
              <w:t>废包装袋</w:t>
            </w:r>
          </w:p>
        </w:tc>
        <w:tc>
          <w:tcPr>
            <w:tcW w:w="683" w:type="pct"/>
            <w:vAlign w:val="center"/>
          </w:tcPr>
          <w:p w14:paraId="50AFEF04" w14:textId="77777777" w:rsidR="004C7795" w:rsidRDefault="00000000">
            <w:pPr>
              <w:autoSpaceDE w:val="0"/>
              <w:autoSpaceDN w:val="0"/>
              <w:snapToGrid/>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危险废物</w:t>
            </w:r>
          </w:p>
        </w:tc>
        <w:tc>
          <w:tcPr>
            <w:tcW w:w="753" w:type="pct"/>
            <w:vAlign w:val="center"/>
          </w:tcPr>
          <w:p w14:paraId="08714B8A" w14:textId="77777777" w:rsidR="004C7795" w:rsidRDefault="00000000">
            <w:pPr>
              <w:pStyle w:val="affe"/>
              <w:adjustRightInd w:val="0"/>
              <w:snapToGrid w:val="0"/>
              <w:spacing w:line="360" w:lineRule="exact"/>
              <w:jc w:val="both"/>
              <w:rPr>
                <w:color w:val="000000" w:themeColor="text1"/>
              </w:rPr>
            </w:pPr>
            <w:r>
              <w:rPr>
                <w:rFonts w:hint="eastAsia"/>
                <w:color w:val="000000" w:themeColor="text1"/>
              </w:rPr>
              <w:t>900-041-</w:t>
            </w:r>
            <w:r>
              <w:rPr>
                <w:color w:val="000000" w:themeColor="text1"/>
              </w:rPr>
              <w:t>49</w:t>
            </w:r>
          </w:p>
        </w:tc>
        <w:tc>
          <w:tcPr>
            <w:tcW w:w="529" w:type="pct"/>
            <w:vAlign w:val="center"/>
          </w:tcPr>
          <w:p w14:paraId="7D6BB3DD" w14:textId="77777777" w:rsidR="004C7795" w:rsidRDefault="00000000">
            <w:pPr>
              <w:adjustRightInd/>
              <w:snapToGrid/>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17.83</w:t>
            </w:r>
          </w:p>
        </w:tc>
        <w:tc>
          <w:tcPr>
            <w:tcW w:w="1416" w:type="pct"/>
            <w:vAlign w:val="center"/>
          </w:tcPr>
          <w:p w14:paraId="27E0111C" w14:textId="77777777" w:rsidR="004C7795" w:rsidRDefault="00000000">
            <w:pPr>
              <w:adjustRightInd/>
              <w:snapToGrid/>
              <w:spacing w:line="240" w:lineRule="auto"/>
              <w:ind w:firstLineChars="0" w:firstLine="0"/>
              <w:jc w:val="center"/>
              <w:textAlignment w:val="auto"/>
              <w:rPr>
                <w:color w:val="000000" w:themeColor="text1"/>
                <w:kern w:val="36"/>
                <w:sz w:val="21"/>
                <w:szCs w:val="21"/>
              </w:rPr>
            </w:pPr>
            <w:r>
              <w:rPr>
                <w:rFonts w:hint="eastAsia"/>
                <w:color w:val="000000" w:themeColor="text1"/>
                <w:sz w:val="21"/>
                <w:szCs w:val="21"/>
              </w:rPr>
              <w:t>于危废贮存库暂存，定期由厂家回收再利用</w:t>
            </w:r>
          </w:p>
        </w:tc>
      </w:tr>
    </w:tbl>
    <w:p w14:paraId="5EF4A2A1" w14:textId="77777777" w:rsidR="004C7795" w:rsidRDefault="00000000">
      <w:pPr>
        <w:rPr>
          <w:color w:val="000000" w:themeColor="text1"/>
        </w:rPr>
      </w:pPr>
      <w:r>
        <w:rPr>
          <w:rFonts w:hint="eastAsia"/>
          <w:color w:val="000000" w:themeColor="text1"/>
          <w:szCs w:val="24"/>
        </w:rPr>
        <w:t>现有工程已设置一般固废临时堆场</w:t>
      </w:r>
      <w:r>
        <w:rPr>
          <w:rFonts w:hint="eastAsia"/>
          <w:color w:val="000000" w:themeColor="text1"/>
          <w:szCs w:val="24"/>
        </w:rPr>
        <w:t>1</w:t>
      </w:r>
      <w:r>
        <w:rPr>
          <w:rFonts w:hint="eastAsia"/>
          <w:color w:val="000000" w:themeColor="text1"/>
          <w:szCs w:val="24"/>
        </w:rPr>
        <w:t>座约</w:t>
      </w:r>
      <w:r>
        <w:rPr>
          <w:rFonts w:hint="eastAsia"/>
          <w:color w:val="000000" w:themeColor="text1"/>
          <w:szCs w:val="24"/>
        </w:rPr>
        <w:t>500m</w:t>
      </w:r>
      <w:r>
        <w:rPr>
          <w:color w:val="000000" w:themeColor="text1"/>
          <w:szCs w:val="24"/>
          <w:vertAlign w:val="superscript"/>
        </w:rPr>
        <w:t>2</w:t>
      </w:r>
      <w:r>
        <w:rPr>
          <w:rFonts w:hint="eastAsia"/>
          <w:color w:val="000000" w:themeColor="text1"/>
          <w:szCs w:val="24"/>
        </w:rPr>
        <w:t>，地面进行了硬化，有</w:t>
      </w:r>
      <w:r>
        <w:rPr>
          <w:color w:val="000000" w:themeColor="text1"/>
          <w:szCs w:val="24"/>
        </w:rPr>
        <w:t>防渗漏、防雨淋、防扬尘</w:t>
      </w:r>
      <w:r>
        <w:rPr>
          <w:rFonts w:hint="eastAsia"/>
          <w:color w:val="000000" w:themeColor="text1"/>
          <w:szCs w:val="24"/>
        </w:rPr>
        <w:t>设施，满足《一般工业固体废物贮存和填埋污染控制标准》（</w:t>
      </w:r>
      <w:r>
        <w:rPr>
          <w:rFonts w:hint="eastAsia"/>
          <w:color w:val="000000" w:themeColor="text1"/>
          <w:szCs w:val="24"/>
        </w:rPr>
        <w:t>GB18599-2020</w:t>
      </w:r>
      <w:r>
        <w:rPr>
          <w:rFonts w:hint="eastAsia"/>
          <w:color w:val="000000" w:themeColor="text1"/>
          <w:szCs w:val="24"/>
        </w:rPr>
        <w:t>）中的防渗漏、防雨淋、防扬尘等环境保护要求。</w:t>
      </w:r>
    </w:p>
    <w:p w14:paraId="6A0FD1C7" w14:textId="77777777" w:rsidR="004C7795" w:rsidRDefault="00000000">
      <w:pPr>
        <w:rPr>
          <w:color w:val="000000" w:themeColor="text1"/>
        </w:rPr>
      </w:pPr>
      <w:r>
        <w:rPr>
          <w:rFonts w:hint="eastAsia"/>
          <w:color w:val="000000" w:themeColor="text1"/>
        </w:rPr>
        <w:t>危险废物暂存间</w:t>
      </w:r>
      <w:r>
        <w:rPr>
          <w:rFonts w:hint="eastAsia"/>
          <w:color w:val="000000" w:themeColor="text1"/>
          <w:szCs w:val="24"/>
        </w:rPr>
        <w:t>1</w:t>
      </w:r>
      <w:r>
        <w:rPr>
          <w:rFonts w:hint="eastAsia"/>
          <w:color w:val="000000" w:themeColor="text1"/>
          <w:szCs w:val="24"/>
        </w:rPr>
        <w:t>座约</w:t>
      </w:r>
      <w:r>
        <w:rPr>
          <w:rFonts w:hint="eastAsia"/>
          <w:color w:val="000000" w:themeColor="text1"/>
          <w:szCs w:val="24"/>
        </w:rPr>
        <w:t>50m</w:t>
      </w:r>
      <w:r>
        <w:rPr>
          <w:color w:val="000000" w:themeColor="text1"/>
          <w:szCs w:val="24"/>
          <w:vertAlign w:val="superscript"/>
        </w:rPr>
        <w:t>2</w:t>
      </w:r>
      <w:r>
        <w:rPr>
          <w:rFonts w:hint="eastAsia"/>
          <w:color w:val="000000" w:themeColor="text1"/>
          <w:szCs w:val="24"/>
        </w:rPr>
        <w:t>，</w:t>
      </w:r>
      <w:r>
        <w:rPr>
          <w:rFonts w:hint="eastAsia"/>
          <w:color w:val="000000" w:themeColor="text1"/>
        </w:rPr>
        <w:t>已采用</w:t>
      </w:r>
      <w:r>
        <w:rPr>
          <w:rFonts w:hint="eastAsia"/>
          <w:bCs/>
          <w:color w:val="000000" w:themeColor="text1"/>
        </w:rPr>
        <w:t>防风、防晒、防雨淋、防扬散、防流失、防渗漏措施，符合</w:t>
      </w:r>
      <w:r>
        <w:rPr>
          <w:rFonts w:hint="eastAsia"/>
          <w:color w:val="000000" w:themeColor="text1"/>
        </w:rPr>
        <w:t>《危险废物贮存污染控制标准》（</w:t>
      </w:r>
      <w:r>
        <w:rPr>
          <w:rFonts w:hint="eastAsia"/>
          <w:color w:val="000000" w:themeColor="text1"/>
        </w:rPr>
        <w:t>GB18597-2023</w:t>
      </w:r>
      <w:r>
        <w:rPr>
          <w:rFonts w:hint="eastAsia"/>
          <w:color w:val="000000" w:themeColor="text1"/>
        </w:rPr>
        <w:t>）的要求。</w:t>
      </w:r>
    </w:p>
    <w:p w14:paraId="7BEFB095" w14:textId="77777777" w:rsidR="004C7795" w:rsidRDefault="00000000">
      <w:pPr>
        <w:pStyle w:val="3"/>
        <w:spacing w:before="240" w:after="120"/>
        <w:rPr>
          <w:color w:val="000000" w:themeColor="text1"/>
        </w:rPr>
      </w:pPr>
      <w:r>
        <w:rPr>
          <w:rFonts w:hint="eastAsia"/>
          <w:color w:val="000000" w:themeColor="text1"/>
        </w:rPr>
        <w:t>现有工程污染物排放量</w:t>
      </w:r>
    </w:p>
    <w:p w14:paraId="3556368C" w14:textId="77777777" w:rsidR="004C7795" w:rsidRDefault="00000000">
      <w:pPr>
        <w:spacing w:line="500" w:lineRule="exact"/>
        <w:rPr>
          <w:color w:val="000000" w:themeColor="text1"/>
        </w:rPr>
      </w:pPr>
      <w:r>
        <w:rPr>
          <w:rFonts w:hint="eastAsia"/>
          <w:color w:val="000000" w:themeColor="text1"/>
        </w:rPr>
        <w:t>企业现有项目排污许可证管理类别为重点管理，排污许可证已于</w:t>
      </w:r>
      <w:r>
        <w:rPr>
          <w:rFonts w:hint="eastAsia"/>
          <w:color w:val="000000" w:themeColor="text1"/>
        </w:rPr>
        <w:t>2</w:t>
      </w:r>
      <w:r>
        <w:rPr>
          <w:color w:val="000000" w:themeColor="text1"/>
        </w:rPr>
        <w:t>02</w:t>
      </w:r>
      <w:r>
        <w:rPr>
          <w:rFonts w:hint="eastAsia"/>
          <w:color w:val="000000" w:themeColor="text1"/>
        </w:rPr>
        <w:t>3</w:t>
      </w:r>
      <w:r>
        <w:rPr>
          <w:rFonts w:hint="eastAsia"/>
          <w:color w:val="000000" w:themeColor="text1"/>
        </w:rPr>
        <w:t>年</w:t>
      </w:r>
      <w:r>
        <w:rPr>
          <w:rFonts w:hint="eastAsia"/>
          <w:color w:val="000000" w:themeColor="text1"/>
        </w:rPr>
        <w:t>4</w:t>
      </w:r>
      <w:r>
        <w:rPr>
          <w:rFonts w:hint="eastAsia"/>
          <w:color w:val="000000" w:themeColor="text1"/>
        </w:rPr>
        <w:t>月申报完成，许可证编号：</w:t>
      </w:r>
      <w:r>
        <w:rPr>
          <w:rFonts w:hint="eastAsia"/>
          <w:color w:val="000000" w:themeColor="text1"/>
        </w:rPr>
        <w:t>9141072517332437XG002V</w:t>
      </w:r>
      <w:r>
        <w:rPr>
          <w:rFonts w:hint="eastAsia"/>
          <w:color w:val="000000" w:themeColor="text1"/>
        </w:rPr>
        <w:t>。</w:t>
      </w:r>
      <w:r>
        <w:rPr>
          <w:rFonts w:hint="eastAsia"/>
          <w:snapToGrid w:val="0"/>
          <w:color w:val="000000" w:themeColor="text1"/>
        </w:rPr>
        <w:t>根据企业现有工程的实际排放情况和现有工程环境影响评价文件、排污许可证申请内容，企业污染物排放总量情况见下表。</w:t>
      </w:r>
    </w:p>
    <w:p w14:paraId="47775A6C"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15</w:t>
      </w:r>
      <w:r>
        <w:rPr>
          <w:color w:val="000000" w:themeColor="text1"/>
        </w:rPr>
        <w:fldChar w:fldCharType="end"/>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rFonts w:hint="eastAsia"/>
          <w:color w:val="000000" w:themeColor="text1"/>
        </w:rPr>
        <w:t>现有工程污染物排放量</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rFonts w:hint="eastAsia"/>
          <w:color w:val="000000" w:themeColor="text1"/>
        </w:rPr>
        <w:t>单位：</w:t>
      </w:r>
      <w:r>
        <w:rPr>
          <w:rFonts w:hint="eastAsia"/>
          <w:color w:val="000000" w:themeColor="text1"/>
        </w:rPr>
        <w:t>t/a</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699"/>
        <w:gridCol w:w="851"/>
        <w:gridCol w:w="992"/>
        <w:gridCol w:w="992"/>
        <w:gridCol w:w="1276"/>
        <w:gridCol w:w="992"/>
        <w:gridCol w:w="1244"/>
        <w:gridCol w:w="1241"/>
      </w:tblGrid>
      <w:tr w:rsidR="004C7795" w14:paraId="0669EB09" w14:textId="77777777">
        <w:trPr>
          <w:trHeight w:val="397"/>
          <w:tblHeader/>
          <w:jc w:val="center"/>
        </w:trPr>
        <w:tc>
          <w:tcPr>
            <w:tcW w:w="2542" w:type="dxa"/>
            <w:gridSpan w:val="3"/>
            <w:vMerge w:val="restart"/>
            <w:vAlign w:val="center"/>
          </w:tcPr>
          <w:p w14:paraId="48D4B89A" w14:textId="77777777" w:rsidR="004C7795" w:rsidRDefault="00000000">
            <w:pPr>
              <w:pStyle w:val="afff2"/>
              <w:rPr>
                <w:color w:val="000000" w:themeColor="text1"/>
              </w:rPr>
            </w:pPr>
            <w:r>
              <w:rPr>
                <w:rFonts w:hint="eastAsia"/>
                <w:color w:val="000000" w:themeColor="text1"/>
              </w:rPr>
              <w:t>污染因子</w:t>
            </w:r>
          </w:p>
        </w:tc>
        <w:tc>
          <w:tcPr>
            <w:tcW w:w="2268" w:type="dxa"/>
            <w:gridSpan w:val="2"/>
            <w:vAlign w:val="center"/>
          </w:tcPr>
          <w:p w14:paraId="23BABDD8" w14:textId="77777777" w:rsidR="004C7795" w:rsidRDefault="00000000">
            <w:pPr>
              <w:pStyle w:val="afff2"/>
              <w:rPr>
                <w:color w:val="000000" w:themeColor="text1"/>
              </w:rPr>
            </w:pPr>
            <w:r>
              <w:rPr>
                <w:rFonts w:hint="eastAsia"/>
                <w:color w:val="000000" w:themeColor="text1"/>
              </w:rPr>
              <w:t>实际排放量</w:t>
            </w:r>
          </w:p>
        </w:tc>
        <w:tc>
          <w:tcPr>
            <w:tcW w:w="2236" w:type="dxa"/>
            <w:gridSpan w:val="2"/>
            <w:vAlign w:val="center"/>
          </w:tcPr>
          <w:p w14:paraId="4E11CF66" w14:textId="77777777" w:rsidR="004C7795" w:rsidRDefault="00000000">
            <w:pPr>
              <w:pStyle w:val="afff2"/>
              <w:rPr>
                <w:color w:val="000000" w:themeColor="text1"/>
              </w:rPr>
            </w:pPr>
            <w:r>
              <w:rPr>
                <w:rFonts w:hint="eastAsia"/>
                <w:color w:val="000000" w:themeColor="text1"/>
              </w:rPr>
              <w:t>环评许可排放量</w:t>
            </w:r>
          </w:p>
        </w:tc>
        <w:tc>
          <w:tcPr>
            <w:tcW w:w="1241" w:type="dxa"/>
            <w:vMerge w:val="restart"/>
            <w:vAlign w:val="center"/>
          </w:tcPr>
          <w:p w14:paraId="1C4E6448" w14:textId="77777777" w:rsidR="004C7795" w:rsidRDefault="00000000">
            <w:pPr>
              <w:pStyle w:val="afff2"/>
              <w:rPr>
                <w:color w:val="000000" w:themeColor="text1"/>
              </w:rPr>
            </w:pPr>
            <w:r>
              <w:rPr>
                <w:rFonts w:hint="eastAsia"/>
                <w:color w:val="000000" w:themeColor="text1"/>
              </w:rPr>
              <w:t>排污许可证（出厂量）</w:t>
            </w:r>
          </w:p>
        </w:tc>
      </w:tr>
      <w:tr w:rsidR="004C7795" w14:paraId="31143A80" w14:textId="77777777">
        <w:trPr>
          <w:trHeight w:val="397"/>
          <w:tblHeader/>
          <w:jc w:val="center"/>
        </w:trPr>
        <w:tc>
          <w:tcPr>
            <w:tcW w:w="2542" w:type="dxa"/>
            <w:gridSpan w:val="3"/>
            <w:vMerge/>
            <w:vAlign w:val="center"/>
          </w:tcPr>
          <w:p w14:paraId="286A79AF" w14:textId="77777777" w:rsidR="004C7795" w:rsidRDefault="004C7795">
            <w:pPr>
              <w:pStyle w:val="afff2"/>
              <w:rPr>
                <w:color w:val="000000" w:themeColor="text1"/>
              </w:rPr>
            </w:pPr>
          </w:p>
        </w:tc>
        <w:tc>
          <w:tcPr>
            <w:tcW w:w="992" w:type="dxa"/>
            <w:vAlign w:val="center"/>
          </w:tcPr>
          <w:p w14:paraId="17CAF802" w14:textId="77777777" w:rsidR="004C7795" w:rsidRDefault="00000000">
            <w:pPr>
              <w:pStyle w:val="afff2"/>
              <w:rPr>
                <w:color w:val="000000" w:themeColor="text1"/>
              </w:rPr>
            </w:pPr>
            <w:r>
              <w:rPr>
                <w:rFonts w:hint="eastAsia"/>
                <w:color w:val="000000" w:themeColor="text1"/>
              </w:rPr>
              <w:t>出厂量</w:t>
            </w:r>
          </w:p>
        </w:tc>
        <w:tc>
          <w:tcPr>
            <w:tcW w:w="1276" w:type="dxa"/>
            <w:vAlign w:val="center"/>
          </w:tcPr>
          <w:p w14:paraId="60991880" w14:textId="77777777" w:rsidR="004C7795" w:rsidRDefault="00000000">
            <w:pPr>
              <w:pStyle w:val="afff2"/>
              <w:rPr>
                <w:color w:val="000000" w:themeColor="text1"/>
              </w:rPr>
            </w:pPr>
            <w:r>
              <w:rPr>
                <w:rFonts w:hint="eastAsia"/>
                <w:color w:val="000000" w:themeColor="text1"/>
              </w:rPr>
              <w:t>污水处理厂出口</w:t>
            </w:r>
          </w:p>
        </w:tc>
        <w:tc>
          <w:tcPr>
            <w:tcW w:w="992" w:type="dxa"/>
            <w:vAlign w:val="center"/>
          </w:tcPr>
          <w:p w14:paraId="6C4DD40B" w14:textId="77777777" w:rsidR="004C7795" w:rsidRDefault="00000000">
            <w:pPr>
              <w:pStyle w:val="afff2"/>
              <w:rPr>
                <w:color w:val="000000" w:themeColor="text1"/>
              </w:rPr>
            </w:pPr>
            <w:r>
              <w:rPr>
                <w:rFonts w:hint="eastAsia"/>
                <w:color w:val="000000" w:themeColor="text1"/>
              </w:rPr>
              <w:t>出厂量</w:t>
            </w:r>
          </w:p>
        </w:tc>
        <w:tc>
          <w:tcPr>
            <w:tcW w:w="1244" w:type="dxa"/>
            <w:vAlign w:val="center"/>
          </w:tcPr>
          <w:p w14:paraId="00CC9945" w14:textId="77777777" w:rsidR="004C7795" w:rsidRDefault="00000000">
            <w:pPr>
              <w:pStyle w:val="afff2"/>
              <w:rPr>
                <w:color w:val="000000" w:themeColor="text1"/>
              </w:rPr>
            </w:pPr>
            <w:r>
              <w:rPr>
                <w:rFonts w:hint="eastAsia"/>
                <w:color w:val="000000" w:themeColor="text1"/>
              </w:rPr>
              <w:t>污水处理厂出口</w:t>
            </w:r>
          </w:p>
        </w:tc>
        <w:tc>
          <w:tcPr>
            <w:tcW w:w="1241" w:type="dxa"/>
            <w:vMerge/>
            <w:vAlign w:val="center"/>
          </w:tcPr>
          <w:p w14:paraId="44209580" w14:textId="77777777" w:rsidR="004C7795" w:rsidRDefault="004C7795">
            <w:pPr>
              <w:pStyle w:val="afff2"/>
              <w:rPr>
                <w:color w:val="000000" w:themeColor="text1"/>
              </w:rPr>
            </w:pPr>
          </w:p>
        </w:tc>
      </w:tr>
      <w:tr w:rsidR="004C7795" w14:paraId="2D5B0F4D" w14:textId="77777777">
        <w:trPr>
          <w:trHeight w:val="397"/>
          <w:jc w:val="center"/>
        </w:trPr>
        <w:tc>
          <w:tcPr>
            <w:tcW w:w="699" w:type="dxa"/>
            <w:vMerge w:val="restart"/>
            <w:vAlign w:val="center"/>
          </w:tcPr>
          <w:p w14:paraId="70150E20" w14:textId="77777777" w:rsidR="004C7795" w:rsidRDefault="00000000">
            <w:pPr>
              <w:pStyle w:val="affe"/>
              <w:rPr>
                <w:color w:val="000000" w:themeColor="text1"/>
              </w:rPr>
            </w:pPr>
            <w:r>
              <w:rPr>
                <w:color w:val="000000" w:themeColor="text1"/>
              </w:rPr>
              <w:t>废水</w:t>
            </w:r>
          </w:p>
        </w:tc>
        <w:tc>
          <w:tcPr>
            <w:tcW w:w="1843" w:type="dxa"/>
            <w:gridSpan w:val="2"/>
            <w:vAlign w:val="center"/>
          </w:tcPr>
          <w:p w14:paraId="72CBC25B" w14:textId="77777777" w:rsidR="004C7795" w:rsidRDefault="00000000">
            <w:pPr>
              <w:pStyle w:val="affe"/>
              <w:rPr>
                <w:color w:val="000000" w:themeColor="text1"/>
              </w:rPr>
            </w:pPr>
            <w:r>
              <w:rPr>
                <w:rFonts w:hint="eastAsia"/>
                <w:color w:val="000000" w:themeColor="text1"/>
              </w:rPr>
              <w:t>废水量（万</w:t>
            </w:r>
            <w:r>
              <w:rPr>
                <w:rFonts w:hint="eastAsia"/>
                <w:color w:val="000000" w:themeColor="text1"/>
              </w:rPr>
              <w:t>t/a</w:t>
            </w:r>
            <w:r>
              <w:rPr>
                <w:rFonts w:hint="eastAsia"/>
                <w:color w:val="000000" w:themeColor="text1"/>
              </w:rPr>
              <w:t>）</w:t>
            </w:r>
          </w:p>
        </w:tc>
        <w:tc>
          <w:tcPr>
            <w:tcW w:w="992" w:type="dxa"/>
            <w:vAlign w:val="center"/>
          </w:tcPr>
          <w:p w14:paraId="0DEC0A15" w14:textId="77777777" w:rsidR="004C7795" w:rsidRDefault="00000000">
            <w:pPr>
              <w:adjustRightInd/>
              <w:snapToGrid/>
              <w:spacing w:line="240" w:lineRule="auto"/>
              <w:ind w:firstLineChars="0" w:firstLine="0"/>
              <w:contextualSpacing/>
              <w:jc w:val="center"/>
              <w:rPr>
                <w:color w:val="000000" w:themeColor="text1"/>
                <w:sz w:val="21"/>
                <w:szCs w:val="21"/>
              </w:rPr>
            </w:pPr>
            <w:r>
              <w:rPr>
                <w:rFonts w:hint="eastAsia"/>
                <w:color w:val="000000" w:themeColor="text1"/>
                <w:sz w:val="21"/>
                <w:szCs w:val="21"/>
              </w:rPr>
              <w:t>0</w:t>
            </w:r>
          </w:p>
        </w:tc>
        <w:tc>
          <w:tcPr>
            <w:tcW w:w="1276" w:type="dxa"/>
            <w:vAlign w:val="center"/>
          </w:tcPr>
          <w:p w14:paraId="334B8632" w14:textId="77777777" w:rsidR="004C7795" w:rsidRDefault="00000000">
            <w:pPr>
              <w:pStyle w:val="affe"/>
              <w:rPr>
                <w:color w:val="000000" w:themeColor="text1"/>
              </w:rPr>
            </w:pPr>
            <w:r>
              <w:rPr>
                <w:rFonts w:hint="eastAsia"/>
                <w:color w:val="000000" w:themeColor="text1"/>
              </w:rPr>
              <w:t>0</w:t>
            </w:r>
          </w:p>
        </w:tc>
        <w:tc>
          <w:tcPr>
            <w:tcW w:w="992" w:type="dxa"/>
            <w:vAlign w:val="center"/>
          </w:tcPr>
          <w:p w14:paraId="7367F956" w14:textId="77777777" w:rsidR="004C7795" w:rsidRDefault="00000000">
            <w:pPr>
              <w:pStyle w:val="affe"/>
              <w:rPr>
                <w:color w:val="000000" w:themeColor="text1"/>
              </w:rPr>
            </w:pPr>
            <w:r>
              <w:rPr>
                <w:rFonts w:hint="eastAsia"/>
                <w:color w:val="000000" w:themeColor="text1"/>
              </w:rPr>
              <w:t>/</w:t>
            </w:r>
          </w:p>
        </w:tc>
        <w:tc>
          <w:tcPr>
            <w:tcW w:w="1244" w:type="dxa"/>
            <w:vAlign w:val="center"/>
          </w:tcPr>
          <w:p w14:paraId="76D55BE3" w14:textId="77777777" w:rsidR="004C7795" w:rsidRDefault="00000000">
            <w:pPr>
              <w:pStyle w:val="affe"/>
              <w:rPr>
                <w:color w:val="000000" w:themeColor="text1"/>
              </w:rPr>
            </w:pPr>
            <w:r>
              <w:rPr>
                <w:rFonts w:hint="eastAsia"/>
                <w:color w:val="000000" w:themeColor="text1"/>
              </w:rPr>
              <w:t>0.15</w:t>
            </w:r>
          </w:p>
        </w:tc>
        <w:tc>
          <w:tcPr>
            <w:tcW w:w="1241" w:type="dxa"/>
            <w:vAlign w:val="center"/>
          </w:tcPr>
          <w:p w14:paraId="72331936" w14:textId="77777777" w:rsidR="004C7795" w:rsidRDefault="00000000">
            <w:pPr>
              <w:pStyle w:val="affe"/>
              <w:rPr>
                <w:color w:val="000000" w:themeColor="text1"/>
              </w:rPr>
            </w:pPr>
            <w:r>
              <w:rPr>
                <w:rFonts w:hint="eastAsia"/>
                <w:color w:val="000000" w:themeColor="text1"/>
              </w:rPr>
              <w:t>/</w:t>
            </w:r>
          </w:p>
        </w:tc>
      </w:tr>
      <w:tr w:rsidR="004C7795" w14:paraId="314B2513" w14:textId="77777777">
        <w:trPr>
          <w:trHeight w:val="397"/>
          <w:jc w:val="center"/>
        </w:trPr>
        <w:tc>
          <w:tcPr>
            <w:tcW w:w="699" w:type="dxa"/>
            <w:vMerge/>
            <w:vAlign w:val="center"/>
          </w:tcPr>
          <w:p w14:paraId="1966B8FE" w14:textId="77777777" w:rsidR="004C7795" w:rsidRDefault="004C7795">
            <w:pPr>
              <w:pStyle w:val="affe"/>
              <w:rPr>
                <w:color w:val="000000" w:themeColor="text1"/>
              </w:rPr>
            </w:pPr>
          </w:p>
        </w:tc>
        <w:tc>
          <w:tcPr>
            <w:tcW w:w="1843" w:type="dxa"/>
            <w:gridSpan w:val="2"/>
            <w:vAlign w:val="center"/>
          </w:tcPr>
          <w:p w14:paraId="14D3AEB6" w14:textId="77777777" w:rsidR="004C7795" w:rsidRDefault="00000000">
            <w:pPr>
              <w:pStyle w:val="affe"/>
              <w:rPr>
                <w:color w:val="000000" w:themeColor="text1"/>
              </w:rPr>
            </w:pPr>
            <w:r>
              <w:rPr>
                <w:color w:val="000000" w:themeColor="text1"/>
              </w:rPr>
              <w:t>COD</w:t>
            </w:r>
          </w:p>
        </w:tc>
        <w:tc>
          <w:tcPr>
            <w:tcW w:w="992" w:type="dxa"/>
            <w:vAlign w:val="center"/>
          </w:tcPr>
          <w:p w14:paraId="17E225B5" w14:textId="77777777" w:rsidR="004C7795" w:rsidRDefault="00000000">
            <w:pPr>
              <w:adjustRightInd/>
              <w:snapToGrid/>
              <w:spacing w:line="240" w:lineRule="auto"/>
              <w:ind w:firstLineChars="0" w:firstLine="0"/>
              <w:contextualSpacing/>
              <w:jc w:val="center"/>
              <w:rPr>
                <w:color w:val="000000" w:themeColor="text1"/>
                <w:sz w:val="21"/>
                <w:szCs w:val="21"/>
              </w:rPr>
            </w:pPr>
            <w:r>
              <w:rPr>
                <w:rFonts w:hint="eastAsia"/>
                <w:color w:val="000000" w:themeColor="text1"/>
                <w:sz w:val="21"/>
                <w:szCs w:val="21"/>
              </w:rPr>
              <w:t>0</w:t>
            </w:r>
          </w:p>
        </w:tc>
        <w:tc>
          <w:tcPr>
            <w:tcW w:w="1276" w:type="dxa"/>
            <w:vAlign w:val="center"/>
          </w:tcPr>
          <w:p w14:paraId="59CD3CF6" w14:textId="77777777" w:rsidR="004C7795" w:rsidRDefault="00000000">
            <w:pPr>
              <w:adjustRightInd/>
              <w:snapToGrid/>
              <w:spacing w:line="240" w:lineRule="auto"/>
              <w:ind w:firstLineChars="0" w:firstLine="0"/>
              <w:contextualSpacing/>
              <w:jc w:val="center"/>
              <w:rPr>
                <w:color w:val="000000" w:themeColor="text1"/>
                <w:sz w:val="21"/>
                <w:szCs w:val="21"/>
              </w:rPr>
            </w:pPr>
            <w:r>
              <w:rPr>
                <w:rFonts w:hint="eastAsia"/>
                <w:color w:val="000000" w:themeColor="text1"/>
                <w:sz w:val="21"/>
                <w:szCs w:val="21"/>
              </w:rPr>
              <w:t>0</w:t>
            </w:r>
          </w:p>
        </w:tc>
        <w:tc>
          <w:tcPr>
            <w:tcW w:w="992" w:type="dxa"/>
            <w:vAlign w:val="center"/>
          </w:tcPr>
          <w:p w14:paraId="31A889A7" w14:textId="77777777" w:rsidR="004C7795" w:rsidRDefault="00000000">
            <w:pPr>
              <w:pStyle w:val="affe"/>
              <w:rPr>
                <w:color w:val="000000" w:themeColor="text1"/>
              </w:rPr>
            </w:pPr>
            <w:r>
              <w:rPr>
                <w:rFonts w:hint="eastAsia"/>
                <w:color w:val="000000" w:themeColor="text1"/>
              </w:rPr>
              <w:t>/</w:t>
            </w:r>
          </w:p>
        </w:tc>
        <w:tc>
          <w:tcPr>
            <w:tcW w:w="1244" w:type="dxa"/>
            <w:vAlign w:val="center"/>
          </w:tcPr>
          <w:p w14:paraId="29B58ECE" w14:textId="77777777" w:rsidR="004C7795" w:rsidRDefault="00000000">
            <w:pPr>
              <w:pStyle w:val="affe"/>
              <w:rPr>
                <w:color w:val="000000" w:themeColor="text1"/>
              </w:rPr>
            </w:pPr>
            <w:r>
              <w:rPr>
                <w:rFonts w:hint="eastAsia"/>
                <w:color w:val="000000" w:themeColor="text1"/>
              </w:rPr>
              <w:t>0.17</w:t>
            </w:r>
          </w:p>
        </w:tc>
        <w:tc>
          <w:tcPr>
            <w:tcW w:w="1241" w:type="dxa"/>
            <w:vAlign w:val="center"/>
          </w:tcPr>
          <w:p w14:paraId="35344516" w14:textId="77777777" w:rsidR="004C7795" w:rsidRDefault="00000000">
            <w:pPr>
              <w:pStyle w:val="affe"/>
              <w:rPr>
                <w:color w:val="000000" w:themeColor="text1"/>
              </w:rPr>
            </w:pPr>
            <w:r>
              <w:rPr>
                <w:rFonts w:hint="eastAsia"/>
                <w:color w:val="000000" w:themeColor="text1"/>
              </w:rPr>
              <w:t>/</w:t>
            </w:r>
          </w:p>
        </w:tc>
      </w:tr>
      <w:tr w:rsidR="004C7795" w14:paraId="31A83A4C" w14:textId="77777777">
        <w:trPr>
          <w:trHeight w:val="397"/>
          <w:jc w:val="center"/>
        </w:trPr>
        <w:tc>
          <w:tcPr>
            <w:tcW w:w="699" w:type="dxa"/>
            <w:vMerge/>
            <w:vAlign w:val="center"/>
          </w:tcPr>
          <w:p w14:paraId="2ADA19B4" w14:textId="77777777" w:rsidR="004C7795" w:rsidRDefault="004C7795">
            <w:pPr>
              <w:pStyle w:val="affe"/>
              <w:rPr>
                <w:color w:val="000000" w:themeColor="text1"/>
              </w:rPr>
            </w:pPr>
          </w:p>
        </w:tc>
        <w:tc>
          <w:tcPr>
            <w:tcW w:w="1843" w:type="dxa"/>
            <w:gridSpan w:val="2"/>
            <w:vAlign w:val="center"/>
          </w:tcPr>
          <w:p w14:paraId="0C18D307" w14:textId="77777777" w:rsidR="004C7795" w:rsidRDefault="00000000">
            <w:pPr>
              <w:pStyle w:val="affe"/>
              <w:rPr>
                <w:color w:val="000000" w:themeColor="text1"/>
              </w:rPr>
            </w:pPr>
            <w:r>
              <w:rPr>
                <w:color w:val="000000" w:themeColor="text1"/>
              </w:rPr>
              <w:t>NH</w:t>
            </w:r>
            <w:r>
              <w:rPr>
                <w:color w:val="000000" w:themeColor="text1"/>
                <w:vertAlign w:val="subscript"/>
              </w:rPr>
              <w:t>3</w:t>
            </w:r>
            <w:r>
              <w:rPr>
                <w:color w:val="000000" w:themeColor="text1"/>
              </w:rPr>
              <w:t>-N</w:t>
            </w:r>
          </w:p>
        </w:tc>
        <w:tc>
          <w:tcPr>
            <w:tcW w:w="992" w:type="dxa"/>
            <w:vAlign w:val="center"/>
          </w:tcPr>
          <w:p w14:paraId="2F6475B5" w14:textId="77777777" w:rsidR="004C7795" w:rsidRDefault="00000000">
            <w:pPr>
              <w:adjustRightInd/>
              <w:snapToGrid/>
              <w:spacing w:line="240" w:lineRule="auto"/>
              <w:ind w:firstLineChars="0" w:firstLine="0"/>
              <w:contextualSpacing/>
              <w:jc w:val="center"/>
              <w:rPr>
                <w:color w:val="000000" w:themeColor="text1"/>
                <w:sz w:val="21"/>
                <w:szCs w:val="21"/>
              </w:rPr>
            </w:pPr>
            <w:r>
              <w:rPr>
                <w:rFonts w:hint="eastAsia"/>
                <w:color w:val="000000" w:themeColor="text1"/>
                <w:sz w:val="21"/>
                <w:szCs w:val="21"/>
              </w:rPr>
              <w:t>0</w:t>
            </w:r>
          </w:p>
        </w:tc>
        <w:tc>
          <w:tcPr>
            <w:tcW w:w="1276" w:type="dxa"/>
            <w:vAlign w:val="center"/>
          </w:tcPr>
          <w:p w14:paraId="3C046324" w14:textId="77777777" w:rsidR="004C7795" w:rsidRDefault="00000000">
            <w:pPr>
              <w:adjustRightInd/>
              <w:snapToGrid/>
              <w:spacing w:line="240" w:lineRule="auto"/>
              <w:ind w:firstLineChars="0" w:firstLine="0"/>
              <w:contextualSpacing/>
              <w:jc w:val="center"/>
              <w:rPr>
                <w:color w:val="000000" w:themeColor="text1"/>
                <w:sz w:val="21"/>
                <w:szCs w:val="21"/>
              </w:rPr>
            </w:pPr>
            <w:r>
              <w:rPr>
                <w:rFonts w:hint="eastAsia"/>
                <w:color w:val="000000" w:themeColor="text1"/>
                <w:sz w:val="21"/>
                <w:szCs w:val="21"/>
              </w:rPr>
              <w:t>0</w:t>
            </w:r>
          </w:p>
        </w:tc>
        <w:tc>
          <w:tcPr>
            <w:tcW w:w="992" w:type="dxa"/>
            <w:vAlign w:val="center"/>
          </w:tcPr>
          <w:p w14:paraId="0F5C335F" w14:textId="77777777" w:rsidR="004C7795" w:rsidRDefault="00000000">
            <w:pPr>
              <w:pStyle w:val="affe"/>
              <w:rPr>
                <w:color w:val="000000" w:themeColor="text1"/>
              </w:rPr>
            </w:pPr>
            <w:r>
              <w:rPr>
                <w:rFonts w:hint="eastAsia"/>
                <w:color w:val="000000" w:themeColor="text1"/>
              </w:rPr>
              <w:t>/</w:t>
            </w:r>
          </w:p>
        </w:tc>
        <w:tc>
          <w:tcPr>
            <w:tcW w:w="1244" w:type="dxa"/>
            <w:vAlign w:val="center"/>
          </w:tcPr>
          <w:p w14:paraId="5F2B8E70" w14:textId="77777777" w:rsidR="004C7795" w:rsidRDefault="00000000">
            <w:pPr>
              <w:pStyle w:val="affe"/>
              <w:rPr>
                <w:color w:val="000000" w:themeColor="text1"/>
              </w:rPr>
            </w:pPr>
            <w:r>
              <w:rPr>
                <w:rFonts w:hint="eastAsia"/>
                <w:color w:val="000000" w:themeColor="text1"/>
              </w:rPr>
              <w:t>/</w:t>
            </w:r>
          </w:p>
        </w:tc>
        <w:tc>
          <w:tcPr>
            <w:tcW w:w="1241" w:type="dxa"/>
            <w:vAlign w:val="center"/>
          </w:tcPr>
          <w:p w14:paraId="2504511B" w14:textId="77777777" w:rsidR="004C7795" w:rsidRDefault="00000000">
            <w:pPr>
              <w:pStyle w:val="affe"/>
              <w:rPr>
                <w:color w:val="000000" w:themeColor="text1"/>
              </w:rPr>
            </w:pPr>
            <w:r>
              <w:rPr>
                <w:rFonts w:hint="eastAsia"/>
                <w:color w:val="000000" w:themeColor="text1"/>
              </w:rPr>
              <w:t>/</w:t>
            </w:r>
          </w:p>
        </w:tc>
      </w:tr>
      <w:tr w:rsidR="004C7795" w14:paraId="53C7C0DA" w14:textId="77777777">
        <w:trPr>
          <w:trHeight w:val="397"/>
          <w:jc w:val="center"/>
        </w:trPr>
        <w:tc>
          <w:tcPr>
            <w:tcW w:w="699" w:type="dxa"/>
            <w:vMerge/>
            <w:vAlign w:val="center"/>
          </w:tcPr>
          <w:p w14:paraId="1DD14603" w14:textId="77777777" w:rsidR="004C7795" w:rsidRDefault="004C7795">
            <w:pPr>
              <w:pStyle w:val="affe"/>
              <w:rPr>
                <w:color w:val="000000" w:themeColor="text1"/>
              </w:rPr>
            </w:pPr>
          </w:p>
        </w:tc>
        <w:tc>
          <w:tcPr>
            <w:tcW w:w="1843" w:type="dxa"/>
            <w:gridSpan w:val="2"/>
            <w:vAlign w:val="center"/>
          </w:tcPr>
          <w:p w14:paraId="007790C0" w14:textId="77777777" w:rsidR="004C7795" w:rsidRDefault="00000000">
            <w:pPr>
              <w:pStyle w:val="affe"/>
              <w:rPr>
                <w:color w:val="000000" w:themeColor="text1"/>
              </w:rPr>
            </w:pPr>
            <w:r>
              <w:rPr>
                <w:color w:val="000000" w:themeColor="text1"/>
              </w:rPr>
              <w:t>TP</w:t>
            </w:r>
          </w:p>
        </w:tc>
        <w:tc>
          <w:tcPr>
            <w:tcW w:w="992" w:type="dxa"/>
            <w:vAlign w:val="center"/>
          </w:tcPr>
          <w:p w14:paraId="05F8B6F2" w14:textId="77777777" w:rsidR="004C7795" w:rsidRDefault="00000000">
            <w:pPr>
              <w:adjustRightInd/>
              <w:snapToGrid/>
              <w:spacing w:line="240" w:lineRule="auto"/>
              <w:ind w:firstLineChars="0" w:firstLine="0"/>
              <w:contextualSpacing/>
              <w:jc w:val="center"/>
              <w:rPr>
                <w:color w:val="000000" w:themeColor="text1"/>
                <w:sz w:val="21"/>
                <w:szCs w:val="21"/>
              </w:rPr>
            </w:pPr>
            <w:r>
              <w:rPr>
                <w:rFonts w:hint="eastAsia"/>
                <w:color w:val="000000" w:themeColor="text1"/>
                <w:sz w:val="21"/>
                <w:szCs w:val="21"/>
              </w:rPr>
              <w:t>0</w:t>
            </w:r>
          </w:p>
        </w:tc>
        <w:tc>
          <w:tcPr>
            <w:tcW w:w="1276" w:type="dxa"/>
            <w:vAlign w:val="center"/>
          </w:tcPr>
          <w:p w14:paraId="318F274D" w14:textId="77777777" w:rsidR="004C7795" w:rsidRDefault="00000000">
            <w:pPr>
              <w:adjustRightInd/>
              <w:snapToGrid/>
              <w:spacing w:line="240" w:lineRule="auto"/>
              <w:ind w:firstLineChars="0" w:firstLine="0"/>
              <w:contextualSpacing/>
              <w:jc w:val="center"/>
              <w:rPr>
                <w:color w:val="000000" w:themeColor="text1"/>
                <w:sz w:val="21"/>
                <w:szCs w:val="21"/>
              </w:rPr>
            </w:pPr>
            <w:r>
              <w:rPr>
                <w:rFonts w:hint="eastAsia"/>
                <w:color w:val="000000" w:themeColor="text1"/>
                <w:sz w:val="21"/>
                <w:szCs w:val="21"/>
              </w:rPr>
              <w:t>0</w:t>
            </w:r>
          </w:p>
        </w:tc>
        <w:tc>
          <w:tcPr>
            <w:tcW w:w="992" w:type="dxa"/>
            <w:vAlign w:val="center"/>
          </w:tcPr>
          <w:p w14:paraId="5BE37B96" w14:textId="77777777" w:rsidR="004C7795" w:rsidRDefault="00000000">
            <w:pPr>
              <w:pStyle w:val="affe"/>
              <w:rPr>
                <w:color w:val="000000" w:themeColor="text1"/>
              </w:rPr>
            </w:pPr>
            <w:r>
              <w:rPr>
                <w:rFonts w:hint="eastAsia"/>
                <w:color w:val="000000" w:themeColor="text1"/>
              </w:rPr>
              <w:t>/</w:t>
            </w:r>
          </w:p>
        </w:tc>
        <w:tc>
          <w:tcPr>
            <w:tcW w:w="1244" w:type="dxa"/>
            <w:vAlign w:val="center"/>
          </w:tcPr>
          <w:p w14:paraId="41091667" w14:textId="77777777" w:rsidR="004C7795" w:rsidRDefault="00000000">
            <w:pPr>
              <w:pStyle w:val="affe"/>
              <w:rPr>
                <w:color w:val="000000" w:themeColor="text1"/>
              </w:rPr>
            </w:pPr>
            <w:r>
              <w:rPr>
                <w:rFonts w:hint="eastAsia"/>
                <w:color w:val="000000" w:themeColor="text1"/>
              </w:rPr>
              <w:t>/</w:t>
            </w:r>
          </w:p>
        </w:tc>
        <w:tc>
          <w:tcPr>
            <w:tcW w:w="1241" w:type="dxa"/>
            <w:vAlign w:val="center"/>
          </w:tcPr>
          <w:p w14:paraId="14AD349A" w14:textId="77777777" w:rsidR="004C7795" w:rsidRDefault="00000000">
            <w:pPr>
              <w:pStyle w:val="affe"/>
              <w:rPr>
                <w:color w:val="000000" w:themeColor="text1"/>
              </w:rPr>
            </w:pPr>
            <w:r>
              <w:rPr>
                <w:rFonts w:hint="eastAsia"/>
                <w:color w:val="000000" w:themeColor="text1"/>
              </w:rPr>
              <w:t>/</w:t>
            </w:r>
          </w:p>
        </w:tc>
      </w:tr>
      <w:tr w:rsidR="004C7795" w14:paraId="229AF759" w14:textId="77777777">
        <w:trPr>
          <w:trHeight w:val="397"/>
          <w:jc w:val="center"/>
        </w:trPr>
        <w:tc>
          <w:tcPr>
            <w:tcW w:w="699" w:type="dxa"/>
            <w:vMerge/>
            <w:vAlign w:val="center"/>
          </w:tcPr>
          <w:p w14:paraId="313E3AEC" w14:textId="77777777" w:rsidR="004C7795" w:rsidRDefault="004C7795">
            <w:pPr>
              <w:pStyle w:val="affe"/>
              <w:rPr>
                <w:color w:val="000000" w:themeColor="text1"/>
              </w:rPr>
            </w:pPr>
          </w:p>
        </w:tc>
        <w:tc>
          <w:tcPr>
            <w:tcW w:w="1843" w:type="dxa"/>
            <w:gridSpan w:val="2"/>
            <w:vAlign w:val="center"/>
          </w:tcPr>
          <w:p w14:paraId="3B672D67" w14:textId="77777777" w:rsidR="004C7795" w:rsidRDefault="00000000">
            <w:pPr>
              <w:pStyle w:val="affe"/>
              <w:rPr>
                <w:color w:val="000000" w:themeColor="text1"/>
              </w:rPr>
            </w:pPr>
            <w:r>
              <w:rPr>
                <w:color w:val="000000" w:themeColor="text1"/>
              </w:rPr>
              <w:t>TN</w:t>
            </w:r>
          </w:p>
        </w:tc>
        <w:tc>
          <w:tcPr>
            <w:tcW w:w="992" w:type="dxa"/>
            <w:vAlign w:val="center"/>
          </w:tcPr>
          <w:p w14:paraId="00458EB4" w14:textId="77777777" w:rsidR="004C7795" w:rsidRDefault="00000000">
            <w:pPr>
              <w:adjustRightInd/>
              <w:snapToGrid/>
              <w:spacing w:line="240" w:lineRule="auto"/>
              <w:ind w:firstLineChars="0" w:firstLine="0"/>
              <w:contextualSpacing/>
              <w:jc w:val="center"/>
              <w:rPr>
                <w:color w:val="000000" w:themeColor="text1"/>
                <w:sz w:val="21"/>
                <w:szCs w:val="21"/>
              </w:rPr>
            </w:pPr>
            <w:r>
              <w:rPr>
                <w:rFonts w:hint="eastAsia"/>
                <w:color w:val="000000" w:themeColor="text1"/>
                <w:sz w:val="21"/>
                <w:szCs w:val="21"/>
              </w:rPr>
              <w:t>0</w:t>
            </w:r>
          </w:p>
        </w:tc>
        <w:tc>
          <w:tcPr>
            <w:tcW w:w="1276" w:type="dxa"/>
            <w:vAlign w:val="center"/>
          </w:tcPr>
          <w:p w14:paraId="07805168" w14:textId="77777777" w:rsidR="004C7795" w:rsidRDefault="00000000">
            <w:pPr>
              <w:adjustRightInd/>
              <w:snapToGrid/>
              <w:spacing w:line="240" w:lineRule="auto"/>
              <w:ind w:firstLineChars="0" w:firstLine="0"/>
              <w:contextualSpacing/>
              <w:jc w:val="center"/>
              <w:rPr>
                <w:color w:val="000000" w:themeColor="text1"/>
                <w:sz w:val="21"/>
                <w:szCs w:val="21"/>
              </w:rPr>
            </w:pPr>
            <w:r>
              <w:rPr>
                <w:rFonts w:hint="eastAsia"/>
                <w:color w:val="000000" w:themeColor="text1"/>
                <w:sz w:val="21"/>
                <w:szCs w:val="21"/>
              </w:rPr>
              <w:t>0</w:t>
            </w:r>
          </w:p>
        </w:tc>
        <w:tc>
          <w:tcPr>
            <w:tcW w:w="992" w:type="dxa"/>
            <w:vAlign w:val="center"/>
          </w:tcPr>
          <w:p w14:paraId="60BFB73B" w14:textId="77777777" w:rsidR="004C7795" w:rsidRDefault="00000000">
            <w:pPr>
              <w:pStyle w:val="affe"/>
              <w:rPr>
                <w:color w:val="000000" w:themeColor="text1"/>
              </w:rPr>
            </w:pPr>
            <w:r>
              <w:rPr>
                <w:rFonts w:hint="eastAsia"/>
                <w:color w:val="000000" w:themeColor="text1"/>
              </w:rPr>
              <w:t>/</w:t>
            </w:r>
          </w:p>
        </w:tc>
        <w:tc>
          <w:tcPr>
            <w:tcW w:w="1244" w:type="dxa"/>
            <w:vAlign w:val="center"/>
          </w:tcPr>
          <w:p w14:paraId="35E54058" w14:textId="77777777" w:rsidR="004C7795" w:rsidRDefault="00000000">
            <w:pPr>
              <w:pStyle w:val="affe"/>
              <w:rPr>
                <w:color w:val="000000" w:themeColor="text1"/>
              </w:rPr>
            </w:pPr>
            <w:r>
              <w:rPr>
                <w:rFonts w:hint="eastAsia"/>
                <w:color w:val="000000" w:themeColor="text1"/>
              </w:rPr>
              <w:t>/</w:t>
            </w:r>
          </w:p>
        </w:tc>
        <w:tc>
          <w:tcPr>
            <w:tcW w:w="1241" w:type="dxa"/>
            <w:vAlign w:val="center"/>
          </w:tcPr>
          <w:p w14:paraId="36E24C6E" w14:textId="77777777" w:rsidR="004C7795" w:rsidRDefault="00000000">
            <w:pPr>
              <w:pStyle w:val="affe"/>
              <w:rPr>
                <w:color w:val="000000" w:themeColor="text1"/>
              </w:rPr>
            </w:pPr>
            <w:r>
              <w:rPr>
                <w:rFonts w:hint="eastAsia"/>
                <w:color w:val="000000" w:themeColor="text1"/>
              </w:rPr>
              <w:t>/</w:t>
            </w:r>
          </w:p>
        </w:tc>
      </w:tr>
      <w:tr w:rsidR="004C7795" w14:paraId="4D33F57C" w14:textId="77777777">
        <w:trPr>
          <w:trHeight w:val="397"/>
          <w:jc w:val="center"/>
        </w:trPr>
        <w:tc>
          <w:tcPr>
            <w:tcW w:w="699" w:type="dxa"/>
            <w:vMerge/>
            <w:vAlign w:val="center"/>
          </w:tcPr>
          <w:p w14:paraId="2E0FCD93" w14:textId="77777777" w:rsidR="004C7795" w:rsidRDefault="004C7795">
            <w:pPr>
              <w:pStyle w:val="affe"/>
              <w:rPr>
                <w:color w:val="000000" w:themeColor="text1"/>
              </w:rPr>
            </w:pPr>
          </w:p>
        </w:tc>
        <w:tc>
          <w:tcPr>
            <w:tcW w:w="1843" w:type="dxa"/>
            <w:gridSpan w:val="2"/>
            <w:vAlign w:val="center"/>
          </w:tcPr>
          <w:p w14:paraId="2F4E5BBE" w14:textId="77777777" w:rsidR="004C7795" w:rsidRDefault="00000000">
            <w:pPr>
              <w:pStyle w:val="affe"/>
              <w:rPr>
                <w:color w:val="000000" w:themeColor="text1"/>
              </w:rPr>
            </w:pPr>
            <w:r>
              <w:rPr>
                <w:rFonts w:hint="eastAsia"/>
                <w:color w:val="000000" w:themeColor="text1"/>
              </w:rPr>
              <w:t>氟化物</w:t>
            </w:r>
          </w:p>
        </w:tc>
        <w:tc>
          <w:tcPr>
            <w:tcW w:w="992" w:type="dxa"/>
            <w:vAlign w:val="center"/>
          </w:tcPr>
          <w:p w14:paraId="6C224B9B" w14:textId="77777777" w:rsidR="004C7795" w:rsidRDefault="00000000">
            <w:pPr>
              <w:adjustRightInd/>
              <w:snapToGrid/>
              <w:spacing w:line="240" w:lineRule="auto"/>
              <w:ind w:firstLineChars="0" w:firstLine="0"/>
              <w:contextualSpacing/>
              <w:jc w:val="center"/>
              <w:rPr>
                <w:color w:val="000000" w:themeColor="text1"/>
                <w:sz w:val="21"/>
                <w:szCs w:val="21"/>
              </w:rPr>
            </w:pPr>
            <w:r>
              <w:rPr>
                <w:rFonts w:hint="eastAsia"/>
                <w:color w:val="000000" w:themeColor="text1"/>
                <w:sz w:val="21"/>
                <w:szCs w:val="21"/>
              </w:rPr>
              <w:t>0</w:t>
            </w:r>
          </w:p>
        </w:tc>
        <w:tc>
          <w:tcPr>
            <w:tcW w:w="1276" w:type="dxa"/>
            <w:vAlign w:val="center"/>
          </w:tcPr>
          <w:p w14:paraId="7ABB735D" w14:textId="77777777" w:rsidR="004C7795" w:rsidRDefault="00000000">
            <w:pPr>
              <w:adjustRightInd/>
              <w:snapToGrid/>
              <w:spacing w:line="240" w:lineRule="auto"/>
              <w:ind w:firstLineChars="0" w:firstLine="0"/>
              <w:contextualSpacing/>
              <w:jc w:val="center"/>
              <w:rPr>
                <w:color w:val="000000" w:themeColor="text1"/>
                <w:sz w:val="21"/>
                <w:szCs w:val="21"/>
              </w:rPr>
            </w:pPr>
            <w:r>
              <w:rPr>
                <w:rFonts w:hint="eastAsia"/>
                <w:color w:val="000000" w:themeColor="text1"/>
                <w:sz w:val="21"/>
                <w:szCs w:val="21"/>
              </w:rPr>
              <w:t>0</w:t>
            </w:r>
          </w:p>
        </w:tc>
        <w:tc>
          <w:tcPr>
            <w:tcW w:w="992" w:type="dxa"/>
            <w:vAlign w:val="center"/>
          </w:tcPr>
          <w:p w14:paraId="0445B2F2" w14:textId="77777777" w:rsidR="004C7795" w:rsidRDefault="00000000">
            <w:pPr>
              <w:pStyle w:val="affe"/>
              <w:rPr>
                <w:color w:val="000000" w:themeColor="text1"/>
              </w:rPr>
            </w:pPr>
            <w:r>
              <w:rPr>
                <w:rFonts w:hint="eastAsia"/>
                <w:color w:val="000000" w:themeColor="text1"/>
              </w:rPr>
              <w:t>/</w:t>
            </w:r>
          </w:p>
        </w:tc>
        <w:tc>
          <w:tcPr>
            <w:tcW w:w="1244" w:type="dxa"/>
            <w:vAlign w:val="center"/>
          </w:tcPr>
          <w:p w14:paraId="00EEA0A5" w14:textId="77777777" w:rsidR="004C7795" w:rsidRDefault="00000000">
            <w:pPr>
              <w:pStyle w:val="affe"/>
              <w:rPr>
                <w:color w:val="000000" w:themeColor="text1"/>
              </w:rPr>
            </w:pPr>
            <w:r>
              <w:rPr>
                <w:rFonts w:hint="eastAsia"/>
                <w:color w:val="000000" w:themeColor="text1"/>
              </w:rPr>
              <w:t>0.013</w:t>
            </w:r>
          </w:p>
        </w:tc>
        <w:tc>
          <w:tcPr>
            <w:tcW w:w="1241" w:type="dxa"/>
            <w:vAlign w:val="center"/>
          </w:tcPr>
          <w:p w14:paraId="5D958C4B" w14:textId="77777777" w:rsidR="004C7795" w:rsidRDefault="00000000">
            <w:pPr>
              <w:pStyle w:val="affe"/>
              <w:rPr>
                <w:color w:val="000000" w:themeColor="text1"/>
              </w:rPr>
            </w:pPr>
            <w:r>
              <w:rPr>
                <w:rFonts w:hint="eastAsia"/>
                <w:color w:val="000000" w:themeColor="text1"/>
              </w:rPr>
              <w:t>/</w:t>
            </w:r>
          </w:p>
        </w:tc>
      </w:tr>
      <w:tr w:rsidR="004C7795" w14:paraId="658BA705" w14:textId="77777777">
        <w:trPr>
          <w:trHeight w:val="397"/>
          <w:jc w:val="center"/>
        </w:trPr>
        <w:tc>
          <w:tcPr>
            <w:tcW w:w="699" w:type="dxa"/>
            <w:vMerge w:val="restart"/>
            <w:vAlign w:val="center"/>
          </w:tcPr>
          <w:p w14:paraId="5D5D6BFD" w14:textId="77777777" w:rsidR="004C7795" w:rsidRDefault="00000000">
            <w:pPr>
              <w:pStyle w:val="affe"/>
              <w:rPr>
                <w:color w:val="000000" w:themeColor="text1"/>
              </w:rPr>
            </w:pPr>
            <w:r>
              <w:rPr>
                <w:rFonts w:hint="eastAsia"/>
                <w:color w:val="000000" w:themeColor="text1"/>
              </w:rPr>
              <w:t>废气</w:t>
            </w:r>
          </w:p>
        </w:tc>
        <w:tc>
          <w:tcPr>
            <w:tcW w:w="1843" w:type="dxa"/>
            <w:gridSpan w:val="2"/>
            <w:vAlign w:val="center"/>
          </w:tcPr>
          <w:p w14:paraId="6404AFDC" w14:textId="77777777" w:rsidR="004C7795" w:rsidRDefault="00000000">
            <w:pPr>
              <w:pStyle w:val="affe"/>
              <w:rPr>
                <w:color w:val="000000" w:themeColor="text1"/>
              </w:rPr>
            </w:pPr>
            <w:r>
              <w:rPr>
                <w:rFonts w:hint="eastAsia"/>
                <w:color w:val="000000" w:themeColor="text1"/>
              </w:rPr>
              <w:t>氟化物</w:t>
            </w:r>
          </w:p>
        </w:tc>
        <w:tc>
          <w:tcPr>
            <w:tcW w:w="2268" w:type="dxa"/>
            <w:gridSpan w:val="2"/>
            <w:vAlign w:val="center"/>
          </w:tcPr>
          <w:p w14:paraId="22DB7ACB" w14:textId="77777777" w:rsidR="004C7795" w:rsidRDefault="00000000">
            <w:pPr>
              <w:pStyle w:val="affe"/>
              <w:rPr>
                <w:color w:val="000000" w:themeColor="text1"/>
              </w:rPr>
            </w:pPr>
            <w:r>
              <w:rPr>
                <w:rFonts w:hint="eastAsia"/>
                <w:color w:val="000000" w:themeColor="text1"/>
              </w:rPr>
              <w:t>0.1352</w:t>
            </w:r>
          </w:p>
        </w:tc>
        <w:tc>
          <w:tcPr>
            <w:tcW w:w="2236" w:type="dxa"/>
            <w:gridSpan w:val="2"/>
            <w:vAlign w:val="center"/>
          </w:tcPr>
          <w:p w14:paraId="5902787D" w14:textId="77777777" w:rsidR="004C7795" w:rsidRDefault="00000000">
            <w:pPr>
              <w:pStyle w:val="affe"/>
              <w:rPr>
                <w:color w:val="000000" w:themeColor="text1"/>
              </w:rPr>
            </w:pPr>
            <w:r>
              <w:rPr>
                <w:rFonts w:hint="eastAsia"/>
                <w:color w:val="000000" w:themeColor="text1"/>
              </w:rPr>
              <w:t>0.38</w:t>
            </w:r>
          </w:p>
        </w:tc>
        <w:tc>
          <w:tcPr>
            <w:tcW w:w="1241" w:type="dxa"/>
            <w:vAlign w:val="center"/>
          </w:tcPr>
          <w:p w14:paraId="4ED53CD5" w14:textId="77777777" w:rsidR="004C7795" w:rsidRDefault="00000000">
            <w:pPr>
              <w:pStyle w:val="affe"/>
              <w:rPr>
                <w:color w:val="000000" w:themeColor="text1"/>
              </w:rPr>
            </w:pPr>
            <w:r>
              <w:rPr>
                <w:rFonts w:hint="eastAsia"/>
                <w:color w:val="000000" w:themeColor="text1"/>
              </w:rPr>
              <w:t>/</w:t>
            </w:r>
          </w:p>
        </w:tc>
      </w:tr>
      <w:tr w:rsidR="004C7795" w14:paraId="0391C368" w14:textId="77777777">
        <w:trPr>
          <w:trHeight w:val="397"/>
          <w:jc w:val="center"/>
        </w:trPr>
        <w:tc>
          <w:tcPr>
            <w:tcW w:w="699" w:type="dxa"/>
            <w:vMerge/>
            <w:vAlign w:val="center"/>
          </w:tcPr>
          <w:p w14:paraId="39935D62" w14:textId="77777777" w:rsidR="004C7795" w:rsidRDefault="004C7795">
            <w:pPr>
              <w:pStyle w:val="affe"/>
              <w:rPr>
                <w:color w:val="000000" w:themeColor="text1"/>
              </w:rPr>
            </w:pPr>
          </w:p>
        </w:tc>
        <w:tc>
          <w:tcPr>
            <w:tcW w:w="851" w:type="dxa"/>
            <w:vMerge w:val="restart"/>
            <w:vAlign w:val="center"/>
          </w:tcPr>
          <w:p w14:paraId="65724806" w14:textId="77777777" w:rsidR="004C7795" w:rsidRDefault="00000000">
            <w:pPr>
              <w:pStyle w:val="affe"/>
              <w:rPr>
                <w:color w:val="000000" w:themeColor="text1"/>
              </w:rPr>
            </w:pPr>
            <w:r>
              <w:rPr>
                <w:rFonts w:hint="eastAsia"/>
                <w:color w:val="000000" w:themeColor="text1"/>
              </w:rPr>
              <w:t>颗粒物</w:t>
            </w:r>
          </w:p>
        </w:tc>
        <w:tc>
          <w:tcPr>
            <w:tcW w:w="992" w:type="dxa"/>
            <w:vAlign w:val="center"/>
          </w:tcPr>
          <w:p w14:paraId="6C41FCB2" w14:textId="77777777" w:rsidR="004C7795" w:rsidRDefault="00000000">
            <w:pPr>
              <w:pStyle w:val="affe"/>
              <w:rPr>
                <w:color w:val="000000" w:themeColor="text1"/>
              </w:rPr>
            </w:pPr>
            <w:r>
              <w:rPr>
                <w:rFonts w:hint="eastAsia"/>
                <w:color w:val="000000" w:themeColor="text1"/>
              </w:rPr>
              <w:t>粉尘</w:t>
            </w:r>
          </w:p>
        </w:tc>
        <w:tc>
          <w:tcPr>
            <w:tcW w:w="2268" w:type="dxa"/>
            <w:gridSpan w:val="2"/>
            <w:vMerge w:val="restart"/>
            <w:vAlign w:val="center"/>
          </w:tcPr>
          <w:p w14:paraId="3A8835CC" w14:textId="77777777" w:rsidR="004C7795" w:rsidRDefault="00000000">
            <w:pPr>
              <w:pStyle w:val="affe"/>
              <w:rPr>
                <w:color w:val="000000" w:themeColor="text1"/>
              </w:rPr>
            </w:pPr>
            <w:r>
              <w:rPr>
                <w:rFonts w:hint="eastAsia"/>
                <w:color w:val="000000" w:themeColor="text1"/>
              </w:rPr>
              <w:t>0.6157</w:t>
            </w:r>
          </w:p>
        </w:tc>
        <w:tc>
          <w:tcPr>
            <w:tcW w:w="2236" w:type="dxa"/>
            <w:gridSpan w:val="2"/>
            <w:vAlign w:val="center"/>
          </w:tcPr>
          <w:p w14:paraId="168493C6" w14:textId="77777777" w:rsidR="004C7795" w:rsidRDefault="00000000">
            <w:pPr>
              <w:pStyle w:val="affe"/>
              <w:rPr>
                <w:color w:val="000000" w:themeColor="text1"/>
              </w:rPr>
            </w:pPr>
            <w:r>
              <w:rPr>
                <w:rFonts w:hint="eastAsia"/>
                <w:color w:val="000000" w:themeColor="text1"/>
              </w:rPr>
              <w:t>0.65</w:t>
            </w:r>
          </w:p>
        </w:tc>
        <w:tc>
          <w:tcPr>
            <w:tcW w:w="1241" w:type="dxa"/>
            <w:vAlign w:val="center"/>
          </w:tcPr>
          <w:p w14:paraId="7725E366" w14:textId="77777777" w:rsidR="004C7795" w:rsidRDefault="00000000">
            <w:pPr>
              <w:pStyle w:val="affe"/>
              <w:rPr>
                <w:color w:val="000000" w:themeColor="text1"/>
              </w:rPr>
            </w:pPr>
            <w:r>
              <w:rPr>
                <w:rFonts w:hint="eastAsia"/>
                <w:color w:val="000000" w:themeColor="text1"/>
              </w:rPr>
              <w:t>/</w:t>
            </w:r>
          </w:p>
        </w:tc>
      </w:tr>
      <w:tr w:rsidR="004C7795" w14:paraId="1DE06FBF" w14:textId="77777777">
        <w:trPr>
          <w:trHeight w:val="397"/>
          <w:jc w:val="center"/>
        </w:trPr>
        <w:tc>
          <w:tcPr>
            <w:tcW w:w="699" w:type="dxa"/>
            <w:vMerge/>
            <w:vAlign w:val="center"/>
          </w:tcPr>
          <w:p w14:paraId="0A02304C" w14:textId="77777777" w:rsidR="004C7795" w:rsidRDefault="004C7795">
            <w:pPr>
              <w:pStyle w:val="affe"/>
              <w:rPr>
                <w:color w:val="000000" w:themeColor="text1"/>
              </w:rPr>
            </w:pPr>
          </w:p>
        </w:tc>
        <w:tc>
          <w:tcPr>
            <w:tcW w:w="851" w:type="dxa"/>
            <w:vMerge/>
            <w:vAlign w:val="center"/>
          </w:tcPr>
          <w:p w14:paraId="110379FA" w14:textId="77777777" w:rsidR="004C7795" w:rsidRDefault="004C7795">
            <w:pPr>
              <w:pStyle w:val="affe"/>
              <w:rPr>
                <w:color w:val="000000" w:themeColor="text1"/>
              </w:rPr>
            </w:pPr>
          </w:p>
        </w:tc>
        <w:tc>
          <w:tcPr>
            <w:tcW w:w="992" w:type="dxa"/>
            <w:vAlign w:val="center"/>
          </w:tcPr>
          <w:p w14:paraId="4D6B1F4C" w14:textId="77777777" w:rsidR="004C7795" w:rsidRDefault="00000000">
            <w:pPr>
              <w:pStyle w:val="affe"/>
              <w:rPr>
                <w:color w:val="000000" w:themeColor="text1"/>
              </w:rPr>
            </w:pPr>
            <w:r>
              <w:rPr>
                <w:rFonts w:hint="eastAsia"/>
                <w:color w:val="000000" w:themeColor="text1"/>
              </w:rPr>
              <w:t>烟尘</w:t>
            </w:r>
          </w:p>
        </w:tc>
        <w:tc>
          <w:tcPr>
            <w:tcW w:w="2268" w:type="dxa"/>
            <w:gridSpan w:val="2"/>
            <w:vMerge/>
            <w:vAlign w:val="center"/>
          </w:tcPr>
          <w:p w14:paraId="219C7849" w14:textId="77777777" w:rsidR="004C7795" w:rsidRDefault="004C7795">
            <w:pPr>
              <w:pStyle w:val="affe"/>
              <w:rPr>
                <w:color w:val="000000" w:themeColor="text1"/>
              </w:rPr>
            </w:pPr>
          </w:p>
        </w:tc>
        <w:tc>
          <w:tcPr>
            <w:tcW w:w="2236" w:type="dxa"/>
            <w:gridSpan w:val="2"/>
            <w:vAlign w:val="center"/>
          </w:tcPr>
          <w:p w14:paraId="0ABF3B8D" w14:textId="77777777" w:rsidR="004C7795" w:rsidRDefault="00000000">
            <w:pPr>
              <w:pStyle w:val="affe"/>
              <w:rPr>
                <w:color w:val="000000" w:themeColor="text1"/>
              </w:rPr>
            </w:pPr>
            <w:r>
              <w:rPr>
                <w:rFonts w:hint="eastAsia"/>
                <w:color w:val="000000" w:themeColor="text1"/>
              </w:rPr>
              <w:t>14.6</w:t>
            </w:r>
          </w:p>
        </w:tc>
        <w:tc>
          <w:tcPr>
            <w:tcW w:w="1241" w:type="dxa"/>
            <w:vAlign w:val="center"/>
          </w:tcPr>
          <w:p w14:paraId="655C3815" w14:textId="77777777" w:rsidR="004C7795" w:rsidRDefault="00000000">
            <w:pPr>
              <w:pStyle w:val="affe"/>
              <w:rPr>
                <w:color w:val="000000" w:themeColor="text1"/>
              </w:rPr>
            </w:pPr>
            <w:r>
              <w:rPr>
                <w:rFonts w:hint="eastAsia"/>
                <w:color w:val="000000" w:themeColor="text1"/>
              </w:rPr>
              <w:t>1.4885</w:t>
            </w:r>
          </w:p>
        </w:tc>
      </w:tr>
      <w:tr w:rsidR="004C7795" w14:paraId="35684502" w14:textId="77777777">
        <w:trPr>
          <w:trHeight w:val="397"/>
          <w:jc w:val="center"/>
        </w:trPr>
        <w:tc>
          <w:tcPr>
            <w:tcW w:w="699" w:type="dxa"/>
            <w:vMerge/>
            <w:vAlign w:val="center"/>
          </w:tcPr>
          <w:p w14:paraId="462BBE5D" w14:textId="77777777" w:rsidR="004C7795" w:rsidRDefault="004C7795">
            <w:pPr>
              <w:pStyle w:val="affe"/>
              <w:rPr>
                <w:color w:val="000000" w:themeColor="text1"/>
              </w:rPr>
            </w:pPr>
          </w:p>
        </w:tc>
        <w:tc>
          <w:tcPr>
            <w:tcW w:w="1843" w:type="dxa"/>
            <w:gridSpan w:val="2"/>
            <w:vAlign w:val="center"/>
          </w:tcPr>
          <w:p w14:paraId="1732D6AC" w14:textId="77777777" w:rsidR="004C7795" w:rsidRDefault="00000000">
            <w:pPr>
              <w:pStyle w:val="affe"/>
              <w:rPr>
                <w:color w:val="000000" w:themeColor="text1"/>
              </w:rPr>
            </w:pPr>
            <w:r>
              <w:rPr>
                <w:rFonts w:hint="eastAsia"/>
                <w:color w:val="000000" w:themeColor="text1"/>
              </w:rPr>
              <w:t>SO</w:t>
            </w:r>
            <w:r>
              <w:rPr>
                <w:rFonts w:hint="eastAsia"/>
                <w:color w:val="000000" w:themeColor="text1"/>
                <w:vertAlign w:val="subscript"/>
              </w:rPr>
              <w:t>2</w:t>
            </w:r>
          </w:p>
        </w:tc>
        <w:tc>
          <w:tcPr>
            <w:tcW w:w="2268" w:type="dxa"/>
            <w:gridSpan w:val="2"/>
            <w:vAlign w:val="center"/>
          </w:tcPr>
          <w:p w14:paraId="146232A5" w14:textId="77777777" w:rsidR="004C7795" w:rsidRDefault="00000000">
            <w:pPr>
              <w:pStyle w:val="affe"/>
              <w:rPr>
                <w:color w:val="000000" w:themeColor="text1"/>
              </w:rPr>
            </w:pPr>
            <w:r>
              <w:rPr>
                <w:rFonts w:hint="eastAsia"/>
                <w:color w:val="000000" w:themeColor="text1"/>
              </w:rPr>
              <w:t>1.6811</w:t>
            </w:r>
          </w:p>
        </w:tc>
        <w:tc>
          <w:tcPr>
            <w:tcW w:w="2236" w:type="dxa"/>
            <w:gridSpan w:val="2"/>
            <w:vAlign w:val="center"/>
          </w:tcPr>
          <w:p w14:paraId="163D9339" w14:textId="77777777" w:rsidR="004C7795" w:rsidRDefault="00000000">
            <w:pPr>
              <w:pStyle w:val="affe"/>
              <w:rPr>
                <w:color w:val="000000" w:themeColor="text1"/>
              </w:rPr>
            </w:pPr>
            <w:r>
              <w:rPr>
                <w:rFonts w:hint="eastAsia"/>
                <w:color w:val="000000" w:themeColor="text1"/>
              </w:rPr>
              <w:t>51.76</w:t>
            </w:r>
          </w:p>
        </w:tc>
        <w:tc>
          <w:tcPr>
            <w:tcW w:w="1241" w:type="dxa"/>
            <w:vAlign w:val="center"/>
          </w:tcPr>
          <w:p w14:paraId="5345BCC9" w14:textId="77777777" w:rsidR="004C7795" w:rsidRDefault="00000000">
            <w:pPr>
              <w:pStyle w:val="affe"/>
              <w:rPr>
                <w:color w:val="000000" w:themeColor="text1"/>
              </w:rPr>
            </w:pPr>
            <w:r>
              <w:rPr>
                <w:rFonts w:hint="eastAsia"/>
                <w:color w:val="000000" w:themeColor="text1"/>
              </w:rPr>
              <w:t>28.897</w:t>
            </w:r>
          </w:p>
        </w:tc>
      </w:tr>
      <w:tr w:rsidR="004C7795" w14:paraId="2ABC11FC" w14:textId="77777777">
        <w:trPr>
          <w:trHeight w:val="397"/>
          <w:jc w:val="center"/>
        </w:trPr>
        <w:tc>
          <w:tcPr>
            <w:tcW w:w="699" w:type="dxa"/>
            <w:vMerge/>
            <w:vAlign w:val="center"/>
          </w:tcPr>
          <w:p w14:paraId="7C2C3D55" w14:textId="77777777" w:rsidR="004C7795" w:rsidRDefault="004C7795">
            <w:pPr>
              <w:pStyle w:val="affe"/>
              <w:rPr>
                <w:color w:val="000000" w:themeColor="text1"/>
              </w:rPr>
            </w:pPr>
          </w:p>
        </w:tc>
        <w:tc>
          <w:tcPr>
            <w:tcW w:w="1843" w:type="dxa"/>
            <w:gridSpan w:val="2"/>
            <w:vAlign w:val="center"/>
          </w:tcPr>
          <w:p w14:paraId="4839DD64" w14:textId="77777777" w:rsidR="004C7795" w:rsidRDefault="00000000">
            <w:pPr>
              <w:pStyle w:val="affe"/>
              <w:rPr>
                <w:color w:val="000000" w:themeColor="text1"/>
              </w:rPr>
            </w:pPr>
            <w:r>
              <w:rPr>
                <w:rFonts w:hint="eastAsia"/>
                <w:color w:val="000000" w:themeColor="text1"/>
              </w:rPr>
              <w:t>NOx</w:t>
            </w:r>
          </w:p>
        </w:tc>
        <w:tc>
          <w:tcPr>
            <w:tcW w:w="2268" w:type="dxa"/>
            <w:gridSpan w:val="2"/>
            <w:vAlign w:val="center"/>
          </w:tcPr>
          <w:p w14:paraId="6EEF1460" w14:textId="77777777" w:rsidR="004C7795" w:rsidRDefault="00000000">
            <w:pPr>
              <w:pStyle w:val="affe"/>
              <w:rPr>
                <w:color w:val="000000" w:themeColor="text1"/>
              </w:rPr>
            </w:pPr>
            <w:r>
              <w:rPr>
                <w:rFonts w:hint="eastAsia"/>
                <w:color w:val="000000" w:themeColor="text1"/>
              </w:rPr>
              <w:t>2.6355</w:t>
            </w:r>
          </w:p>
        </w:tc>
        <w:tc>
          <w:tcPr>
            <w:tcW w:w="2236" w:type="dxa"/>
            <w:gridSpan w:val="2"/>
            <w:vAlign w:val="center"/>
          </w:tcPr>
          <w:p w14:paraId="64ED98EA" w14:textId="77777777" w:rsidR="004C7795" w:rsidRDefault="00000000">
            <w:pPr>
              <w:pStyle w:val="affe"/>
              <w:rPr>
                <w:color w:val="000000" w:themeColor="text1"/>
              </w:rPr>
            </w:pPr>
            <w:r>
              <w:rPr>
                <w:rFonts w:hint="eastAsia"/>
                <w:color w:val="000000" w:themeColor="text1"/>
              </w:rPr>
              <w:t>/</w:t>
            </w:r>
          </w:p>
        </w:tc>
        <w:tc>
          <w:tcPr>
            <w:tcW w:w="1241" w:type="dxa"/>
            <w:vAlign w:val="center"/>
          </w:tcPr>
          <w:p w14:paraId="0A103489" w14:textId="77777777" w:rsidR="004C7795" w:rsidRDefault="00000000">
            <w:pPr>
              <w:pStyle w:val="affe"/>
              <w:rPr>
                <w:color w:val="000000" w:themeColor="text1"/>
              </w:rPr>
            </w:pPr>
            <w:r>
              <w:rPr>
                <w:rFonts w:hint="eastAsia"/>
                <w:color w:val="000000" w:themeColor="text1"/>
              </w:rPr>
              <w:t>43.49</w:t>
            </w:r>
          </w:p>
        </w:tc>
      </w:tr>
    </w:tbl>
    <w:p w14:paraId="0C0ABC74" w14:textId="77777777" w:rsidR="004C7795" w:rsidRDefault="00000000">
      <w:pPr>
        <w:spacing w:line="400" w:lineRule="exact"/>
        <w:ind w:firstLineChars="0" w:firstLine="0"/>
        <w:rPr>
          <w:rFonts w:eastAsia="黑体"/>
          <w:color w:val="000000" w:themeColor="text1"/>
          <w:sz w:val="21"/>
          <w:szCs w:val="21"/>
        </w:rPr>
      </w:pPr>
      <w:r>
        <w:rPr>
          <w:rFonts w:eastAsia="黑体" w:hint="eastAsia"/>
          <w:color w:val="000000" w:themeColor="text1"/>
          <w:sz w:val="21"/>
          <w:szCs w:val="21"/>
        </w:rPr>
        <w:t>注：</w:t>
      </w:r>
      <w:r>
        <w:rPr>
          <w:rFonts w:ascii="黑体" w:eastAsia="黑体" w:hAnsi="黑体" w:cs="宋体" w:hint="eastAsia"/>
          <w:color w:val="000000" w:themeColor="text1"/>
          <w:sz w:val="21"/>
          <w:szCs w:val="21"/>
        </w:rPr>
        <w:t>原环评批复较早，环评文件中未对燃煤燃烧产生的氮氧化物排放量进行核算</w:t>
      </w:r>
      <w:r>
        <w:rPr>
          <w:rFonts w:ascii="黑体" w:eastAsia="黑体" w:hAnsi="黑体"/>
          <w:color w:val="000000" w:themeColor="text1"/>
          <w:sz w:val="21"/>
          <w:szCs w:val="21"/>
        </w:rPr>
        <w:t>。</w:t>
      </w:r>
    </w:p>
    <w:p w14:paraId="12EC61B2" w14:textId="77777777" w:rsidR="004C7795" w:rsidRDefault="00000000">
      <w:pPr>
        <w:pStyle w:val="3"/>
        <w:spacing w:before="240" w:after="120"/>
        <w:rPr>
          <w:color w:val="000000" w:themeColor="text1"/>
        </w:rPr>
      </w:pPr>
      <w:r>
        <w:rPr>
          <w:rFonts w:hint="eastAsia"/>
          <w:color w:val="000000" w:themeColor="text1"/>
        </w:rPr>
        <w:t>现有工程存在的问题及整改措施</w:t>
      </w:r>
    </w:p>
    <w:p w14:paraId="116C9BF2" w14:textId="77777777" w:rsidR="004C7795" w:rsidRDefault="00000000">
      <w:pPr>
        <w:rPr>
          <w:color w:val="000000" w:themeColor="text1"/>
        </w:rPr>
      </w:pPr>
      <w:r>
        <w:rPr>
          <w:rFonts w:hint="eastAsia"/>
          <w:color w:val="000000" w:themeColor="text1"/>
        </w:rPr>
        <w:t>根据现场调查并结合当前环境管理要求，现有工程现状存在的问题及企业应采取的整改措施如下。</w:t>
      </w:r>
    </w:p>
    <w:p w14:paraId="0EA741D3" w14:textId="77777777" w:rsidR="004C7795" w:rsidRDefault="00000000">
      <w:pPr>
        <w:pStyle w:val="afff0"/>
        <w:adjustRightInd w:val="0"/>
        <w:snapToGrid w:val="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16</w:t>
      </w:r>
      <w:r>
        <w:rPr>
          <w:color w:val="000000" w:themeColor="text1"/>
        </w:rPr>
        <w:fldChar w:fldCharType="end"/>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rFonts w:hint="eastAsia"/>
          <w:color w:val="000000" w:themeColor="text1"/>
        </w:rPr>
        <w:t>现有工程存在的问题及整改措施</w:t>
      </w:r>
    </w:p>
    <w:tbl>
      <w:tblPr>
        <w:tblW w:w="502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78"/>
        <w:gridCol w:w="3993"/>
        <w:gridCol w:w="3659"/>
      </w:tblGrid>
      <w:tr w:rsidR="004C7795" w14:paraId="2E63B0D5" w14:textId="77777777">
        <w:trPr>
          <w:trHeight w:val="397"/>
          <w:tblHeader/>
          <w:jc w:val="center"/>
        </w:trPr>
        <w:tc>
          <w:tcPr>
            <w:tcW w:w="407" w:type="pct"/>
            <w:vAlign w:val="center"/>
          </w:tcPr>
          <w:p w14:paraId="4194E3E4" w14:textId="77777777" w:rsidR="004C7795" w:rsidRDefault="00000000">
            <w:pPr>
              <w:pStyle w:val="afff2"/>
              <w:adjustRightInd w:val="0"/>
              <w:snapToGrid w:val="0"/>
              <w:rPr>
                <w:color w:val="000000" w:themeColor="text1"/>
              </w:rPr>
            </w:pPr>
            <w:r>
              <w:rPr>
                <w:color w:val="000000" w:themeColor="text1"/>
              </w:rPr>
              <w:t>序号</w:t>
            </w:r>
          </w:p>
        </w:tc>
        <w:tc>
          <w:tcPr>
            <w:tcW w:w="2397" w:type="pct"/>
            <w:vAlign w:val="center"/>
          </w:tcPr>
          <w:p w14:paraId="07F76A10" w14:textId="77777777" w:rsidR="004C7795" w:rsidRDefault="00000000">
            <w:pPr>
              <w:pStyle w:val="afff2"/>
              <w:adjustRightInd w:val="0"/>
              <w:snapToGrid w:val="0"/>
              <w:rPr>
                <w:color w:val="000000" w:themeColor="text1"/>
                <w:kern w:val="0"/>
              </w:rPr>
            </w:pPr>
            <w:r>
              <w:rPr>
                <w:color w:val="000000" w:themeColor="text1"/>
                <w:kern w:val="0"/>
              </w:rPr>
              <w:t>现状存在</w:t>
            </w:r>
            <w:r>
              <w:rPr>
                <w:rFonts w:hint="eastAsia"/>
                <w:color w:val="000000" w:themeColor="text1"/>
                <w:kern w:val="0"/>
              </w:rPr>
              <w:t>的</w:t>
            </w:r>
            <w:r>
              <w:rPr>
                <w:color w:val="000000" w:themeColor="text1"/>
                <w:kern w:val="0"/>
              </w:rPr>
              <w:t>问题</w:t>
            </w:r>
          </w:p>
        </w:tc>
        <w:tc>
          <w:tcPr>
            <w:tcW w:w="2196" w:type="pct"/>
            <w:vAlign w:val="center"/>
          </w:tcPr>
          <w:p w14:paraId="39AC9F2F" w14:textId="77777777" w:rsidR="004C7795" w:rsidRDefault="00000000">
            <w:pPr>
              <w:pStyle w:val="afff2"/>
              <w:adjustRightInd w:val="0"/>
              <w:snapToGrid w:val="0"/>
              <w:rPr>
                <w:color w:val="000000" w:themeColor="text1"/>
                <w:kern w:val="0"/>
              </w:rPr>
            </w:pPr>
            <w:r>
              <w:rPr>
                <w:rFonts w:hint="eastAsia"/>
                <w:color w:val="000000" w:themeColor="text1"/>
                <w:kern w:val="0"/>
              </w:rPr>
              <w:t>整改措施</w:t>
            </w:r>
          </w:p>
        </w:tc>
      </w:tr>
      <w:tr w:rsidR="004C7795" w14:paraId="0F43A7BA" w14:textId="77777777">
        <w:trPr>
          <w:trHeight w:val="397"/>
          <w:jc w:val="center"/>
        </w:trPr>
        <w:tc>
          <w:tcPr>
            <w:tcW w:w="407" w:type="pct"/>
            <w:vAlign w:val="center"/>
          </w:tcPr>
          <w:p w14:paraId="41839E4A" w14:textId="77777777" w:rsidR="004C7795" w:rsidRDefault="00000000">
            <w:pPr>
              <w:pStyle w:val="affe"/>
              <w:adjustRightInd w:val="0"/>
              <w:snapToGrid w:val="0"/>
              <w:contextualSpacing w:val="0"/>
              <w:rPr>
                <w:color w:val="000000" w:themeColor="text1"/>
              </w:rPr>
            </w:pPr>
            <w:r>
              <w:rPr>
                <w:rFonts w:hint="eastAsia"/>
                <w:color w:val="000000" w:themeColor="text1"/>
              </w:rPr>
              <w:t>1</w:t>
            </w:r>
          </w:p>
        </w:tc>
        <w:tc>
          <w:tcPr>
            <w:tcW w:w="2397" w:type="pct"/>
            <w:vAlign w:val="center"/>
          </w:tcPr>
          <w:p w14:paraId="715C5E96" w14:textId="77777777" w:rsidR="004C7795" w:rsidRDefault="00000000">
            <w:pPr>
              <w:pStyle w:val="affe"/>
              <w:adjustRightInd w:val="0"/>
              <w:snapToGrid w:val="0"/>
              <w:contextualSpacing w:val="0"/>
              <w:rPr>
                <w:color w:val="000000" w:themeColor="text1"/>
              </w:rPr>
            </w:pPr>
            <w:r>
              <w:rPr>
                <w:rFonts w:hint="eastAsia"/>
                <w:color w:val="000000" w:themeColor="text1"/>
              </w:rPr>
              <w:t>高活性氟化钾生产线</w:t>
            </w:r>
            <w:r>
              <w:rPr>
                <w:rFonts w:hint="eastAsia"/>
                <w:color w:val="000000" w:themeColor="text1"/>
              </w:rPr>
              <w:t>90%KOH</w:t>
            </w:r>
            <w:r>
              <w:rPr>
                <w:rFonts w:hint="eastAsia"/>
                <w:color w:val="000000" w:themeColor="text1"/>
              </w:rPr>
              <w:t>固体物料投料废气未收集，目前在车间内沉降后无组织排放</w:t>
            </w:r>
          </w:p>
        </w:tc>
        <w:tc>
          <w:tcPr>
            <w:tcW w:w="2196" w:type="pct"/>
            <w:vAlign w:val="center"/>
          </w:tcPr>
          <w:p w14:paraId="7FA59B4C" w14:textId="77777777" w:rsidR="004C7795" w:rsidRDefault="00000000">
            <w:pPr>
              <w:pStyle w:val="affe"/>
              <w:adjustRightInd w:val="0"/>
              <w:snapToGrid w:val="0"/>
              <w:contextualSpacing w:val="0"/>
              <w:rPr>
                <w:color w:val="000000" w:themeColor="text1"/>
              </w:rPr>
            </w:pPr>
            <w:r>
              <w:rPr>
                <w:rFonts w:hint="eastAsia"/>
                <w:color w:val="000000" w:themeColor="text1"/>
              </w:rPr>
              <w:t>将投料工序设置在密闭投料间，</w:t>
            </w:r>
            <w:r>
              <w:rPr>
                <w:color w:val="000000" w:themeColor="text1"/>
              </w:rPr>
              <w:t>同时在投料口上方安装集气罩进行收集，收集后引入</w:t>
            </w:r>
            <w:r>
              <w:rPr>
                <w:rFonts w:hint="eastAsia"/>
                <w:color w:val="000000" w:themeColor="text1"/>
              </w:rPr>
              <w:t>覆膜</w:t>
            </w:r>
            <w:r>
              <w:rPr>
                <w:color w:val="000000" w:themeColor="text1"/>
              </w:rPr>
              <w:t>袋式除尘器处理</w:t>
            </w:r>
            <w:r>
              <w:rPr>
                <w:rFonts w:hint="eastAsia"/>
                <w:color w:val="000000" w:themeColor="text1"/>
              </w:rPr>
              <w:t>，尾气经</w:t>
            </w:r>
            <w:r>
              <w:rPr>
                <w:rFonts w:hint="eastAsia"/>
                <w:color w:val="000000" w:themeColor="text1"/>
              </w:rPr>
              <w:t>15m</w:t>
            </w:r>
            <w:r>
              <w:rPr>
                <w:rFonts w:hint="eastAsia"/>
                <w:color w:val="000000" w:themeColor="text1"/>
              </w:rPr>
              <w:t>排气筒</w:t>
            </w:r>
            <w:r>
              <w:rPr>
                <w:rFonts w:hint="eastAsia"/>
                <w:color w:val="000000" w:themeColor="text1"/>
              </w:rPr>
              <w:t>DA003</w:t>
            </w:r>
            <w:r>
              <w:rPr>
                <w:rFonts w:hint="eastAsia"/>
                <w:color w:val="000000" w:themeColor="text1"/>
              </w:rPr>
              <w:t>排放</w:t>
            </w:r>
          </w:p>
        </w:tc>
      </w:tr>
      <w:tr w:rsidR="004C7795" w14:paraId="43DAC81A" w14:textId="77777777">
        <w:trPr>
          <w:trHeight w:val="397"/>
          <w:jc w:val="center"/>
        </w:trPr>
        <w:tc>
          <w:tcPr>
            <w:tcW w:w="407" w:type="pct"/>
            <w:vAlign w:val="center"/>
          </w:tcPr>
          <w:p w14:paraId="31863A73" w14:textId="77777777" w:rsidR="004C7795" w:rsidRDefault="00000000">
            <w:pPr>
              <w:pStyle w:val="affe"/>
              <w:adjustRightInd w:val="0"/>
              <w:snapToGrid w:val="0"/>
              <w:contextualSpacing w:val="0"/>
              <w:rPr>
                <w:color w:val="000000" w:themeColor="text1"/>
              </w:rPr>
            </w:pPr>
            <w:r>
              <w:rPr>
                <w:color w:val="000000" w:themeColor="text1"/>
              </w:rPr>
              <w:t>2</w:t>
            </w:r>
          </w:p>
        </w:tc>
        <w:tc>
          <w:tcPr>
            <w:tcW w:w="2397" w:type="pct"/>
            <w:vAlign w:val="center"/>
          </w:tcPr>
          <w:p w14:paraId="057D2A3E" w14:textId="77777777" w:rsidR="004C7795" w:rsidRDefault="00000000">
            <w:pPr>
              <w:pStyle w:val="affe"/>
              <w:adjustRightInd w:val="0"/>
              <w:snapToGrid w:val="0"/>
              <w:contextualSpacing w:val="0"/>
              <w:rPr>
                <w:color w:val="000000" w:themeColor="text1"/>
              </w:rPr>
            </w:pPr>
            <w:r>
              <w:rPr>
                <w:rFonts w:hint="eastAsia"/>
                <w:color w:val="000000" w:themeColor="text1"/>
              </w:rPr>
              <w:t>循环冷却水随使用时间增加，循环水中含盐量增加导致冷却效果降低</w:t>
            </w:r>
          </w:p>
        </w:tc>
        <w:tc>
          <w:tcPr>
            <w:tcW w:w="2196" w:type="pct"/>
            <w:vAlign w:val="center"/>
          </w:tcPr>
          <w:p w14:paraId="2DCA458C" w14:textId="77777777" w:rsidR="004C7795" w:rsidRDefault="00000000">
            <w:pPr>
              <w:pStyle w:val="affe"/>
              <w:adjustRightInd w:val="0"/>
              <w:snapToGrid w:val="0"/>
              <w:contextualSpacing w:val="0"/>
              <w:rPr>
                <w:color w:val="000000" w:themeColor="text1"/>
              </w:rPr>
            </w:pPr>
            <w:r>
              <w:rPr>
                <w:rFonts w:hint="eastAsia"/>
                <w:color w:val="000000" w:themeColor="text1"/>
              </w:rPr>
              <w:t>将循环冷却水定期排放一部分以提升冷却效果</w:t>
            </w:r>
          </w:p>
        </w:tc>
      </w:tr>
      <w:tr w:rsidR="004C7795" w14:paraId="36288C28" w14:textId="77777777">
        <w:trPr>
          <w:trHeight w:val="397"/>
          <w:jc w:val="center"/>
        </w:trPr>
        <w:tc>
          <w:tcPr>
            <w:tcW w:w="407" w:type="pct"/>
            <w:vAlign w:val="center"/>
          </w:tcPr>
          <w:p w14:paraId="3B3B68C9" w14:textId="77777777" w:rsidR="004C7795" w:rsidRDefault="00000000">
            <w:pPr>
              <w:pStyle w:val="affe"/>
              <w:adjustRightInd w:val="0"/>
              <w:snapToGrid w:val="0"/>
              <w:contextualSpacing w:val="0"/>
              <w:rPr>
                <w:color w:val="000000" w:themeColor="text1"/>
              </w:rPr>
            </w:pPr>
            <w:r>
              <w:rPr>
                <w:color w:val="000000" w:themeColor="text1"/>
              </w:rPr>
              <w:t>3</w:t>
            </w:r>
          </w:p>
        </w:tc>
        <w:tc>
          <w:tcPr>
            <w:tcW w:w="2397" w:type="pct"/>
            <w:vAlign w:val="center"/>
          </w:tcPr>
          <w:p w14:paraId="712FAA9A" w14:textId="77777777" w:rsidR="004C7795" w:rsidRDefault="00000000">
            <w:pPr>
              <w:pStyle w:val="affe"/>
              <w:adjustRightInd w:val="0"/>
              <w:snapToGrid w:val="0"/>
              <w:contextualSpacing w:val="0"/>
              <w:rPr>
                <w:color w:val="000000" w:themeColor="text1"/>
              </w:rPr>
            </w:pPr>
            <w:r>
              <w:rPr>
                <w:rFonts w:hint="eastAsia"/>
                <w:color w:val="000000" w:themeColor="text1"/>
              </w:rPr>
              <w:t>项目所在区域污水管网已铺设到位，但厂区生活污水目前经化粪池处理后定期清运不外排</w:t>
            </w:r>
          </w:p>
        </w:tc>
        <w:tc>
          <w:tcPr>
            <w:tcW w:w="2196" w:type="pct"/>
            <w:vAlign w:val="center"/>
          </w:tcPr>
          <w:p w14:paraId="4CB0D001" w14:textId="77777777" w:rsidR="004C7795" w:rsidRDefault="00000000">
            <w:pPr>
              <w:pStyle w:val="affe"/>
              <w:adjustRightInd w:val="0"/>
              <w:snapToGrid w:val="0"/>
              <w:contextualSpacing w:val="0"/>
              <w:rPr>
                <w:color w:val="000000" w:themeColor="text1"/>
              </w:rPr>
            </w:pPr>
            <w:r>
              <w:rPr>
                <w:rFonts w:hint="eastAsia"/>
                <w:color w:val="000000" w:themeColor="text1"/>
              </w:rPr>
              <w:t>按照要求接通开发区污水管网，生活污水经化粪池处理后排入原阳县产业集聚区污水处理厂进一步处理</w:t>
            </w:r>
          </w:p>
        </w:tc>
      </w:tr>
      <w:tr w:rsidR="004C7795" w14:paraId="4409873A" w14:textId="77777777">
        <w:trPr>
          <w:trHeight w:val="397"/>
          <w:jc w:val="center"/>
        </w:trPr>
        <w:tc>
          <w:tcPr>
            <w:tcW w:w="407" w:type="pct"/>
            <w:vAlign w:val="center"/>
          </w:tcPr>
          <w:p w14:paraId="4C95B38C" w14:textId="77777777" w:rsidR="004C7795" w:rsidRDefault="00000000">
            <w:pPr>
              <w:pStyle w:val="affe"/>
              <w:adjustRightInd w:val="0"/>
              <w:snapToGrid w:val="0"/>
              <w:contextualSpacing w:val="0"/>
              <w:rPr>
                <w:color w:val="000000" w:themeColor="text1"/>
              </w:rPr>
            </w:pPr>
            <w:r>
              <w:rPr>
                <w:color w:val="000000" w:themeColor="text1"/>
              </w:rPr>
              <w:t>4</w:t>
            </w:r>
          </w:p>
        </w:tc>
        <w:tc>
          <w:tcPr>
            <w:tcW w:w="2397" w:type="pct"/>
            <w:vAlign w:val="center"/>
          </w:tcPr>
          <w:p w14:paraId="2615D39C" w14:textId="77777777" w:rsidR="004C7795" w:rsidRDefault="00000000">
            <w:pPr>
              <w:pStyle w:val="affe"/>
              <w:adjustRightInd w:val="0"/>
              <w:snapToGrid w:val="0"/>
              <w:contextualSpacing w:val="0"/>
              <w:rPr>
                <w:color w:val="000000" w:themeColor="text1"/>
              </w:rPr>
            </w:pPr>
            <w:r>
              <w:rPr>
                <w:rFonts w:hint="eastAsia"/>
                <w:color w:val="000000" w:themeColor="text1"/>
              </w:rPr>
              <w:t>现有工程排污许可证与现场实际情况及目前的管控要求存在不一致的情况</w:t>
            </w:r>
          </w:p>
        </w:tc>
        <w:tc>
          <w:tcPr>
            <w:tcW w:w="2196" w:type="pct"/>
            <w:vAlign w:val="center"/>
          </w:tcPr>
          <w:p w14:paraId="2E63C1AB" w14:textId="77777777" w:rsidR="004C7795" w:rsidRDefault="00000000">
            <w:pPr>
              <w:pStyle w:val="affe"/>
              <w:adjustRightInd w:val="0"/>
              <w:snapToGrid w:val="0"/>
              <w:contextualSpacing w:val="0"/>
              <w:rPr>
                <w:color w:val="000000" w:themeColor="text1"/>
              </w:rPr>
            </w:pPr>
            <w:r>
              <w:rPr>
                <w:rFonts w:hint="eastAsia"/>
                <w:color w:val="000000" w:themeColor="text1"/>
              </w:rPr>
              <w:t>根据现场实际情况及目前最新的管控要求重新申请排污许可证。</w:t>
            </w:r>
          </w:p>
        </w:tc>
      </w:tr>
      <w:tr w:rsidR="004C7795" w14:paraId="01B4DC0C" w14:textId="77777777">
        <w:trPr>
          <w:trHeight w:val="397"/>
          <w:jc w:val="center"/>
        </w:trPr>
        <w:tc>
          <w:tcPr>
            <w:tcW w:w="407" w:type="pct"/>
            <w:vAlign w:val="center"/>
          </w:tcPr>
          <w:p w14:paraId="3C958833" w14:textId="77777777" w:rsidR="004C7795" w:rsidRDefault="00000000">
            <w:pPr>
              <w:pStyle w:val="affe"/>
              <w:adjustRightInd w:val="0"/>
              <w:snapToGrid w:val="0"/>
              <w:contextualSpacing w:val="0"/>
              <w:rPr>
                <w:color w:val="000000" w:themeColor="text1"/>
              </w:rPr>
            </w:pPr>
            <w:r>
              <w:rPr>
                <w:color w:val="000000" w:themeColor="text1"/>
              </w:rPr>
              <w:t>5</w:t>
            </w:r>
          </w:p>
        </w:tc>
        <w:tc>
          <w:tcPr>
            <w:tcW w:w="2397" w:type="pct"/>
            <w:vAlign w:val="center"/>
          </w:tcPr>
          <w:p w14:paraId="4F96D4FB" w14:textId="77777777" w:rsidR="004C7795" w:rsidRDefault="00000000">
            <w:pPr>
              <w:pStyle w:val="affe"/>
              <w:adjustRightInd w:val="0"/>
              <w:snapToGrid w:val="0"/>
              <w:contextualSpacing w:val="0"/>
              <w:rPr>
                <w:color w:val="000000" w:themeColor="text1"/>
              </w:rPr>
            </w:pPr>
            <w:r>
              <w:rPr>
                <w:rFonts w:hint="eastAsia"/>
                <w:color w:val="000000" w:themeColor="text1"/>
              </w:rPr>
              <w:t>现场部分设备老旧，跑冒滴漏现象较多；管道布置杂乱，无物料走向；车间地面破损，有污染物下渗风险；厂区地面有破损等</w:t>
            </w:r>
          </w:p>
        </w:tc>
        <w:tc>
          <w:tcPr>
            <w:tcW w:w="2196" w:type="pct"/>
            <w:vAlign w:val="center"/>
          </w:tcPr>
          <w:p w14:paraId="687593D2" w14:textId="77777777" w:rsidR="004C7795" w:rsidRDefault="00000000">
            <w:pPr>
              <w:pStyle w:val="affe"/>
              <w:adjustRightInd w:val="0"/>
              <w:snapToGrid w:val="0"/>
              <w:contextualSpacing w:val="0"/>
              <w:rPr>
                <w:color w:val="000000" w:themeColor="text1"/>
              </w:rPr>
            </w:pPr>
            <w:r>
              <w:rPr>
                <w:rFonts w:hint="eastAsia"/>
                <w:color w:val="000000" w:themeColor="text1"/>
              </w:rPr>
              <w:t>按照《新乡市医药化工行业绿色标杆企业环保提升改造实施方案》（新环〔</w:t>
            </w:r>
            <w:r>
              <w:rPr>
                <w:rFonts w:hint="eastAsia"/>
                <w:color w:val="000000" w:themeColor="text1"/>
              </w:rPr>
              <w:t>2020</w:t>
            </w:r>
            <w:r>
              <w:rPr>
                <w:rFonts w:hint="eastAsia"/>
                <w:color w:val="000000" w:themeColor="text1"/>
              </w:rPr>
              <w:t>〕</w:t>
            </w:r>
            <w:r>
              <w:rPr>
                <w:rFonts w:hint="eastAsia"/>
                <w:color w:val="000000" w:themeColor="text1"/>
              </w:rPr>
              <w:t>44</w:t>
            </w:r>
            <w:r>
              <w:rPr>
                <w:rFonts w:hint="eastAsia"/>
                <w:color w:val="000000" w:themeColor="text1"/>
              </w:rPr>
              <w:t>号）中的要求进行整改，达到“管道化、密闭化、自动化、循环化、信息化、系统化”的目标。</w:t>
            </w:r>
          </w:p>
        </w:tc>
      </w:tr>
    </w:tbl>
    <w:p w14:paraId="126A7C66" w14:textId="77777777" w:rsidR="004C7795" w:rsidRDefault="00000000">
      <w:pPr>
        <w:pStyle w:val="20"/>
        <w:ind w:firstLine="301"/>
        <w:rPr>
          <w:color w:val="000000" w:themeColor="text1"/>
        </w:rPr>
      </w:pPr>
      <w:bookmarkStart w:id="21" w:name="_Toc200653450"/>
      <w:r>
        <w:rPr>
          <w:rFonts w:hint="eastAsia"/>
          <w:color w:val="000000" w:themeColor="text1"/>
        </w:rPr>
        <w:t>本项目工程分析</w:t>
      </w:r>
      <w:bookmarkEnd w:id="21"/>
    </w:p>
    <w:p w14:paraId="1A3305D7" w14:textId="77777777" w:rsidR="004C7795" w:rsidRDefault="00000000">
      <w:pPr>
        <w:rPr>
          <w:color w:val="000000" w:themeColor="text1"/>
        </w:rPr>
      </w:pPr>
      <w:r>
        <w:rPr>
          <w:rFonts w:hint="eastAsia"/>
          <w:color w:val="000000" w:themeColor="text1"/>
        </w:rPr>
        <w:t>本项目为产品结构调整及节能技术改造项目，在现有工程基础上进行产品结构调整，对现有同时对现有设备进行节能技术改造。本次工程进行的产品结构调整包括以下内容：</w:t>
      </w:r>
      <w:r>
        <w:rPr>
          <w:rFonts w:hint="eastAsia"/>
          <w:color w:val="000000" w:themeColor="text1"/>
        </w:rPr>
        <w:t>1</w:t>
      </w:r>
      <w:r>
        <w:rPr>
          <w:rFonts w:hint="eastAsia"/>
          <w:color w:val="000000" w:themeColor="text1"/>
        </w:rPr>
        <w:t>、将现有工程氟化铝、冰晶石产品调整为高活性氟化钾产品；</w:t>
      </w:r>
      <w:r>
        <w:rPr>
          <w:rFonts w:hint="eastAsia"/>
          <w:color w:val="000000" w:themeColor="text1"/>
        </w:rPr>
        <w:t>2</w:t>
      </w:r>
      <w:r>
        <w:rPr>
          <w:rFonts w:hint="eastAsia"/>
          <w:color w:val="000000" w:themeColor="text1"/>
        </w:rPr>
        <w:t>、对现有工程高活性氟化钾生产工艺进行改造，原料由氢氟酸改为氟硅</w:t>
      </w:r>
      <w:r>
        <w:rPr>
          <w:rFonts w:hint="eastAsia"/>
          <w:color w:val="000000" w:themeColor="text1"/>
        </w:rPr>
        <w:lastRenderedPageBreak/>
        <w:t>酸钾；</w:t>
      </w:r>
      <w:r>
        <w:rPr>
          <w:rFonts w:hint="eastAsia"/>
          <w:color w:val="000000" w:themeColor="text1"/>
        </w:rPr>
        <w:t>3</w:t>
      </w:r>
      <w:r>
        <w:rPr>
          <w:rFonts w:hint="eastAsia"/>
          <w:color w:val="000000" w:themeColor="text1"/>
        </w:rPr>
        <w:t>、对现有工程大比重氟化钾生产工艺进行改造，原料及反应过程不变，精制过程进行升级改造，产能不变。项目建成后全厂所有产品总产能不增加，仍为</w:t>
      </w:r>
      <w:r>
        <w:rPr>
          <w:rFonts w:hint="eastAsia"/>
          <w:color w:val="000000" w:themeColor="text1"/>
        </w:rPr>
        <w:t>19180t/a</w:t>
      </w:r>
      <w:r>
        <w:rPr>
          <w:rFonts w:hint="eastAsia"/>
          <w:color w:val="000000" w:themeColor="text1"/>
        </w:rPr>
        <w:t>。</w:t>
      </w:r>
    </w:p>
    <w:p w14:paraId="3273B6BD" w14:textId="77777777" w:rsidR="004C7795" w:rsidRDefault="00000000">
      <w:pPr>
        <w:rPr>
          <w:color w:val="000000" w:themeColor="text1"/>
        </w:rPr>
      </w:pPr>
      <w:r>
        <w:rPr>
          <w:rFonts w:hint="eastAsia"/>
          <w:color w:val="000000" w:themeColor="text1"/>
        </w:rPr>
        <w:t>本次工程进行的节能技术改造包括以下内容：</w:t>
      </w:r>
      <w:r>
        <w:rPr>
          <w:rFonts w:hint="eastAsia"/>
          <w:color w:val="000000" w:themeColor="text1"/>
        </w:rPr>
        <w:t>1</w:t>
      </w:r>
      <w:r>
        <w:rPr>
          <w:rFonts w:hint="eastAsia"/>
          <w:color w:val="000000" w:themeColor="text1"/>
        </w:rPr>
        <w:t>、升级电机和泵的效率，采用高效节能型设备，减少电能消耗；</w:t>
      </w:r>
      <w:r>
        <w:rPr>
          <w:rFonts w:hint="eastAsia"/>
          <w:color w:val="000000" w:themeColor="text1"/>
        </w:rPr>
        <w:t>2</w:t>
      </w:r>
      <w:r>
        <w:rPr>
          <w:rFonts w:hint="eastAsia"/>
          <w:color w:val="000000" w:themeColor="text1"/>
        </w:rPr>
        <w:t>、将喷雾干燥塔、多层净化塔、蒸发罐、燃气热风炉进行内部结构改造，更换了雾化器、喷淋头、燃气嘴，实现了能源的高效利用和对尾气的净化吸收，降低了天然气消耗；</w:t>
      </w:r>
      <w:r>
        <w:rPr>
          <w:rFonts w:hint="eastAsia"/>
          <w:color w:val="000000" w:themeColor="text1"/>
        </w:rPr>
        <w:t>3</w:t>
      </w:r>
      <w:r>
        <w:rPr>
          <w:rFonts w:hint="eastAsia"/>
          <w:color w:val="000000" w:themeColor="text1"/>
        </w:rPr>
        <w:t>、将原料罐、反应釜，沉降罐、生产罐改造增加了全自动化控制系统，实现了原料的精准控制，减少原料损耗。改造完成后可提高能源利用效率，降低能源消耗量，提高产品质量。</w:t>
      </w:r>
    </w:p>
    <w:bookmarkEnd w:id="14"/>
    <w:bookmarkEnd w:id="15"/>
    <w:p w14:paraId="1C363BE4" w14:textId="77777777" w:rsidR="004C7795" w:rsidRDefault="00000000">
      <w:pPr>
        <w:pStyle w:val="3"/>
        <w:spacing w:before="240" w:after="120"/>
        <w:rPr>
          <w:color w:val="000000" w:themeColor="text1"/>
        </w:rPr>
      </w:pPr>
      <w:r>
        <w:rPr>
          <w:rFonts w:hint="eastAsia"/>
          <w:color w:val="000000" w:themeColor="text1"/>
        </w:rPr>
        <w:t>项目基本情况</w:t>
      </w:r>
      <w:bookmarkEnd w:id="10"/>
      <w:bookmarkEnd w:id="11"/>
      <w:bookmarkEnd w:id="12"/>
    </w:p>
    <w:p w14:paraId="67A45B63" w14:textId="77777777" w:rsidR="004C7795" w:rsidRDefault="00000000">
      <w:pPr>
        <w:pStyle w:val="afff6"/>
        <w:rPr>
          <w:color w:val="000000" w:themeColor="text1"/>
        </w:rPr>
      </w:pPr>
      <w:r>
        <w:rPr>
          <w:rFonts w:hint="eastAsia"/>
          <w:color w:val="000000" w:themeColor="text1"/>
        </w:rPr>
        <w:t>本项目基本情况见下表。</w:t>
      </w:r>
    </w:p>
    <w:p w14:paraId="2752E2B2"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17</w:t>
      </w:r>
      <w:r>
        <w:rPr>
          <w:color w:val="000000" w:themeColor="text1"/>
        </w:rPr>
        <w:fldChar w:fldCharType="end"/>
      </w:r>
      <w:r>
        <w:rPr>
          <w:rFonts w:hint="eastAsia"/>
          <w:color w:val="000000" w:themeColor="text1"/>
        </w:rPr>
        <w:t xml:space="preserve">                                      </w:t>
      </w:r>
      <w:r>
        <w:rPr>
          <w:rFonts w:hint="eastAsia"/>
          <w:color w:val="000000" w:themeColor="text1"/>
        </w:rPr>
        <w:t>项目</w:t>
      </w:r>
      <w:r>
        <w:rPr>
          <w:color w:val="000000" w:themeColor="text1"/>
        </w:rPr>
        <w:t>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81"/>
        <w:gridCol w:w="1719"/>
        <w:gridCol w:w="5887"/>
      </w:tblGrid>
      <w:tr w:rsidR="004C7795" w14:paraId="7D59F09F" w14:textId="77777777">
        <w:trPr>
          <w:trHeight w:val="397"/>
          <w:tblHeader/>
          <w:jc w:val="center"/>
        </w:trPr>
        <w:tc>
          <w:tcPr>
            <w:tcW w:w="681" w:type="dxa"/>
            <w:vAlign w:val="center"/>
          </w:tcPr>
          <w:p w14:paraId="31CF9890" w14:textId="77777777" w:rsidR="004C7795" w:rsidRDefault="00000000">
            <w:pPr>
              <w:pStyle w:val="afff2"/>
              <w:rPr>
                <w:color w:val="000000" w:themeColor="text1"/>
              </w:rPr>
            </w:pPr>
            <w:r>
              <w:rPr>
                <w:color w:val="000000" w:themeColor="text1"/>
              </w:rPr>
              <w:t>序号</w:t>
            </w:r>
          </w:p>
        </w:tc>
        <w:tc>
          <w:tcPr>
            <w:tcW w:w="1719" w:type="dxa"/>
            <w:vAlign w:val="center"/>
          </w:tcPr>
          <w:p w14:paraId="041C943F" w14:textId="77777777" w:rsidR="004C7795" w:rsidRDefault="00000000">
            <w:pPr>
              <w:pStyle w:val="afff2"/>
              <w:rPr>
                <w:color w:val="000000" w:themeColor="text1"/>
              </w:rPr>
            </w:pPr>
            <w:r>
              <w:rPr>
                <w:color w:val="000000" w:themeColor="text1"/>
              </w:rPr>
              <w:t>项目</w:t>
            </w:r>
          </w:p>
        </w:tc>
        <w:tc>
          <w:tcPr>
            <w:tcW w:w="5887" w:type="dxa"/>
            <w:vAlign w:val="center"/>
          </w:tcPr>
          <w:p w14:paraId="576FF6BF" w14:textId="77777777" w:rsidR="004C7795" w:rsidRDefault="00000000">
            <w:pPr>
              <w:pStyle w:val="afff2"/>
              <w:rPr>
                <w:color w:val="000000" w:themeColor="text1"/>
              </w:rPr>
            </w:pPr>
            <w:r>
              <w:rPr>
                <w:color w:val="000000" w:themeColor="text1"/>
              </w:rPr>
              <w:t>内容</w:t>
            </w:r>
          </w:p>
        </w:tc>
      </w:tr>
      <w:tr w:rsidR="004C7795" w14:paraId="45CBD6E6" w14:textId="77777777">
        <w:trPr>
          <w:trHeight w:val="397"/>
          <w:jc w:val="center"/>
        </w:trPr>
        <w:tc>
          <w:tcPr>
            <w:tcW w:w="681" w:type="dxa"/>
            <w:vAlign w:val="center"/>
          </w:tcPr>
          <w:p w14:paraId="7E7111E6" w14:textId="77777777" w:rsidR="004C7795" w:rsidRDefault="00000000">
            <w:pPr>
              <w:pStyle w:val="affe"/>
              <w:rPr>
                <w:color w:val="000000" w:themeColor="text1"/>
              </w:rPr>
            </w:pPr>
            <w:r>
              <w:rPr>
                <w:color w:val="000000" w:themeColor="text1"/>
              </w:rPr>
              <w:t>1</w:t>
            </w:r>
          </w:p>
        </w:tc>
        <w:tc>
          <w:tcPr>
            <w:tcW w:w="1719" w:type="dxa"/>
            <w:vAlign w:val="center"/>
          </w:tcPr>
          <w:p w14:paraId="52C8946C" w14:textId="77777777" w:rsidR="004C7795" w:rsidRDefault="00000000">
            <w:pPr>
              <w:pStyle w:val="affe"/>
              <w:rPr>
                <w:color w:val="000000" w:themeColor="text1"/>
              </w:rPr>
            </w:pPr>
            <w:r>
              <w:rPr>
                <w:color w:val="000000" w:themeColor="text1"/>
              </w:rPr>
              <w:t>项目名称</w:t>
            </w:r>
          </w:p>
        </w:tc>
        <w:tc>
          <w:tcPr>
            <w:tcW w:w="5887" w:type="dxa"/>
            <w:vAlign w:val="center"/>
          </w:tcPr>
          <w:p w14:paraId="73F2D46A" w14:textId="77777777" w:rsidR="004C7795" w:rsidRDefault="00000000">
            <w:pPr>
              <w:pStyle w:val="affe"/>
              <w:rPr>
                <w:color w:val="000000" w:themeColor="text1"/>
              </w:rPr>
            </w:pPr>
            <w:r>
              <w:rPr>
                <w:color w:val="000000" w:themeColor="text1"/>
              </w:rPr>
              <w:t>河南黄河新材料科技有限公司产品结构调整及节能技术改造项目</w:t>
            </w:r>
          </w:p>
        </w:tc>
      </w:tr>
      <w:tr w:rsidR="004C7795" w14:paraId="70CD607F" w14:textId="77777777">
        <w:trPr>
          <w:trHeight w:val="397"/>
          <w:jc w:val="center"/>
        </w:trPr>
        <w:tc>
          <w:tcPr>
            <w:tcW w:w="681" w:type="dxa"/>
            <w:vAlign w:val="center"/>
          </w:tcPr>
          <w:p w14:paraId="38002114" w14:textId="77777777" w:rsidR="004C7795" w:rsidRDefault="00000000">
            <w:pPr>
              <w:pStyle w:val="affe"/>
              <w:rPr>
                <w:color w:val="000000" w:themeColor="text1"/>
              </w:rPr>
            </w:pPr>
            <w:r>
              <w:rPr>
                <w:color w:val="000000" w:themeColor="text1"/>
              </w:rPr>
              <w:t>2</w:t>
            </w:r>
          </w:p>
        </w:tc>
        <w:tc>
          <w:tcPr>
            <w:tcW w:w="1719" w:type="dxa"/>
            <w:vAlign w:val="center"/>
          </w:tcPr>
          <w:p w14:paraId="7801C8D7" w14:textId="77777777" w:rsidR="004C7795" w:rsidRDefault="00000000">
            <w:pPr>
              <w:pStyle w:val="affe"/>
              <w:rPr>
                <w:color w:val="000000" w:themeColor="text1"/>
              </w:rPr>
            </w:pPr>
            <w:r>
              <w:rPr>
                <w:color w:val="000000" w:themeColor="text1"/>
              </w:rPr>
              <w:t>建设单位</w:t>
            </w:r>
          </w:p>
        </w:tc>
        <w:tc>
          <w:tcPr>
            <w:tcW w:w="5887" w:type="dxa"/>
            <w:vAlign w:val="center"/>
          </w:tcPr>
          <w:p w14:paraId="7782D25E" w14:textId="77777777" w:rsidR="004C7795" w:rsidRDefault="00000000">
            <w:pPr>
              <w:pStyle w:val="affe"/>
              <w:rPr>
                <w:color w:val="000000" w:themeColor="text1"/>
              </w:rPr>
            </w:pPr>
            <w:r>
              <w:rPr>
                <w:color w:val="000000" w:themeColor="text1"/>
              </w:rPr>
              <w:t>河南黄河新材料科技有限公司</w:t>
            </w:r>
          </w:p>
        </w:tc>
      </w:tr>
      <w:tr w:rsidR="004C7795" w14:paraId="00D89703" w14:textId="77777777">
        <w:trPr>
          <w:trHeight w:val="397"/>
          <w:jc w:val="center"/>
        </w:trPr>
        <w:tc>
          <w:tcPr>
            <w:tcW w:w="681" w:type="dxa"/>
            <w:vAlign w:val="center"/>
          </w:tcPr>
          <w:p w14:paraId="11FBEE30" w14:textId="77777777" w:rsidR="004C7795" w:rsidRDefault="00000000">
            <w:pPr>
              <w:pStyle w:val="affe"/>
              <w:rPr>
                <w:color w:val="000000" w:themeColor="text1"/>
              </w:rPr>
            </w:pPr>
            <w:r>
              <w:rPr>
                <w:color w:val="000000" w:themeColor="text1"/>
              </w:rPr>
              <w:t>3</w:t>
            </w:r>
          </w:p>
        </w:tc>
        <w:tc>
          <w:tcPr>
            <w:tcW w:w="1719" w:type="dxa"/>
            <w:vAlign w:val="center"/>
          </w:tcPr>
          <w:p w14:paraId="08ED5945" w14:textId="77777777" w:rsidR="004C7795" w:rsidRDefault="00000000">
            <w:pPr>
              <w:pStyle w:val="affe"/>
              <w:rPr>
                <w:color w:val="000000" w:themeColor="text1"/>
              </w:rPr>
            </w:pPr>
            <w:r>
              <w:rPr>
                <w:color w:val="000000" w:themeColor="text1"/>
              </w:rPr>
              <w:t>建设地点</w:t>
            </w:r>
          </w:p>
        </w:tc>
        <w:tc>
          <w:tcPr>
            <w:tcW w:w="5887" w:type="dxa"/>
            <w:vAlign w:val="center"/>
          </w:tcPr>
          <w:p w14:paraId="14865787" w14:textId="77777777" w:rsidR="004C7795" w:rsidRDefault="00000000">
            <w:pPr>
              <w:pStyle w:val="affe"/>
              <w:rPr>
                <w:color w:val="000000" w:themeColor="text1"/>
              </w:rPr>
            </w:pPr>
            <w:r>
              <w:rPr>
                <w:color w:val="000000" w:themeColor="text1"/>
              </w:rPr>
              <w:t>新乡市原阳县城关南关</w:t>
            </w:r>
          </w:p>
        </w:tc>
      </w:tr>
      <w:tr w:rsidR="004C7795" w14:paraId="0661C1DA" w14:textId="77777777">
        <w:trPr>
          <w:trHeight w:val="397"/>
          <w:jc w:val="center"/>
        </w:trPr>
        <w:tc>
          <w:tcPr>
            <w:tcW w:w="681" w:type="dxa"/>
            <w:vAlign w:val="center"/>
          </w:tcPr>
          <w:p w14:paraId="1025EDB6" w14:textId="77777777" w:rsidR="004C7795" w:rsidRDefault="00000000">
            <w:pPr>
              <w:pStyle w:val="affe"/>
              <w:rPr>
                <w:color w:val="000000" w:themeColor="text1"/>
              </w:rPr>
            </w:pPr>
            <w:r>
              <w:rPr>
                <w:rFonts w:hint="eastAsia"/>
                <w:color w:val="000000" w:themeColor="text1"/>
              </w:rPr>
              <w:t>4</w:t>
            </w:r>
          </w:p>
        </w:tc>
        <w:tc>
          <w:tcPr>
            <w:tcW w:w="1719" w:type="dxa"/>
            <w:vAlign w:val="center"/>
          </w:tcPr>
          <w:p w14:paraId="1A1D2B9F" w14:textId="77777777" w:rsidR="004C7795" w:rsidRDefault="00000000">
            <w:pPr>
              <w:pStyle w:val="affe"/>
              <w:rPr>
                <w:color w:val="000000" w:themeColor="text1"/>
              </w:rPr>
            </w:pPr>
            <w:r>
              <w:rPr>
                <w:rFonts w:hint="eastAsia"/>
                <w:color w:val="000000" w:themeColor="text1"/>
              </w:rPr>
              <w:t>建设性质</w:t>
            </w:r>
          </w:p>
        </w:tc>
        <w:tc>
          <w:tcPr>
            <w:tcW w:w="5887" w:type="dxa"/>
            <w:vAlign w:val="center"/>
          </w:tcPr>
          <w:p w14:paraId="6C1F4332" w14:textId="77777777" w:rsidR="004C7795" w:rsidRDefault="00000000">
            <w:pPr>
              <w:pStyle w:val="affe"/>
              <w:rPr>
                <w:color w:val="000000" w:themeColor="text1"/>
              </w:rPr>
            </w:pPr>
            <w:r>
              <w:rPr>
                <w:rFonts w:hint="eastAsia"/>
                <w:color w:val="000000" w:themeColor="text1"/>
              </w:rPr>
              <w:t>改建</w:t>
            </w:r>
          </w:p>
        </w:tc>
      </w:tr>
      <w:tr w:rsidR="004C7795" w14:paraId="6413A31E" w14:textId="77777777">
        <w:trPr>
          <w:trHeight w:val="397"/>
          <w:jc w:val="center"/>
        </w:trPr>
        <w:tc>
          <w:tcPr>
            <w:tcW w:w="681" w:type="dxa"/>
            <w:vAlign w:val="center"/>
          </w:tcPr>
          <w:p w14:paraId="6F567A9F" w14:textId="77777777" w:rsidR="004C7795" w:rsidRDefault="00000000">
            <w:pPr>
              <w:pStyle w:val="affe"/>
              <w:rPr>
                <w:color w:val="000000" w:themeColor="text1"/>
              </w:rPr>
            </w:pPr>
            <w:r>
              <w:rPr>
                <w:rFonts w:hint="eastAsia"/>
                <w:color w:val="000000" w:themeColor="text1"/>
              </w:rPr>
              <w:t>5</w:t>
            </w:r>
          </w:p>
        </w:tc>
        <w:tc>
          <w:tcPr>
            <w:tcW w:w="1719" w:type="dxa"/>
            <w:vAlign w:val="center"/>
          </w:tcPr>
          <w:p w14:paraId="63AB08F7" w14:textId="77777777" w:rsidR="004C7795" w:rsidRDefault="00000000">
            <w:pPr>
              <w:pStyle w:val="affe"/>
              <w:rPr>
                <w:color w:val="000000" w:themeColor="text1"/>
              </w:rPr>
            </w:pPr>
            <w:r>
              <w:rPr>
                <w:color w:val="000000" w:themeColor="text1"/>
              </w:rPr>
              <w:t>总投资</w:t>
            </w:r>
          </w:p>
        </w:tc>
        <w:tc>
          <w:tcPr>
            <w:tcW w:w="5887" w:type="dxa"/>
            <w:vAlign w:val="center"/>
          </w:tcPr>
          <w:p w14:paraId="3383D874" w14:textId="77777777" w:rsidR="004C7795" w:rsidRDefault="00000000">
            <w:pPr>
              <w:pStyle w:val="affe"/>
              <w:rPr>
                <w:color w:val="000000" w:themeColor="text1"/>
              </w:rPr>
            </w:pPr>
            <w:r>
              <w:rPr>
                <w:rFonts w:hint="eastAsia"/>
                <w:color w:val="000000" w:themeColor="text1"/>
              </w:rPr>
              <w:t>1000</w:t>
            </w:r>
            <w:r>
              <w:rPr>
                <w:rFonts w:hint="eastAsia"/>
                <w:color w:val="000000" w:themeColor="text1"/>
              </w:rPr>
              <w:t>万元</w:t>
            </w:r>
          </w:p>
        </w:tc>
      </w:tr>
      <w:tr w:rsidR="004C7795" w14:paraId="7356F197" w14:textId="77777777">
        <w:trPr>
          <w:trHeight w:val="397"/>
          <w:jc w:val="center"/>
        </w:trPr>
        <w:tc>
          <w:tcPr>
            <w:tcW w:w="681" w:type="dxa"/>
            <w:vAlign w:val="center"/>
          </w:tcPr>
          <w:p w14:paraId="6065B2F4" w14:textId="77777777" w:rsidR="004C7795" w:rsidRDefault="00000000">
            <w:pPr>
              <w:pStyle w:val="affe"/>
              <w:rPr>
                <w:color w:val="000000" w:themeColor="text1"/>
              </w:rPr>
            </w:pPr>
            <w:r>
              <w:rPr>
                <w:rFonts w:hint="eastAsia"/>
                <w:color w:val="000000" w:themeColor="text1"/>
              </w:rPr>
              <w:t>6</w:t>
            </w:r>
          </w:p>
        </w:tc>
        <w:tc>
          <w:tcPr>
            <w:tcW w:w="1719" w:type="dxa"/>
            <w:vAlign w:val="center"/>
          </w:tcPr>
          <w:p w14:paraId="388F1A8D" w14:textId="77777777" w:rsidR="004C7795" w:rsidRDefault="00000000">
            <w:pPr>
              <w:pStyle w:val="affe"/>
              <w:rPr>
                <w:color w:val="000000" w:themeColor="text1"/>
              </w:rPr>
            </w:pPr>
            <w:r>
              <w:rPr>
                <w:color w:val="000000" w:themeColor="text1"/>
              </w:rPr>
              <w:t>占地面积</w:t>
            </w:r>
          </w:p>
        </w:tc>
        <w:tc>
          <w:tcPr>
            <w:tcW w:w="5887" w:type="dxa"/>
            <w:vAlign w:val="center"/>
          </w:tcPr>
          <w:p w14:paraId="64FA59E1" w14:textId="77777777" w:rsidR="004C7795" w:rsidRDefault="00000000">
            <w:pPr>
              <w:pStyle w:val="affe"/>
              <w:rPr>
                <w:color w:val="000000" w:themeColor="text1"/>
              </w:rPr>
            </w:pPr>
            <w:r>
              <w:rPr>
                <w:rFonts w:hint="eastAsia"/>
                <w:color w:val="000000" w:themeColor="text1"/>
              </w:rPr>
              <w:t>47000m</w:t>
            </w:r>
            <w:r>
              <w:rPr>
                <w:rFonts w:hint="eastAsia"/>
                <w:color w:val="000000" w:themeColor="text1"/>
                <w:vertAlign w:val="superscript"/>
              </w:rPr>
              <w:t>2</w:t>
            </w:r>
          </w:p>
        </w:tc>
      </w:tr>
      <w:tr w:rsidR="004C7795" w14:paraId="7A2E2EA8" w14:textId="77777777">
        <w:trPr>
          <w:trHeight w:val="397"/>
          <w:jc w:val="center"/>
        </w:trPr>
        <w:tc>
          <w:tcPr>
            <w:tcW w:w="681" w:type="dxa"/>
            <w:vAlign w:val="center"/>
          </w:tcPr>
          <w:p w14:paraId="697F1A6D" w14:textId="77777777" w:rsidR="004C7795" w:rsidRDefault="00000000">
            <w:pPr>
              <w:pStyle w:val="affe"/>
              <w:rPr>
                <w:color w:val="000000" w:themeColor="text1"/>
              </w:rPr>
            </w:pPr>
            <w:r>
              <w:rPr>
                <w:rFonts w:hint="eastAsia"/>
                <w:color w:val="000000" w:themeColor="text1"/>
              </w:rPr>
              <w:t>7</w:t>
            </w:r>
          </w:p>
        </w:tc>
        <w:tc>
          <w:tcPr>
            <w:tcW w:w="1719" w:type="dxa"/>
            <w:vAlign w:val="center"/>
          </w:tcPr>
          <w:p w14:paraId="4C25A914" w14:textId="77777777" w:rsidR="004C7795" w:rsidRDefault="00000000">
            <w:pPr>
              <w:pStyle w:val="affe"/>
              <w:rPr>
                <w:color w:val="000000" w:themeColor="text1"/>
              </w:rPr>
            </w:pPr>
            <w:r>
              <w:rPr>
                <w:rFonts w:hint="eastAsia"/>
                <w:color w:val="000000" w:themeColor="text1"/>
              </w:rPr>
              <w:t>建设内容</w:t>
            </w:r>
          </w:p>
        </w:tc>
        <w:tc>
          <w:tcPr>
            <w:tcW w:w="5887" w:type="dxa"/>
            <w:vAlign w:val="center"/>
          </w:tcPr>
          <w:p w14:paraId="5BD44A2B" w14:textId="77777777" w:rsidR="004C7795" w:rsidRDefault="00000000">
            <w:pPr>
              <w:pStyle w:val="affe"/>
              <w:rPr>
                <w:color w:val="000000" w:themeColor="text1"/>
              </w:rPr>
            </w:pPr>
            <w:r>
              <w:rPr>
                <w:rFonts w:hint="eastAsia"/>
                <w:color w:val="000000" w:themeColor="text1"/>
              </w:rPr>
              <w:t>在现有工程基础上进行产品结构调整及节能技术改造，主要改建内容为：①对现有设备进行升级改造或更换，降低能源消耗量；②将现有工程氟化铝、冰晶石产品调整为高活性氟化钾产品；③对现有工程高活性氟化钾生产工艺进行改造，原料由氢氟酸改为氟硅酸钾；④对现有工程大比重氟化钾生产工艺进行改造，原料及反应过程不变，精制过程进行升级改造，产能不变。项目建成后全厂所有产品总产能不增加，仍为</w:t>
            </w:r>
            <w:r>
              <w:rPr>
                <w:rFonts w:hint="eastAsia"/>
                <w:color w:val="000000" w:themeColor="text1"/>
              </w:rPr>
              <w:t>19180t/a</w:t>
            </w:r>
          </w:p>
        </w:tc>
      </w:tr>
      <w:tr w:rsidR="004C7795" w14:paraId="0ADA8343" w14:textId="77777777">
        <w:trPr>
          <w:trHeight w:val="397"/>
          <w:jc w:val="center"/>
        </w:trPr>
        <w:tc>
          <w:tcPr>
            <w:tcW w:w="681" w:type="dxa"/>
            <w:vAlign w:val="center"/>
          </w:tcPr>
          <w:p w14:paraId="58C0D778" w14:textId="77777777" w:rsidR="004C7795" w:rsidRDefault="00000000">
            <w:pPr>
              <w:pStyle w:val="affe"/>
              <w:rPr>
                <w:color w:val="000000" w:themeColor="text1"/>
              </w:rPr>
            </w:pPr>
            <w:r>
              <w:rPr>
                <w:rFonts w:hint="eastAsia"/>
                <w:color w:val="000000" w:themeColor="text1"/>
              </w:rPr>
              <w:t>8</w:t>
            </w:r>
          </w:p>
        </w:tc>
        <w:tc>
          <w:tcPr>
            <w:tcW w:w="1719" w:type="dxa"/>
            <w:vAlign w:val="center"/>
          </w:tcPr>
          <w:p w14:paraId="7916FAEB" w14:textId="77777777" w:rsidR="004C7795" w:rsidRDefault="00000000">
            <w:pPr>
              <w:pStyle w:val="affe"/>
              <w:rPr>
                <w:color w:val="000000" w:themeColor="text1"/>
              </w:rPr>
            </w:pPr>
            <w:r>
              <w:rPr>
                <w:rFonts w:hint="eastAsia"/>
                <w:color w:val="000000" w:themeColor="text1"/>
              </w:rPr>
              <w:t>产品方案</w:t>
            </w:r>
          </w:p>
        </w:tc>
        <w:tc>
          <w:tcPr>
            <w:tcW w:w="5887" w:type="dxa"/>
            <w:vAlign w:val="center"/>
          </w:tcPr>
          <w:p w14:paraId="01A511E5" w14:textId="77777777" w:rsidR="004C7795" w:rsidRDefault="00000000">
            <w:pPr>
              <w:pStyle w:val="affe"/>
              <w:jc w:val="both"/>
              <w:rPr>
                <w:b/>
                <w:bCs/>
                <w:color w:val="000000" w:themeColor="text1"/>
              </w:rPr>
            </w:pPr>
            <w:r>
              <w:rPr>
                <w:rFonts w:hint="eastAsia"/>
                <w:b/>
                <w:bCs/>
                <w:color w:val="000000" w:themeColor="text1"/>
              </w:rPr>
              <w:t>1</w:t>
            </w:r>
            <w:r>
              <w:rPr>
                <w:rFonts w:hint="eastAsia"/>
                <w:b/>
                <w:bCs/>
                <w:color w:val="000000" w:themeColor="text1"/>
              </w:rPr>
              <w:t>、产品：</w:t>
            </w:r>
          </w:p>
          <w:p w14:paraId="34AC2FDF" w14:textId="77777777" w:rsidR="004C7795" w:rsidRDefault="00000000">
            <w:pPr>
              <w:pStyle w:val="affe"/>
              <w:jc w:val="both"/>
              <w:rPr>
                <w:color w:val="000000" w:themeColor="text1"/>
              </w:rPr>
            </w:pPr>
            <w:r>
              <w:rPr>
                <w:rFonts w:hint="eastAsia"/>
                <w:color w:val="000000" w:themeColor="text1"/>
              </w:rPr>
              <w:t>本工程：高活性氟化钾</w:t>
            </w:r>
            <w:r>
              <w:rPr>
                <w:rFonts w:hint="eastAsia"/>
                <w:color w:val="000000" w:themeColor="text1"/>
              </w:rPr>
              <w:t>16000</w:t>
            </w:r>
            <w:r>
              <w:rPr>
                <w:color w:val="000000" w:themeColor="text1"/>
              </w:rPr>
              <w:t>t/a</w:t>
            </w:r>
            <w:r>
              <w:rPr>
                <w:rFonts w:hint="eastAsia"/>
                <w:color w:val="000000" w:themeColor="text1"/>
              </w:rPr>
              <w:t>、大比重氟化钾</w:t>
            </w:r>
            <w:r>
              <w:rPr>
                <w:rFonts w:hint="eastAsia"/>
                <w:color w:val="000000" w:themeColor="text1"/>
              </w:rPr>
              <w:t>1000t/a</w:t>
            </w:r>
            <w:r>
              <w:rPr>
                <w:rFonts w:hint="eastAsia"/>
                <w:color w:val="000000" w:themeColor="text1"/>
              </w:rPr>
              <w:t>；现有工程：大比重氟化钾</w:t>
            </w:r>
            <w:r>
              <w:rPr>
                <w:rFonts w:hint="eastAsia"/>
                <w:color w:val="000000" w:themeColor="text1"/>
              </w:rPr>
              <w:t>2000t/a</w:t>
            </w:r>
            <w:r>
              <w:rPr>
                <w:rFonts w:hint="eastAsia"/>
                <w:color w:val="000000" w:themeColor="text1"/>
              </w:rPr>
              <w:t>、高纯氟化钾</w:t>
            </w:r>
            <w:r>
              <w:rPr>
                <w:rFonts w:hint="eastAsia"/>
                <w:color w:val="000000" w:themeColor="text1"/>
              </w:rPr>
              <w:t>180t/a</w:t>
            </w:r>
            <w:r>
              <w:rPr>
                <w:rFonts w:hint="eastAsia"/>
                <w:color w:val="000000" w:themeColor="text1"/>
              </w:rPr>
              <w:t>，合计</w:t>
            </w:r>
            <w:r>
              <w:rPr>
                <w:rFonts w:hint="eastAsia"/>
                <w:color w:val="000000" w:themeColor="text1"/>
              </w:rPr>
              <w:t>19180t/a</w:t>
            </w:r>
          </w:p>
          <w:p w14:paraId="4CB541E6" w14:textId="77777777" w:rsidR="004C7795" w:rsidRDefault="00000000">
            <w:pPr>
              <w:pStyle w:val="affe"/>
              <w:jc w:val="both"/>
              <w:rPr>
                <w:b/>
                <w:bCs/>
                <w:color w:val="000000" w:themeColor="text1"/>
              </w:rPr>
            </w:pPr>
            <w:r>
              <w:rPr>
                <w:rFonts w:hint="eastAsia"/>
                <w:b/>
                <w:bCs/>
                <w:color w:val="000000" w:themeColor="text1"/>
              </w:rPr>
              <w:t>2</w:t>
            </w:r>
            <w:r>
              <w:rPr>
                <w:rFonts w:hint="eastAsia"/>
                <w:b/>
                <w:bCs/>
                <w:color w:val="000000" w:themeColor="text1"/>
              </w:rPr>
              <w:t>、副产品：</w:t>
            </w:r>
          </w:p>
          <w:p w14:paraId="60ADE942" w14:textId="77777777" w:rsidR="004C7795" w:rsidRDefault="00000000">
            <w:pPr>
              <w:pStyle w:val="affe"/>
              <w:jc w:val="both"/>
              <w:rPr>
                <w:color w:val="000000" w:themeColor="text1"/>
              </w:rPr>
            </w:pPr>
            <w:r>
              <w:rPr>
                <w:rFonts w:hint="eastAsia"/>
                <w:color w:val="000000" w:themeColor="text1"/>
              </w:rPr>
              <w:t>二氧化硅</w:t>
            </w:r>
            <w:r>
              <w:rPr>
                <w:rFonts w:hint="eastAsia"/>
                <w:color w:val="000000" w:themeColor="text1"/>
              </w:rPr>
              <w:t>2822.88t/a</w:t>
            </w:r>
          </w:p>
        </w:tc>
      </w:tr>
      <w:tr w:rsidR="004C7795" w14:paraId="56ACEAE9" w14:textId="77777777">
        <w:trPr>
          <w:trHeight w:val="397"/>
          <w:jc w:val="center"/>
        </w:trPr>
        <w:tc>
          <w:tcPr>
            <w:tcW w:w="681" w:type="dxa"/>
            <w:vAlign w:val="center"/>
          </w:tcPr>
          <w:p w14:paraId="7BEA6599" w14:textId="77777777" w:rsidR="004C7795" w:rsidRDefault="00000000">
            <w:pPr>
              <w:pStyle w:val="affe"/>
              <w:rPr>
                <w:color w:val="000000" w:themeColor="text1"/>
              </w:rPr>
            </w:pPr>
            <w:r>
              <w:rPr>
                <w:rFonts w:hint="eastAsia"/>
                <w:color w:val="000000" w:themeColor="text1"/>
              </w:rPr>
              <w:t>9</w:t>
            </w:r>
          </w:p>
        </w:tc>
        <w:tc>
          <w:tcPr>
            <w:tcW w:w="1719" w:type="dxa"/>
            <w:vAlign w:val="center"/>
          </w:tcPr>
          <w:p w14:paraId="6A488AA0" w14:textId="77777777" w:rsidR="004C7795" w:rsidRDefault="00000000">
            <w:pPr>
              <w:pStyle w:val="affe"/>
              <w:rPr>
                <w:color w:val="000000" w:themeColor="text1"/>
              </w:rPr>
            </w:pPr>
            <w:r>
              <w:rPr>
                <w:rFonts w:hint="eastAsia"/>
                <w:color w:val="000000" w:themeColor="text1"/>
              </w:rPr>
              <w:t>主要原辅材料</w:t>
            </w:r>
          </w:p>
        </w:tc>
        <w:tc>
          <w:tcPr>
            <w:tcW w:w="5887" w:type="dxa"/>
            <w:vAlign w:val="center"/>
          </w:tcPr>
          <w:p w14:paraId="7BFB19A0" w14:textId="77777777" w:rsidR="004C7795" w:rsidRDefault="00000000">
            <w:pPr>
              <w:pStyle w:val="affe"/>
              <w:jc w:val="both"/>
              <w:rPr>
                <w:color w:val="000000" w:themeColor="text1"/>
              </w:rPr>
            </w:pPr>
            <w:r>
              <w:rPr>
                <w:rFonts w:hint="eastAsia"/>
                <w:b/>
                <w:bCs/>
                <w:color w:val="000000" w:themeColor="text1"/>
              </w:rPr>
              <w:t>高活性氟化钾：</w:t>
            </w:r>
            <w:r>
              <w:rPr>
                <w:rFonts w:hint="eastAsia"/>
                <w:color w:val="000000" w:themeColor="text1"/>
              </w:rPr>
              <w:t>48%</w:t>
            </w:r>
            <w:r>
              <w:rPr>
                <w:rFonts w:hint="eastAsia"/>
                <w:color w:val="000000" w:themeColor="text1"/>
              </w:rPr>
              <w:t>氢氧化钾、</w:t>
            </w:r>
            <w:r>
              <w:rPr>
                <w:rFonts w:hint="eastAsia"/>
                <w:color w:val="000000" w:themeColor="text1"/>
              </w:rPr>
              <w:t>90%</w:t>
            </w:r>
            <w:r>
              <w:rPr>
                <w:rFonts w:hint="eastAsia"/>
                <w:color w:val="000000" w:themeColor="text1"/>
              </w:rPr>
              <w:t>氢氧化钾、</w:t>
            </w:r>
            <w:r>
              <w:rPr>
                <w:rFonts w:hint="eastAsia"/>
                <w:color w:val="000000" w:themeColor="text1"/>
              </w:rPr>
              <w:t>40%</w:t>
            </w:r>
            <w:r>
              <w:rPr>
                <w:rFonts w:hint="eastAsia"/>
                <w:color w:val="000000" w:themeColor="text1"/>
              </w:rPr>
              <w:t>氟硅酸、</w:t>
            </w:r>
            <w:r>
              <w:rPr>
                <w:rFonts w:hint="eastAsia"/>
                <w:color w:val="000000" w:themeColor="text1"/>
              </w:rPr>
              <w:t>99%</w:t>
            </w:r>
            <w:r>
              <w:rPr>
                <w:rFonts w:hint="eastAsia"/>
                <w:color w:val="000000" w:themeColor="text1"/>
              </w:rPr>
              <w:t>氟硅酸钾、</w:t>
            </w:r>
            <w:r>
              <w:rPr>
                <w:rFonts w:hint="eastAsia"/>
                <w:color w:val="000000" w:themeColor="text1"/>
              </w:rPr>
              <w:t>40%</w:t>
            </w:r>
            <w:r>
              <w:rPr>
                <w:rFonts w:hint="eastAsia"/>
                <w:color w:val="000000" w:themeColor="text1"/>
              </w:rPr>
              <w:t>氢氟酸</w:t>
            </w:r>
          </w:p>
          <w:p w14:paraId="6B1318D7" w14:textId="77777777" w:rsidR="004C7795" w:rsidRDefault="00000000">
            <w:pPr>
              <w:pStyle w:val="affe"/>
              <w:jc w:val="both"/>
              <w:rPr>
                <w:color w:val="000000" w:themeColor="text1"/>
              </w:rPr>
            </w:pPr>
            <w:r>
              <w:rPr>
                <w:rFonts w:hint="eastAsia"/>
                <w:b/>
                <w:bCs/>
                <w:color w:val="000000" w:themeColor="text1"/>
              </w:rPr>
              <w:t>大比重氟化钾：</w:t>
            </w:r>
            <w:r>
              <w:rPr>
                <w:rFonts w:hint="eastAsia"/>
                <w:color w:val="000000" w:themeColor="text1"/>
              </w:rPr>
              <w:t>48%</w:t>
            </w:r>
            <w:r>
              <w:rPr>
                <w:rFonts w:hint="eastAsia"/>
                <w:color w:val="000000" w:themeColor="text1"/>
              </w:rPr>
              <w:t>氢氧化钾、无水氟化氢</w:t>
            </w:r>
          </w:p>
        </w:tc>
      </w:tr>
      <w:tr w:rsidR="004C7795" w14:paraId="2A807840" w14:textId="77777777">
        <w:trPr>
          <w:trHeight w:val="397"/>
          <w:jc w:val="center"/>
        </w:trPr>
        <w:tc>
          <w:tcPr>
            <w:tcW w:w="681" w:type="dxa"/>
            <w:vAlign w:val="center"/>
          </w:tcPr>
          <w:p w14:paraId="42BCE1C2" w14:textId="77777777" w:rsidR="004C7795" w:rsidRDefault="00000000">
            <w:pPr>
              <w:pStyle w:val="affe"/>
              <w:rPr>
                <w:color w:val="000000" w:themeColor="text1"/>
              </w:rPr>
            </w:pPr>
            <w:r>
              <w:rPr>
                <w:rFonts w:hint="eastAsia"/>
                <w:color w:val="000000" w:themeColor="text1"/>
              </w:rPr>
              <w:lastRenderedPageBreak/>
              <w:t>10</w:t>
            </w:r>
          </w:p>
        </w:tc>
        <w:tc>
          <w:tcPr>
            <w:tcW w:w="1719" w:type="dxa"/>
            <w:vAlign w:val="center"/>
          </w:tcPr>
          <w:p w14:paraId="632DA5A4" w14:textId="77777777" w:rsidR="004C7795" w:rsidRDefault="00000000">
            <w:pPr>
              <w:pStyle w:val="affe"/>
              <w:rPr>
                <w:color w:val="000000" w:themeColor="text1"/>
              </w:rPr>
            </w:pPr>
            <w:r>
              <w:rPr>
                <w:rFonts w:hint="eastAsia"/>
                <w:color w:val="000000" w:themeColor="text1"/>
              </w:rPr>
              <w:t>生产工艺</w:t>
            </w:r>
          </w:p>
        </w:tc>
        <w:tc>
          <w:tcPr>
            <w:tcW w:w="5887" w:type="dxa"/>
            <w:vAlign w:val="center"/>
          </w:tcPr>
          <w:p w14:paraId="6938806F" w14:textId="77777777" w:rsidR="004C7795" w:rsidRDefault="00000000">
            <w:pPr>
              <w:pStyle w:val="affe"/>
              <w:jc w:val="both"/>
              <w:rPr>
                <w:color w:val="000000" w:themeColor="text1"/>
              </w:rPr>
            </w:pPr>
            <w:r>
              <w:rPr>
                <w:rFonts w:hint="eastAsia"/>
                <w:b/>
                <w:bCs/>
                <w:color w:val="000000" w:themeColor="text1"/>
              </w:rPr>
              <w:t>高活性氟化钾：</w:t>
            </w:r>
            <w:r>
              <w:rPr>
                <w:rFonts w:hint="eastAsia"/>
                <w:color w:val="000000" w:themeColor="text1"/>
              </w:rPr>
              <w:t>原料经合成反应、碱解反应得到粗品，精制后作为成品外售</w:t>
            </w:r>
          </w:p>
          <w:p w14:paraId="37A405D4" w14:textId="77777777" w:rsidR="004C7795" w:rsidRDefault="00000000">
            <w:pPr>
              <w:pStyle w:val="affe"/>
              <w:jc w:val="both"/>
              <w:rPr>
                <w:color w:val="000000" w:themeColor="text1"/>
              </w:rPr>
            </w:pPr>
            <w:r>
              <w:rPr>
                <w:rFonts w:hint="eastAsia"/>
                <w:b/>
                <w:bCs/>
                <w:color w:val="000000" w:themeColor="text1"/>
              </w:rPr>
              <w:t>大比重氟化钾：</w:t>
            </w:r>
            <w:r>
              <w:rPr>
                <w:rFonts w:hint="eastAsia"/>
                <w:color w:val="000000" w:themeColor="text1"/>
              </w:rPr>
              <w:t>原料经中和反应得到粗品，精制后作为成品外售</w:t>
            </w:r>
          </w:p>
        </w:tc>
      </w:tr>
      <w:tr w:rsidR="004C7795" w14:paraId="576EF6D2" w14:textId="77777777">
        <w:trPr>
          <w:trHeight w:val="397"/>
          <w:jc w:val="center"/>
        </w:trPr>
        <w:tc>
          <w:tcPr>
            <w:tcW w:w="681" w:type="dxa"/>
            <w:vAlign w:val="center"/>
          </w:tcPr>
          <w:p w14:paraId="1D91E7C0" w14:textId="77777777" w:rsidR="004C7795" w:rsidRDefault="00000000">
            <w:pPr>
              <w:pStyle w:val="affe"/>
              <w:rPr>
                <w:color w:val="000000" w:themeColor="text1"/>
              </w:rPr>
            </w:pPr>
            <w:r>
              <w:rPr>
                <w:rFonts w:hint="eastAsia"/>
                <w:color w:val="000000" w:themeColor="text1"/>
              </w:rPr>
              <w:t>11</w:t>
            </w:r>
          </w:p>
        </w:tc>
        <w:tc>
          <w:tcPr>
            <w:tcW w:w="1719" w:type="dxa"/>
            <w:vAlign w:val="center"/>
          </w:tcPr>
          <w:p w14:paraId="01746295" w14:textId="77777777" w:rsidR="004C7795" w:rsidRDefault="00000000">
            <w:pPr>
              <w:pStyle w:val="affe"/>
              <w:rPr>
                <w:color w:val="000000" w:themeColor="text1"/>
              </w:rPr>
            </w:pPr>
            <w:r>
              <w:rPr>
                <w:color w:val="000000" w:themeColor="text1"/>
              </w:rPr>
              <w:t>职工人数</w:t>
            </w:r>
          </w:p>
        </w:tc>
        <w:tc>
          <w:tcPr>
            <w:tcW w:w="5887" w:type="dxa"/>
            <w:vAlign w:val="center"/>
          </w:tcPr>
          <w:p w14:paraId="68F69996" w14:textId="77777777" w:rsidR="004C7795" w:rsidRDefault="00000000">
            <w:pPr>
              <w:pStyle w:val="affe"/>
              <w:rPr>
                <w:color w:val="000000" w:themeColor="text1"/>
              </w:rPr>
            </w:pPr>
            <w:r>
              <w:rPr>
                <w:rFonts w:hint="eastAsia"/>
                <w:color w:val="000000" w:themeColor="text1"/>
              </w:rPr>
              <w:t>利用现有员工</w:t>
            </w:r>
            <w:r>
              <w:rPr>
                <w:rFonts w:hint="eastAsia"/>
                <w:color w:val="000000" w:themeColor="text1"/>
              </w:rPr>
              <w:t>50</w:t>
            </w:r>
            <w:r>
              <w:rPr>
                <w:rFonts w:hint="eastAsia"/>
                <w:color w:val="000000" w:themeColor="text1"/>
              </w:rPr>
              <w:t>人，新增</w:t>
            </w:r>
            <w:r>
              <w:rPr>
                <w:rFonts w:hint="eastAsia"/>
                <w:color w:val="000000" w:themeColor="text1"/>
              </w:rPr>
              <w:t>5</w:t>
            </w:r>
            <w:r>
              <w:rPr>
                <w:rFonts w:hint="eastAsia"/>
                <w:color w:val="000000" w:themeColor="text1"/>
              </w:rPr>
              <w:t>人，共</w:t>
            </w:r>
            <w:r>
              <w:rPr>
                <w:rFonts w:hint="eastAsia"/>
                <w:color w:val="000000" w:themeColor="text1"/>
              </w:rPr>
              <w:t>55</w:t>
            </w:r>
            <w:r>
              <w:rPr>
                <w:rFonts w:hint="eastAsia"/>
                <w:color w:val="000000" w:themeColor="text1"/>
              </w:rPr>
              <w:t>人</w:t>
            </w:r>
          </w:p>
        </w:tc>
      </w:tr>
      <w:tr w:rsidR="004C7795" w14:paraId="4D322750" w14:textId="77777777">
        <w:trPr>
          <w:trHeight w:val="397"/>
          <w:jc w:val="center"/>
        </w:trPr>
        <w:tc>
          <w:tcPr>
            <w:tcW w:w="681" w:type="dxa"/>
            <w:vAlign w:val="center"/>
          </w:tcPr>
          <w:p w14:paraId="56FFA7BC" w14:textId="77777777" w:rsidR="004C7795" w:rsidRDefault="00000000">
            <w:pPr>
              <w:pStyle w:val="affe"/>
              <w:rPr>
                <w:color w:val="000000" w:themeColor="text1"/>
              </w:rPr>
            </w:pPr>
            <w:r>
              <w:rPr>
                <w:rFonts w:hint="eastAsia"/>
                <w:color w:val="000000" w:themeColor="text1"/>
              </w:rPr>
              <w:t>12</w:t>
            </w:r>
          </w:p>
        </w:tc>
        <w:tc>
          <w:tcPr>
            <w:tcW w:w="1719" w:type="dxa"/>
            <w:vAlign w:val="center"/>
          </w:tcPr>
          <w:p w14:paraId="28D2C225" w14:textId="77777777" w:rsidR="004C7795" w:rsidRDefault="00000000">
            <w:pPr>
              <w:pStyle w:val="affe"/>
              <w:rPr>
                <w:color w:val="000000" w:themeColor="text1"/>
              </w:rPr>
            </w:pPr>
            <w:r>
              <w:rPr>
                <w:color w:val="000000" w:themeColor="text1"/>
              </w:rPr>
              <w:t>生产制度</w:t>
            </w:r>
          </w:p>
        </w:tc>
        <w:tc>
          <w:tcPr>
            <w:tcW w:w="5887" w:type="dxa"/>
            <w:vAlign w:val="center"/>
          </w:tcPr>
          <w:p w14:paraId="386EE008" w14:textId="77777777" w:rsidR="004C7795" w:rsidRDefault="00000000">
            <w:pPr>
              <w:pStyle w:val="affe"/>
              <w:adjustRightInd w:val="0"/>
              <w:snapToGrid w:val="0"/>
              <w:contextualSpacing w:val="0"/>
              <w:jc w:val="both"/>
              <w:rPr>
                <w:color w:val="000000" w:themeColor="text1"/>
                <w:spacing w:val="-4"/>
              </w:rPr>
            </w:pPr>
            <w:r>
              <w:rPr>
                <w:rFonts w:hint="eastAsia"/>
                <w:b/>
                <w:bCs/>
                <w:color w:val="000000" w:themeColor="text1"/>
              </w:rPr>
              <w:t>高活性氟化钾：</w:t>
            </w:r>
            <w:r>
              <w:rPr>
                <w:rFonts w:hint="eastAsia"/>
                <w:color w:val="000000" w:themeColor="text1"/>
                <w:spacing w:val="-4"/>
              </w:rPr>
              <w:t>年工作</w:t>
            </w:r>
            <w:r>
              <w:rPr>
                <w:rFonts w:hint="eastAsia"/>
                <w:color w:val="000000" w:themeColor="text1"/>
                <w:spacing w:val="-4"/>
              </w:rPr>
              <w:t>300</w:t>
            </w:r>
            <w:r>
              <w:rPr>
                <w:rFonts w:hint="eastAsia"/>
                <w:color w:val="000000" w:themeColor="text1"/>
                <w:spacing w:val="-4"/>
              </w:rPr>
              <w:t>天，每天</w:t>
            </w:r>
            <w:r>
              <w:rPr>
                <w:rFonts w:hint="eastAsia"/>
                <w:color w:val="000000" w:themeColor="text1"/>
                <w:spacing w:val="-4"/>
              </w:rPr>
              <w:t>24</w:t>
            </w:r>
            <w:r>
              <w:rPr>
                <w:rFonts w:hint="eastAsia"/>
                <w:color w:val="000000" w:themeColor="text1"/>
                <w:spacing w:val="-4"/>
              </w:rPr>
              <w:t>小时，全年</w:t>
            </w:r>
            <w:r>
              <w:rPr>
                <w:rFonts w:hint="eastAsia"/>
                <w:color w:val="000000" w:themeColor="text1"/>
                <w:spacing w:val="-4"/>
              </w:rPr>
              <w:t>7200</w:t>
            </w:r>
            <w:r>
              <w:rPr>
                <w:rFonts w:hint="eastAsia"/>
                <w:color w:val="000000" w:themeColor="text1"/>
                <w:spacing w:val="-4"/>
              </w:rPr>
              <w:t>小时</w:t>
            </w:r>
          </w:p>
          <w:p w14:paraId="10955D8A" w14:textId="77777777" w:rsidR="004C7795" w:rsidRDefault="00000000">
            <w:pPr>
              <w:pStyle w:val="affe"/>
              <w:adjustRightInd w:val="0"/>
              <w:snapToGrid w:val="0"/>
              <w:contextualSpacing w:val="0"/>
              <w:jc w:val="both"/>
              <w:rPr>
                <w:color w:val="000000" w:themeColor="text1"/>
                <w:spacing w:val="-4"/>
              </w:rPr>
            </w:pPr>
            <w:r>
              <w:rPr>
                <w:rFonts w:hint="eastAsia"/>
                <w:b/>
                <w:bCs/>
                <w:color w:val="000000" w:themeColor="text1"/>
              </w:rPr>
              <w:t>大比重氟化钾：</w:t>
            </w:r>
            <w:r>
              <w:rPr>
                <w:rFonts w:hint="eastAsia"/>
                <w:color w:val="000000" w:themeColor="text1"/>
                <w:spacing w:val="-4"/>
              </w:rPr>
              <w:t>年工作</w:t>
            </w:r>
            <w:r>
              <w:rPr>
                <w:rFonts w:hint="eastAsia"/>
                <w:color w:val="000000" w:themeColor="text1"/>
                <w:spacing w:val="-4"/>
              </w:rPr>
              <w:t>300</w:t>
            </w:r>
            <w:r>
              <w:rPr>
                <w:rFonts w:hint="eastAsia"/>
                <w:color w:val="000000" w:themeColor="text1"/>
                <w:spacing w:val="-4"/>
              </w:rPr>
              <w:t>天，每天</w:t>
            </w:r>
            <w:r>
              <w:rPr>
                <w:rFonts w:hint="eastAsia"/>
                <w:color w:val="000000" w:themeColor="text1"/>
                <w:spacing w:val="-4"/>
              </w:rPr>
              <w:t>24</w:t>
            </w:r>
            <w:r>
              <w:rPr>
                <w:rFonts w:hint="eastAsia"/>
                <w:color w:val="000000" w:themeColor="text1"/>
                <w:spacing w:val="-4"/>
              </w:rPr>
              <w:t>小时，全年</w:t>
            </w:r>
            <w:r>
              <w:rPr>
                <w:rFonts w:hint="eastAsia"/>
                <w:color w:val="000000" w:themeColor="text1"/>
                <w:spacing w:val="-4"/>
              </w:rPr>
              <w:t>7200</w:t>
            </w:r>
            <w:r>
              <w:rPr>
                <w:rFonts w:hint="eastAsia"/>
                <w:color w:val="000000" w:themeColor="text1"/>
                <w:spacing w:val="-4"/>
              </w:rPr>
              <w:t>小时</w:t>
            </w:r>
          </w:p>
        </w:tc>
      </w:tr>
      <w:tr w:rsidR="004C7795" w14:paraId="7348D7D2" w14:textId="77777777">
        <w:trPr>
          <w:trHeight w:val="397"/>
          <w:jc w:val="center"/>
        </w:trPr>
        <w:tc>
          <w:tcPr>
            <w:tcW w:w="681" w:type="dxa"/>
            <w:vAlign w:val="center"/>
          </w:tcPr>
          <w:p w14:paraId="181AFA09" w14:textId="77777777" w:rsidR="004C7795" w:rsidRDefault="00000000">
            <w:pPr>
              <w:pStyle w:val="affe"/>
              <w:rPr>
                <w:color w:val="000000" w:themeColor="text1"/>
              </w:rPr>
            </w:pPr>
            <w:r>
              <w:rPr>
                <w:rFonts w:hint="eastAsia"/>
                <w:color w:val="000000" w:themeColor="text1"/>
              </w:rPr>
              <w:t>13</w:t>
            </w:r>
          </w:p>
        </w:tc>
        <w:tc>
          <w:tcPr>
            <w:tcW w:w="1719" w:type="dxa"/>
            <w:vAlign w:val="center"/>
          </w:tcPr>
          <w:p w14:paraId="5DF6FA2B" w14:textId="77777777" w:rsidR="004C7795" w:rsidRDefault="00000000">
            <w:pPr>
              <w:pStyle w:val="affe"/>
              <w:rPr>
                <w:color w:val="000000" w:themeColor="text1"/>
              </w:rPr>
            </w:pPr>
            <w:r>
              <w:rPr>
                <w:color w:val="000000" w:themeColor="text1"/>
              </w:rPr>
              <w:t>供水</w:t>
            </w:r>
          </w:p>
        </w:tc>
        <w:tc>
          <w:tcPr>
            <w:tcW w:w="5887" w:type="dxa"/>
            <w:vAlign w:val="center"/>
          </w:tcPr>
          <w:p w14:paraId="66E827B9" w14:textId="77777777" w:rsidR="004C7795" w:rsidRDefault="00000000">
            <w:pPr>
              <w:pStyle w:val="affe"/>
              <w:adjustRightInd w:val="0"/>
              <w:snapToGrid w:val="0"/>
              <w:contextualSpacing w:val="0"/>
              <w:rPr>
                <w:color w:val="000000" w:themeColor="text1"/>
              </w:rPr>
            </w:pPr>
            <w:r>
              <w:rPr>
                <w:color w:val="000000" w:themeColor="text1"/>
              </w:rPr>
              <w:t>由</w:t>
            </w:r>
            <w:r>
              <w:rPr>
                <w:rFonts w:hint="eastAsia"/>
                <w:color w:val="000000" w:themeColor="text1"/>
              </w:rPr>
              <w:t>集聚区供水管网</w:t>
            </w:r>
            <w:r>
              <w:rPr>
                <w:color w:val="000000" w:themeColor="text1"/>
              </w:rPr>
              <w:t>供水</w:t>
            </w:r>
          </w:p>
        </w:tc>
      </w:tr>
      <w:tr w:rsidR="004C7795" w14:paraId="2F5C8536" w14:textId="77777777">
        <w:trPr>
          <w:trHeight w:val="397"/>
          <w:jc w:val="center"/>
        </w:trPr>
        <w:tc>
          <w:tcPr>
            <w:tcW w:w="681" w:type="dxa"/>
            <w:vAlign w:val="center"/>
          </w:tcPr>
          <w:p w14:paraId="4C8C778B" w14:textId="77777777" w:rsidR="004C7795" w:rsidRDefault="00000000">
            <w:pPr>
              <w:pStyle w:val="affe"/>
              <w:rPr>
                <w:color w:val="000000" w:themeColor="text1"/>
              </w:rPr>
            </w:pPr>
            <w:r>
              <w:rPr>
                <w:rFonts w:hint="eastAsia"/>
                <w:color w:val="000000" w:themeColor="text1"/>
              </w:rPr>
              <w:t>14</w:t>
            </w:r>
          </w:p>
        </w:tc>
        <w:tc>
          <w:tcPr>
            <w:tcW w:w="1719" w:type="dxa"/>
            <w:vAlign w:val="center"/>
          </w:tcPr>
          <w:p w14:paraId="43D2EAD5" w14:textId="77777777" w:rsidR="004C7795" w:rsidRDefault="00000000">
            <w:pPr>
              <w:pStyle w:val="affe"/>
              <w:rPr>
                <w:color w:val="000000" w:themeColor="text1"/>
              </w:rPr>
            </w:pPr>
            <w:r>
              <w:rPr>
                <w:color w:val="000000" w:themeColor="text1"/>
              </w:rPr>
              <w:t>排水去向</w:t>
            </w:r>
          </w:p>
        </w:tc>
        <w:tc>
          <w:tcPr>
            <w:tcW w:w="5887" w:type="dxa"/>
            <w:vAlign w:val="center"/>
          </w:tcPr>
          <w:p w14:paraId="0D87D755" w14:textId="77777777" w:rsidR="004C7795" w:rsidRDefault="00000000">
            <w:pPr>
              <w:pStyle w:val="affe"/>
              <w:rPr>
                <w:color w:val="000000" w:themeColor="text1"/>
              </w:rPr>
            </w:pPr>
            <w:r>
              <w:rPr>
                <w:rFonts w:hint="eastAsia"/>
                <w:color w:val="000000" w:themeColor="text1"/>
              </w:rPr>
              <w:t>进入原阳县产业集聚区污水处理厂进一步处理后排入东关排，最终汇入文岩渠</w:t>
            </w:r>
          </w:p>
        </w:tc>
      </w:tr>
    </w:tbl>
    <w:p w14:paraId="0B6F3E57" w14:textId="77777777" w:rsidR="004C7795" w:rsidRDefault="00000000">
      <w:pPr>
        <w:pStyle w:val="3"/>
        <w:spacing w:before="240" w:after="120"/>
        <w:rPr>
          <w:color w:val="000000" w:themeColor="text1"/>
        </w:rPr>
      </w:pPr>
      <w:r>
        <w:rPr>
          <w:rFonts w:hint="eastAsia"/>
          <w:color w:val="000000" w:themeColor="text1"/>
        </w:rPr>
        <w:t>项目组成</w:t>
      </w:r>
    </w:p>
    <w:p w14:paraId="45B73B4A" w14:textId="77777777" w:rsidR="004C7795" w:rsidRDefault="00000000">
      <w:pPr>
        <w:pStyle w:val="afff6"/>
        <w:rPr>
          <w:color w:val="000000" w:themeColor="text1"/>
        </w:rPr>
      </w:pPr>
      <w:r>
        <w:rPr>
          <w:rFonts w:hint="eastAsia"/>
          <w:color w:val="000000" w:themeColor="text1"/>
        </w:rPr>
        <w:t>本项目基本组成见下表。</w:t>
      </w:r>
    </w:p>
    <w:p w14:paraId="216A5BC1"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18</w:t>
      </w:r>
      <w:r>
        <w:rPr>
          <w:color w:val="000000" w:themeColor="text1"/>
        </w:rPr>
        <w:fldChar w:fldCharType="end"/>
      </w:r>
      <w:r>
        <w:rPr>
          <w:rFonts w:hint="eastAsia"/>
          <w:color w:val="000000" w:themeColor="text1"/>
        </w:rPr>
        <w:t xml:space="preserve">                                              </w:t>
      </w:r>
      <w:r>
        <w:rPr>
          <w:rFonts w:hint="eastAsia"/>
          <w:color w:val="000000" w:themeColor="text1"/>
        </w:rPr>
        <w:t>项目组成</w:t>
      </w:r>
      <w:r>
        <w:rPr>
          <w:color w:val="000000" w:themeColor="text1"/>
        </w:rPr>
        <w:t>情况</w:t>
      </w:r>
    </w:p>
    <w:tbl>
      <w:tblPr>
        <w:tblW w:w="84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5"/>
        <w:gridCol w:w="708"/>
        <w:gridCol w:w="1421"/>
        <w:gridCol w:w="1559"/>
        <w:gridCol w:w="1984"/>
        <w:gridCol w:w="995"/>
        <w:gridCol w:w="1221"/>
      </w:tblGrid>
      <w:tr w:rsidR="004C7795" w14:paraId="08D3A8DF" w14:textId="77777777">
        <w:trPr>
          <w:trHeight w:val="397"/>
          <w:tblHeader/>
          <w:jc w:val="center"/>
        </w:trPr>
        <w:tc>
          <w:tcPr>
            <w:tcW w:w="555" w:type="dxa"/>
            <w:vAlign w:val="center"/>
          </w:tcPr>
          <w:p w14:paraId="084EB4BD" w14:textId="77777777" w:rsidR="004C7795" w:rsidRDefault="00000000">
            <w:pPr>
              <w:pStyle w:val="afff2"/>
              <w:rPr>
                <w:color w:val="000000" w:themeColor="text1"/>
              </w:rPr>
            </w:pPr>
            <w:bookmarkStart w:id="22" w:name="_Hlk130979520"/>
            <w:r>
              <w:rPr>
                <w:color w:val="000000" w:themeColor="text1"/>
              </w:rPr>
              <w:t>序号</w:t>
            </w:r>
          </w:p>
        </w:tc>
        <w:tc>
          <w:tcPr>
            <w:tcW w:w="708" w:type="dxa"/>
            <w:vAlign w:val="center"/>
          </w:tcPr>
          <w:p w14:paraId="4E785DEC" w14:textId="77777777" w:rsidR="004C7795" w:rsidRDefault="00000000">
            <w:pPr>
              <w:pStyle w:val="afff2"/>
              <w:rPr>
                <w:color w:val="000000" w:themeColor="text1"/>
              </w:rPr>
            </w:pPr>
            <w:r>
              <w:rPr>
                <w:color w:val="000000" w:themeColor="text1"/>
              </w:rPr>
              <w:t>项目</w:t>
            </w:r>
          </w:p>
        </w:tc>
        <w:tc>
          <w:tcPr>
            <w:tcW w:w="1421" w:type="dxa"/>
            <w:tcMar>
              <w:left w:w="28" w:type="dxa"/>
              <w:right w:w="28" w:type="dxa"/>
            </w:tcMar>
            <w:vAlign w:val="center"/>
          </w:tcPr>
          <w:p w14:paraId="7AB80777" w14:textId="77777777" w:rsidR="004C7795" w:rsidRDefault="00000000">
            <w:pPr>
              <w:pStyle w:val="afff2"/>
              <w:rPr>
                <w:color w:val="000000" w:themeColor="text1"/>
              </w:rPr>
            </w:pPr>
            <w:r>
              <w:rPr>
                <w:color w:val="000000" w:themeColor="text1"/>
              </w:rPr>
              <w:t>建设内容</w:t>
            </w:r>
          </w:p>
        </w:tc>
        <w:tc>
          <w:tcPr>
            <w:tcW w:w="4538" w:type="dxa"/>
            <w:gridSpan w:val="3"/>
            <w:vAlign w:val="center"/>
          </w:tcPr>
          <w:p w14:paraId="01034D2E" w14:textId="77777777" w:rsidR="004C7795" w:rsidRDefault="00000000">
            <w:pPr>
              <w:pStyle w:val="afff2"/>
              <w:rPr>
                <w:color w:val="000000" w:themeColor="text1"/>
              </w:rPr>
            </w:pPr>
            <w:r>
              <w:rPr>
                <w:color w:val="000000" w:themeColor="text1"/>
              </w:rPr>
              <w:t>数量、规模</w:t>
            </w:r>
          </w:p>
        </w:tc>
        <w:tc>
          <w:tcPr>
            <w:tcW w:w="1221" w:type="dxa"/>
            <w:vAlign w:val="center"/>
          </w:tcPr>
          <w:p w14:paraId="76B49561" w14:textId="77777777" w:rsidR="004C7795" w:rsidRDefault="00000000">
            <w:pPr>
              <w:pStyle w:val="afff2"/>
              <w:rPr>
                <w:color w:val="000000" w:themeColor="text1"/>
              </w:rPr>
            </w:pPr>
            <w:r>
              <w:rPr>
                <w:rFonts w:hint="eastAsia"/>
                <w:color w:val="000000" w:themeColor="text1"/>
              </w:rPr>
              <w:t>备注</w:t>
            </w:r>
          </w:p>
        </w:tc>
      </w:tr>
      <w:tr w:rsidR="004C7795" w14:paraId="2B1079E5" w14:textId="77777777">
        <w:trPr>
          <w:trHeight w:val="397"/>
          <w:jc w:val="center"/>
        </w:trPr>
        <w:tc>
          <w:tcPr>
            <w:tcW w:w="555" w:type="dxa"/>
            <w:vMerge w:val="restart"/>
            <w:vAlign w:val="center"/>
          </w:tcPr>
          <w:p w14:paraId="3B0230FA" w14:textId="77777777" w:rsidR="004C7795" w:rsidRDefault="00000000">
            <w:pPr>
              <w:pStyle w:val="affe"/>
              <w:rPr>
                <w:color w:val="000000" w:themeColor="text1"/>
              </w:rPr>
            </w:pPr>
            <w:r>
              <w:rPr>
                <w:color w:val="000000" w:themeColor="text1"/>
              </w:rPr>
              <w:t>1</w:t>
            </w:r>
          </w:p>
        </w:tc>
        <w:tc>
          <w:tcPr>
            <w:tcW w:w="708" w:type="dxa"/>
            <w:vMerge w:val="restart"/>
            <w:vAlign w:val="center"/>
          </w:tcPr>
          <w:p w14:paraId="5E1DC8FA" w14:textId="77777777" w:rsidR="004C7795" w:rsidRDefault="00000000">
            <w:pPr>
              <w:pStyle w:val="affe"/>
              <w:rPr>
                <w:color w:val="000000" w:themeColor="text1"/>
              </w:rPr>
            </w:pPr>
            <w:r>
              <w:rPr>
                <w:color w:val="000000" w:themeColor="text1"/>
              </w:rPr>
              <w:t>主体</w:t>
            </w:r>
          </w:p>
          <w:p w14:paraId="37B3F6B6" w14:textId="77777777" w:rsidR="004C7795" w:rsidRDefault="00000000">
            <w:pPr>
              <w:pStyle w:val="affe"/>
              <w:rPr>
                <w:color w:val="000000" w:themeColor="text1"/>
              </w:rPr>
            </w:pPr>
            <w:r>
              <w:rPr>
                <w:color w:val="000000" w:themeColor="text1"/>
              </w:rPr>
              <w:t>工程</w:t>
            </w:r>
          </w:p>
        </w:tc>
        <w:tc>
          <w:tcPr>
            <w:tcW w:w="1421" w:type="dxa"/>
            <w:tcMar>
              <w:left w:w="28" w:type="dxa"/>
              <w:right w:w="28" w:type="dxa"/>
            </w:tcMar>
            <w:vAlign w:val="center"/>
          </w:tcPr>
          <w:p w14:paraId="0E0C806F" w14:textId="77777777" w:rsidR="004C7795" w:rsidRDefault="00000000">
            <w:pPr>
              <w:pStyle w:val="affe"/>
              <w:rPr>
                <w:color w:val="000000" w:themeColor="text1"/>
              </w:rPr>
            </w:pPr>
            <w:r>
              <w:rPr>
                <w:rFonts w:hint="eastAsia"/>
                <w:color w:val="000000" w:themeColor="text1"/>
              </w:rPr>
              <w:t>氟化钾一车间</w:t>
            </w:r>
          </w:p>
          <w:p w14:paraId="10A7CD69" w14:textId="77777777" w:rsidR="004C7795" w:rsidRDefault="00000000">
            <w:pPr>
              <w:pStyle w:val="affe"/>
              <w:rPr>
                <w:color w:val="000000" w:themeColor="text1"/>
              </w:rPr>
            </w:pPr>
            <w:r>
              <w:rPr>
                <w:rFonts w:hint="eastAsia"/>
                <w:color w:val="000000" w:themeColor="text1"/>
              </w:rPr>
              <w:t>（大比重氟化钾）</w:t>
            </w:r>
          </w:p>
        </w:tc>
        <w:tc>
          <w:tcPr>
            <w:tcW w:w="4538" w:type="dxa"/>
            <w:gridSpan w:val="3"/>
            <w:vAlign w:val="center"/>
          </w:tcPr>
          <w:p w14:paraId="107FF9A2"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450</w:t>
            </w:r>
            <w:r>
              <w:rPr>
                <w:color w:val="000000" w:themeColor="text1"/>
              </w:rPr>
              <w:t>m</w:t>
            </w:r>
            <w:r>
              <w:rPr>
                <w:color w:val="000000" w:themeColor="text1"/>
                <w:vertAlign w:val="superscript"/>
              </w:rPr>
              <w:t>2</w:t>
            </w:r>
          </w:p>
        </w:tc>
        <w:tc>
          <w:tcPr>
            <w:tcW w:w="1221" w:type="dxa"/>
            <w:vAlign w:val="center"/>
          </w:tcPr>
          <w:p w14:paraId="18987014" w14:textId="77777777" w:rsidR="004C7795" w:rsidRDefault="00000000">
            <w:pPr>
              <w:pStyle w:val="affe"/>
              <w:rPr>
                <w:color w:val="000000" w:themeColor="text1"/>
              </w:rPr>
            </w:pPr>
            <w:r>
              <w:rPr>
                <w:rFonts w:hint="eastAsia"/>
                <w:color w:val="000000" w:themeColor="text1"/>
              </w:rPr>
              <w:t>依托现有</w:t>
            </w:r>
          </w:p>
        </w:tc>
      </w:tr>
      <w:tr w:rsidR="004C7795" w14:paraId="57ACA23B" w14:textId="77777777">
        <w:trPr>
          <w:trHeight w:val="397"/>
          <w:jc w:val="center"/>
        </w:trPr>
        <w:tc>
          <w:tcPr>
            <w:tcW w:w="555" w:type="dxa"/>
            <w:vMerge/>
            <w:vAlign w:val="center"/>
          </w:tcPr>
          <w:p w14:paraId="32211CBC" w14:textId="77777777" w:rsidR="004C7795" w:rsidRDefault="004C7795">
            <w:pPr>
              <w:pStyle w:val="affe"/>
              <w:rPr>
                <w:color w:val="000000" w:themeColor="text1"/>
              </w:rPr>
            </w:pPr>
          </w:p>
        </w:tc>
        <w:tc>
          <w:tcPr>
            <w:tcW w:w="708" w:type="dxa"/>
            <w:vMerge/>
            <w:vAlign w:val="center"/>
          </w:tcPr>
          <w:p w14:paraId="3B582A45" w14:textId="77777777" w:rsidR="004C7795" w:rsidRDefault="004C7795">
            <w:pPr>
              <w:pStyle w:val="affe"/>
              <w:rPr>
                <w:color w:val="000000" w:themeColor="text1"/>
              </w:rPr>
            </w:pPr>
          </w:p>
        </w:tc>
        <w:tc>
          <w:tcPr>
            <w:tcW w:w="1421" w:type="dxa"/>
            <w:tcMar>
              <w:left w:w="28" w:type="dxa"/>
              <w:right w:w="28" w:type="dxa"/>
            </w:tcMar>
            <w:vAlign w:val="center"/>
          </w:tcPr>
          <w:p w14:paraId="405A67F7" w14:textId="77777777" w:rsidR="004C7795" w:rsidRDefault="00000000">
            <w:pPr>
              <w:pStyle w:val="affe"/>
              <w:rPr>
                <w:color w:val="000000" w:themeColor="text1"/>
              </w:rPr>
            </w:pPr>
            <w:r>
              <w:rPr>
                <w:rFonts w:hint="eastAsia"/>
                <w:color w:val="000000" w:themeColor="text1"/>
              </w:rPr>
              <w:t>氟化钾二车间</w:t>
            </w:r>
          </w:p>
          <w:p w14:paraId="675352D5" w14:textId="77777777" w:rsidR="004C7795" w:rsidRDefault="00000000">
            <w:pPr>
              <w:pStyle w:val="affe"/>
              <w:rPr>
                <w:color w:val="000000" w:themeColor="text1"/>
              </w:rPr>
            </w:pPr>
            <w:r>
              <w:rPr>
                <w:rFonts w:hint="eastAsia"/>
                <w:color w:val="000000" w:themeColor="text1"/>
              </w:rPr>
              <w:t>（高活性氟化钾）</w:t>
            </w:r>
          </w:p>
        </w:tc>
        <w:tc>
          <w:tcPr>
            <w:tcW w:w="4538" w:type="dxa"/>
            <w:gridSpan w:val="3"/>
            <w:vAlign w:val="center"/>
          </w:tcPr>
          <w:p w14:paraId="029DA8FF"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340</w:t>
            </w:r>
            <w:r>
              <w:rPr>
                <w:color w:val="000000" w:themeColor="text1"/>
              </w:rPr>
              <w:t>m</w:t>
            </w:r>
            <w:r>
              <w:rPr>
                <w:color w:val="000000" w:themeColor="text1"/>
                <w:vertAlign w:val="superscript"/>
              </w:rPr>
              <w:t>2</w:t>
            </w:r>
          </w:p>
        </w:tc>
        <w:tc>
          <w:tcPr>
            <w:tcW w:w="1221" w:type="dxa"/>
            <w:vAlign w:val="center"/>
          </w:tcPr>
          <w:p w14:paraId="7568FC86" w14:textId="77777777" w:rsidR="004C7795" w:rsidRDefault="00000000">
            <w:pPr>
              <w:pStyle w:val="affe"/>
              <w:rPr>
                <w:color w:val="000000" w:themeColor="text1"/>
              </w:rPr>
            </w:pPr>
            <w:r>
              <w:rPr>
                <w:rFonts w:hint="eastAsia"/>
                <w:color w:val="000000" w:themeColor="text1"/>
              </w:rPr>
              <w:t>依托现有</w:t>
            </w:r>
          </w:p>
        </w:tc>
      </w:tr>
      <w:tr w:rsidR="004C7795" w14:paraId="54BBB5FA" w14:textId="77777777">
        <w:trPr>
          <w:trHeight w:val="397"/>
          <w:jc w:val="center"/>
        </w:trPr>
        <w:tc>
          <w:tcPr>
            <w:tcW w:w="555" w:type="dxa"/>
            <w:vMerge/>
            <w:vAlign w:val="center"/>
          </w:tcPr>
          <w:p w14:paraId="14D8A474" w14:textId="77777777" w:rsidR="004C7795" w:rsidRDefault="004C7795">
            <w:pPr>
              <w:pStyle w:val="affe"/>
              <w:rPr>
                <w:color w:val="000000" w:themeColor="text1"/>
              </w:rPr>
            </w:pPr>
          </w:p>
        </w:tc>
        <w:tc>
          <w:tcPr>
            <w:tcW w:w="708" w:type="dxa"/>
            <w:vMerge/>
            <w:vAlign w:val="center"/>
          </w:tcPr>
          <w:p w14:paraId="5629A2A6" w14:textId="77777777" w:rsidR="004C7795" w:rsidRDefault="004C7795">
            <w:pPr>
              <w:pStyle w:val="affe"/>
              <w:rPr>
                <w:color w:val="000000" w:themeColor="text1"/>
              </w:rPr>
            </w:pPr>
          </w:p>
        </w:tc>
        <w:tc>
          <w:tcPr>
            <w:tcW w:w="1421" w:type="dxa"/>
            <w:tcMar>
              <w:left w:w="28" w:type="dxa"/>
              <w:right w:w="28" w:type="dxa"/>
            </w:tcMar>
            <w:vAlign w:val="center"/>
          </w:tcPr>
          <w:p w14:paraId="1651901A" w14:textId="77777777" w:rsidR="004C7795" w:rsidRDefault="00000000">
            <w:pPr>
              <w:pStyle w:val="affe"/>
              <w:rPr>
                <w:color w:val="000000" w:themeColor="text1"/>
              </w:rPr>
            </w:pPr>
            <w:r>
              <w:rPr>
                <w:rFonts w:hint="eastAsia"/>
                <w:color w:val="000000" w:themeColor="text1"/>
              </w:rPr>
              <w:t>氟化钾三车间</w:t>
            </w:r>
          </w:p>
          <w:p w14:paraId="5211E819" w14:textId="77777777" w:rsidR="004C7795" w:rsidRDefault="00000000">
            <w:pPr>
              <w:pStyle w:val="affe"/>
              <w:rPr>
                <w:color w:val="000000" w:themeColor="text1"/>
              </w:rPr>
            </w:pPr>
            <w:r>
              <w:rPr>
                <w:rFonts w:hint="eastAsia"/>
                <w:color w:val="000000" w:themeColor="text1"/>
              </w:rPr>
              <w:t>（高活性氟化钾）</w:t>
            </w:r>
          </w:p>
        </w:tc>
        <w:tc>
          <w:tcPr>
            <w:tcW w:w="4538" w:type="dxa"/>
            <w:gridSpan w:val="3"/>
            <w:vAlign w:val="center"/>
          </w:tcPr>
          <w:p w14:paraId="1401D8D5"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700</w:t>
            </w:r>
            <w:r>
              <w:rPr>
                <w:color w:val="000000" w:themeColor="text1"/>
              </w:rPr>
              <w:t>m</w:t>
            </w:r>
            <w:r>
              <w:rPr>
                <w:color w:val="000000" w:themeColor="text1"/>
                <w:vertAlign w:val="superscript"/>
              </w:rPr>
              <w:t>2</w:t>
            </w:r>
          </w:p>
        </w:tc>
        <w:tc>
          <w:tcPr>
            <w:tcW w:w="1221" w:type="dxa"/>
            <w:vAlign w:val="center"/>
          </w:tcPr>
          <w:p w14:paraId="25E81D60" w14:textId="77777777" w:rsidR="004C7795" w:rsidRDefault="00000000">
            <w:pPr>
              <w:pStyle w:val="affe"/>
              <w:rPr>
                <w:color w:val="000000" w:themeColor="text1"/>
              </w:rPr>
            </w:pPr>
            <w:r>
              <w:rPr>
                <w:rFonts w:hint="eastAsia"/>
                <w:color w:val="000000" w:themeColor="text1"/>
              </w:rPr>
              <w:t>依托现有</w:t>
            </w:r>
          </w:p>
        </w:tc>
      </w:tr>
      <w:tr w:rsidR="004C7795" w14:paraId="17DB66AF" w14:textId="77777777">
        <w:trPr>
          <w:trHeight w:val="397"/>
          <w:jc w:val="center"/>
        </w:trPr>
        <w:tc>
          <w:tcPr>
            <w:tcW w:w="555" w:type="dxa"/>
            <w:vMerge/>
            <w:vAlign w:val="center"/>
          </w:tcPr>
          <w:p w14:paraId="40412A50" w14:textId="77777777" w:rsidR="004C7795" w:rsidRDefault="004C7795">
            <w:pPr>
              <w:pStyle w:val="affe"/>
              <w:rPr>
                <w:color w:val="000000" w:themeColor="text1"/>
              </w:rPr>
            </w:pPr>
          </w:p>
        </w:tc>
        <w:tc>
          <w:tcPr>
            <w:tcW w:w="708" w:type="dxa"/>
            <w:vMerge/>
            <w:vAlign w:val="center"/>
          </w:tcPr>
          <w:p w14:paraId="1F010785" w14:textId="77777777" w:rsidR="004C7795" w:rsidRDefault="004C7795">
            <w:pPr>
              <w:pStyle w:val="affe"/>
              <w:rPr>
                <w:color w:val="000000" w:themeColor="text1"/>
              </w:rPr>
            </w:pPr>
          </w:p>
        </w:tc>
        <w:tc>
          <w:tcPr>
            <w:tcW w:w="1421" w:type="dxa"/>
            <w:tcMar>
              <w:left w:w="28" w:type="dxa"/>
              <w:right w:w="28" w:type="dxa"/>
            </w:tcMar>
            <w:vAlign w:val="center"/>
          </w:tcPr>
          <w:p w14:paraId="058A4599" w14:textId="77777777" w:rsidR="004C7795" w:rsidRDefault="00000000">
            <w:pPr>
              <w:pStyle w:val="affe"/>
              <w:rPr>
                <w:color w:val="000000" w:themeColor="text1"/>
              </w:rPr>
            </w:pPr>
            <w:r>
              <w:rPr>
                <w:rFonts w:hint="eastAsia"/>
                <w:color w:val="000000" w:themeColor="text1"/>
              </w:rPr>
              <w:t>氟化钾四车间（高活性氟化钾）</w:t>
            </w:r>
          </w:p>
        </w:tc>
        <w:tc>
          <w:tcPr>
            <w:tcW w:w="4538" w:type="dxa"/>
            <w:gridSpan w:val="3"/>
            <w:vAlign w:val="center"/>
          </w:tcPr>
          <w:p w14:paraId="249CAE9D"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620</w:t>
            </w:r>
            <w:r>
              <w:rPr>
                <w:color w:val="000000" w:themeColor="text1"/>
              </w:rPr>
              <w:t>m</w:t>
            </w:r>
            <w:r>
              <w:rPr>
                <w:color w:val="000000" w:themeColor="text1"/>
                <w:vertAlign w:val="superscript"/>
              </w:rPr>
              <w:t>2</w:t>
            </w:r>
          </w:p>
        </w:tc>
        <w:tc>
          <w:tcPr>
            <w:tcW w:w="1221" w:type="dxa"/>
            <w:vAlign w:val="center"/>
          </w:tcPr>
          <w:p w14:paraId="29E38112" w14:textId="77777777" w:rsidR="004C7795" w:rsidRDefault="00000000">
            <w:pPr>
              <w:pStyle w:val="affe"/>
              <w:rPr>
                <w:color w:val="000000" w:themeColor="text1"/>
              </w:rPr>
            </w:pPr>
            <w:r>
              <w:rPr>
                <w:rFonts w:hint="eastAsia"/>
                <w:color w:val="000000" w:themeColor="text1"/>
              </w:rPr>
              <w:t>氟化铝车间改造</w:t>
            </w:r>
          </w:p>
        </w:tc>
      </w:tr>
      <w:tr w:rsidR="004C7795" w14:paraId="2FC07022" w14:textId="77777777">
        <w:trPr>
          <w:trHeight w:val="397"/>
          <w:jc w:val="center"/>
        </w:trPr>
        <w:tc>
          <w:tcPr>
            <w:tcW w:w="555" w:type="dxa"/>
            <w:vMerge/>
            <w:vAlign w:val="center"/>
          </w:tcPr>
          <w:p w14:paraId="56FF0491" w14:textId="77777777" w:rsidR="004C7795" w:rsidRDefault="004C7795">
            <w:pPr>
              <w:pStyle w:val="affe"/>
              <w:rPr>
                <w:color w:val="000000" w:themeColor="text1"/>
              </w:rPr>
            </w:pPr>
          </w:p>
        </w:tc>
        <w:tc>
          <w:tcPr>
            <w:tcW w:w="708" w:type="dxa"/>
            <w:vMerge/>
            <w:vAlign w:val="center"/>
          </w:tcPr>
          <w:p w14:paraId="105F02F9" w14:textId="77777777" w:rsidR="004C7795" w:rsidRDefault="004C7795">
            <w:pPr>
              <w:pStyle w:val="affe"/>
              <w:rPr>
                <w:color w:val="000000" w:themeColor="text1"/>
              </w:rPr>
            </w:pPr>
          </w:p>
        </w:tc>
        <w:tc>
          <w:tcPr>
            <w:tcW w:w="1421" w:type="dxa"/>
            <w:tcMar>
              <w:left w:w="28" w:type="dxa"/>
              <w:right w:w="28" w:type="dxa"/>
            </w:tcMar>
            <w:vAlign w:val="center"/>
          </w:tcPr>
          <w:p w14:paraId="2801CB32" w14:textId="77777777" w:rsidR="004C7795" w:rsidRDefault="00000000">
            <w:pPr>
              <w:pStyle w:val="affe"/>
              <w:rPr>
                <w:color w:val="000000" w:themeColor="text1"/>
              </w:rPr>
            </w:pPr>
            <w:r>
              <w:rPr>
                <w:rFonts w:hint="eastAsia"/>
                <w:color w:val="000000" w:themeColor="text1"/>
              </w:rPr>
              <w:t>兑料车间</w:t>
            </w:r>
          </w:p>
          <w:p w14:paraId="67DD149A" w14:textId="77777777" w:rsidR="004C7795" w:rsidRDefault="00000000">
            <w:pPr>
              <w:pStyle w:val="affe"/>
              <w:rPr>
                <w:color w:val="000000" w:themeColor="text1"/>
              </w:rPr>
            </w:pPr>
            <w:r>
              <w:rPr>
                <w:rFonts w:hint="eastAsia"/>
                <w:color w:val="000000" w:themeColor="text1"/>
              </w:rPr>
              <w:t>（反应岗位）</w:t>
            </w:r>
          </w:p>
        </w:tc>
        <w:tc>
          <w:tcPr>
            <w:tcW w:w="4538" w:type="dxa"/>
            <w:gridSpan w:val="3"/>
            <w:vAlign w:val="center"/>
          </w:tcPr>
          <w:p w14:paraId="276C572D"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1170</w:t>
            </w:r>
            <w:r>
              <w:rPr>
                <w:color w:val="000000" w:themeColor="text1"/>
              </w:rPr>
              <w:t>m</w:t>
            </w:r>
            <w:r>
              <w:rPr>
                <w:color w:val="000000" w:themeColor="text1"/>
                <w:vertAlign w:val="superscript"/>
              </w:rPr>
              <w:t>2</w:t>
            </w:r>
          </w:p>
        </w:tc>
        <w:tc>
          <w:tcPr>
            <w:tcW w:w="1221" w:type="dxa"/>
            <w:vAlign w:val="center"/>
          </w:tcPr>
          <w:p w14:paraId="02591D29" w14:textId="77777777" w:rsidR="004C7795" w:rsidRDefault="00000000">
            <w:pPr>
              <w:pStyle w:val="affe"/>
              <w:rPr>
                <w:color w:val="000000" w:themeColor="text1"/>
              </w:rPr>
            </w:pPr>
            <w:r>
              <w:rPr>
                <w:rFonts w:hint="eastAsia"/>
                <w:color w:val="000000" w:themeColor="text1"/>
              </w:rPr>
              <w:t>依托现有</w:t>
            </w:r>
          </w:p>
        </w:tc>
      </w:tr>
      <w:tr w:rsidR="004C7795" w14:paraId="18EEDF3C" w14:textId="77777777">
        <w:trPr>
          <w:trHeight w:val="397"/>
          <w:jc w:val="center"/>
        </w:trPr>
        <w:tc>
          <w:tcPr>
            <w:tcW w:w="555" w:type="dxa"/>
            <w:vMerge/>
            <w:vAlign w:val="center"/>
          </w:tcPr>
          <w:p w14:paraId="049A91B6" w14:textId="77777777" w:rsidR="004C7795" w:rsidRDefault="004C7795">
            <w:pPr>
              <w:pStyle w:val="affe"/>
              <w:rPr>
                <w:color w:val="000000" w:themeColor="text1"/>
              </w:rPr>
            </w:pPr>
          </w:p>
        </w:tc>
        <w:tc>
          <w:tcPr>
            <w:tcW w:w="708" w:type="dxa"/>
            <w:vMerge/>
            <w:vAlign w:val="center"/>
          </w:tcPr>
          <w:p w14:paraId="38D4B6EE" w14:textId="77777777" w:rsidR="004C7795" w:rsidRDefault="004C7795">
            <w:pPr>
              <w:pStyle w:val="affe"/>
              <w:rPr>
                <w:color w:val="000000" w:themeColor="text1"/>
              </w:rPr>
            </w:pPr>
          </w:p>
        </w:tc>
        <w:tc>
          <w:tcPr>
            <w:tcW w:w="1421" w:type="dxa"/>
            <w:tcMar>
              <w:left w:w="28" w:type="dxa"/>
              <w:right w:w="28" w:type="dxa"/>
            </w:tcMar>
            <w:vAlign w:val="center"/>
          </w:tcPr>
          <w:p w14:paraId="537A8AB2" w14:textId="77777777" w:rsidR="004C7795" w:rsidRDefault="00000000">
            <w:pPr>
              <w:pStyle w:val="affe"/>
              <w:rPr>
                <w:color w:val="000000" w:themeColor="text1"/>
              </w:rPr>
            </w:pPr>
            <w:r>
              <w:rPr>
                <w:rFonts w:hint="eastAsia"/>
                <w:color w:val="000000" w:themeColor="text1"/>
              </w:rPr>
              <w:t>氟硅酸钾反应车间</w:t>
            </w:r>
          </w:p>
        </w:tc>
        <w:tc>
          <w:tcPr>
            <w:tcW w:w="4538" w:type="dxa"/>
            <w:gridSpan w:val="3"/>
            <w:vAlign w:val="center"/>
          </w:tcPr>
          <w:p w14:paraId="1F27BE62"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580</w:t>
            </w:r>
            <w:r>
              <w:rPr>
                <w:color w:val="000000" w:themeColor="text1"/>
              </w:rPr>
              <w:t>m</w:t>
            </w:r>
            <w:r>
              <w:rPr>
                <w:color w:val="000000" w:themeColor="text1"/>
                <w:vertAlign w:val="superscript"/>
              </w:rPr>
              <w:t>2</w:t>
            </w:r>
          </w:p>
        </w:tc>
        <w:tc>
          <w:tcPr>
            <w:tcW w:w="1221" w:type="dxa"/>
            <w:vAlign w:val="center"/>
          </w:tcPr>
          <w:p w14:paraId="52BF88C5" w14:textId="77777777" w:rsidR="004C7795" w:rsidRDefault="00000000">
            <w:pPr>
              <w:pStyle w:val="affe"/>
              <w:rPr>
                <w:color w:val="000000" w:themeColor="text1"/>
              </w:rPr>
            </w:pPr>
            <w:r>
              <w:rPr>
                <w:rFonts w:hint="eastAsia"/>
                <w:color w:val="000000" w:themeColor="text1"/>
              </w:rPr>
              <w:t>现有闲置车间改造</w:t>
            </w:r>
          </w:p>
        </w:tc>
      </w:tr>
      <w:tr w:rsidR="004C7795" w14:paraId="35210EE4" w14:textId="77777777">
        <w:trPr>
          <w:trHeight w:val="397"/>
          <w:jc w:val="center"/>
        </w:trPr>
        <w:tc>
          <w:tcPr>
            <w:tcW w:w="555" w:type="dxa"/>
            <w:vMerge w:val="restart"/>
            <w:vAlign w:val="center"/>
          </w:tcPr>
          <w:p w14:paraId="1EF6C954" w14:textId="77777777" w:rsidR="004C7795" w:rsidRDefault="00000000">
            <w:pPr>
              <w:pStyle w:val="affe"/>
              <w:rPr>
                <w:color w:val="000000" w:themeColor="text1"/>
              </w:rPr>
            </w:pPr>
            <w:r>
              <w:rPr>
                <w:rFonts w:hint="eastAsia"/>
                <w:color w:val="000000" w:themeColor="text1"/>
              </w:rPr>
              <w:t>2</w:t>
            </w:r>
          </w:p>
        </w:tc>
        <w:tc>
          <w:tcPr>
            <w:tcW w:w="708" w:type="dxa"/>
            <w:vMerge w:val="restart"/>
            <w:vAlign w:val="center"/>
          </w:tcPr>
          <w:p w14:paraId="7C966EC2" w14:textId="77777777" w:rsidR="004C7795" w:rsidRDefault="00000000">
            <w:pPr>
              <w:pStyle w:val="affe"/>
              <w:rPr>
                <w:color w:val="000000" w:themeColor="text1"/>
              </w:rPr>
            </w:pPr>
            <w:r>
              <w:rPr>
                <w:rFonts w:hint="eastAsia"/>
                <w:color w:val="000000" w:themeColor="text1"/>
              </w:rPr>
              <w:t>辅助</w:t>
            </w:r>
          </w:p>
          <w:p w14:paraId="3224011D" w14:textId="77777777" w:rsidR="004C7795" w:rsidRDefault="00000000">
            <w:pPr>
              <w:pStyle w:val="affe"/>
              <w:rPr>
                <w:color w:val="000000" w:themeColor="text1"/>
              </w:rPr>
            </w:pPr>
            <w:r>
              <w:rPr>
                <w:rFonts w:hint="eastAsia"/>
                <w:color w:val="000000" w:themeColor="text1"/>
              </w:rPr>
              <w:t>工程</w:t>
            </w:r>
          </w:p>
        </w:tc>
        <w:tc>
          <w:tcPr>
            <w:tcW w:w="1421" w:type="dxa"/>
            <w:tcMar>
              <w:left w:w="28" w:type="dxa"/>
              <w:right w:w="28" w:type="dxa"/>
            </w:tcMar>
            <w:vAlign w:val="center"/>
          </w:tcPr>
          <w:p w14:paraId="2A4B7A19" w14:textId="77777777" w:rsidR="004C7795" w:rsidRDefault="00000000">
            <w:pPr>
              <w:pStyle w:val="affe"/>
              <w:rPr>
                <w:color w:val="000000" w:themeColor="text1"/>
              </w:rPr>
            </w:pPr>
            <w:r>
              <w:rPr>
                <w:rFonts w:hint="eastAsia"/>
                <w:color w:val="000000" w:themeColor="text1"/>
                <w:lang w:bidi="ar"/>
              </w:rPr>
              <w:t>办公室</w:t>
            </w:r>
          </w:p>
        </w:tc>
        <w:tc>
          <w:tcPr>
            <w:tcW w:w="4538" w:type="dxa"/>
            <w:gridSpan w:val="3"/>
            <w:vAlign w:val="center"/>
          </w:tcPr>
          <w:p w14:paraId="2C97CC47"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w:t>
            </w:r>
            <w:r>
              <w:rPr>
                <w:rFonts w:hint="eastAsia"/>
                <w:color w:val="000000" w:themeColor="text1"/>
              </w:rPr>
              <w:t>3</w:t>
            </w:r>
            <w:r>
              <w:rPr>
                <w:rFonts w:hint="eastAsia"/>
                <w:color w:val="000000" w:themeColor="text1"/>
              </w:rPr>
              <w:t>座，总建筑面积</w:t>
            </w:r>
            <w:r>
              <w:rPr>
                <w:rFonts w:hint="eastAsia"/>
                <w:color w:val="000000" w:themeColor="text1"/>
              </w:rPr>
              <w:t>950</w:t>
            </w:r>
            <w:r>
              <w:rPr>
                <w:color w:val="000000" w:themeColor="text1"/>
              </w:rPr>
              <w:t>m</w:t>
            </w:r>
            <w:r>
              <w:rPr>
                <w:color w:val="000000" w:themeColor="text1"/>
                <w:vertAlign w:val="superscript"/>
              </w:rPr>
              <w:t>2</w:t>
            </w:r>
          </w:p>
        </w:tc>
        <w:tc>
          <w:tcPr>
            <w:tcW w:w="1221" w:type="dxa"/>
            <w:vAlign w:val="center"/>
          </w:tcPr>
          <w:p w14:paraId="5684864D" w14:textId="77777777" w:rsidR="004C7795" w:rsidRDefault="00000000">
            <w:pPr>
              <w:pStyle w:val="affe"/>
              <w:rPr>
                <w:color w:val="000000" w:themeColor="text1"/>
              </w:rPr>
            </w:pPr>
            <w:r>
              <w:rPr>
                <w:rFonts w:hint="eastAsia"/>
                <w:color w:val="000000" w:themeColor="text1"/>
              </w:rPr>
              <w:t>依托现有</w:t>
            </w:r>
          </w:p>
        </w:tc>
      </w:tr>
      <w:tr w:rsidR="004C7795" w14:paraId="7B6D7F9B" w14:textId="77777777">
        <w:trPr>
          <w:trHeight w:val="397"/>
          <w:jc w:val="center"/>
        </w:trPr>
        <w:tc>
          <w:tcPr>
            <w:tcW w:w="555" w:type="dxa"/>
            <w:vMerge/>
            <w:vAlign w:val="center"/>
          </w:tcPr>
          <w:p w14:paraId="50450F47" w14:textId="77777777" w:rsidR="004C7795" w:rsidRDefault="004C7795">
            <w:pPr>
              <w:pStyle w:val="affe"/>
              <w:rPr>
                <w:color w:val="000000" w:themeColor="text1"/>
              </w:rPr>
            </w:pPr>
          </w:p>
        </w:tc>
        <w:tc>
          <w:tcPr>
            <w:tcW w:w="708" w:type="dxa"/>
            <w:vMerge/>
            <w:vAlign w:val="center"/>
          </w:tcPr>
          <w:p w14:paraId="0467F774" w14:textId="77777777" w:rsidR="004C7795" w:rsidRDefault="004C7795">
            <w:pPr>
              <w:pStyle w:val="affe"/>
              <w:rPr>
                <w:color w:val="000000" w:themeColor="text1"/>
              </w:rPr>
            </w:pPr>
          </w:p>
        </w:tc>
        <w:tc>
          <w:tcPr>
            <w:tcW w:w="1421" w:type="dxa"/>
            <w:tcMar>
              <w:left w:w="28" w:type="dxa"/>
              <w:right w:w="28" w:type="dxa"/>
            </w:tcMar>
            <w:vAlign w:val="center"/>
          </w:tcPr>
          <w:p w14:paraId="238CDCC2" w14:textId="77777777" w:rsidR="004C7795" w:rsidRDefault="00000000">
            <w:pPr>
              <w:pStyle w:val="affe"/>
              <w:rPr>
                <w:color w:val="000000" w:themeColor="text1"/>
                <w:lang w:bidi="ar"/>
              </w:rPr>
            </w:pPr>
            <w:r>
              <w:rPr>
                <w:rFonts w:hint="eastAsia"/>
                <w:color w:val="000000" w:themeColor="text1"/>
              </w:rPr>
              <w:t>化验室</w:t>
            </w:r>
          </w:p>
        </w:tc>
        <w:tc>
          <w:tcPr>
            <w:tcW w:w="4538" w:type="dxa"/>
            <w:gridSpan w:val="3"/>
            <w:vAlign w:val="center"/>
          </w:tcPr>
          <w:p w14:paraId="6DFDBA1E" w14:textId="77777777" w:rsidR="004C7795" w:rsidRDefault="00000000">
            <w:pPr>
              <w:pStyle w:val="affe"/>
              <w:rPr>
                <w:color w:val="000000" w:themeColor="text1"/>
              </w:rPr>
            </w:pPr>
            <w:r>
              <w:rPr>
                <w:rFonts w:hint="eastAsia"/>
                <w:color w:val="000000" w:themeColor="text1"/>
                <w:kern w:val="2"/>
              </w:rPr>
              <w:t>1</w:t>
            </w:r>
            <w:r>
              <w:rPr>
                <w:rFonts w:hint="eastAsia"/>
                <w:color w:val="000000" w:themeColor="text1"/>
                <w:kern w:val="2"/>
              </w:rPr>
              <w:t>层，</w:t>
            </w:r>
            <w:r>
              <w:rPr>
                <w:rFonts w:hint="eastAsia"/>
                <w:color w:val="000000" w:themeColor="text1"/>
              </w:rPr>
              <w:t>建筑面积</w:t>
            </w:r>
            <w:r>
              <w:rPr>
                <w:rFonts w:hint="eastAsia"/>
                <w:color w:val="000000" w:themeColor="text1"/>
              </w:rPr>
              <w:t>300</w:t>
            </w:r>
            <w:r>
              <w:rPr>
                <w:color w:val="000000" w:themeColor="text1"/>
              </w:rPr>
              <w:t>m</w:t>
            </w:r>
            <w:r>
              <w:rPr>
                <w:color w:val="000000" w:themeColor="text1"/>
                <w:vertAlign w:val="superscript"/>
              </w:rPr>
              <w:t>2</w:t>
            </w:r>
          </w:p>
        </w:tc>
        <w:tc>
          <w:tcPr>
            <w:tcW w:w="1221" w:type="dxa"/>
            <w:vAlign w:val="center"/>
          </w:tcPr>
          <w:p w14:paraId="39DA0137" w14:textId="77777777" w:rsidR="004C7795" w:rsidRDefault="00000000">
            <w:pPr>
              <w:pStyle w:val="affe"/>
              <w:rPr>
                <w:color w:val="000000" w:themeColor="text1"/>
              </w:rPr>
            </w:pPr>
            <w:r>
              <w:rPr>
                <w:rFonts w:hint="eastAsia"/>
                <w:color w:val="000000" w:themeColor="text1"/>
              </w:rPr>
              <w:t>依托现有</w:t>
            </w:r>
          </w:p>
        </w:tc>
      </w:tr>
      <w:tr w:rsidR="004C7795" w14:paraId="7A75D5BB" w14:textId="77777777">
        <w:trPr>
          <w:trHeight w:val="397"/>
          <w:jc w:val="center"/>
        </w:trPr>
        <w:tc>
          <w:tcPr>
            <w:tcW w:w="555" w:type="dxa"/>
            <w:vMerge/>
            <w:vAlign w:val="center"/>
          </w:tcPr>
          <w:p w14:paraId="32C55B57" w14:textId="77777777" w:rsidR="004C7795" w:rsidRDefault="004C7795">
            <w:pPr>
              <w:pStyle w:val="affe"/>
              <w:rPr>
                <w:color w:val="000000" w:themeColor="text1"/>
              </w:rPr>
            </w:pPr>
          </w:p>
        </w:tc>
        <w:tc>
          <w:tcPr>
            <w:tcW w:w="708" w:type="dxa"/>
            <w:vMerge/>
            <w:vAlign w:val="center"/>
          </w:tcPr>
          <w:p w14:paraId="584DE029" w14:textId="77777777" w:rsidR="004C7795" w:rsidRDefault="004C7795">
            <w:pPr>
              <w:pStyle w:val="affe"/>
              <w:rPr>
                <w:color w:val="000000" w:themeColor="text1"/>
              </w:rPr>
            </w:pPr>
          </w:p>
        </w:tc>
        <w:tc>
          <w:tcPr>
            <w:tcW w:w="1421" w:type="dxa"/>
            <w:tcMar>
              <w:left w:w="28" w:type="dxa"/>
              <w:right w:w="28" w:type="dxa"/>
            </w:tcMar>
            <w:vAlign w:val="center"/>
          </w:tcPr>
          <w:p w14:paraId="3E9D70A4" w14:textId="77777777" w:rsidR="004C7795" w:rsidRDefault="00000000">
            <w:pPr>
              <w:pStyle w:val="affe"/>
              <w:rPr>
                <w:color w:val="000000" w:themeColor="text1"/>
                <w:lang w:bidi="ar"/>
              </w:rPr>
            </w:pPr>
            <w:r>
              <w:rPr>
                <w:rFonts w:hint="eastAsia"/>
                <w:color w:val="000000" w:themeColor="text1"/>
              </w:rPr>
              <w:t>配电室</w:t>
            </w:r>
          </w:p>
        </w:tc>
        <w:tc>
          <w:tcPr>
            <w:tcW w:w="4538" w:type="dxa"/>
            <w:gridSpan w:val="3"/>
            <w:vAlign w:val="center"/>
          </w:tcPr>
          <w:p w14:paraId="38F72510"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层，总建筑面积</w:t>
            </w:r>
            <w:r>
              <w:rPr>
                <w:rFonts w:hint="eastAsia"/>
                <w:color w:val="000000" w:themeColor="text1"/>
              </w:rPr>
              <w:t>383</w:t>
            </w:r>
            <w:r>
              <w:rPr>
                <w:color w:val="000000" w:themeColor="text1"/>
              </w:rPr>
              <w:t>m</w:t>
            </w:r>
            <w:r>
              <w:rPr>
                <w:color w:val="000000" w:themeColor="text1"/>
                <w:vertAlign w:val="superscript"/>
              </w:rPr>
              <w:t>2</w:t>
            </w:r>
          </w:p>
        </w:tc>
        <w:tc>
          <w:tcPr>
            <w:tcW w:w="1221" w:type="dxa"/>
            <w:vAlign w:val="center"/>
          </w:tcPr>
          <w:p w14:paraId="7C559659" w14:textId="77777777" w:rsidR="004C7795" w:rsidRDefault="00000000">
            <w:pPr>
              <w:pStyle w:val="affe"/>
              <w:rPr>
                <w:color w:val="000000" w:themeColor="text1"/>
              </w:rPr>
            </w:pPr>
            <w:r>
              <w:rPr>
                <w:rFonts w:hint="eastAsia"/>
                <w:color w:val="000000" w:themeColor="text1"/>
              </w:rPr>
              <w:t>依托现有</w:t>
            </w:r>
          </w:p>
        </w:tc>
      </w:tr>
      <w:tr w:rsidR="004C7795" w14:paraId="7584365E" w14:textId="77777777">
        <w:trPr>
          <w:trHeight w:val="397"/>
          <w:jc w:val="center"/>
        </w:trPr>
        <w:tc>
          <w:tcPr>
            <w:tcW w:w="555" w:type="dxa"/>
            <w:vMerge/>
            <w:vAlign w:val="center"/>
          </w:tcPr>
          <w:p w14:paraId="15955B73" w14:textId="77777777" w:rsidR="004C7795" w:rsidRDefault="004C7795">
            <w:pPr>
              <w:pStyle w:val="affe"/>
              <w:rPr>
                <w:color w:val="000000" w:themeColor="text1"/>
              </w:rPr>
            </w:pPr>
          </w:p>
        </w:tc>
        <w:tc>
          <w:tcPr>
            <w:tcW w:w="708" w:type="dxa"/>
            <w:vMerge/>
            <w:vAlign w:val="center"/>
          </w:tcPr>
          <w:p w14:paraId="1DE20FA4" w14:textId="77777777" w:rsidR="004C7795" w:rsidRDefault="004C7795">
            <w:pPr>
              <w:pStyle w:val="affe"/>
              <w:rPr>
                <w:color w:val="000000" w:themeColor="text1"/>
              </w:rPr>
            </w:pPr>
          </w:p>
        </w:tc>
        <w:tc>
          <w:tcPr>
            <w:tcW w:w="1421" w:type="dxa"/>
            <w:tcMar>
              <w:left w:w="28" w:type="dxa"/>
              <w:right w:w="28" w:type="dxa"/>
            </w:tcMar>
            <w:vAlign w:val="center"/>
          </w:tcPr>
          <w:p w14:paraId="047EB749" w14:textId="77777777" w:rsidR="004C7795" w:rsidRDefault="00000000">
            <w:pPr>
              <w:pStyle w:val="affe"/>
              <w:rPr>
                <w:color w:val="000000" w:themeColor="text1"/>
              </w:rPr>
            </w:pPr>
            <w:r>
              <w:rPr>
                <w:rFonts w:hint="eastAsia"/>
                <w:color w:val="000000" w:themeColor="text1"/>
              </w:rPr>
              <w:t>配件室</w:t>
            </w:r>
          </w:p>
        </w:tc>
        <w:tc>
          <w:tcPr>
            <w:tcW w:w="4538" w:type="dxa"/>
            <w:gridSpan w:val="3"/>
            <w:vAlign w:val="center"/>
          </w:tcPr>
          <w:p w14:paraId="0C4A218C"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w:t>
            </w:r>
            <w:r>
              <w:rPr>
                <w:rFonts w:hint="eastAsia"/>
                <w:color w:val="000000" w:themeColor="text1"/>
              </w:rPr>
              <w:t>2</w:t>
            </w:r>
            <w:r>
              <w:rPr>
                <w:rFonts w:hint="eastAsia"/>
                <w:color w:val="000000" w:themeColor="text1"/>
              </w:rPr>
              <w:t>座，总建筑面积</w:t>
            </w:r>
            <w:r>
              <w:rPr>
                <w:rFonts w:hint="eastAsia"/>
                <w:color w:val="000000" w:themeColor="text1"/>
              </w:rPr>
              <w:t>850</w:t>
            </w:r>
            <w:r>
              <w:rPr>
                <w:color w:val="000000" w:themeColor="text1"/>
              </w:rPr>
              <w:t>m</w:t>
            </w:r>
            <w:r>
              <w:rPr>
                <w:color w:val="000000" w:themeColor="text1"/>
                <w:vertAlign w:val="superscript"/>
              </w:rPr>
              <w:t>2</w:t>
            </w:r>
          </w:p>
        </w:tc>
        <w:tc>
          <w:tcPr>
            <w:tcW w:w="1221" w:type="dxa"/>
            <w:vAlign w:val="center"/>
          </w:tcPr>
          <w:p w14:paraId="12F5A9EA" w14:textId="77777777" w:rsidR="004C7795" w:rsidRDefault="00000000">
            <w:pPr>
              <w:pStyle w:val="affe"/>
              <w:rPr>
                <w:color w:val="000000" w:themeColor="text1"/>
              </w:rPr>
            </w:pPr>
            <w:r>
              <w:rPr>
                <w:rFonts w:hint="eastAsia"/>
                <w:color w:val="000000" w:themeColor="text1"/>
              </w:rPr>
              <w:t>依托现有</w:t>
            </w:r>
          </w:p>
        </w:tc>
      </w:tr>
      <w:tr w:rsidR="004C7795" w14:paraId="668A6488" w14:textId="77777777">
        <w:trPr>
          <w:trHeight w:val="397"/>
          <w:jc w:val="center"/>
        </w:trPr>
        <w:tc>
          <w:tcPr>
            <w:tcW w:w="555" w:type="dxa"/>
            <w:vMerge w:val="restart"/>
            <w:vAlign w:val="center"/>
          </w:tcPr>
          <w:p w14:paraId="6C26B579" w14:textId="77777777" w:rsidR="004C7795" w:rsidRDefault="00000000">
            <w:pPr>
              <w:pStyle w:val="affe"/>
              <w:rPr>
                <w:color w:val="000000" w:themeColor="text1"/>
              </w:rPr>
            </w:pPr>
            <w:r>
              <w:rPr>
                <w:rFonts w:hint="eastAsia"/>
                <w:color w:val="000000" w:themeColor="text1"/>
              </w:rPr>
              <w:t>3</w:t>
            </w:r>
          </w:p>
        </w:tc>
        <w:tc>
          <w:tcPr>
            <w:tcW w:w="708" w:type="dxa"/>
            <w:vMerge w:val="restart"/>
            <w:vAlign w:val="center"/>
          </w:tcPr>
          <w:p w14:paraId="240CD094" w14:textId="77777777" w:rsidR="004C7795" w:rsidRDefault="00000000">
            <w:pPr>
              <w:pStyle w:val="affe"/>
              <w:rPr>
                <w:color w:val="000000" w:themeColor="text1"/>
              </w:rPr>
            </w:pPr>
            <w:r>
              <w:rPr>
                <w:rFonts w:hint="eastAsia"/>
                <w:color w:val="000000" w:themeColor="text1"/>
              </w:rPr>
              <w:t>储运</w:t>
            </w:r>
          </w:p>
          <w:p w14:paraId="1AAA8DB7" w14:textId="77777777" w:rsidR="004C7795" w:rsidRDefault="00000000">
            <w:pPr>
              <w:pStyle w:val="affe"/>
              <w:rPr>
                <w:color w:val="000000" w:themeColor="text1"/>
              </w:rPr>
            </w:pPr>
            <w:r>
              <w:rPr>
                <w:rFonts w:hint="eastAsia"/>
                <w:color w:val="000000" w:themeColor="text1"/>
              </w:rPr>
              <w:t>工程</w:t>
            </w:r>
          </w:p>
        </w:tc>
        <w:tc>
          <w:tcPr>
            <w:tcW w:w="1421" w:type="dxa"/>
            <w:tcMar>
              <w:left w:w="28" w:type="dxa"/>
              <w:right w:w="28" w:type="dxa"/>
            </w:tcMar>
            <w:vAlign w:val="center"/>
          </w:tcPr>
          <w:p w14:paraId="1C0B780E" w14:textId="77777777" w:rsidR="004C7795" w:rsidRDefault="00000000">
            <w:pPr>
              <w:pStyle w:val="affe"/>
              <w:rPr>
                <w:color w:val="000000" w:themeColor="text1"/>
              </w:rPr>
            </w:pPr>
            <w:r>
              <w:rPr>
                <w:rFonts w:hint="eastAsia"/>
                <w:color w:val="000000" w:themeColor="text1"/>
              </w:rPr>
              <w:t>原料棚</w:t>
            </w:r>
          </w:p>
        </w:tc>
        <w:tc>
          <w:tcPr>
            <w:tcW w:w="4538" w:type="dxa"/>
            <w:gridSpan w:val="3"/>
            <w:vAlign w:val="center"/>
          </w:tcPr>
          <w:p w14:paraId="7F096B01"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390</w:t>
            </w:r>
            <w:r>
              <w:rPr>
                <w:color w:val="000000" w:themeColor="text1"/>
              </w:rPr>
              <w:t>m</w:t>
            </w:r>
            <w:r>
              <w:rPr>
                <w:color w:val="000000" w:themeColor="text1"/>
                <w:vertAlign w:val="superscript"/>
              </w:rPr>
              <w:t>2</w:t>
            </w:r>
          </w:p>
        </w:tc>
        <w:tc>
          <w:tcPr>
            <w:tcW w:w="1221" w:type="dxa"/>
            <w:vAlign w:val="center"/>
          </w:tcPr>
          <w:p w14:paraId="275AEEDD" w14:textId="77777777" w:rsidR="004C7795" w:rsidRDefault="00000000">
            <w:pPr>
              <w:pStyle w:val="affe"/>
              <w:rPr>
                <w:color w:val="000000" w:themeColor="text1"/>
              </w:rPr>
            </w:pPr>
            <w:r>
              <w:rPr>
                <w:rFonts w:hint="eastAsia"/>
                <w:color w:val="000000" w:themeColor="text1"/>
              </w:rPr>
              <w:t>依托现有</w:t>
            </w:r>
          </w:p>
        </w:tc>
      </w:tr>
      <w:tr w:rsidR="004C7795" w14:paraId="5511B599" w14:textId="77777777">
        <w:trPr>
          <w:trHeight w:val="397"/>
          <w:jc w:val="center"/>
        </w:trPr>
        <w:tc>
          <w:tcPr>
            <w:tcW w:w="555" w:type="dxa"/>
            <w:vMerge/>
            <w:vAlign w:val="center"/>
          </w:tcPr>
          <w:p w14:paraId="663FA3D9" w14:textId="77777777" w:rsidR="004C7795" w:rsidRDefault="004C7795">
            <w:pPr>
              <w:pStyle w:val="affe"/>
              <w:rPr>
                <w:color w:val="000000" w:themeColor="text1"/>
              </w:rPr>
            </w:pPr>
          </w:p>
        </w:tc>
        <w:tc>
          <w:tcPr>
            <w:tcW w:w="708" w:type="dxa"/>
            <w:vMerge/>
            <w:vAlign w:val="center"/>
          </w:tcPr>
          <w:p w14:paraId="327DB1FF" w14:textId="77777777" w:rsidR="004C7795" w:rsidRDefault="004C7795">
            <w:pPr>
              <w:pStyle w:val="affe"/>
              <w:rPr>
                <w:color w:val="000000" w:themeColor="text1"/>
              </w:rPr>
            </w:pPr>
          </w:p>
        </w:tc>
        <w:tc>
          <w:tcPr>
            <w:tcW w:w="1421" w:type="dxa"/>
            <w:tcMar>
              <w:left w:w="28" w:type="dxa"/>
              <w:right w:w="28" w:type="dxa"/>
            </w:tcMar>
            <w:vAlign w:val="center"/>
          </w:tcPr>
          <w:p w14:paraId="1B224846" w14:textId="77777777" w:rsidR="004C7795" w:rsidRDefault="00000000">
            <w:pPr>
              <w:pStyle w:val="affe"/>
              <w:rPr>
                <w:color w:val="000000" w:themeColor="text1"/>
              </w:rPr>
            </w:pPr>
            <w:r>
              <w:rPr>
                <w:rFonts w:hint="eastAsia"/>
                <w:color w:val="000000" w:themeColor="text1"/>
              </w:rPr>
              <w:t>一号成品仓库</w:t>
            </w:r>
          </w:p>
        </w:tc>
        <w:tc>
          <w:tcPr>
            <w:tcW w:w="4538" w:type="dxa"/>
            <w:gridSpan w:val="3"/>
            <w:vAlign w:val="center"/>
          </w:tcPr>
          <w:p w14:paraId="0D3B6798"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485</w:t>
            </w:r>
            <w:r>
              <w:rPr>
                <w:color w:val="000000" w:themeColor="text1"/>
              </w:rPr>
              <w:t>m</w:t>
            </w:r>
            <w:r>
              <w:rPr>
                <w:color w:val="000000" w:themeColor="text1"/>
                <w:vertAlign w:val="superscript"/>
              </w:rPr>
              <w:t>2</w:t>
            </w:r>
          </w:p>
        </w:tc>
        <w:tc>
          <w:tcPr>
            <w:tcW w:w="1221" w:type="dxa"/>
            <w:vAlign w:val="center"/>
          </w:tcPr>
          <w:p w14:paraId="3B01F49B" w14:textId="77777777" w:rsidR="004C7795" w:rsidRDefault="00000000">
            <w:pPr>
              <w:pStyle w:val="affe"/>
              <w:rPr>
                <w:color w:val="000000" w:themeColor="text1"/>
              </w:rPr>
            </w:pPr>
            <w:r>
              <w:rPr>
                <w:rFonts w:hint="eastAsia"/>
                <w:color w:val="000000" w:themeColor="text1"/>
              </w:rPr>
              <w:t>依托现有</w:t>
            </w:r>
          </w:p>
        </w:tc>
      </w:tr>
      <w:tr w:rsidR="004C7795" w14:paraId="7B2C3EA6" w14:textId="77777777">
        <w:trPr>
          <w:trHeight w:val="397"/>
          <w:jc w:val="center"/>
        </w:trPr>
        <w:tc>
          <w:tcPr>
            <w:tcW w:w="555" w:type="dxa"/>
            <w:vMerge/>
            <w:vAlign w:val="center"/>
          </w:tcPr>
          <w:p w14:paraId="23709FE0" w14:textId="77777777" w:rsidR="004C7795" w:rsidRDefault="004C7795">
            <w:pPr>
              <w:pStyle w:val="affe"/>
              <w:rPr>
                <w:color w:val="000000" w:themeColor="text1"/>
              </w:rPr>
            </w:pPr>
          </w:p>
        </w:tc>
        <w:tc>
          <w:tcPr>
            <w:tcW w:w="708" w:type="dxa"/>
            <w:vMerge/>
            <w:vAlign w:val="center"/>
          </w:tcPr>
          <w:p w14:paraId="32B2206E" w14:textId="77777777" w:rsidR="004C7795" w:rsidRDefault="004C7795">
            <w:pPr>
              <w:pStyle w:val="affe"/>
              <w:rPr>
                <w:color w:val="000000" w:themeColor="text1"/>
              </w:rPr>
            </w:pPr>
          </w:p>
        </w:tc>
        <w:tc>
          <w:tcPr>
            <w:tcW w:w="1421" w:type="dxa"/>
            <w:tcMar>
              <w:left w:w="28" w:type="dxa"/>
              <w:right w:w="28" w:type="dxa"/>
            </w:tcMar>
            <w:vAlign w:val="center"/>
          </w:tcPr>
          <w:p w14:paraId="7692DD72" w14:textId="77777777" w:rsidR="004C7795" w:rsidRDefault="00000000">
            <w:pPr>
              <w:pStyle w:val="affe"/>
              <w:rPr>
                <w:color w:val="000000" w:themeColor="text1"/>
              </w:rPr>
            </w:pPr>
            <w:r>
              <w:rPr>
                <w:rFonts w:hint="eastAsia"/>
                <w:color w:val="000000" w:themeColor="text1"/>
              </w:rPr>
              <w:t>二号成品仓库</w:t>
            </w:r>
          </w:p>
        </w:tc>
        <w:tc>
          <w:tcPr>
            <w:tcW w:w="4538" w:type="dxa"/>
            <w:gridSpan w:val="3"/>
            <w:vAlign w:val="center"/>
          </w:tcPr>
          <w:p w14:paraId="7B46552C"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450</w:t>
            </w:r>
            <w:r>
              <w:rPr>
                <w:color w:val="000000" w:themeColor="text1"/>
              </w:rPr>
              <w:t>m</w:t>
            </w:r>
            <w:r>
              <w:rPr>
                <w:color w:val="000000" w:themeColor="text1"/>
                <w:vertAlign w:val="superscript"/>
              </w:rPr>
              <w:t>2</w:t>
            </w:r>
          </w:p>
        </w:tc>
        <w:tc>
          <w:tcPr>
            <w:tcW w:w="1221" w:type="dxa"/>
            <w:vAlign w:val="center"/>
          </w:tcPr>
          <w:p w14:paraId="543E7570" w14:textId="77777777" w:rsidR="004C7795" w:rsidRDefault="00000000">
            <w:pPr>
              <w:pStyle w:val="affe"/>
              <w:rPr>
                <w:color w:val="000000" w:themeColor="text1"/>
              </w:rPr>
            </w:pPr>
            <w:r>
              <w:rPr>
                <w:rFonts w:hint="eastAsia"/>
                <w:color w:val="000000" w:themeColor="text1"/>
              </w:rPr>
              <w:t>依托现有</w:t>
            </w:r>
          </w:p>
        </w:tc>
      </w:tr>
      <w:tr w:rsidR="004C7795" w14:paraId="27CCF84A" w14:textId="77777777">
        <w:trPr>
          <w:trHeight w:val="397"/>
          <w:jc w:val="center"/>
        </w:trPr>
        <w:tc>
          <w:tcPr>
            <w:tcW w:w="555" w:type="dxa"/>
            <w:vMerge/>
            <w:vAlign w:val="center"/>
          </w:tcPr>
          <w:p w14:paraId="6B6C54E6" w14:textId="77777777" w:rsidR="004C7795" w:rsidRDefault="004C7795">
            <w:pPr>
              <w:pStyle w:val="affe"/>
              <w:rPr>
                <w:color w:val="000000" w:themeColor="text1"/>
              </w:rPr>
            </w:pPr>
          </w:p>
        </w:tc>
        <w:tc>
          <w:tcPr>
            <w:tcW w:w="708" w:type="dxa"/>
            <w:vMerge/>
            <w:vAlign w:val="center"/>
          </w:tcPr>
          <w:p w14:paraId="3601D94A" w14:textId="77777777" w:rsidR="004C7795" w:rsidRDefault="004C7795">
            <w:pPr>
              <w:pStyle w:val="affe"/>
              <w:rPr>
                <w:color w:val="000000" w:themeColor="text1"/>
              </w:rPr>
            </w:pPr>
          </w:p>
        </w:tc>
        <w:tc>
          <w:tcPr>
            <w:tcW w:w="1421" w:type="dxa"/>
            <w:tcMar>
              <w:left w:w="28" w:type="dxa"/>
              <w:right w:w="28" w:type="dxa"/>
            </w:tcMar>
            <w:vAlign w:val="center"/>
          </w:tcPr>
          <w:p w14:paraId="7FF9CEB6" w14:textId="77777777" w:rsidR="004C7795" w:rsidRDefault="00000000">
            <w:pPr>
              <w:pStyle w:val="affe"/>
              <w:rPr>
                <w:color w:val="000000" w:themeColor="text1"/>
              </w:rPr>
            </w:pPr>
            <w:r>
              <w:rPr>
                <w:rFonts w:hint="eastAsia"/>
                <w:color w:val="000000" w:themeColor="text1"/>
              </w:rPr>
              <w:t>三号成品仓库</w:t>
            </w:r>
          </w:p>
        </w:tc>
        <w:tc>
          <w:tcPr>
            <w:tcW w:w="4538" w:type="dxa"/>
            <w:gridSpan w:val="3"/>
            <w:vAlign w:val="center"/>
          </w:tcPr>
          <w:p w14:paraId="2D7C0C5C"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770</w:t>
            </w:r>
            <w:r>
              <w:rPr>
                <w:color w:val="000000" w:themeColor="text1"/>
              </w:rPr>
              <w:t>m</w:t>
            </w:r>
            <w:r>
              <w:rPr>
                <w:color w:val="000000" w:themeColor="text1"/>
                <w:vertAlign w:val="superscript"/>
              </w:rPr>
              <w:t>2</w:t>
            </w:r>
          </w:p>
        </w:tc>
        <w:tc>
          <w:tcPr>
            <w:tcW w:w="1221" w:type="dxa"/>
            <w:vAlign w:val="center"/>
          </w:tcPr>
          <w:p w14:paraId="0AF30329" w14:textId="77777777" w:rsidR="004C7795" w:rsidRDefault="00000000">
            <w:pPr>
              <w:pStyle w:val="affe"/>
              <w:rPr>
                <w:color w:val="000000" w:themeColor="text1"/>
              </w:rPr>
            </w:pPr>
            <w:r>
              <w:rPr>
                <w:rFonts w:hint="eastAsia"/>
                <w:color w:val="000000" w:themeColor="text1"/>
              </w:rPr>
              <w:t>依托现有</w:t>
            </w:r>
          </w:p>
        </w:tc>
      </w:tr>
      <w:tr w:rsidR="004C7795" w14:paraId="5859AAA5" w14:textId="77777777">
        <w:trPr>
          <w:trHeight w:val="397"/>
          <w:jc w:val="center"/>
        </w:trPr>
        <w:tc>
          <w:tcPr>
            <w:tcW w:w="555" w:type="dxa"/>
            <w:vMerge/>
            <w:vAlign w:val="center"/>
          </w:tcPr>
          <w:p w14:paraId="7D5DF1CA" w14:textId="77777777" w:rsidR="004C7795" w:rsidRDefault="004C7795">
            <w:pPr>
              <w:pStyle w:val="affe"/>
              <w:rPr>
                <w:color w:val="000000" w:themeColor="text1"/>
              </w:rPr>
            </w:pPr>
          </w:p>
        </w:tc>
        <w:tc>
          <w:tcPr>
            <w:tcW w:w="708" w:type="dxa"/>
            <w:vMerge/>
            <w:vAlign w:val="center"/>
          </w:tcPr>
          <w:p w14:paraId="1811DA75" w14:textId="77777777" w:rsidR="004C7795" w:rsidRDefault="004C7795">
            <w:pPr>
              <w:pStyle w:val="affe"/>
              <w:rPr>
                <w:color w:val="000000" w:themeColor="text1"/>
              </w:rPr>
            </w:pPr>
          </w:p>
        </w:tc>
        <w:tc>
          <w:tcPr>
            <w:tcW w:w="1421" w:type="dxa"/>
            <w:tcMar>
              <w:left w:w="28" w:type="dxa"/>
              <w:right w:w="28" w:type="dxa"/>
            </w:tcMar>
            <w:vAlign w:val="center"/>
          </w:tcPr>
          <w:p w14:paraId="7FF66895" w14:textId="77777777" w:rsidR="004C7795" w:rsidRDefault="00000000">
            <w:pPr>
              <w:pStyle w:val="affe"/>
              <w:rPr>
                <w:color w:val="000000" w:themeColor="text1"/>
              </w:rPr>
            </w:pPr>
            <w:r>
              <w:rPr>
                <w:rFonts w:hint="eastAsia"/>
                <w:color w:val="000000" w:themeColor="text1"/>
              </w:rPr>
              <w:t>氟化钾中转暂存库</w:t>
            </w:r>
          </w:p>
        </w:tc>
        <w:tc>
          <w:tcPr>
            <w:tcW w:w="4538" w:type="dxa"/>
            <w:gridSpan w:val="3"/>
            <w:vAlign w:val="center"/>
          </w:tcPr>
          <w:p w14:paraId="2B17112B" w14:textId="77777777" w:rsidR="004C7795" w:rsidRDefault="00000000">
            <w:pPr>
              <w:pStyle w:val="affe"/>
              <w:rPr>
                <w:color w:val="000000" w:themeColor="text1"/>
              </w:rPr>
            </w:pPr>
            <w:r>
              <w:rPr>
                <w:rFonts w:hint="eastAsia"/>
                <w:color w:val="000000" w:themeColor="text1"/>
              </w:rPr>
              <w:t>1</w:t>
            </w:r>
            <w:r>
              <w:rPr>
                <w:rFonts w:hint="eastAsia"/>
                <w:color w:val="000000" w:themeColor="text1"/>
              </w:rPr>
              <w:t>层，建筑面积</w:t>
            </w:r>
            <w:r>
              <w:rPr>
                <w:rFonts w:hint="eastAsia"/>
                <w:color w:val="000000" w:themeColor="text1"/>
              </w:rPr>
              <w:t>260</w:t>
            </w:r>
            <w:r>
              <w:rPr>
                <w:color w:val="000000" w:themeColor="text1"/>
              </w:rPr>
              <w:t>m</w:t>
            </w:r>
            <w:r>
              <w:rPr>
                <w:color w:val="000000" w:themeColor="text1"/>
                <w:vertAlign w:val="superscript"/>
              </w:rPr>
              <w:t>2</w:t>
            </w:r>
          </w:p>
        </w:tc>
        <w:tc>
          <w:tcPr>
            <w:tcW w:w="1221" w:type="dxa"/>
            <w:vAlign w:val="center"/>
          </w:tcPr>
          <w:p w14:paraId="2EFA6DF9" w14:textId="77777777" w:rsidR="004C7795" w:rsidRDefault="00000000">
            <w:pPr>
              <w:pStyle w:val="affe"/>
              <w:rPr>
                <w:color w:val="000000" w:themeColor="text1"/>
              </w:rPr>
            </w:pPr>
            <w:r>
              <w:rPr>
                <w:rFonts w:hint="eastAsia"/>
                <w:color w:val="000000" w:themeColor="text1"/>
              </w:rPr>
              <w:t>依托现有</w:t>
            </w:r>
          </w:p>
        </w:tc>
      </w:tr>
      <w:tr w:rsidR="004C7795" w14:paraId="0A370315" w14:textId="77777777">
        <w:trPr>
          <w:trHeight w:val="397"/>
          <w:jc w:val="center"/>
        </w:trPr>
        <w:tc>
          <w:tcPr>
            <w:tcW w:w="555" w:type="dxa"/>
            <w:vMerge w:val="restart"/>
            <w:vAlign w:val="center"/>
          </w:tcPr>
          <w:p w14:paraId="02F456D5" w14:textId="77777777" w:rsidR="004C7795" w:rsidRDefault="00000000">
            <w:pPr>
              <w:pStyle w:val="affe"/>
              <w:rPr>
                <w:color w:val="000000" w:themeColor="text1"/>
              </w:rPr>
            </w:pPr>
            <w:r>
              <w:rPr>
                <w:rFonts w:hint="eastAsia"/>
                <w:color w:val="000000" w:themeColor="text1"/>
              </w:rPr>
              <w:lastRenderedPageBreak/>
              <w:t>4</w:t>
            </w:r>
          </w:p>
        </w:tc>
        <w:tc>
          <w:tcPr>
            <w:tcW w:w="708" w:type="dxa"/>
            <w:vMerge w:val="restart"/>
            <w:vAlign w:val="center"/>
          </w:tcPr>
          <w:p w14:paraId="72B3E984" w14:textId="77777777" w:rsidR="004C7795" w:rsidRDefault="00000000">
            <w:pPr>
              <w:pStyle w:val="affe"/>
              <w:rPr>
                <w:color w:val="000000" w:themeColor="text1"/>
              </w:rPr>
            </w:pPr>
            <w:r>
              <w:rPr>
                <w:rFonts w:hint="eastAsia"/>
                <w:color w:val="000000" w:themeColor="text1"/>
              </w:rPr>
              <w:t>公用</w:t>
            </w:r>
          </w:p>
          <w:p w14:paraId="7B125960" w14:textId="77777777" w:rsidR="004C7795" w:rsidRDefault="00000000">
            <w:pPr>
              <w:pStyle w:val="affe"/>
              <w:rPr>
                <w:color w:val="000000" w:themeColor="text1"/>
              </w:rPr>
            </w:pPr>
            <w:r>
              <w:rPr>
                <w:rFonts w:hint="eastAsia"/>
                <w:color w:val="000000" w:themeColor="text1"/>
              </w:rPr>
              <w:t>工程</w:t>
            </w:r>
          </w:p>
        </w:tc>
        <w:tc>
          <w:tcPr>
            <w:tcW w:w="1421" w:type="dxa"/>
            <w:tcMar>
              <w:left w:w="28" w:type="dxa"/>
              <w:right w:w="28" w:type="dxa"/>
            </w:tcMar>
            <w:vAlign w:val="center"/>
          </w:tcPr>
          <w:p w14:paraId="09FBA25A" w14:textId="77777777" w:rsidR="004C7795" w:rsidRDefault="00000000">
            <w:pPr>
              <w:pStyle w:val="affe"/>
              <w:rPr>
                <w:color w:val="000000" w:themeColor="text1"/>
              </w:rPr>
            </w:pPr>
            <w:r>
              <w:rPr>
                <w:color w:val="000000" w:themeColor="text1"/>
              </w:rPr>
              <w:t>供水</w:t>
            </w:r>
          </w:p>
        </w:tc>
        <w:tc>
          <w:tcPr>
            <w:tcW w:w="4538" w:type="dxa"/>
            <w:gridSpan w:val="3"/>
            <w:vAlign w:val="center"/>
          </w:tcPr>
          <w:p w14:paraId="15900E85" w14:textId="77777777" w:rsidR="004C7795" w:rsidRDefault="00000000">
            <w:pPr>
              <w:pStyle w:val="affe"/>
              <w:rPr>
                <w:color w:val="000000" w:themeColor="text1"/>
              </w:rPr>
            </w:pPr>
            <w:r>
              <w:rPr>
                <w:rFonts w:hint="eastAsia"/>
                <w:color w:val="000000" w:themeColor="text1"/>
              </w:rPr>
              <w:t>集聚区供水管网</w:t>
            </w:r>
          </w:p>
        </w:tc>
        <w:tc>
          <w:tcPr>
            <w:tcW w:w="1221" w:type="dxa"/>
            <w:vAlign w:val="center"/>
          </w:tcPr>
          <w:p w14:paraId="5289C428" w14:textId="77777777" w:rsidR="004C7795" w:rsidRDefault="00000000">
            <w:pPr>
              <w:pStyle w:val="affe"/>
              <w:rPr>
                <w:color w:val="000000" w:themeColor="text1"/>
              </w:rPr>
            </w:pPr>
            <w:r>
              <w:rPr>
                <w:rFonts w:hint="eastAsia"/>
                <w:color w:val="000000" w:themeColor="text1"/>
              </w:rPr>
              <w:t>/</w:t>
            </w:r>
          </w:p>
        </w:tc>
      </w:tr>
      <w:tr w:rsidR="004C7795" w14:paraId="6BDAAA92" w14:textId="77777777">
        <w:trPr>
          <w:trHeight w:val="397"/>
          <w:jc w:val="center"/>
        </w:trPr>
        <w:tc>
          <w:tcPr>
            <w:tcW w:w="555" w:type="dxa"/>
            <w:vMerge/>
            <w:vAlign w:val="center"/>
          </w:tcPr>
          <w:p w14:paraId="7B7DFA37" w14:textId="77777777" w:rsidR="004C7795" w:rsidRDefault="004C7795">
            <w:pPr>
              <w:pStyle w:val="affe"/>
              <w:rPr>
                <w:color w:val="000000" w:themeColor="text1"/>
              </w:rPr>
            </w:pPr>
          </w:p>
        </w:tc>
        <w:tc>
          <w:tcPr>
            <w:tcW w:w="708" w:type="dxa"/>
            <w:vMerge/>
            <w:vAlign w:val="center"/>
          </w:tcPr>
          <w:p w14:paraId="2AF51C06" w14:textId="77777777" w:rsidR="004C7795" w:rsidRDefault="004C7795">
            <w:pPr>
              <w:pStyle w:val="affe"/>
              <w:rPr>
                <w:color w:val="000000" w:themeColor="text1"/>
              </w:rPr>
            </w:pPr>
          </w:p>
        </w:tc>
        <w:tc>
          <w:tcPr>
            <w:tcW w:w="1421" w:type="dxa"/>
            <w:tcMar>
              <w:left w:w="28" w:type="dxa"/>
              <w:right w:w="28" w:type="dxa"/>
            </w:tcMar>
            <w:vAlign w:val="center"/>
          </w:tcPr>
          <w:p w14:paraId="1840D864" w14:textId="77777777" w:rsidR="004C7795" w:rsidRDefault="00000000">
            <w:pPr>
              <w:pStyle w:val="affe"/>
              <w:rPr>
                <w:color w:val="000000" w:themeColor="text1"/>
              </w:rPr>
            </w:pPr>
            <w:r>
              <w:rPr>
                <w:color w:val="000000" w:themeColor="text1"/>
              </w:rPr>
              <w:t>供电</w:t>
            </w:r>
          </w:p>
        </w:tc>
        <w:tc>
          <w:tcPr>
            <w:tcW w:w="4538" w:type="dxa"/>
            <w:gridSpan w:val="3"/>
            <w:vAlign w:val="center"/>
          </w:tcPr>
          <w:p w14:paraId="0ABA2F60" w14:textId="77777777" w:rsidR="004C7795" w:rsidRDefault="00000000">
            <w:pPr>
              <w:pStyle w:val="affe"/>
              <w:rPr>
                <w:color w:val="000000" w:themeColor="text1"/>
              </w:rPr>
            </w:pPr>
            <w:r>
              <w:rPr>
                <w:rFonts w:hint="eastAsia"/>
                <w:color w:val="000000" w:themeColor="text1"/>
              </w:rPr>
              <w:t>集聚区</w:t>
            </w:r>
            <w:r>
              <w:rPr>
                <w:color w:val="000000" w:themeColor="text1"/>
              </w:rPr>
              <w:t>供电电网，</w:t>
            </w:r>
            <w:r>
              <w:rPr>
                <w:rFonts w:hint="eastAsia"/>
                <w:color w:val="000000" w:themeColor="text1"/>
              </w:rPr>
              <w:t>厂区内设置变压器</w:t>
            </w:r>
            <w:r>
              <w:rPr>
                <w:rFonts w:hint="eastAsia"/>
                <w:color w:val="000000" w:themeColor="text1"/>
              </w:rPr>
              <w:t>2</w:t>
            </w:r>
            <w:r>
              <w:rPr>
                <w:rFonts w:hint="eastAsia"/>
                <w:color w:val="000000" w:themeColor="text1"/>
              </w:rPr>
              <w:t>台，分别为</w:t>
            </w:r>
            <w:r>
              <w:rPr>
                <w:rFonts w:hint="eastAsia"/>
                <w:color w:val="000000" w:themeColor="text1"/>
              </w:rPr>
              <w:t>50KWA</w:t>
            </w:r>
            <w:r>
              <w:rPr>
                <w:rFonts w:hint="eastAsia"/>
                <w:color w:val="000000" w:themeColor="text1"/>
              </w:rPr>
              <w:t>和</w:t>
            </w:r>
            <w:r>
              <w:rPr>
                <w:rFonts w:hint="eastAsia"/>
                <w:color w:val="000000" w:themeColor="text1"/>
              </w:rPr>
              <w:t>1600KWA</w:t>
            </w:r>
          </w:p>
        </w:tc>
        <w:tc>
          <w:tcPr>
            <w:tcW w:w="1221" w:type="dxa"/>
            <w:vAlign w:val="center"/>
          </w:tcPr>
          <w:p w14:paraId="23B82E73" w14:textId="77777777" w:rsidR="004C7795" w:rsidRDefault="00000000">
            <w:pPr>
              <w:pStyle w:val="affe"/>
              <w:rPr>
                <w:color w:val="000000" w:themeColor="text1"/>
              </w:rPr>
            </w:pPr>
            <w:r>
              <w:rPr>
                <w:rFonts w:hint="eastAsia"/>
                <w:color w:val="000000" w:themeColor="text1"/>
              </w:rPr>
              <w:t>依托现有</w:t>
            </w:r>
          </w:p>
        </w:tc>
      </w:tr>
      <w:tr w:rsidR="004C7795" w14:paraId="2A9BFDCD" w14:textId="77777777">
        <w:trPr>
          <w:trHeight w:val="397"/>
          <w:jc w:val="center"/>
        </w:trPr>
        <w:tc>
          <w:tcPr>
            <w:tcW w:w="555" w:type="dxa"/>
            <w:vMerge/>
            <w:vAlign w:val="center"/>
          </w:tcPr>
          <w:p w14:paraId="3ECE971A" w14:textId="77777777" w:rsidR="004C7795" w:rsidRDefault="004C7795">
            <w:pPr>
              <w:pStyle w:val="affe"/>
              <w:rPr>
                <w:color w:val="000000" w:themeColor="text1"/>
              </w:rPr>
            </w:pPr>
          </w:p>
        </w:tc>
        <w:tc>
          <w:tcPr>
            <w:tcW w:w="708" w:type="dxa"/>
            <w:vMerge/>
            <w:vAlign w:val="center"/>
          </w:tcPr>
          <w:p w14:paraId="1687A839" w14:textId="77777777" w:rsidR="004C7795" w:rsidRDefault="004C7795">
            <w:pPr>
              <w:pStyle w:val="affe"/>
              <w:rPr>
                <w:color w:val="000000" w:themeColor="text1"/>
              </w:rPr>
            </w:pPr>
          </w:p>
        </w:tc>
        <w:tc>
          <w:tcPr>
            <w:tcW w:w="1421" w:type="dxa"/>
            <w:tcMar>
              <w:left w:w="28" w:type="dxa"/>
              <w:right w:w="28" w:type="dxa"/>
            </w:tcMar>
            <w:vAlign w:val="center"/>
          </w:tcPr>
          <w:p w14:paraId="6D4D5C22" w14:textId="77777777" w:rsidR="004C7795" w:rsidRDefault="00000000">
            <w:pPr>
              <w:pStyle w:val="affe"/>
              <w:rPr>
                <w:color w:val="000000" w:themeColor="text1"/>
              </w:rPr>
            </w:pPr>
            <w:r>
              <w:rPr>
                <w:rFonts w:hint="eastAsia"/>
                <w:color w:val="000000" w:themeColor="text1"/>
              </w:rPr>
              <w:t>供气</w:t>
            </w:r>
          </w:p>
        </w:tc>
        <w:tc>
          <w:tcPr>
            <w:tcW w:w="4538" w:type="dxa"/>
            <w:gridSpan w:val="3"/>
            <w:vAlign w:val="center"/>
          </w:tcPr>
          <w:p w14:paraId="4BD484DA" w14:textId="77777777" w:rsidR="004C7795" w:rsidRDefault="00000000">
            <w:pPr>
              <w:pStyle w:val="affe"/>
              <w:rPr>
                <w:color w:val="000000" w:themeColor="text1"/>
              </w:rPr>
            </w:pPr>
            <w:r>
              <w:rPr>
                <w:rFonts w:hint="eastAsia"/>
                <w:color w:val="000000" w:themeColor="text1"/>
              </w:rPr>
              <w:t>新乡市东升燃气有限公司统一供应</w:t>
            </w:r>
          </w:p>
        </w:tc>
        <w:tc>
          <w:tcPr>
            <w:tcW w:w="1221" w:type="dxa"/>
            <w:vAlign w:val="center"/>
          </w:tcPr>
          <w:p w14:paraId="32F98CD1" w14:textId="77777777" w:rsidR="004C7795" w:rsidRDefault="00000000">
            <w:pPr>
              <w:pStyle w:val="affe"/>
              <w:rPr>
                <w:color w:val="000000" w:themeColor="text1"/>
              </w:rPr>
            </w:pPr>
            <w:r>
              <w:rPr>
                <w:rFonts w:hint="eastAsia"/>
                <w:color w:val="000000" w:themeColor="text1"/>
              </w:rPr>
              <w:t>/</w:t>
            </w:r>
          </w:p>
        </w:tc>
      </w:tr>
      <w:tr w:rsidR="004C7795" w14:paraId="6270F5A8" w14:textId="77777777">
        <w:trPr>
          <w:trHeight w:val="397"/>
          <w:jc w:val="center"/>
        </w:trPr>
        <w:tc>
          <w:tcPr>
            <w:tcW w:w="555" w:type="dxa"/>
            <w:vMerge/>
            <w:vAlign w:val="center"/>
          </w:tcPr>
          <w:p w14:paraId="3D646D13" w14:textId="77777777" w:rsidR="004C7795" w:rsidRDefault="004C7795">
            <w:pPr>
              <w:pStyle w:val="affe"/>
              <w:rPr>
                <w:color w:val="000000" w:themeColor="text1"/>
              </w:rPr>
            </w:pPr>
          </w:p>
        </w:tc>
        <w:tc>
          <w:tcPr>
            <w:tcW w:w="708" w:type="dxa"/>
            <w:vMerge/>
            <w:vAlign w:val="center"/>
          </w:tcPr>
          <w:p w14:paraId="50B9564E" w14:textId="77777777" w:rsidR="004C7795" w:rsidRDefault="004C7795">
            <w:pPr>
              <w:pStyle w:val="affe"/>
              <w:rPr>
                <w:color w:val="000000" w:themeColor="text1"/>
              </w:rPr>
            </w:pPr>
          </w:p>
        </w:tc>
        <w:tc>
          <w:tcPr>
            <w:tcW w:w="1421" w:type="dxa"/>
            <w:tcMar>
              <w:left w:w="28" w:type="dxa"/>
              <w:right w:w="28" w:type="dxa"/>
            </w:tcMar>
            <w:vAlign w:val="center"/>
          </w:tcPr>
          <w:p w14:paraId="7130D775" w14:textId="77777777" w:rsidR="004C7795" w:rsidRDefault="00000000">
            <w:pPr>
              <w:pStyle w:val="affe"/>
              <w:rPr>
                <w:color w:val="000000" w:themeColor="text1"/>
              </w:rPr>
            </w:pPr>
            <w:r>
              <w:rPr>
                <w:rFonts w:hint="eastAsia"/>
                <w:color w:val="000000" w:themeColor="text1"/>
              </w:rPr>
              <w:t>供热</w:t>
            </w:r>
          </w:p>
        </w:tc>
        <w:tc>
          <w:tcPr>
            <w:tcW w:w="4538" w:type="dxa"/>
            <w:gridSpan w:val="3"/>
            <w:vAlign w:val="center"/>
          </w:tcPr>
          <w:p w14:paraId="79C69DA2" w14:textId="77777777" w:rsidR="004C7795" w:rsidRDefault="00000000">
            <w:pPr>
              <w:pStyle w:val="affe"/>
              <w:rPr>
                <w:color w:val="000000" w:themeColor="text1"/>
              </w:rPr>
            </w:pPr>
            <w:r>
              <w:rPr>
                <w:rFonts w:hint="eastAsia"/>
                <w:color w:val="000000" w:themeColor="text1"/>
              </w:rPr>
              <w:t>泰阳热力统一供应，</w:t>
            </w:r>
            <w:r>
              <w:rPr>
                <w:rFonts w:hint="eastAsia"/>
                <w:color w:val="000000" w:themeColor="text1"/>
              </w:rPr>
              <w:t>10t/h</w:t>
            </w:r>
            <w:r>
              <w:rPr>
                <w:rFonts w:hint="eastAsia"/>
                <w:color w:val="000000" w:themeColor="text1"/>
              </w:rPr>
              <w:t>燃气锅炉作为备用</w:t>
            </w:r>
          </w:p>
        </w:tc>
        <w:tc>
          <w:tcPr>
            <w:tcW w:w="1221" w:type="dxa"/>
            <w:vAlign w:val="center"/>
          </w:tcPr>
          <w:p w14:paraId="539A530D" w14:textId="77777777" w:rsidR="004C7795" w:rsidRDefault="00000000">
            <w:pPr>
              <w:pStyle w:val="affe"/>
              <w:rPr>
                <w:color w:val="000000" w:themeColor="text1"/>
              </w:rPr>
            </w:pPr>
            <w:r>
              <w:rPr>
                <w:rFonts w:hint="eastAsia"/>
                <w:color w:val="000000" w:themeColor="text1"/>
              </w:rPr>
              <w:t>/</w:t>
            </w:r>
          </w:p>
        </w:tc>
      </w:tr>
      <w:tr w:rsidR="004C7795" w14:paraId="4ED4D5A2" w14:textId="77777777">
        <w:trPr>
          <w:trHeight w:val="397"/>
          <w:jc w:val="center"/>
        </w:trPr>
        <w:tc>
          <w:tcPr>
            <w:tcW w:w="555" w:type="dxa"/>
            <w:vMerge/>
            <w:vAlign w:val="center"/>
          </w:tcPr>
          <w:p w14:paraId="228D295E" w14:textId="77777777" w:rsidR="004C7795" w:rsidRDefault="004C7795">
            <w:pPr>
              <w:pStyle w:val="affe"/>
              <w:rPr>
                <w:color w:val="000000" w:themeColor="text1"/>
              </w:rPr>
            </w:pPr>
          </w:p>
        </w:tc>
        <w:tc>
          <w:tcPr>
            <w:tcW w:w="708" w:type="dxa"/>
            <w:vMerge/>
            <w:vAlign w:val="center"/>
          </w:tcPr>
          <w:p w14:paraId="1C78ADE1" w14:textId="77777777" w:rsidR="004C7795" w:rsidRDefault="004C7795">
            <w:pPr>
              <w:pStyle w:val="affe"/>
              <w:rPr>
                <w:color w:val="000000" w:themeColor="text1"/>
              </w:rPr>
            </w:pPr>
          </w:p>
        </w:tc>
        <w:tc>
          <w:tcPr>
            <w:tcW w:w="1421" w:type="dxa"/>
            <w:tcMar>
              <w:left w:w="28" w:type="dxa"/>
              <w:right w:w="28" w:type="dxa"/>
            </w:tcMar>
            <w:vAlign w:val="center"/>
          </w:tcPr>
          <w:p w14:paraId="5CB34317" w14:textId="77777777" w:rsidR="004C7795" w:rsidRDefault="00000000">
            <w:pPr>
              <w:pStyle w:val="affe"/>
              <w:rPr>
                <w:color w:val="000000" w:themeColor="text1"/>
              </w:rPr>
            </w:pPr>
            <w:r>
              <w:rPr>
                <w:rFonts w:hint="eastAsia"/>
                <w:color w:val="000000" w:themeColor="text1"/>
              </w:rPr>
              <w:t>氮气系统</w:t>
            </w:r>
          </w:p>
        </w:tc>
        <w:tc>
          <w:tcPr>
            <w:tcW w:w="4538" w:type="dxa"/>
            <w:gridSpan w:val="3"/>
            <w:vAlign w:val="center"/>
          </w:tcPr>
          <w:p w14:paraId="6421A597" w14:textId="77777777" w:rsidR="004C7795" w:rsidRDefault="00000000">
            <w:pPr>
              <w:pStyle w:val="affe"/>
              <w:rPr>
                <w:color w:val="000000" w:themeColor="text1"/>
              </w:rPr>
            </w:pPr>
            <w:r>
              <w:rPr>
                <w:rFonts w:hint="eastAsia"/>
                <w:color w:val="000000" w:themeColor="text1"/>
              </w:rPr>
              <w:t>容积流量：</w:t>
            </w:r>
            <w:r>
              <w:rPr>
                <w:rFonts w:hint="eastAsia"/>
                <w:color w:val="000000" w:themeColor="text1"/>
              </w:rPr>
              <w:t>2.7m</w:t>
            </w:r>
            <w:r>
              <w:rPr>
                <w:rFonts w:hint="eastAsia"/>
                <w:color w:val="000000" w:themeColor="text1"/>
              </w:rPr>
              <w:t>³</w:t>
            </w:r>
            <w:r>
              <w:rPr>
                <w:rFonts w:hint="eastAsia"/>
                <w:color w:val="000000" w:themeColor="text1"/>
              </w:rPr>
              <w:t>/min</w:t>
            </w:r>
            <w:r>
              <w:rPr>
                <w:rFonts w:hint="eastAsia"/>
                <w:color w:val="000000" w:themeColor="text1"/>
              </w:rPr>
              <w:t>；排气压力：</w:t>
            </w:r>
            <w:r>
              <w:rPr>
                <w:rFonts w:hint="eastAsia"/>
                <w:color w:val="000000" w:themeColor="text1"/>
              </w:rPr>
              <w:t>0.8Mpa</w:t>
            </w:r>
          </w:p>
        </w:tc>
        <w:tc>
          <w:tcPr>
            <w:tcW w:w="1221" w:type="dxa"/>
            <w:vAlign w:val="center"/>
          </w:tcPr>
          <w:p w14:paraId="79DA82B2" w14:textId="77777777" w:rsidR="004C7795" w:rsidRDefault="00000000">
            <w:pPr>
              <w:pStyle w:val="affe"/>
              <w:rPr>
                <w:color w:val="000000" w:themeColor="text1"/>
              </w:rPr>
            </w:pPr>
            <w:r>
              <w:rPr>
                <w:rFonts w:hint="eastAsia"/>
                <w:color w:val="000000" w:themeColor="text1"/>
              </w:rPr>
              <w:t>依托现有</w:t>
            </w:r>
          </w:p>
        </w:tc>
      </w:tr>
      <w:tr w:rsidR="004C7795" w14:paraId="558FFD32" w14:textId="77777777">
        <w:trPr>
          <w:trHeight w:val="397"/>
          <w:jc w:val="center"/>
        </w:trPr>
        <w:tc>
          <w:tcPr>
            <w:tcW w:w="555" w:type="dxa"/>
            <w:vMerge/>
            <w:vAlign w:val="center"/>
          </w:tcPr>
          <w:p w14:paraId="56148224" w14:textId="77777777" w:rsidR="004C7795" w:rsidRDefault="004C7795">
            <w:pPr>
              <w:pStyle w:val="affe"/>
              <w:rPr>
                <w:color w:val="000000" w:themeColor="text1"/>
              </w:rPr>
            </w:pPr>
          </w:p>
        </w:tc>
        <w:tc>
          <w:tcPr>
            <w:tcW w:w="708" w:type="dxa"/>
            <w:vMerge/>
            <w:vAlign w:val="center"/>
          </w:tcPr>
          <w:p w14:paraId="6BD17432" w14:textId="77777777" w:rsidR="004C7795" w:rsidRDefault="004C7795">
            <w:pPr>
              <w:pStyle w:val="affe"/>
              <w:rPr>
                <w:color w:val="000000" w:themeColor="text1"/>
              </w:rPr>
            </w:pPr>
          </w:p>
        </w:tc>
        <w:tc>
          <w:tcPr>
            <w:tcW w:w="1421" w:type="dxa"/>
            <w:tcMar>
              <w:left w:w="28" w:type="dxa"/>
              <w:right w:w="28" w:type="dxa"/>
            </w:tcMar>
            <w:vAlign w:val="center"/>
          </w:tcPr>
          <w:p w14:paraId="5D638930" w14:textId="77777777" w:rsidR="004C7795" w:rsidRDefault="00000000">
            <w:pPr>
              <w:pStyle w:val="affe"/>
              <w:rPr>
                <w:color w:val="000000" w:themeColor="text1"/>
              </w:rPr>
            </w:pPr>
            <w:r>
              <w:rPr>
                <w:rFonts w:hint="eastAsia"/>
                <w:color w:val="000000" w:themeColor="text1"/>
              </w:rPr>
              <w:t>罐区</w:t>
            </w:r>
          </w:p>
        </w:tc>
        <w:tc>
          <w:tcPr>
            <w:tcW w:w="4538" w:type="dxa"/>
            <w:gridSpan w:val="3"/>
            <w:vAlign w:val="center"/>
          </w:tcPr>
          <w:p w14:paraId="4E92ED59" w14:textId="77777777" w:rsidR="004C7795" w:rsidRDefault="00000000">
            <w:pPr>
              <w:pStyle w:val="affe"/>
              <w:rPr>
                <w:color w:val="000000" w:themeColor="text1"/>
              </w:rPr>
            </w:pPr>
            <w:r>
              <w:rPr>
                <w:rFonts w:hint="eastAsia"/>
                <w:color w:val="000000" w:themeColor="text1"/>
              </w:rPr>
              <w:t>4</w:t>
            </w:r>
            <w:r>
              <w:rPr>
                <w:rFonts w:hint="eastAsia"/>
                <w:color w:val="000000" w:themeColor="text1"/>
              </w:rPr>
              <w:t>个</w:t>
            </w:r>
            <w:r>
              <w:rPr>
                <w:rFonts w:hint="eastAsia"/>
                <w:color w:val="000000" w:themeColor="text1"/>
              </w:rPr>
              <w:t>48%KOH</w:t>
            </w:r>
            <w:r>
              <w:rPr>
                <w:rFonts w:hint="eastAsia"/>
                <w:color w:val="000000" w:themeColor="text1"/>
              </w:rPr>
              <w:t>储罐、</w:t>
            </w:r>
            <w:r>
              <w:rPr>
                <w:rFonts w:hint="eastAsia"/>
                <w:color w:val="000000" w:themeColor="text1"/>
              </w:rPr>
              <w:t>3</w:t>
            </w:r>
            <w:r>
              <w:rPr>
                <w:rFonts w:hint="eastAsia"/>
                <w:color w:val="000000" w:themeColor="text1"/>
              </w:rPr>
              <w:t>个</w:t>
            </w:r>
            <w:r>
              <w:rPr>
                <w:rFonts w:hint="eastAsia"/>
                <w:color w:val="000000" w:themeColor="text1"/>
              </w:rPr>
              <w:t>40%</w:t>
            </w:r>
            <w:r>
              <w:rPr>
                <w:rFonts w:hint="eastAsia"/>
                <w:color w:val="000000" w:themeColor="text1"/>
              </w:rPr>
              <w:t>氢氟酸储罐、</w:t>
            </w:r>
            <w:r>
              <w:rPr>
                <w:rFonts w:hint="eastAsia"/>
                <w:color w:val="000000" w:themeColor="text1"/>
              </w:rPr>
              <w:t>25</w:t>
            </w:r>
            <w:r>
              <w:rPr>
                <w:rFonts w:hint="eastAsia"/>
                <w:color w:val="000000" w:themeColor="text1"/>
              </w:rPr>
              <w:t>个</w:t>
            </w:r>
            <w:r>
              <w:rPr>
                <w:rFonts w:hint="eastAsia"/>
                <w:color w:val="000000" w:themeColor="text1"/>
              </w:rPr>
              <w:t>40%</w:t>
            </w:r>
            <w:r>
              <w:rPr>
                <w:rFonts w:hint="eastAsia"/>
                <w:color w:val="000000" w:themeColor="text1"/>
              </w:rPr>
              <w:t>氟硅酸储罐、</w:t>
            </w:r>
            <w:r>
              <w:rPr>
                <w:rFonts w:hint="eastAsia"/>
                <w:color w:val="000000" w:themeColor="text1"/>
              </w:rPr>
              <w:t>3</w:t>
            </w:r>
            <w:r>
              <w:rPr>
                <w:rFonts w:hint="eastAsia"/>
                <w:color w:val="000000" w:themeColor="text1"/>
              </w:rPr>
              <w:t>个氟化钾溶液储罐</w:t>
            </w:r>
          </w:p>
        </w:tc>
        <w:tc>
          <w:tcPr>
            <w:tcW w:w="1221" w:type="dxa"/>
            <w:vAlign w:val="center"/>
          </w:tcPr>
          <w:p w14:paraId="75A85349" w14:textId="77777777" w:rsidR="004C7795" w:rsidRDefault="00000000">
            <w:pPr>
              <w:pStyle w:val="affe"/>
              <w:rPr>
                <w:color w:val="000000" w:themeColor="text1"/>
              </w:rPr>
            </w:pPr>
            <w:r>
              <w:rPr>
                <w:rFonts w:hint="eastAsia"/>
                <w:color w:val="000000" w:themeColor="text1"/>
              </w:rPr>
              <w:t>48%KOH</w:t>
            </w:r>
            <w:r>
              <w:rPr>
                <w:rFonts w:hint="eastAsia"/>
                <w:color w:val="000000" w:themeColor="text1"/>
              </w:rPr>
              <w:t>储罐、</w:t>
            </w:r>
            <w:r>
              <w:rPr>
                <w:rFonts w:hint="eastAsia"/>
                <w:color w:val="000000" w:themeColor="text1"/>
              </w:rPr>
              <w:t>40%</w:t>
            </w:r>
            <w:r>
              <w:rPr>
                <w:rFonts w:hint="eastAsia"/>
                <w:color w:val="000000" w:themeColor="text1"/>
              </w:rPr>
              <w:t>氢氟酸储罐依托现有，其他为新增</w:t>
            </w:r>
          </w:p>
        </w:tc>
      </w:tr>
      <w:tr w:rsidR="004C7795" w14:paraId="00DF1A29" w14:textId="77777777">
        <w:trPr>
          <w:trHeight w:val="397"/>
          <w:jc w:val="center"/>
        </w:trPr>
        <w:tc>
          <w:tcPr>
            <w:tcW w:w="555" w:type="dxa"/>
            <w:vMerge w:val="restart"/>
            <w:vAlign w:val="center"/>
          </w:tcPr>
          <w:p w14:paraId="0FF153BD" w14:textId="77777777" w:rsidR="004C7795" w:rsidRDefault="00000000">
            <w:pPr>
              <w:pStyle w:val="affe"/>
              <w:rPr>
                <w:color w:val="000000" w:themeColor="text1"/>
              </w:rPr>
            </w:pPr>
            <w:r>
              <w:rPr>
                <w:rFonts w:hint="eastAsia"/>
                <w:color w:val="000000" w:themeColor="text1"/>
              </w:rPr>
              <w:t>5</w:t>
            </w:r>
          </w:p>
        </w:tc>
        <w:tc>
          <w:tcPr>
            <w:tcW w:w="708" w:type="dxa"/>
            <w:vMerge w:val="restart"/>
            <w:vAlign w:val="center"/>
          </w:tcPr>
          <w:p w14:paraId="382634B4" w14:textId="77777777" w:rsidR="004C7795" w:rsidRDefault="00000000">
            <w:pPr>
              <w:pStyle w:val="affe"/>
              <w:rPr>
                <w:color w:val="000000" w:themeColor="text1"/>
              </w:rPr>
            </w:pPr>
            <w:r>
              <w:rPr>
                <w:color w:val="000000" w:themeColor="text1"/>
              </w:rPr>
              <w:t>环保</w:t>
            </w:r>
          </w:p>
          <w:p w14:paraId="2CC0BC54" w14:textId="77777777" w:rsidR="004C7795" w:rsidRDefault="00000000">
            <w:pPr>
              <w:pStyle w:val="affe"/>
              <w:rPr>
                <w:color w:val="000000" w:themeColor="text1"/>
              </w:rPr>
            </w:pPr>
            <w:r>
              <w:rPr>
                <w:color w:val="000000" w:themeColor="text1"/>
              </w:rPr>
              <w:t>工程</w:t>
            </w:r>
          </w:p>
        </w:tc>
        <w:tc>
          <w:tcPr>
            <w:tcW w:w="1421" w:type="dxa"/>
            <w:vMerge w:val="restart"/>
            <w:tcMar>
              <w:left w:w="28" w:type="dxa"/>
              <w:right w:w="28" w:type="dxa"/>
            </w:tcMar>
            <w:vAlign w:val="center"/>
          </w:tcPr>
          <w:p w14:paraId="79059B4F" w14:textId="77777777" w:rsidR="004C7795" w:rsidRDefault="00000000">
            <w:pPr>
              <w:pStyle w:val="affe"/>
              <w:rPr>
                <w:color w:val="000000" w:themeColor="text1"/>
              </w:rPr>
            </w:pPr>
            <w:r>
              <w:rPr>
                <w:rFonts w:hint="eastAsia"/>
                <w:color w:val="000000" w:themeColor="text1"/>
              </w:rPr>
              <w:t>废气</w:t>
            </w:r>
          </w:p>
        </w:tc>
        <w:tc>
          <w:tcPr>
            <w:tcW w:w="1559" w:type="dxa"/>
            <w:vAlign w:val="center"/>
          </w:tcPr>
          <w:p w14:paraId="672419C3" w14:textId="77777777" w:rsidR="004C7795" w:rsidRDefault="00000000">
            <w:pPr>
              <w:pStyle w:val="affe"/>
              <w:rPr>
                <w:color w:val="000000" w:themeColor="text1"/>
              </w:rPr>
            </w:pPr>
            <w:r>
              <w:rPr>
                <w:rFonts w:hint="eastAsia"/>
                <w:color w:val="000000" w:themeColor="text1"/>
              </w:rPr>
              <w:t>投料废气、烘干废气</w:t>
            </w:r>
          </w:p>
        </w:tc>
        <w:tc>
          <w:tcPr>
            <w:tcW w:w="2979" w:type="dxa"/>
            <w:gridSpan w:val="2"/>
            <w:vAlign w:val="center"/>
          </w:tcPr>
          <w:p w14:paraId="6EFD359D" w14:textId="77777777" w:rsidR="004C7795" w:rsidRDefault="00000000">
            <w:pPr>
              <w:pStyle w:val="affe"/>
              <w:rPr>
                <w:color w:val="000000" w:themeColor="text1"/>
              </w:rPr>
            </w:pPr>
            <w:r>
              <w:rPr>
                <w:rFonts w:hint="eastAsia"/>
                <w:color w:val="000000" w:themeColor="text1"/>
                <w:kern w:val="2"/>
                <w14:ligatures w14:val="standardContextual"/>
              </w:rPr>
              <w:t>覆膜袋式除尘器</w:t>
            </w:r>
            <w:r>
              <w:rPr>
                <w:rFonts w:hint="eastAsia"/>
                <w:color w:val="000000" w:themeColor="text1"/>
                <w:kern w:val="2"/>
                <w14:ligatures w14:val="standardContextual"/>
              </w:rPr>
              <w:t>+15m</w:t>
            </w:r>
            <w:r>
              <w:rPr>
                <w:rFonts w:hint="eastAsia"/>
                <w:color w:val="000000" w:themeColor="text1"/>
                <w:kern w:val="2"/>
                <w14:ligatures w14:val="standardContextual"/>
              </w:rPr>
              <w:t>排气筒</w:t>
            </w:r>
            <w:r>
              <w:rPr>
                <w:rFonts w:hint="eastAsia"/>
                <w:color w:val="000000" w:themeColor="text1"/>
                <w:kern w:val="2"/>
                <w14:ligatures w14:val="standardContextual"/>
              </w:rPr>
              <w:t>DA003</w:t>
            </w:r>
          </w:p>
        </w:tc>
        <w:tc>
          <w:tcPr>
            <w:tcW w:w="1221" w:type="dxa"/>
            <w:vAlign w:val="center"/>
          </w:tcPr>
          <w:p w14:paraId="02FEB7D5" w14:textId="77777777" w:rsidR="004C7795" w:rsidRDefault="00000000">
            <w:pPr>
              <w:pStyle w:val="affe"/>
              <w:rPr>
                <w:color w:val="000000" w:themeColor="text1"/>
              </w:rPr>
            </w:pPr>
            <w:r>
              <w:rPr>
                <w:rFonts w:hint="eastAsia"/>
                <w:color w:val="000000" w:themeColor="text1"/>
              </w:rPr>
              <w:t>新建</w:t>
            </w:r>
          </w:p>
        </w:tc>
      </w:tr>
      <w:tr w:rsidR="004C7795" w14:paraId="19FAE3DA" w14:textId="77777777">
        <w:trPr>
          <w:trHeight w:val="397"/>
          <w:jc w:val="center"/>
        </w:trPr>
        <w:tc>
          <w:tcPr>
            <w:tcW w:w="555" w:type="dxa"/>
            <w:vMerge/>
            <w:vAlign w:val="center"/>
          </w:tcPr>
          <w:p w14:paraId="09FB37B8" w14:textId="77777777" w:rsidR="004C7795" w:rsidRDefault="004C7795">
            <w:pPr>
              <w:pStyle w:val="affe"/>
              <w:rPr>
                <w:color w:val="000000" w:themeColor="text1"/>
              </w:rPr>
            </w:pPr>
          </w:p>
        </w:tc>
        <w:tc>
          <w:tcPr>
            <w:tcW w:w="708" w:type="dxa"/>
            <w:vMerge/>
            <w:vAlign w:val="center"/>
          </w:tcPr>
          <w:p w14:paraId="05954763" w14:textId="77777777" w:rsidR="004C7795" w:rsidRDefault="004C7795">
            <w:pPr>
              <w:pStyle w:val="affe"/>
              <w:rPr>
                <w:color w:val="000000" w:themeColor="text1"/>
              </w:rPr>
            </w:pPr>
          </w:p>
        </w:tc>
        <w:tc>
          <w:tcPr>
            <w:tcW w:w="1421" w:type="dxa"/>
            <w:vMerge/>
            <w:tcMar>
              <w:left w:w="28" w:type="dxa"/>
              <w:right w:w="28" w:type="dxa"/>
            </w:tcMar>
            <w:vAlign w:val="center"/>
          </w:tcPr>
          <w:p w14:paraId="4AE0547F" w14:textId="77777777" w:rsidR="004C7795" w:rsidRDefault="004C7795">
            <w:pPr>
              <w:pStyle w:val="affe"/>
              <w:rPr>
                <w:color w:val="000000" w:themeColor="text1"/>
              </w:rPr>
            </w:pPr>
          </w:p>
        </w:tc>
        <w:tc>
          <w:tcPr>
            <w:tcW w:w="1559" w:type="dxa"/>
            <w:vAlign w:val="center"/>
          </w:tcPr>
          <w:p w14:paraId="1B166CA1" w14:textId="77777777" w:rsidR="004C7795" w:rsidRDefault="00000000">
            <w:pPr>
              <w:pStyle w:val="affe"/>
              <w:rPr>
                <w:color w:val="000000" w:themeColor="text1"/>
              </w:rPr>
            </w:pPr>
            <w:r>
              <w:rPr>
                <w:rFonts w:hint="eastAsia"/>
                <w:color w:val="000000" w:themeColor="text1"/>
              </w:rPr>
              <w:t>中和反应废气</w:t>
            </w:r>
          </w:p>
        </w:tc>
        <w:tc>
          <w:tcPr>
            <w:tcW w:w="1984" w:type="dxa"/>
            <w:vAlign w:val="center"/>
          </w:tcPr>
          <w:p w14:paraId="46521608" w14:textId="77777777" w:rsidR="004C7795" w:rsidRDefault="00000000">
            <w:pPr>
              <w:pStyle w:val="affe"/>
              <w:rPr>
                <w:color w:val="000000" w:themeColor="text1"/>
              </w:rPr>
            </w:pPr>
            <w:r>
              <w:rPr>
                <w:rFonts w:hint="eastAsia"/>
                <w:color w:val="000000" w:themeColor="text1"/>
              </w:rPr>
              <w:t>两级碱洗</w:t>
            </w:r>
            <w:r>
              <w:rPr>
                <w:rFonts w:hint="eastAsia"/>
                <w:color w:val="000000" w:themeColor="text1"/>
              </w:rPr>
              <w:t>+</w:t>
            </w:r>
            <w:r>
              <w:rPr>
                <w:rFonts w:hint="eastAsia"/>
                <w:color w:val="000000" w:themeColor="text1"/>
              </w:rPr>
              <w:t>一级水洗</w:t>
            </w:r>
          </w:p>
        </w:tc>
        <w:tc>
          <w:tcPr>
            <w:tcW w:w="995" w:type="dxa"/>
            <w:vMerge w:val="restart"/>
            <w:vAlign w:val="center"/>
          </w:tcPr>
          <w:p w14:paraId="56241DED" w14:textId="77777777" w:rsidR="004C7795" w:rsidRDefault="00000000">
            <w:pPr>
              <w:pStyle w:val="affe"/>
              <w:rPr>
                <w:color w:val="000000" w:themeColor="text1"/>
              </w:rPr>
            </w:pPr>
            <w:r>
              <w:rPr>
                <w:rFonts w:hint="eastAsia"/>
                <w:color w:val="000000" w:themeColor="text1"/>
              </w:rPr>
              <w:t>+65m</w:t>
            </w:r>
            <w:r>
              <w:rPr>
                <w:rFonts w:hint="eastAsia"/>
                <w:color w:val="000000" w:themeColor="text1"/>
              </w:rPr>
              <w:t>排气筒</w:t>
            </w:r>
            <w:r>
              <w:rPr>
                <w:rFonts w:hint="eastAsia"/>
                <w:color w:val="000000" w:themeColor="text1"/>
              </w:rPr>
              <w:t>DA002</w:t>
            </w:r>
          </w:p>
        </w:tc>
        <w:tc>
          <w:tcPr>
            <w:tcW w:w="1221" w:type="dxa"/>
            <w:vMerge w:val="restart"/>
            <w:vAlign w:val="center"/>
          </w:tcPr>
          <w:p w14:paraId="429CF1F4" w14:textId="77777777" w:rsidR="004C7795" w:rsidRDefault="00000000">
            <w:pPr>
              <w:pStyle w:val="affe"/>
              <w:rPr>
                <w:color w:val="000000" w:themeColor="text1"/>
              </w:rPr>
            </w:pPr>
            <w:r>
              <w:rPr>
                <w:rFonts w:hint="eastAsia"/>
                <w:color w:val="000000" w:themeColor="text1"/>
              </w:rPr>
              <w:t>依托现有</w:t>
            </w:r>
          </w:p>
        </w:tc>
      </w:tr>
      <w:tr w:rsidR="004C7795" w14:paraId="056001C1" w14:textId="77777777">
        <w:trPr>
          <w:trHeight w:val="397"/>
          <w:jc w:val="center"/>
        </w:trPr>
        <w:tc>
          <w:tcPr>
            <w:tcW w:w="555" w:type="dxa"/>
            <w:vMerge/>
            <w:vAlign w:val="center"/>
          </w:tcPr>
          <w:p w14:paraId="4903DD3D" w14:textId="77777777" w:rsidR="004C7795" w:rsidRDefault="004C7795">
            <w:pPr>
              <w:pStyle w:val="affe"/>
              <w:rPr>
                <w:color w:val="000000" w:themeColor="text1"/>
              </w:rPr>
            </w:pPr>
          </w:p>
        </w:tc>
        <w:tc>
          <w:tcPr>
            <w:tcW w:w="708" w:type="dxa"/>
            <w:vMerge/>
            <w:vAlign w:val="center"/>
          </w:tcPr>
          <w:p w14:paraId="344B4C18" w14:textId="77777777" w:rsidR="004C7795" w:rsidRDefault="004C7795">
            <w:pPr>
              <w:pStyle w:val="affe"/>
              <w:rPr>
                <w:color w:val="000000" w:themeColor="text1"/>
              </w:rPr>
            </w:pPr>
          </w:p>
        </w:tc>
        <w:tc>
          <w:tcPr>
            <w:tcW w:w="1421" w:type="dxa"/>
            <w:vMerge/>
            <w:tcMar>
              <w:left w:w="28" w:type="dxa"/>
              <w:right w:w="28" w:type="dxa"/>
            </w:tcMar>
            <w:vAlign w:val="center"/>
          </w:tcPr>
          <w:p w14:paraId="47B313E1" w14:textId="77777777" w:rsidR="004C7795" w:rsidRDefault="004C7795">
            <w:pPr>
              <w:pStyle w:val="affe"/>
              <w:rPr>
                <w:color w:val="000000" w:themeColor="text1"/>
              </w:rPr>
            </w:pPr>
          </w:p>
        </w:tc>
        <w:tc>
          <w:tcPr>
            <w:tcW w:w="1559" w:type="dxa"/>
            <w:vAlign w:val="center"/>
          </w:tcPr>
          <w:p w14:paraId="3C0E6C71" w14:textId="77777777" w:rsidR="004C7795" w:rsidRDefault="00000000">
            <w:pPr>
              <w:pStyle w:val="affe"/>
              <w:rPr>
                <w:color w:val="000000" w:themeColor="text1"/>
              </w:rPr>
            </w:pPr>
            <w:r>
              <w:rPr>
                <w:rFonts w:hint="eastAsia"/>
                <w:color w:val="000000" w:themeColor="text1"/>
              </w:rPr>
              <w:t>蒸发浓缩废气、燃气热风炉废气、冷却包装废气</w:t>
            </w:r>
          </w:p>
        </w:tc>
        <w:tc>
          <w:tcPr>
            <w:tcW w:w="1984" w:type="dxa"/>
            <w:vAlign w:val="center"/>
          </w:tcPr>
          <w:p w14:paraId="1062EC64" w14:textId="77777777" w:rsidR="004C7795" w:rsidRDefault="00000000">
            <w:pPr>
              <w:pStyle w:val="affe"/>
              <w:rPr>
                <w:color w:val="000000" w:themeColor="text1"/>
              </w:rPr>
            </w:pPr>
            <w:r>
              <w:rPr>
                <w:rFonts w:hint="eastAsia"/>
                <w:color w:val="000000" w:themeColor="text1"/>
              </w:rPr>
              <w:t>低氮燃烧</w:t>
            </w:r>
            <w:r>
              <w:rPr>
                <w:rFonts w:hint="eastAsia"/>
                <w:color w:val="000000" w:themeColor="text1"/>
              </w:rPr>
              <w:t>/</w:t>
            </w:r>
            <w:r>
              <w:rPr>
                <w:rFonts w:hint="eastAsia"/>
                <w:color w:val="000000" w:themeColor="text1"/>
              </w:rPr>
              <w:t>旋风除尘器</w:t>
            </w:r>
            <w:r>
              <w:rPr>
                <w:rFonts w:hint="eastAsia"/>
                <w:color w:val="000000" w:themeColor="text1"/>
              </w:rPr>
              <w:t>+</w:t>
            </w:r>
            <w:r>
              <w:rPr>
                <w:rFonts w:hint="eastAsia"/>
                <w:color w:val="000000" w:themeColor="text1"/>
              </w:rPr>
              <w:t>多层净化塔</w:t>
            </w:r>
            <w:r>
              <w:rPr>
                <w:rFonts w:hint="eastAsia"/>
                <w:color w:val="000000" w:themeColor="text1"/>
              </w:rPr>
              <w:t>+</w:t>
            </w:r>
            <w:r>
              <w:rPr>
                <w:rFonts w:hint="eastAsia"/>
                <w:color w:val="000000" w:themeColor="text1"/>
              </w:rPr>
              <w:t>麻石除尘器</w:t>
            </w:r>
          </w:p>
        </w:tc>
        <w:tc>
          <w:tcPr>
            <w:tcW w:w="995" w:type="dxa"/>
            <w:vMerge/>
            <w:vAlign w:val="center"/>
          </w:tcPr>
          <w:p w14:paraId="3E137ACA" w14:textId="77777777" w:rsidR="004C7795" w:rsidRDefault="004C7795">
            <w:pPr>
              <w:pStyle w:val="affe"/>
              <w:rPr>
                <w:color w:val="000000" w:themeColor="text1"/>
              </w:rPr>
            </w:pPr>
          </w:p>
        </w:tc>
        <w:tc>
          <w:tcPr>
            <w:tcW w:w="1221" w:type="dxa"/>
            <w:vMerge/>
            <w:vAlign w:val="center"/>
          </w:tcPr>
          <w:p w14:paraId="0C5A75A5" w14:textId="77777777" w:rsidR="004C7795" w:rsidRDefault="004C7795">
            <w:pPr>
              <w:pStyle w:val="affe"/>
              <w:rPr>
                <w:color w:val="000000" w:themeColor="text1"/>
              </w:rPr>
            </w:pPr>
          </w:p>
        </w:tc>
      </w:tr>
      <w:tr w:rsidR="004C7795" w14:paraId="2CF5BC54" w14:textId="77777777">
        <w:trPr>
          <w:trHeight w:val="397"/>
          <w:jc w:val="center"/>
        </w:trPr>
        <w:tc>
          <w:tcPr>
            <w:tcW w:w="555" w:type="dxa"/>
            <w:vMerge/>
            <w:vAlign w:val="center"/>
          </w:tcPr>
          <w:p w14:paraId="4F2FEF2D" w14:textId="77777777" w:rsidR="004C7795" w:rsidRDefault="004C7795">
            <w:pPr>
              <w:pStyle w:val="affe"/>
              <w:rPr>
                <w:color w:val="000000" w:themeColor="text1"/>
              </w:rPr>
            </w:pPr>
          </w:p>
        </w:tc>
        <w:tc>
          <w:tcPr>
            <w:tcW w:w="708" w:type="dxa"/>
            <w:vMerge/>
            <w:vAlign w:val="center"/>
          </w:tcPr>
          <w:p w14:paraId="7CF775AC" w14:textId="77777777" w:rsidR="004C7795" w:rsidRDefault="004C7795">
            <w:pPr>
              <w:pStyle w:val="affe"/>
              <w:rPr>
                <w:color w:val="000000" w:themeColor="text1"/>
              </w:rPr>
            </w:pPr>
          </w:p>
        </w:tc>
        <w:tc>
          <w:tcPr>
            <w:tcW w:w="1421" w:type="dxa"/>
            <w:tcMar>
              <w:left w:w="28" w:type="dxa"/>
              <w:right w:w="28" w:type="dxa"/>
            </w:tcMar>
            <w:vAlign w:val="center"/>
          </w:tcPr>
          <w:p w14:paraId="3C6A5001" w14:textId="77777777" w:rsidR="004C7795" w:rsidRDefault="00000000">
            <w:pPr>
              <w:pStyle w:val="affe"/>
              <w:rPr>
                <w:color w:val="000000" w:themeColor="text1"/>
              </w:rPr>
            </w:pPr>
            <w:r>
              <w:rPr>
                <w:rFonts w:hint="eastAsia"/>
                <w:color w:val="000000" w:themeColor="text1"/>
              </w:rPr>
              <w:t>废水</w:t>
            </w:r>
          </w:p>
        </w:tc>
        <w:tc>
          <w:tcPr>
            <w:tcW w:w="4538" w:type="dxa"/>
            <w:gridSpan w:val="3"/>
            <w:vAlign w:val="center"/>
          </w:tcPr>
          <w:p w14:paraId="558C0E67" w14:textId="77777777" w:rsidR="004C7795" w:rsidRDefault="00000000">
            <w:pPr>
              <w:pStyle w:val="affe"/>
              <w:rPr>
                <w:color w:val="000000" w:themeColor="text1"/>
              </w:rPr>
            </w:pPr>
            <w:r>
              <w:rPr>
                <w:rFonts w:hint="eastAsia"/>
                <w:color w:val="000000" w:themeColor="text1"/>
              </w:rPr>
              <w:t>排入原阳县产业集聚区污水处理厂</w:t>
            </w:r>
            <w:r>
              <w:rPr>
                <w:color w:val="000000" w:themeColor="text1"/>
              </w:rPr>
              <w:t>，</w:t>
            </w:r>
            <w:r>
              <w:rPr>
                <w:rFonts w:hint="eastAsia"/>
                <w:color w:val="000000" w:themeColor="text1"/>
              </w:rPr>
              <w:t>处理后排入东关排，最终汇入文岩渠</w:t>
            </w:r>
          </w:p>
        </w:tc>
        <w:tc>
          <w:tcPr>
            <w:tcW w:w="1221" w:type="dxa"/>
            <w:vAlign w:val="center"/>
          </w:tcPr>
          <w:p w14:paraId="79116FAA" w14:textId="77777777" w:rsidR="004C7795" w:rsidRDefault="00000000">
            <w:pPr>
              <w:pStyle w:val="affe"/>
              <w:rPr>
                <w:color w:val="000000" w:themeColor="text1"/>
              </w:rPr>
            </w:pPr>
            <w:r>
              <w:rPr>
                <w:rFonts w:hint="eastAsia"/>
                <w:color w:val="000000" w:themeColor="text1"/>
              </w:rPr>
              <w:t>新建</w:t>
            </w:r>
          </w:p>
        </w:tc>
      </w:tr>
      <w:tr w:rsidR="004C7795" w14:paraId="28D6B2D1" w14:textId="77777777">
        <w:trPr>
          <w:trHeight w:val="397"/>
          <w:jc w:val="center"/>
        </w:trPr>
        <w:tc>
          <w:tcPr>
            <w:tcW w:w="555" w:type="dxa"/>
            <w:vMerge/>
            <w:vAlign w:val="center"/>
          </w:tcPr>
          <w:p w14:paraId="6A46A7D2" w14:textId="77777777" w:rsidR="004C7795" w:rsidRDefault="004C7795">
            <w:pPr>
              <w:pStyle w:val="affe"/>
              <w:rPr>
                <w:color w:val="000000" w:themeColor="text1"/>
              </w:rPr>
            </w:pPr>
          </w:p>
        </w:tc>
        <w:tc>
          <w:tcPr>
            <w:tcW w:w="708" w:type="dxa"/>
            <w:vMerge/>
            <w:vAlign w:val="center"/>
          </w:tcPr>
          <w:p w14:paraId="33A1242B" w14:textId="77777777" w:rsidR="004C7795" w:rsidRDefault="004C7795">
            <w:pPr>
              <w:pStyle w:val="affe"/>
              <w:rPr>
                <w:color w:val="000000" w:themeColor="text1"/>
              </w:rPr>
            </w:pPr>
          </w:p>
        </w:tc>
        <w:tc>
          <w:tcPr>
            <w:tcW w:w="1421" w:type="dxa"/>
            <w:tcMar>
              <w:left w:w="28" w:type="dxa"/>
              <w:right w:w="28" w:type="dxa"/>
            </w:tcMar>
            <w:vAlign w:val="center"/>
          </w:tcPr>
          <w:p w14:paraId="47F54948" w14:textId="77777777" w:rsidR="004C7795" w:rsidRDefault="00000000">
            <w:pPr>
              <w:pStyle w:val="affe"/>
              <w:rPr>
                <w:color w:val="000000" w:themeColor="text1"/>
              </w:rPr>
            </w:pPr>
            <w:r>
              <w:rPr>
                <w:rFonts w:hint="eastAsia"/>
                <w:color w:val="000000" w:themeColor="text1"/>
              </w:rPr>
              <w:t>固废</w:t>
            </w:r>
          </w:p>
        </w:tc>
        <w:tc>
          <w:tcPr>
            <w:tcW w:w="4538" w:type="dxa"/>
            <w:gridSpan w:val="3"/>
            <w:vAlign w:val="center"/>
          </w:tcPr>
          <w:p w14:paraId="280929D2" w14:textId="77777777" w:rsidR="004C7795" w:rsidRDefault="00000000">
            <w:pPr>
              <w:pStyle w:val="affe"/>
              <w:rPr>
                <w:color w:val="000000" w:themeColor="text1"/>
              </w:rPr>
            </w:pPr>
            <w:r>
              <w:rPr>
                <w:color w:val="000000" w:themeColor="text1"/>
              </w:rPr>
              <w:t>1</w:t>
            </w:r>
            <w:r>
              <w:rPr>
                <w:color w:val="000000" w:themeColor="text1"/>
              </w:rPr>
              <w:t>座一般工业固废暂存间（</w:t>
            </w:r>
            <w:r>
              <w:rPr>
                <w:rFonts w:hint="eastAsia"/>
                <w:color w:val="000000" w:themeColor="text1"/>
              </w:rPr>
              <w:t>500m</w:t>
            </w:r>
            <w:r>
              <w:rPr>
                <w:rFonts w:hint="eastAsia"/>
                <w:color w:val="000000" w:themeColor="text1"/>
                <w:vertAlign w:val="superscript"/>
              </w:rPr>
              <w:t>2</w:t>
            </w:r>
            <w:r>
              <w:rPr>
                <w:color w:val="000000" w:themeColor="text1"/>
              </w:rPr>
              <w:t>）</w:t>
            </w:r>
          </w:p>
          <w:p w14:paraId="02962EE4" w14:textId="77777777" w:rsidR="004C7795" w:rsidRDefault="00000000">
            <w:pPr>
              <w:pStyle w:val="affe"/>
              <w:rPr>
                <w:color w:val="000000" w:themeColor="text1"/>
              </w:rPr>
            </w:pPr>
            <w:r>
              <w:rPr>
                <w:color w:val="000000" w:themeColor="text1"/>
              </w:rPr>
              <w:t>1</w:t>
            </w:r>
            <w:r>
              <w:rPr>
                <w:color w:val="000000" w:themeColor="text1"/>
              </w:rPr>
              <w:t>座危险废物贮存库（</w:t>
            </w:r>
            <w:r>
              <w:rPr>
                <w:rFonts w:hint="eastAsia"/>
                <w:color w:val="000000" w:themeColor="text1"/>
              </w:rPr>
              <w:t>50m</w:t>
            </w:r>
            <w:r>
              <w:rPr>
                <w:rFonts w:hint="eastAsia"/>
                <w:color w:val="000000" w:themeColor="text1"/>
                <w:vertAlign w:val="superscript"/>
              </w:rPr>
              <w:t>2</w:t>
            </w:r>
            <w:r>
              <w:rPr>
                <w:color w:val="000000" w:themeColor="text1"/>
              </w:rPr>
              <w:t>）</w:t>
            </w:r>
          </w:p>
        </w:tc>
        <w:tc>
          <w:tcPr>
            <w:tcW w:w="1221" w:type="dxa"/>
            <w:vAlign w:val="center"/>
          </w:tcPr>
          <w:p w14:paraId="56918CE3" w14:textId="77777777" w:rsidR="004C7795" w:rsidRDefault="00000000">
            <w:pPr>
              <w:pStyle w:val="affe"/>
              <w:rPr>
                <w:color w:val="000000" w:themeColor="text1"/>
              </w:rPr>
            </w:pPr>
            <w:r>
              <w:rPr>
                <w:rFonts w:hint="eastAsia"/>
                <w:color w:val="000000" w:themeColor="text1"/>
              </w:rPr>
              <w:t>依托现有</w:t>
            </w:r>
          </w:p>
        </w:tc>
      </w:tr>
      <w:tr w:rsidR="004C7795" w14:paraId="5137C6C5" w14:textId="77777777">
        <w:trPr>
          <w:trHeight w:val="397"/>
          <w:jc w:val="center"/>
        </w:trPr>
        <w:tc>
          <w:tcPr>
            <w:tcW w:w="555" w:type="dxa"/>
            <w:vMerge/>
            <w:vAlign w:val="center"/>
          </w:tcPr>
          <w:p w14:paraId="4F96B7F1" w14:textId="77777777" w:rsidR="004C7795" w:rsidRDefault="004C7795">
            <w:pPr>
              <w:pStyle w:val="affe"/>
              <w:rPr>
                <w:color w:val="000000" w:themeColor="text1"/>
              </w:rPr>
            </w:pPr>
          </w:p>
        </w:tc>
        <w:tc>
          <w:tcPr>
            <w:tcW w:w="708" w:type="dxa"/>
            <w:vMerge/>
            <w:vAlign w:val="center"/>
          </w:tcPr>
          <w:p w14:paraId="641B8558" w14:textId="77777777" w:rsidR="004C7795" w:rsidRDefault="004C7795">
            <w:pPr>
              <w:pStyle w:val="affe"/>
              <w:rPr>
                <w:color w:val="000000" w:themeColor="text1"/>
              </w:rPr>
            </w:pPr>
          </w:p>
        </w:tc>
        <w:tc>
          <w:tcPr>
            <w:tcW w:w="1421" w:type="dxa"/>
            <w:tcMar>
              <w:left w:w="28" w:type="dxa"/>
              <w:right w:w="28" w:type="dxa"/>
            </w:tcMar>
            <w:vAlign w:val="center"/>
          </w:tcPr>
          <w:p w14:paraId="0ED77749" w14:textId="77777777" w:rsidR="004C7795" w:rsidRDefault="00000000">
            <w:pPr>
              <w:pStyle w:val="affe"/>
              <w:rPr>
                <w:color w:val="000000" w:themeColor="text1"/>
              </w:rPr>
            </w:pPr>
            <w:r>
              <w:rPr>
                <w:color w:val="000000" w:themeColor="text1"/>
              </w:rPr>
              <w:t>风险防范措施</w:t>
            </w:r>
          </w:p>
        </w:tc>
        <w:tc>
          <w:tcPr>
            <w:tcW w:w="4538" w:type="dxa"/>
            <w:gridSpan w:val="3"/>
            <w:vAlign w:val="center"/>
          </w:tcPr>
          <w:p w14:paraId="7B07D7B9" w14:textId="77777777" w:rsidR="004C7795" w:rsidRDefault="00000000">
            <w:pPr>
              <w:pStyle w:val="affe"/>
              <w:rPr>
                <w:color w:val="000000" w:themeColor="text1"/>
              </w:rPr>
            </w:pPr>
            <w:bookmarkStart w:id="23" w:name="_Hlk131089904"/>
            <w:r>
              <w:rPr>
                <w:color w:val="000000" w:themeColor="text1"/>
              </w:rPr>
              <w:t>事故废水收集池</w:t>
            </w:r>
            <w:r>
              <w:rPr>
                <w:color w:val="000000" w:themeColor="text1"/>
              </w:rPr>
              <w:t>1</w:t>
            </w:r>
            <w:r>
              <w:rPr>
                <w:color w:val="000000" w:themeColor="text1"/>
              </w:rPr>
              <w:t>座（</w:t>
            </w:r>
            <w:r>
              <w:rPr>
                <w:rFonts w:hint="eastAsia"/>
                <w:color w:val="000000" w:themeColor="text1"/>
              </w:rPr>
              <w:t>32</w:t>
            </w:r>
            <w:r>
              <w:rPr>
                <w:color w:val="000000" w:themeColor="text1"/>
              </w:rPr>
              <w:t>00m</w:t>
            </w:r>
            <w:r>
              <w:rPr>
                <w:color w:val="000000" w:themeColor="text1"/>
                <w:vertAlign w:val="superscript"/>
              </w:rPr>
              <w:t>3</w:t>
            </w:r>
            <w:r>
              <w:rPr>
                <w:rFonts w:hint="eastAsia"/>
                <w:color w:val="000000" w:themeColor="text1"/>
              </w:rPr>
              <w:t>）</w:t>
            </w:r>
            <w:bookmarkEnd w:id="23"/>
          </w:p>
        </w:tc>
        <w:tc>
          <w:tcPr>
            <w:tcW w:w="1221" w:type="dxa"/>
            <w:vAlign w:val="center"/>
          </w:tcPr>
          <w:p w14:paraId="76EBDADA" w14:textId="77777777" w:rsidR="004C7795" w:rsidRDefault="00000000">
            <w:pPr>
              <w:pStyle w:val="affe"/>
              <w:rPr>
                <w:color w:val="000000" w:themeColor="text1"/>
              </w:rPr>
            </w:pPr>
            <w:r>
              <w:rPr>
                <w:rFonts w:hint="eastAsia"/>
                <w:color w:val="000000" w:themeColor="text1"/>
              </w:rPr>
              <w:t>依托现有</w:t>
            </w:r>
          </w:p>
        </w:tc>
      </w:tr>
    </w:tbl>
    <w:bookmarkEnd w:id="22"/>
    <w:p w14:paraId="63D14ADB" w14:textId="77777777" w:rsidR="004C7795" w:rsidRDefault="00000000">
      <w:pPr>
        <w:pStyle w:val="3"/>
        <w:spacing w:before="240" w:after="120"/>
        <w:rPr>
          <w:color w:val="000000" w:themeColor="text1"/>
        </w:rPr>
      </w:pPr>
      <w:r>
        <w:rPr>
          <w:rFonts w:hint="eastAsia"/>
          <w:color w:val="000000" w:themeColor="text1"/>
        </w:rPr>
        <w:t>产品方案</w:t>
      </w:r>
    </w:p>
    <w:p w14:paraId="6F31A4D9" w14:textId="77777777" w:rsidR="004C7795" w:rsidRDefault="00000000">
      <w:pPr>
        <w:pStyle w:val="4"/>
        <w:rPr>
          <w:color w:val="000000" w:themeColor="text1"/>
        </w:rPr>
      </w:pPr>
      <w:r>
        <w:rPr>
          <w:rFonts w:hint="eastAsia"/>
          <w:color w:val="000000" w:themeColor="text1"/>
        </w:rPr>
        <w:t>产品及规模</w:t>
      </w:r>
    </w:p>
    <w:p w14:paraId="5E8E0B3F" w14:textId="77777777" w:rsidR="004C7795" w:rsidRDefault="00000000">
      <w:pPr>
        <w:pStyle w:val="afff6"/>
        <w:rPr>
          <w:color w:val="000000" w:themeColor="text1"/>
        </w:rPr>
      </w:pPr>
      <w:r>
        <w:rPr>
          <w:rFonts w:hint="eastAsia"/>
          <w:color w:val="000000" w:themeColor="text1"/>
        </w:rPr>
        <w:t>本项目为改建项目，在现有工程基础上进行产品结构调整，将现有工程氟化铝、冰晶石产品调整为高活性氟化钾，同时对现有工程高活性氟化钾、大比重氟化钾工艺进行改造，改建后全厂产品总产能不变，仍为</w:t>
      </w:r>
      <w:r>
        <w:rPr>
          <w:rFonts w:hint="eastAsia"/>
          <w:color w:val="000000" w:themeColor="text1"/>
        </w:rPr>
        <w:t>19180t/a</w:t>
      </w:r>
      <w:r>
        <w:rPr>
          <w:rFonts w:hint="eastAsia"/>
          <w:color w:val="000000" w:themeColor="text1"/>
        </w:rPr>
        <w:t>，本项目产品方案及本次改建项目建成后全厂产品方案见下表。</w:t>
      </w:r>
    </w:p>
    <w:p w14:paraId="0A5257D1"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19</w:t>
      </w:r>
      <w:r>
        <w:rPr>
          <w:color w:val="000000" w:themeColor="text1"/>
        </w:rPr>
        <w:fldChar w:fldCharType="end"/>
      </w:r>
      <w:r>
        <w:rPr>
          <w:rFonts w:hint="eastAsia"/>
          <w:color w:val="000000" w:themeColor="text1"/>
        </w:rPr>
        <w:t xml:space="preserve">                     </w:t>
      </w:r>
      <w:r>
        <w:rPr>
          <w:rFonts w:hint="eastAsia"/>
          <w:color w:val="000000" w:themeColor="text1"/>
        </w:rPr>
        <w:t>本项目产品方案一览表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700"/>
        <w:gridCol w:w="1275"/>
        <w:gridCol w:w="1558"/>
        <w:gridCol w:w="1134"/>
        <w:gridCol w:w="1918"/>
      </w:tblGrid>
      <w:tr w:rsidR="004C7795" w14:paraId="5DF39D35" w14:textId="77777777">
        <w:trPr>
          <w:trHeight w:val="397"/>
          <w:tblHeader/>
          <w:jc w:val="center"/>
        </w:trPr>
        <w:tc>
          <w:tcPr>
            <w:tcW w:w="702" w:type="dxa"/>
            <w:vAlign w:val="center"/>
          </w:tcPr>
          <w:p w14:paraId="13FF9DEF" w14:textId="77777777" w:rsidR="004C7795" w:rsidRDefault="00000000">
            <w:pPr>
              <w:pStyle w:val="affe"/>
              <w:rPr>
                <w:b/>
                <w:bCs/>
                <w:color w:val="000000" w:themeColor="text1"/>
              </w:rPr>
            </w:pPr>
            <w:r>
              <w:rPr>
                <w:rFonts w:hint="eastAsia"/>
                <w:b/>
                <w:bCs/>
                <w:color w:val="000000" w:themeColor="text1"/>
              </w:rPr>
              <w:t>类别</w:t>
            </w:r>
          </w:p>
        </w:tc>
        <w:tc>
          <w:tcPr>
            <w:tcW w:w="1700" w:type="dxa"/>
            <w:vAlign w:val="center"/>
          </w:tcPr>
          <w:p w14:paraId="505A855B" w14:textId="77777777" w:rsidR="004C7795" w:rsidRDefault="00000000">
            <w:pPr>
              <w:pStyle w:val="affe"/>
              <w:rPr>
                <w:b/>
                <w:bCs/>
                <w:color w:val="000000" w:themeColor="text1"/>
              </w:rPr>
            </w:pPr>
            <w:r>
              <w:rPr>
                <w:rFonts w:hint="eastAsia"/>
                <w:b/>
                <w:bCs/>
                <w:color w:val="000000" w:themeColor="text1"/>
              </w:rPr>
              <w:t>产品名称</w:t>
            </w:r>
          </w:p>
        </w:tc>
        <w:tc>
          <w:tcPr>
            <w:tcW w:w="1275" w:type="dxa"/>
            <w:vAlign w:val="center"/>
          </w:tcPr>
          <w:p w14:paraId="3BBAE25B" w14:textId="77777777" w:rsidR="004C7795" w:rsidRDefault="00000000">
            <w:pPr>
              <w:pStyle w:val="affe"/>
              <w:rPr>
                <w:b/>
                <w:bCs/>
                <w:color w:val="000000" w:themeColor="text1"/>
              </w:rPr>
            </w:pPr>
            <w:r>
              <w:rPr>
                <w:rFonts w:hint="eastAsia"/>
                <w:b/>
                <w:bCs/>
                <w:color w:val="000000" w:themeColor="text1"/>
              </w:rPr>
              <w:t>生产规模（</w:t>
            </w:r>
            <w:r>
              <w:rPr>
                <w:b/>
                <w:bCs/>
                <w:color w:val="000000" w:themeColor="text1"/>
              </w:rPr>
              <w:t>t/a</w:t>
            </w:r>
            <w:r>
              <w:rPr>
                <w:rFonts w:hint="eastAsia"/>
                <w:b/>
                <w:bCs/>
                <w:color w:val="000000" w:themeColor="text1"/>
              </w:rPr>
              <w:t>）</w:t>
            </w:r>
          </w:p>
        </w:tc>
        <w:tc>
          <w:tcPr>
            <w:tcW w:w="1558" w:type="dxa"/>
            <w:vAlign w:val="center"/>
          </w:tcPr>
          <w:p w14:paraId="0B8A7EED" w14:textId="77777777" w:rsidR="004C7795" w:rsidRDefault="00000000">
            <w:pPr>
              <w:pStyle w:val="affe"/>
              <w:rPr>
                <w:rFonts w:hAnsiTheme="minorHAnsi"/>
                <w:b/>
                <w:bCs/>
                <w:color w:val="000000" w:themeColor="text1"/>
              </w:rPr>
            </w:pPr>
            <w:r>
              <w:rPr>
                <w:rFonts w:hint="eastAsia"/>
                <w:b/>
                <w:bCs/>
                <w:color w:val="000000" w:themeColor="text1"/>
              </w:rPr>
              <w:t>产品用途</w:t>
            </w:r>
          </w:p>
        </w:tc>
        <w:tc>
          <w:tcPr>
            <w:tcW w:w="1134" w:type="dxa"/>
            <w:vAlign w:val="center"/>
          </w:tcPr>
          <w:p w14:paraId="5B33F09C" w14:textId="77777777" w:rsidR="004C7795" w:rsidRDefault="00000000">
            <w:pPr>
              <w:pStyle w:val="affe"/>
              <w:rPr>
                <w:b/>
                <w:bCs/>
                <w:color w:val="000000" w:themeColor="text1"/>
              </w:rPr>
            </w:pPr>
            <w:r>
              <w:rPr>
                <w:rFonts w:hint="eastAsia"/>
                <w:b/>
                <w:bCs/>
                <w:color w:val="000000" w:themeColor="text1"/>
              </w:rPr>
              <w:t>包装规格</w:t>
            </w:r>
          </w:p>
        </w:tc>
        <w:tc>
          <w:tcPr>
            <w:tcW w:w="1918" w:type="dxa"/>
            <w:vAlign w:val="center"/>
          </w:tcPr>
          <w:p w14:paraId="72A27872" w14:textId="77777777" w:rsidR="004C7795" w:rsidRDefault="00000000">
            <w:pPr>
              <w:pStyle w:val="affe"/>
              <w:rPr>
                <w:b/>
                <w:bCs/>
                <w:color w:val="000000" w:themeColor="text1"/>
              </w:rPr>
            </w:pPr>
            <w:r>
              <w:rPr>
                <w:rFonts w:hint="eastAsia"/>
                <w:b/>
                <w:bCs/>
                <w:color w:val="000000" w:themeColor="text1"/>
              </w:rPr>
              <w:t>执行标准</w:t>
            </w:r>
          </w:p>
        </w:tc>
      </w:tr>
      <w:tr w:rsidR="004C7795" w14:paraId="28183F5C" w14:textId="77777777">
        <w:trPr>
          <w:trHeight w:val="397"/>
          <w:jc w:val="center"/>
        </w:trPr>
        <w:tc>
          <w:tcPr>
            <w:tcW w:w="702" w:type="dxa"/>
            <w:vMerge w:val="restart"/>
            <w:vAlign w:val="center"/>
          </w:tcPr>
          <w:p w14:paraId="65E2D464" w14:textId="77777777" w:rsidR="004C7795" w:rsidRDefault="00000000">
            <w:pPr>
              <w:pStyle w:val="affe"/>
              <w:rPr>
                <w:color w:val="000000" w:themeColor="text1"/>
              </w:rPr>
            </w:pPr>
            <w:r>
              <w:rPr>
                <w:rFonts w:hint="eastAsia"/>
                <w:color w:val="000000" w:themeColor="text1"/>
              </w:rPr>
              <w:t>产品</w:t>
            </w:r>
          </w:p>
        </w:tc>
        <w:tc>
          <w:tcPr>
            <w:tcW w:w="1700" w:type="dxa"/>
            <w:vAlign w:val="center"/>
          </w:tcPr>
          <w:p w14:paraId="49FAEDDF" w14:textId="77777777" w:rsidR="004C7795" w:rsidRDefault="00000000">
            <w:pPr>
              <w:pStyle w:val="affe"/>
              <w:rPr>
                <w:color w:val="000000" w:themeColor="text1"/>
              </w:rPr>
            </w:pPr>
            <w:r>
              <w:rPr>
                <w:rFonts w:hint="eastAsia"/>
                <w:color w:val="000000" w:themeColor="text1"/>
              </w:rPr>
              <w:t>高活性氟化钾</w:t>
            </w:r>
          </w:p>
        </w:tc>
        <w:tc>
          <w:tcPr>
            <w:tcW w:w="1275" w:type="dxa"/>
            <w:vAlign w:val="center"/>
          </w:tcPr>
          <w:p w14:paraId="3A847348" w14:textId="77777777" w:rsidR="004C7795" w:rsidRDefault="00000000">
            <w:pPr>
              <w:pStyle w:val="affe"/>
              <w:rPr>
                <w:color w:val="000000" w:themeColor="text1"/>
              </w:rPr>
            </w:pPr>
            <w:r>
              <w:rPr>
                <w:rFonts w:hint="eastAsia"/>
                <w:color w:val="000000" w:themeColor="text1"/>
              </w:rPr>
              <w:t>16000</w:t>
            </w:r>
          </w:p>
        </w:tc>
        <w:tc>
          <w:tcPr>
            <w:tcW w:w="1558" w:type="dxa"/>
            <w:vMerge w:val="restart"/>
            <w:vAlign w:val="center"/>
          </w:tcPr>
          <w:p w14:paraId="064760E2" w14:textId="77777777" w:rsidR="004C7795" w:rsidRDefault="00000000">
            <w:pPr>
              <w:pStyle w:val="affe"/>
              <w:rPr>
                <w:color w:val="000000" w:themeColor="text1"/>
              </w:rPr>
            </w:pPr>
            <w:r>
              <w:rPr>
                <w:rFonts w:hint="eastAsia"/>
                <w:color w:val="000000" w:themeColor="text1"/>
              </w:rPr>
              <w:t>农药、医药、新能源电池、光伏与新材料等</w:t>
            </w:r>
          </w:p>
        </w:tc>
        <w:tc>
          <w:tcPr>
            <w:tcW w:w="1134" w:type="dxa"/>
            <w:vAlign w:val="center"/>
          </w:tcPr>
          <w:p w14:paraId="7B5C7BC4" w14:textId="77777777" w:rsidR="004C7795" w:rsidRDefault="00000000">
            <w:pPr>
              <w:pStyle w:val="affe"/>
              <w:rPr>
                <w:color w:val="000000" w:themeColor="text1"/>
              </w:rPr>
            </w:pPr>
            <w:r>
              <w:rPr>
                <w:rFonts w:hint="eastAsia"/>
                <w:color w:val="000000" w:themeColor="text1"/>
              </w:rPr>
              <w:t>20k</w:t>
            </w:r>
            <w:r>
              <w:rPr>
                <w:color w:val="000000" w:themeColor="text1"/>
              </w:rPr>
              <w:t>g/</w:t>
            </w:r>
            <w:r>
              <w:rPr>
                <w:rFonts w:hint="eastAsia"/>
                <w:color w:val="000000" w:themeColor="text1"/>
              </w:rPr>
              <w:t>袋</w:t>
            </w:r>
          </w:p>
        </w:tc>
        <w:tc>
          <w:tcPr>
            <w:tcW w:w="1918" w:type="dxa"/>
            <w:vMerge w:val="restart"/>
            <w:vAlign w:val="center"/>
          </w:tcPr>
          <w:p w14:paraId="2604FADA" w14:textId="77777777" w:rsidR="004C7795" w:rsidRDefault="00000000">
            <w:pPr>
              <w:pStyle w:val="affe"/>
              <w:rPr>
                <w:color w:val="000000" w:themeColor="text1"/>
              </w:rPr>
            </w:pPr>
            <w:r>
              <w:rPr>
                <w:rFonts w:hint="eastAsia"/>
                <w:color w:val="000000" w:themeColor="text1"/>
              </w:rPr>
              <w:t>《工业无水氟化钾》（</w:t>
            </w:r>
            <w:r>
              <w:rPr>
                <w:color w:val="000000" w:themeColor="text1"/>
              </w:rPr>
              <w:t>HG/T</w:t>
            </w:r>
            <w:r>
              <w:rPr>
                <w:rFonts w:hint="eastAsia"/>
                <w:color w:val="000000" w:themeColor="text1"/>
              </w:rPr>
              <w:t>）</w:t>
            </w:r>
            <w:r>
              <w:rPr>
                <w:color w:val="000000" w:themeColor="text1"/>
              </w:rPr>
              <w:t>2829-2008</w:t>
            </w:r>
          </w:p>
        </w:tc>
      </w:tr>
      <w:tr w:rsidR="004C7795" w14:paraId="74F1A484" w14:textId="77777777">
        <w:trPr>
          <w:trHeight w:val="397"/>
          <w:jc w:val="center"/>
        </w:trPr>
        <w:tc>
          <w:tcPr>
            <w:tcW w:w="702" w:type="dxa"/>
            <w:vMerge/>
            <w:vAlign w:val="center"/>
          </w:tcPr>
          <w:p w14:paraId="45436ECF" w14:textId="77777777" w:rsidR="004C7795" w:rsidRDefault="004C7795">
            <w:pPr>
              <w:pStyle w:val="affe"/>
              <w:rPr>
                <w:color w:val="000000" w:themeColor="text1"/>
              </w:rPr>
            </w:pPr>
          </w:p>
        </w:tc>
        <w:tc>
          <w:tcPr>
            <w:tcW w:w="1700" w:type="dxa"/>
            <w:vAlign w:val="center"/>
          </w:tcPr>
          <w:p w14:paraId="46FED27E" w14:textId="77777777" w:rsidR="004C7795" w:rsidRDefault="00000000">
            <w:pPr>
              <w:pStyle w:val="affe"/>
              <w:rPr>
                <w:color w:val="000000" w:themeColor="text1"/>
              </w:rPr>
            </w:pPr>
            <w:r>
              <w:rPr>
                <w:rFonts w:hint="eastAsia"/>
                <w:color w:val="000000" w:themeColor="text1"/>
              </w:rPr>
              <w:t>大比重氟化钾</w:t>
            </w:r>
          </w:p>
        </w:tc>
        <w:tc>
          <w:tcPr>
            <w:tcW w:w="1275" w:type="dxa"/>
            <w:vAlign w:val="center"/>
          </w:tcPr>
          <w:p w14:paraId="38DDF6B4" w14:textId="77777777" w:rsidR="004C7795" w:rsidRDefault="00000000">
            <w:pPr>
              <w:pStyle w:val="affe"/>
              <w:rPr>
                <w:color w:val="000000" w:themeColor="text1"/>
              </w:rPr>
            </w:pPr>
            <w:r>
              <w:rPr>
                <w:rFonts w:hint="eastAsia"/>
                <w:color w:val="000000" w:themeColor="text1"/>
              </w:rPr>
              <w:t>1000</w:t>
            </w:r>
          </w:p>
        </w:tc>
        <w:tc>
          <w:tcPr>
            <w:tcW w:w="1558" w:type="dxa"/>
            <w:vMerge/>
            <w:vAlign w:val="center"/>
          </w:tcPr>
          <w:p w14:paraId="364E2372" w14:textId="77777777" w:rsidR="004C7795" w:rsidRDefault="004C7795">
            <w:pPr>
              <w:pStyle w:val="affe"/>
              <w:rPr>
                <w:color w:val="000000" w:themeColor="text1"/>
              </w:rPr>
            </w:pPr>
          </w:p>
        </w:tc>
        <w:tc>
          <w:tcPr>
            <w:tcW w:w="1134" w:type="dxa"/>
            <w:vAlign w:val="center"/>
          </w:tcPr>
          <w:p w14:paraId="6EB28DE6" w14:textId="77777777" w:rsidR="004C7795" w:rsidRDefault="00000000">
            <w:pPr>
              <w:pStyle w:val="affe"/>
              <w:rPr>
                <w:color w:val="000000" w:themeColor="text1"/>
              </w:rPr>
            </w:pPr>
            <w:r>
              <w:rPr>
                <w:rFonts w:hint="eastAsia"/>
                <w:color w:val="000000" w:themeColor="text1"/>
              </w:rPr>
              <w:t>20k</w:t>
            </w:r>
            <w:r>
              <w:rPr>
                <w:color w:val="000000" w:themeColor="text1"/>
              </w:rPr>
              <w:t>g/</w:t>
            </w:r>
            <w:r>
              <w:rPr>
                <w:rFonts w:hint="eastAsia"/>
                <w:color w:val="000000" w:themeColor="text1"/>
              </w:rPr>
              <w:t>袋</w:t>
            </w:r>
          </w:p>
        </w:tc>
        <w:tc>
          <w:tcPr>
            <w:tcW w:w="1918" w:type="dxa"/>
            <w:vMerge/>
            <w:vAlign w:val="center"/>
          </w:tcPr>
          <w:p w14:paraId="52FAA751" w14:textId="77777777" w:rsidR="004C7795" w:rsidRDefault="004C7795">
            <w:pPr>
              <w:pStyle w:val="affe"/>
              <w:rPr>
                <w:color w:val="000000" w:themeColor="text1"/>
              </w:rPr>
            </w:pPr>
          </w:p>
        </w:tc>
      </w:tr>
      <w:tr w:rsidR="004C7795" w14:paraId="68410832" w14:textId="77777777">
        <w:trPr>
          <w:trHeight w:val="397"/>
          <w:jc w:val="center"/>
        </w:trPr>
        <w:tc>
          <w:tcPr>
            <w:tcW w:w="702" w:type="dxa"/>
            <w:vAlign w:val="center"/>
          </w:tcPr>
          <w:p w14:paraId="754150D7" w14:textId="77777777" w:rsidR="004C7795" w:rsidRDefault="00000000">
            <w:pPr>
              <w:pStyle w:val="affe"/>
              <w:rPr>
                <w:color w:val="000000" w:themeColor="text1"/>
              </w:rPr>
            </w:pPr>
            <w:r>
              <w:rPr>
                <w:rFonts w:hint="eastAsia"/>
                <w:color w:val="000000" w:themeColor="text1"/>
              </w:rPr>
              <w:t>副产品</w:t>
            </w:r>
          </w:p>
        </w:tc>
        <w:tc>
          <w:tcPr>
            <w:tcW w:w="1700" w:type="dxa"/>
            <w:vAlign w:val="center"/>
          </w:tcPr>
          <w:p w14:paraId="65C72FBB" w14:textId="77777777" w:rsidR="004C7795" w:rsidRDefault="00000000">
            <w:pPr>
              <w:pStyle w:val="affe"/>
              <w:rPr>
                <w:color w:val="000000" w:themeColor="text1"/>
              </w:rPr>
            </w:pPr>
            <w:r>
              <w:rPr>
                <w:rFonts w:hint="eastAsia"/>
                <w:color w:val="000000" w:themeColor="text1"/>
              </w:rPr>
              <w:t>二氧化硅</w:t>
            </w:r>
          </w:p>
        </w:tc>
        <w:tc>
          <w:tcPr>
            <w:tcW w:w="1275" w:type="dxa"/>
            <w:vAlign w:val="center"/>
          </w:tcPr>
          <w:p w14:paraId="257EFADE" w14:textId="77777777" w:rsidR="004C7795" w:rsidRDefault="00000000">
            <w:pPr>
              <w:pStyle w:val="affe"/>
              <w:rPr>
                <w:color w:val="000000" w:themeColor="text1"/>
              </w:rPr>
            </w:pPr>
            <w:r>
              <w:rPr>
                <w:rFonts w:hint="eastAsia"/>
                <w:color w:val="000000" w:themeColor="text1"/>
              </w:rPr>
              <w:t>2822.88</w:t>
            </w:r>
          </w:p>
        </w:tc>
        <w:tc>
          <w:tcPr>
            <w:tcW w:w="1558" w:type="dxa"/>
            <w:vAlign w:val="center"/>
          </w:tcPr>
          <w:p w14:paraId="136AD9A3" w14:textId="77777777" w:rsidR="004C7795" w:rsidRDefault="00000000">
            <w:pPr>
              <w:pStyle w:val="affe"/>
              <w:rPr>
                <w:color w:val="000000" w:themeColor="text1"/>
              </w:rPr>
            </w:pPr>
            <w:r>
              <w:rPr>
                <w:rFonts w:hint="eastAsia"/>
                <w:color w:val="000000" w:themeColor="text1"/>
              </w:rPr>
              <w:t>橡胶行业补强剂</w:t>
            </w:r>
          </w:p>
        </w:tc>
        <w:tc>
          <w:tcPr>
            <w:tcW w:w="1134" w:type="dxa"/>
            <w:vAlign w:val="center"/>
          </w:tcPr>
          <w:p w14:paraId="052C0488" w14:textId="77777777" w:rsidR="004C7795" w:rsidRDefault="00000000">
            <w:pPr>
              <w:pStyle w:val="affe"/>
              <w:rPr>
                <w:color w:val="000000" w:themeColor="text1"/>
              </w:rPr>
            </w:pPr>
            <w:r>
              <w:rPr>
                <w:rFonts w:hint="eastAsia"/>
                <w:color w:val="000000" w:themeColor="text1"/>
              </w:rPr>
              <w:t>1000kg/</w:t>
            </w:r>
            <w:r>
              <w:rPr>
                <w:rFonts w:hint="eastAsia"/>
                <w:color w:val="000000" w:themeColor="text1"/>
              </w:rPr>
              <w:t>袋</w:t>
            </w:r>
          </w:p>
        </w:tc>
        <w:tc>
          <w:tcPr>
            <w:tcW w:w="1918" w:type="dxa"/>
            <w:vAlign w:val="center"/>
          </w:tcPr>
          <w:p w14:paraId="04B67F5F" w14:textId="77777777" w:rsidR="004C7795" w:rsidRDefault="00000000">
            <w:pPr>
              <w:pStyle w:val="affe"/>
              <w:rPr>
                <w:color w:val="000000" w:themeColor="text1"/>
              </w:rPr>
            </w:pPr>
            <w:r>
              <w:rPr>
                <w:rFonts w:hint="eastAsia"/>
                <w:color w:val="000000" w:themeColor="text1"/>
              </w:rPr>
              <w:t>《橡胶配合剂</w:t>
            </w:r>
            <w:r>
              <w:rPr>
                <w:rFonts w:hint="eastAsia"/>
                <w:color w:val="000000" w:themeColor="text1"/>
              </w:rPr>
              <w:t xml:space="preserve"> </w:t>
            </w:r>
            <w:r>
              <w:rPr>
                <w:rFonts w:hint="eastAsia"/>
                <w:color w:val="000000" w:themeColor="text1"/>
              </w:rPr>
              <w:t>沉淀水合二氧化硅》（</w:t>
            </w:r>
            <w:r>
              <w:rPr>
                <w:rFonts w:hint="eastAsia"/>
                <w:color w:val="000000" w:themeColor="text1"/>
              </w:rPr>
              <w:t>HG/T</w:t>
            </w:r>
            <w:r>
              <w:rPr>
                <w:rFonts w:hint="eastAsia"/>
                <w:color w:val="000000" w:themeColor="text1"/>
              </w:rPr>
              <w:t>）</w:t>
            </w:r>
            <w:r>
              <w:rPr>
                <w:rFonts w:hint="eastAsia"/>
                <w:color w:val="000000" w:themeColor="text1"/>
              </w:rPr>
              <w:t>3061-2009</w:t>
            </w:r>
          </w:p>
        </w:tc>
      </w:tr>
    </w:tbl>
    <w:p w14:paraId="21E45835" w14:textId="77777777" w:rsidR="004C7795" w:rsidRDefault="00000000">
      <w:pPr>
        <w:pStyle w:val="afff0"/>
        <w:spacing w:before="168" w:after="48"/>
        <w:ind w:firstLine="482"/>
        <w:rPr>
          <w:color w:val="000000" w:themeColor="text1"/>
        </w:rPr>
      </w:pPr>
      <w:r>
        <w:rPr>
          <w:rFonts w:hint="eastAsia"/>
          <w:color w:val="000000" w:themeColor="text1"/>
        </w:rPr>
        <w:lastRenderedPageBreak/>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20</w:t>
      </w:r>
      <w:r>
        <w:rPr>
          <w:color w:val="000000" w:themeColor="text1"/>
        </w:rPr>
        <w:fldChar w:fldCharType="end"/>
      </w:r>
      <w:r>
        <w:rPr>
          <w:rFonts w:hint="eastAsia"/>
          <w:color w:val="000000" w:themeColor="text1"/>
        </w:rPr>
        <w:t xml:space="preserve">                  </w:t>
      </w:r>
      <w:r>
        <w:rPr>
          <w:rFonts w:hint="eastAsia"/>
          <w:color w:val="000000" w:themeColor="text1"/>
        </w:rPr>
        <w:t>本项目建成后全厂产品方案一览表</w:t>
      </w:r>
      <w:r>
        <w:rPr>
          <w:rFonts w:hint="eastAsia"/>
          <w:color w:val="000000" w:themeColor="text1"/>
        </w:rPr>
        <w:t xml:space="preserve">                 </w:t>
      </w:r>
      <w:r>
        <w:rPr>
          <w:rFonts w:hint="eastAsia"/>
          <w:color w:val="000000" w:themeColor="text1"/>
        </w:rPr>
        <w:t>单位：</w:t>
      </w:r>
      <w:r>
        <w:rPr>
          <w:rFonts w:hint="eastAsia"/>
          <w:color w:val="000000" w:themeColor="text1"/>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5"/>
        <w:gridCol w:w="673"/>
        <w:gridCol w:w="921"/>
        <w:gridCol w:w="921"/>
        <w:gridCol w:w="1415"/>
        <w:gridCol w:w="1274"/>
        <w:gridCol w:w="1416"/>
        <w:gridCol w:w="1072"/>
      </w:tblGrid>
      <w:tr w:rsidR="004C7795" w14:paraId="7126CDC0" w14:textId="77777777">
        <w:trPr>
          <w:trHeight w:val="397"/>
          <w:tblHeader/>
          <w:jc w:val="center"/>
        </w:trPr>
        <w:tc>
          <w:tcPr>
            <w:tcW w:w="595" w:type="dxa"/>
            <w:vAlign w:val="center"/>
          </w:tcPr>
          <w:p w14:paraId="5018AE43" w14:textId="77777777" w:rsidR="004C7795" w:rsidRDefault="00000000">
            <w:pPr>
              <w:pStyle w:val="affe"/>
              <w:rPr>
                <w:b/>
                <w:bCs/>
                <w:color w:val="000000" w:themeColor="text1"/>
              </w:rPr>
            </w:pPr>
            <w:r>
              <w:rPr>
                <w:rFonts w:hint="eastAsia"/>
                <w:b/>
                <w:bCs/>
                <w:color w:val="000000" w:themeColor="text1"/>
              </w:rPr>
              <w:t>类别</w:t>
            </w:r>
          </w:p>
        </w:tc>
        <w:tc>
          <w:tcPr>
            <w:tcW w:w="673" w:type="dxa"/>
            <w:vAlign w:val="center"/>
          </w:tcPr>
          <w:p w14:paraId="5DE22557" w14:textId="77777777" w:rsidR="004C7795" w:rsidRDefault="00000000">
            <w:pPr>
              <w:pStyle w:val="affe"/>
              <w:rPr>
                <w:b/>
                <w:bCs/>
                <w:color w:val="000000" w:themeColor="text1"/>
              </w:rPr>
            </w:pPr>
            <w:r>
              <w:rPr>
                <w:rFonts w:hint="eastAsia"/>
                <w:b/>
                <w:bCs/>
                <w:color w:val="000000" w:themeColor="text1"/>
              </w:rPr>
              <w:t>序号</w:t>
            </w:r>
          </w:p>
        </w:tc>
        <w:tc>
          <w:tcPr>
            <w:tcW w:w="1842" w:type="dxa"/>
            <w:gridSpan w:val="2"/>
            <w:vAlign w:val="center"/>
          </w:tcPr>
          <w:p w14:paraId="47BF751D" w14:textId="77777777" w:rsidR="004C7795" w:rsidRDefault="00000000">
            <w:pPr>
              <w:pStyle w:val="affe"/>
              <w:rPr>
                <w:b/>
                <w:bCs/>
                <w:color w:val="000000" w:themeColor="text1"/>
              </w:rPr>
            </w:pPr>
            <w:r>
              <w:rPr>
                <w:rFonts w:hint="eastAsia"/>
                <w:b/>
                <w:bCs/>
                <w:color w:val="000000" w:themeColor="text1"/>
              </w:rPr>
              <w:t>产品名称</w:t>
            </w:r>
          </w:p>
        </w:tc>
        <w:tc>
          <w:tcPr>
            <w:tcW w:w="1415" w:type="dxa"/>
            <w:vAlign w:val="center"/>
          </w:tcPr>
          <w:p w14:paraId="16FCB2B4" w14:textId="77777777" w:rsidR="004C7795" w:rsidRDefault="00000000">
            <w:pPr>
              <w:pStyle w:val="affe"/>
              <w:rPr>
                <w:b/>
                <w:bCs/>
                <w:color w:val="000000" w:themeColor="text1"/>
              </w:rPr>
            </w:pPr>
            <w:r>
              <w:rPr>
                <w:rFonts w:hint="eastAsia"/>
                <w:b/>
                <w:bCs/>
                <w:color w:val="000000" w:themeColor="text1"/>
              </w:rPr>
              <w:t>现有工程</w:t>
            </w:r>
          </w:p>
        </w:tc>
        <w:tc>
          <w:tcPr>
            <w:tcW w:w="1274" w:type="dxa"/>
            <w:vAlign w:val="center"/>
          </w:tcPr>
          <w:p w14:paraId="77605CB5" w14:textId="77777777" w:rsidR="004C7795" w:rsidRDefault="00000000">
            <w:pPr>
              <w:pStyle w:val="affe"/>
              <w:rPr>
                <w:rFonts w:hAnsiTheme="minorHAnsi"/>
                <w:b/>
                <w:bCs/>
                <w:color w:val="000000" w:themeColor="text1"/>
              </w:rPr>
            </w:pPr>
            <w:r>
              <w:rPr>
                <w:rFonts w:hAnsiTheme="minorHAnsi" w:hint="eastAsia"/>
                <w:b/>
                <w:bCs/>
                <w:color w:val="000000" w:themeColor="text1"/>
              </w:rPr>
              <w:t>本工程</w:t>
            </w:r>
          </w:p>
        </w:tc>
        <w:tc>
          <w:tcPr>
            <w:tcW w:w="1416" w:type="dxa"/>
            <w:vAlign w:val="center"/>
          </w:tcPr>
          <w:p w14:paraId="46D18A3C" w14:textId="77777777" w:rsidR="004C7795" w:rsidRDefault="00000000">
            <w:pPr>
              <w:pStyle w:val="affe"/>
              <w:rPr>
                <w:b/>
                <w:bCs/>
                <w:color w:val="000000" w:themeColor="text1"/>
              </w:rPr>
            </w:pPr>
            <w:r>
              <w:rPr>
                <w:rFonts w:hint="eastAsia"/>
                <w:b/>
                <w:bCs/>
                <w:color w:val="000000" w:themeColor="text1"/>
              </w:rPr>
              <w:t>本项目建成后全厂</w:t>
            </w:r>
          </w:p>
        </w:tc>
        <w:tc>
          <w:tcPr>
            <w:tcW w:w="1072" w:type="dxa"/>
            <w:vAlign w:val="center"/>
          </w:tcPr>
          <w:p w14:paraId="6FB0EAA6" w14:textId="77777777" w:rsidR="004C7795" w:rsidRDefault="00000000">
            <w:pPr>
              <w:pStyle w:val="affe"/>
              <w:rPr>
                <w:b/>
                <w:bCs/>
                <w:color w:val="000000" w:themeColor="text1"/>
              </w:rPr>
            </w:pPr>
            <w:r>
              <w:rPr>
                <w:rFonts w:hint="eastAsia"/>
                <w:b/>
                <w:bCs/>
                <w:color w:val="000000" w:themeColor="text1"/>
              </w:rPr>
              <w:t>备注</w:t>
            </w:r>
          </w:p>
        </w:tc>
      </w:tr>
      <w:tr w:rsidR="004C7795" w14:paraId="001BAD60" w14:textId="77777777">
        <w:trPr>
          <w:trHeight w:val="397"/>
          <w:jc w:val="center"/>
        </w:trPr>
        <w:tc>
          <w:tcPr>
            <w:tcW w:w="595" w:type="dxa"/>
            <w:vMerge w:val="restart"/>
            <w:vAlign w:val="center"/>
          </w:tcPr>
          <w:p w14:paraId="78B02ADE" w14:textId="77777777" w:rsidR="004C7795" w:rsidRDefault="00000000">
            <w:pPr>
              <w:pStyle w:val="affe"/>
              <w:rPr>
                <w:color w:val="000000" w:themeColor="text1"/>
              </w:rPr>
            </w:pPr>
            <w:r>
              <w:rPr>
                <w:rFonts w:hint="eastAsia"/>
                <w:color w:val="000000" w:themeColor="text1"/>
              </w:rPr>
              <w:t>产品</w:t>
            </w:r>
          </w:p>
        </w:tc>
        <w:tc>
          <w:tcPr>
            <w:tcW w:w="673" w:type="dxa"/>
            <w:vAlign w:val="center"/>
          </w:tcPr>
          <w:p w14:paraId="19698B0D" w14:textId="77777777" w:rsidR="004C7795" w:rsidRDefault="00000000">
            <w:pPr>
              <w:pStyle w:val="affe"/>
              <w:rPr>
                <w:color w:val="000000" w:themeColor="text1"/>
              </w:rPr>
            </w:pPr>
            <w:r>
              <w:rPr>
                <w:rFonts w:hint="eastAsia"/>
                <w:color w:val="000000" w:themeColor="text1"/>
              </w:rPr>
              <w:t>1</w:t>
            </w:r>
          </w:p>
        </w:tc>
        <w:tc>
          <w:tcPr>
            <w:tcW w:w="1842" w:type="dxa"/>
            <w:gridSpan w:val="2"/>
            <w:vAlign w:val="center"/>
          </w:tcPr>
          <w:p w14:paraId="010823B4" w14:textId="77777777" w:rsidR="004C7795" w:rsidRDefault="00000000">
            <w:pPr>
              <w:pStyle w:val="affe"/>
              <w:rPr>
                <w:color w:val="000000" w:themeColor="text1"/>
              </w:rPr>
            </w:pPr>
            <w:r>
              <w:rPr>
                <w:rFonts w:hint="eastAsia"/>
                <w:color w:val="000000" w:themeColor="text1"/>
              </w:rPr>
              <w:t>高活性氟化钾</w:t>
            </w:r>
          </w:p>
        </w:tc>
        <w:tc>
          <w:tcPr>
            <w:tcW w:w="1415" w:type="dxa"/>
            <w:vAlign w:val="center"/>
          </w:tcPr>
          <w:p w14:paraId="304E69C9" w14:textId="77777777" w:rsidR="004C7795" w:rsidRDefault="00000000">
            <w:pPr>
              <w:pStyle w:val="affe"/>
              <w:rPr>
                <w:color w:val="000000" w:themeColor="text1"/>
              </w:rPr>
            </w:pPr>
            <w:r>
              <w:rPr>
                <w:rFonts w:hint="eastAsia"/>
                <w:color w:val="000000" w:themeColor="text1"/>
              </w:rPr>
              <w:t>6000</w:t>
            </w:r>
          </w:p>
        </w:tc>
        <w:tc>
          <w:tcPr>
            <w:tcW w:w="1274" w:type="dxa"/>
            <w:vAlign w:val="center"/>
          </w:tcPr>
          <w:p w14:paraId="4B3D231B" w14:textId="77777777" w:rsidR="004C7795" w:rsidRDefault="00000000">
            <w:pPr>
              <w:pStyle w:val="affe"/>
              <w:rPr>
                <w:color w:val="000000" w:themeColor="text1"/>
              </w:rPr>
            </w:pPr>
            <w:r>
              <w:rPr>
                <w:rFonts w:hint="eastAsia"/>
                <w:color w:val="000000" w:themeColor="text1"/>
              </w:rPr>
              <w:t>10000</w:t>
            </w:r>
          </w:p>
        </w:tc>
        <w:tc>
          <w:tcPr>
            <w:tcW w:w="1416" w:type="dxa"/>
            <w:vAlign w:val="center"/>
          </w:tcPr>
          <w:p w14:paraId="0378950C" w14:textId="77777777" w:rsidR="004C7795" w:rsidRDefault="00000000">
            <w:pPr>
              <w:pStyle w:val="affe"/>
              <w:rPr>
                <w:color w:val="000000" w:themeColor="text1"/>
              </w:rPr>
            </w:pPr>
            <w:r>
              <w:rPr>
                <w:rFonts w:hint="eastAsia"/>
                <w:color w:val="000000" w:themeColor="text1"/>
              </w:rPr>
              <w:t>16000</w:t>
            </w:r>
          </w:p>
        </w:tc>
        <w:tc>
          <w:tcPr>
            <w:tcW w:w="1072" w:type="dxa"/>
            <w:vAlign w:val="center"/>
          </w:tcPr>
          <w:p w14:paraId="43FA9B11" w14:textId="77777777" w:rsidR="004C7795" w:rsidRDefault="00000000">
            <w:pPr>
              <w:pStyle w:val="affe"/>
              <w:rPr>
                <w:color w:val="000000" w:themeColor="text1"/>
              </w:rPr>
            </w:pPr>
            <w:r>
              <w:rPr>
                <w:rFonts w:hint="eastAsia"/>
                <w:color w:val="000000" w:themeColor="text1"/>
              </w:rPr>
              <w:t>合成反应工艺改造，产能增加</w:t>
            </w:r>
          </w:p>
        </w:tc>
      </w:tr>
      <w:tr w:rsidR="004C7795" w14:paraId="2348BCCB" w14:textId="77777777">
        <w:trPr>
          <w:trHeight w:val="397"/>
          <w:jc w:val="center"/>
        </w:trPr>
        <w:tc>
          <w:tcPr>
            <w:tcW w:w="595" w:type="dxa"/>
            <w:vMerge/>
            <w:vAlign w:val="center"/>
          </w:tcPr>
          <w:p w14:paraId="40D6F951" w14:textId="77777777" w:rsidR="004C7795" w:rsidRDefault="004C7795">
            <w:pPr>
              <w:pStyle w:val="affe"/>
              <w:rPr>
                <w:color w:val="000000" w:themeColor="text1"/>
              </w:rPr>
            </w:pPr>
          </w:p>
        </w:tc>
        <w:tc>
          <w:tcPr>
            <w:tcW w:w="673" w:type="dxa"/>
            <w:vMerge w:val="restart"/>
            <w:vAlign w:val="center"/>
          </w:tcPr>
          <w:p w14:paraId="1227702C" w14:textId="77777777" w:rsidR="004C7795" w:rsidRDefault="00000000">
            <w:pPr>
              <w:pStyle w:val="affe"/>
              <w:rPr>
                <w:color w:val="000000" w:themeColor="text1"/>
              </w:rPr>
            </w:pPr>
            <w:r>
              <w:rPr>
                <w:rFonts w:hint="eastAsia"/>
                <w:color w:val="000000" w:themeColor="text1"/>
              </w:rPr>
              <w:t>2</w:t>
            </w:r>
          </w:p>
        </w:tc>
        <w:tc>
          <w:tcPr>
            <w:tcW w:w="921" w:type="dxa"/>
            <w:vMerge w:val="restart"/>
            <w:vAlign w:val="center"/>
          </w:tcPr>
          <w:p w14:paraId="0E06FE63" w14:textId="77777777" w:rsidR="004C7795" w:rsidRDefault="00000000">
            <w:pPr>
              <w:pStyle w:val="affe"/>
              <w:rPr>
                <w:color w:val="000000" w:themeColor="text1"/>
              </w:rPr>
            </w:pPr>
            <w:r>
              <w:rPr>
                <w:rFonts w:hint="eastAsia"/>
                <w:color w:val="000000" w:themeColor="text1"/>
              </w:rPr>
              <w:t>大比重氟化钾</w:t>
            </w:r>
          </w:p>
        </w:tc>
        <w:tc>
          <w:tcPr>
            <w:tcW w:w="921" w:type="dxa"/>
            <w:vAlign w:val="center"/>
          </w:tcPr>
          <w:p w14:paraId="3D59CA7F" w14:textId="77777777" w:rsidR="004C7795" w:rsidRDefault="00000000">
            <w:pPr>
              <w:pStyle w:val="affe"/>
              <w:rPr>
                <w:color w:val="000000" w:themeColor="text1"/>
              </w:rPr>
            </w:pPr>
            <w:r>
              <w:rPr>
                <w:rFonts w:hint="eastAsia"/>
                <w:color w:val="000000" w:themeColor="text1"/>
              </w:rPr>
              <w:t>现有工艺</w:t>
            </w:r>
          </w:p>
        </w:tc>
        <w:tc>
          <w:tcPr>
            <w:tcW w:w="1415" w:type="dxa"/>
            <w:vAlign w:val="center"/>
          </w:tcPr>
          <w:p w14:paraId="38BA3C42" w14:textId="77777777" w:rsidR="004C7795" w:rsidRDefault="00000000">
            <w:pPr>
              <w:pStyle w:val="affe"/>
              <w:rPr>
                <w:color w:val="000000" w:themeColor="text1"/>
              </w:rPr>
            </w:pPr>
            <w:r>
              <w:rPr>
                <w:rFonts w:hint="eastAsia"/>
                <w:color w:val="000000" w:themeColor="text1"/>
              </w:rPr>
              <w:t>3000</w:t>
            </w:r>
          </w:p>
        </w:tc>
        <w:tc>
          <w:tcPr>
            <w:tcW w:w="1274" w:type="dxa"/>
            <w:vAlign w:val="center"/>
          </w:tcPr>
          <w:p w14:paraId="5BA68CD0" w14:textId="77777777" w:rsidR="004C7795" w:rsidRDefault="00000000">
            <w:pPr>
              <w:pStyle w:val="affe"/>
              <w:rPr>
                <w:color w:val="000000" w:themeColor="text1"/>
              </w:rPr>
            </w:pPr>
            <w:r>
              <w:rPr>
                <w:rFonts w:hint="eastAsia"/>
                <w:color w:val="000000" w:themeColor="text1"/>
              </w:rPr>
              <w:t>-1000</w:t>
            </w:r>
          </w:p>
        </w:tc>
        <w:tc>
          <w:tcPr>
            <w:tcW w:w="1416" w:type="dxa"/>
            <w:vAlign w:val="center"/>
          </w:tcPr>
          <w:p w14:paraId="1F74E36D" w14:textId="77777777" w:rsidR="004C7795" w:rsidRDefault="00000000">
            <w:pPr>
              <w:pStyle w:val="affe"/>
              <w:rPr>
                <w:color w:val="000000" w:themeColor="text1"/>
              </w:rPr>
            </w:pPr>
            <w:r>
              <w:rPr>
                <w:rFonts w:hint="eastAsia"/>
                <w:color w:val="000000" w:themeColor="text1"/>
              </w:rPr>
              <w:t>2000</w:t>
            </w:r>
          </w:p>
        </w:tc>
        <w:tc>
          <w:tcPr>
            <w:tcW w:w="1072" w:type="dxa"/>
            <w:vMerge w:val="restart"/>
            <w:vAlign w:val="center"/>
          </w:tcPr>
          <w:p w14:paraId="62459A99" w14:textId="77777777" w:rsidR="004C7795" w:rsidRDefault="00000000">
            <w:pPr>
              <w:pStyle w:val="affe"/>
              <w:rPr>
                <w:color w:val="000000" w:themeColor="text1"/>
              </w:rPr>
            </w:pPr>
            <w:r>
              <w:rPr>
                <w:rFonts w:hint="eastAsia"/>
                <w:color w:val="000000" w:themeColor="text1"/>
              </w:rPr>
              <w:t>精制烘干工艺改造，总产能不变</w:t>
            </w:r>
          </w:p>
        </w:tc>
      </w:tr>
      <w:tr w:rsidR="004C7795" w14:paraId="78FFEFCD" w14:textId="77777777">
        <w:trPr>
          <w:trHeight w:val="397"/>
          <w:jc w:val="center"/>
        </w:trPr>
        <w:tc>
          <w:tcPr>
            <w:tcW w:w="595" w:type="dxa"/>
            <w:vMerge/>
            <w:vAlign w:val="center"/>
          </w:tcPr>
          <w:p w14:paraId="387F9016" w14:textId="77777777" w:rsidR="004C7795" w:rsidRDefault="004C7795">
            <w:pPr>
              <w:pStyle w:val="affe"/>
              <w:rPr>
                <w:color w:val="000000" w:themeColor="text1"/>
              </w:rPr>
            </w:pPr>
          </w:p>
        </w:tc>
        <w:tc>
          <w:tcPr>
            <w:tcW w:w="673" w:type="dxa"/>
            <w:vMerge/>
            <w:vAlign w:val="center"/>
          </w:tcPr>
          <w:p w14:paraId="10C77BC1" w14:textId="77777777" w:rsidR="004C7795" w:rsidRDefault="004C7795">
            <w:pPr>
              <w:pStyle w:val="affe"/>
              <w:rPr>
                <w:color w:val="000000" w:themeColor="text1"/>
              </w:rPr>
            </w:pPr>
          </w:p>
        </w:tc>
        <w:tc>
          <w:tcPr>
            <w:tcW w:w="921" w:type="dxa"/>
            <w:vMerge/>
            <w:vAlign w:val="center"/>
          </w:tcPr>
          <w:p w14:paraId="4FE353D5" w14:textId="77777777" w:rsidR="004C7795" w:rsidRDefault="004C7795">
            <w:pPr>
              <w:pStyle w:val="affe"/>
              <w:rPr>
                <w:color w:val="000000" w:themeColor="text1"/>
              </w:rPr>
            </w:pPr>
          </w:p>
        </w:tc>
        <w:tc>
          <w:tcPr>
            <w:tcW w:w="921" w:type="dxa"/>
            <w:vAlign w:val="center"/>
          </w:tcPr>
          <w:p w14:paraId="5F13FF79" w14:textId="77777777" w:rsidR="004C7795" w:rsidRDefault="00000000">
            <w:pPr>
              <w:pStyle w:val="affe"/>
              <w:rPr>
                <w:color w:val="000000" w:themeColor="text1"/>
              </w:rPr>
            </w:pPr>
            <w:r>
              <w:rPr>
                <w:rFonts w:hint="eastAsia"/>
                <w:color w:val="000000" w:themeColor="text1"/>
              </w:rPr>
              <w:t>本次工艺</w:t>
            </w:r>
          </w:p>
        </w:tc>
        <w:tc>
          <w:tcPr>
            <w:tcW w:w="1415" w:type="dxa"/>
            <w:vAlign w:val="center"/>
          </w:tcPr>
          <w:p w14:paraId="1D3CB0C8" w14:textId="77777777" w:rsidR="004C7795" w:rsidRDefault="00000000">
            <w:pPr>
              <w:pStyle w:val="affe"/>
              <w:rPr>
                <w:color w:val="000000" w:themeColor="text1"/>
              </w:rPr>
            </w:pPr>
            <w:r>
              <w:rPr>
                <w:rFonts w:hint="eastAsia"/>
                <w:color w:val="000000" w:themeColor="text1"/>
              </w:rPr>
              <w:t>/</w:t>
            </w:r>
          </w:p>
        </w:tc>
        <w:tc>
          <w:tcPr>
            <w:tcW w:w="1274" w:type="dxa"/>
            <w:vAlign w:val="center"/>
          </w:tcPr>
          <w:p w14:paraId="3C56AABE" w14:textId="77777777" w:rsidR="004C7795" w:rsidRDefault="00000000">
            <w:pPr>
              <w:pStyle w:val="affe"/>
              <w:rPr>
                <w:color w:val="000000" w:themeColor="text1"/>
              </w:rPr>
            </w:pPr>
            <w:r>
              <w:rPr>
                <w:rFonts w:hint="eastAsia"/>
                <w:color w:val="000000" w:themeColor="text1"/>
              </w:rPr>
              <w:t>1000</w:t>
            </w:r>
          </w:p>
        </w:tc>
        <w:tc>
          <w:tcPr>
            <w:tcW w:w="1416" w:type="dxa"/>
            <w:vAlign w:val="center"/>
          </w:tcPr>
          <w:p w14:paraId="63E11CCE" w14:textId="77777777" w:rsidR="004C7795" w:rsidRDefault="00000000">
            <w:pPr>
              <w:pStyle w:val="affe"/>
              <w:rPr>
                <w:color w:val="000000" w:themeColor="text1"/>
              </w:rPr>
            </w:pPr>
            <w:r>
              <w:rPr>
                <w:rFonts w:hint="eastAsia"/>
                <w:color w:val="000000" w:themeColor="text1"/>
              </w:rPr>
              <w:t>1000</w:t>
            </w:r>
          </w:p>
        </w:tc>
        <w:tc>
          <w:tcPr>
            <w:tcW w:w="1072" w:type="dxa"/>
            <w:vMerge/>
            <w:vAlign w:val="center"/>
          </w:tcPr>
          <w:p w14:paraId="4E1AE63F" w14:textId="77777777" w:rsidR="004C7795" w:rsidRDefault="004C7795">
            <w:pPr>
              <w:pStyle w:val="affe"/>
              <w:rPr>
                <w:color w:val="000000" w:themeColor="text1"/>
              </w:rPr>
            </w:pPr>
          </w:p>
        </w:tc>
      </w:tr>
      <w:tr w:rsidR="004C7795" w14:paraId="0A69DB51" w14:textId="77777777">
        <w:trPr>
          <w:trHeight w:val="397"/>
          <w:jc w:val="center"/>
        </w:trPr>
        <w:tc>
          <w:tcPr>
            <w:tcW w:w="595" w:type="dxa"/>
            <w:vMerge/>
            <w:vAlign w:val="center"/>
          </w:tcPr>
          <w:p w14:paraId="0D9F816A" w14:textId="77777777" w:rsidR="004C7795" w:rsidRDefault="004C7795">
            <w:pPr>
              <w:pStyle w:val="affe"/>
              <w:rPr>
                <w:color w:val="000000" w:themeColor="text1"/>
              </w:rPr>
            </w:pPr>
          </w:p>
        </w:tc>
        <w:tc>
          <w:tcPr>
            <w:tcW w:w="673" w:type="dxa"/>
            <w:vAlign w:val="center"/>
          </w:tcPr>
          <w:p w14:paraId="3B346F63" w14:textId="77777777" w:rsidR="004C7795" w:rsidRDefault="00000000">
            <w:pPr>
              <w:pStyle w:val="affe"/>
              <w:rPr>
                <w:color w:val="000000" w:themeColor="text1"/>
              </w:rPr>
            </w:pPr>
            <w:r>
              <w:rPr>
                <w:rFonts w:hint="eastAsia"/>
                <w:color w:val="000000" w:themeColor="text1"/>
              </w:rPr>
              <w:t>3</w:t>
            </w:r>
          </w:p>
        </w:tc>
        <w:tc>
          <w:tcPr>
            <w:tcW w:w="1842" w:type="dxa"/>
            <w:gridSpan w:val="2"/>
            <w:vAlign w:val="center"/>
          </w:tcPr>
          <w:p w14:paraId="65A2056D" w14:textId="77777777" w:rsidR="004C7795" w:rsidRDefault="00000000">
            <w:pPr>
              <w:pStyle w:val="affe"/>
              <w:rPr>
                <w:color w:val="000000" w:themeColor="text1"/>
              </w:rPr>
            </w:pPr>
            <w:r>
              <w:rPr>
                <w:rFonts w:hint="eastAsia"/>
                <w:color w:val="000000" w:themeColor="text1"/>
              </w:rPr>
              <w:t>高纯氟化钾</w:t>
            </w:r>
          </w:p>
        </w:tc>
        <w:tc>
          <w:tcPr>
            <w:tcW w:w="1415" w:type="dxa"/>
            <w:vAlign w:val="center"/>
          </w:tcPr>
          <w:p w14:paraId="13B705FC" w14:textId="77777777" w:rsidR="004C7795" w:rsidRDefault="00000000">
            <w:pPr>
              <w:pStyle w:val="affe"/>
              <w:rPr>
                <w:color w:val="000000" w:themeColor="text1"/>
              </w:rPr>
            </w:pPr>
            <w:r>
              <w:rPr>
                <w:rFonts w:hint="eastAsia"/>
                <w:color w:val="000000" w:themeColor="text1"/>
              </w:rPr>
              <w:t>180</w:t>
            </w:r>
          </w:p>
        </w:tc>
        <w:tc>
          <w:tcPr>
            <w:tcW w:w="1274" w:type="dxa"/>
            <w:vAlign w:val="center"/>
          </w:tcPr>
          <w:p w14:paraId="6F6D50C9" w14:textId="77777777" w:rsidR="004C7795" w:rsidRDefault="00000000">
            <w:pPr>
              <w:pStyle w:val="affe"/>
              <w:rPr>
                <w:color w:val="000000" w:themeColor="text1"/>
              </w:rPr>
            </w:pPr>
            <w:r>
              <w:rPr>
                <w:rFonts w:hint="eastAsia"/>
                <w:color w:val="000000" w:themeColor="text1"/>
              </w:rPr>
              <w:t>0</w:t>
            </w:r>
          </w:p>
        </w:tc>
        <w:tc>
          <w:tcPr>
            <w:tcW w:w="1416" w:type="dxa"/>
            <w:vAlign w:val="center"/>
          </w:tcPr>
          <w:p w14:paraId="4FC130B8" w14:textId="77777777" w:rsidR="004C7795" w:rsidRDefault="00000000">
            <w:pPr>
              <w:pStyle w:val="affe"/>
              <w:rPr>
                <w:color w:val="000000" w:themeColor="text1"/>
              </w:rPr>
            </w:pPr>
            <w:r>
              <w:rPr>
                <w:rFonts w:hint="eastAsia"/>
                <w:color w:val="000000" w:themeColor="text1"/>
              </w:rPr>
              <w:t>180</w:t>
            </w:r>
          </w:p>
        </w:tc>
        <w:tc>
          <w:tcPr>
            <w:tcW w:w="1072" w:type="dxa"/>
            <w:vAlign w:val="center"/>
          </w:tcPr>
          <w:p w14:paraId="4176ECDE" w14:textId="77777777" w:rsidR="004C7795" w:rsidRDefault="00000000">
            <w:pPr>
              <w:pStyle w:val="affe"/>
              <w:rPr>
                <w:color w:val="000000" w:themeColor="text1"/>
              </w:rPr>
            </w:pPr>
            <w:r>
              <w:rPr>
                <w:rFonts w:hint="eastAsia"/>
                <w:color w:val="000000" w:themeColor="text1"/>
              </w:rPr>
              <w:t>产能不变</w:t>
            </w:r>
          </w:p>
        </w:tc>
      </w:tr>
      <w:tr w:rsidR="004C7795" w14:paraId="6F6984D0" w14:textId="77777777">
        <w:trPr>
          <w:trHeight w:val="397"/>
          <w:jc w:val="center"/>
        </w:trPr>
        <w:tc>
          <w:tcPr>
            <w:tcW w:w="595" w:type="dxa"/>
            <w:vMerge/>
            <w:vAlign w:val="center"/>
          </w:tcPr>
          <w:p w14:paraId="1A0F5DA9" w14:textId="77777777" w:rsidR="004C7795" w:rsidRDefault="004C7795">
            <w:pPr>
              <w:pStyle w:val="affe"/>
              <w:rPr>
                <w:color w:val="000000" w:themeColor="text1"/>
              </w:rPr>
            </w:pPr>
          </w:p>
        </w:tc>
        <w:tc>
          <w:tcPr>
            <w:tcW w:w="673" w:type="dxa"/>
            <w:vAlign w:val="center"/>
          </w:tcPr>
          <w:p w14:paraId="5A88EED0" w14:textId="77777777" w:rsidR="004C7795" w:rsidRDefault="00000000">
            <w:pPr>
              <w:pStyle w:val="affe"/>
              <w:rPr>
                <w:color w:val="000000" w:themeColor="text1"/>
              </w:rPr>
            </w:pPr>
            <w:r>
              <w:rPr>
                <w:rFonts w:hint="eastAsia"/>
                <w:color w:val="000000" w:themeColor="text1"/>
              </w:rPr>
              <w:t>4</w:t>
            </w:r>
          </w:p>
        </w:tc>
        <w:tc>
          <w:tcPr>
            <w:tcW w:w="1842" w:type="dxa"/>
            <w:gridSpan w:val="2"/>
            <w:vAlign w:val="center"/>
          </w:tcPr>
          <w:p w14:paraId="523E9A45" w14:textId="77777777" w:rsidR="004C7795" w:rsidRDefault="00000000">
            <w:pPr>
              <w:pStyle w:val="affe"/>
              <w:rPr>
                <w:color w:val="000000" w:themeColor="text1"/>
              </w:rPr>
            </w:pPr>
            <w:r>
              <w:rPr>
                <w:rFonts w:hint="eastAsia"/>
                <w:color w:val="000000" w:themeColor="text1"/>
              </w:rPr>
              <w:t>氟化铝</w:t>
            </w:r>
          </w:p>
        </w:tc>
        <w:tc>
          <w:tcPr>
            <w:tcW w:w="1415" w:type="dxa"/>
            <w:vAlign w:val="center"/>
          </w:tcPr>
          <w:p w14:paraId="46B13ACF" w14:textId="77777777" w:rsidR="004C7795" w:rsidRDefault="00000000">
            <w:pPr>
              <w:pStyle w:val="affe"/>
              <w:rPr>
                <w:color w:val="000000" w:themeColor="text1"/>
              </w:rPr>
            </w:pPr>
            <w:r>
              <w:rPr>
                <w:rFonts w:hint="eastAsia"/>
                <w:color w:val="000000" w:themeColor="text1"/>
              </w:rPr>
              <w:t>5000</w:t>
            </w:r>
          </w:p>
        </w:tc>
        <w:tc>
          <w:tcPr>
            <w:tcW w:w="1274" w:type="dxa"/>
            <w:vAlign w:val="center"/>
          </w:tcPr>
          <w:p w14:paraId="1829E6B3" w14:textId="77777777" w:rsidR="004C7795" w:rsidRDefault="00000000">
            <w:pPr>
              <w:pStyle w:val="affe"/>
              <w:rPr>
                <w:color w:val="000000" w:themeColor="text1"/>
              </w:rPr>
            </w:pPr>
            <w:r>
              <w:rPr>
                <w:rFonts w:hint="eastAsia"/>
                <w:color w:val="000000" w:themeColor="text1"/>
              </w:rPr>
              <w:t>-5000</w:t>
            </w:r>
          </w:p>
        </w:tc>
        <w:tc>
          <w:tcPr>
            <w:tcW w:w="1416" w:type="dxa"/>
            <w:vAlign w:val="center"/>
          </w:tcPr>
          <w:p w14:paraId="1A843027" w14:textId="77777777" w:rsidR="004C7795" w:rsidRDefault="00000000">
            <w:pPr>
              <w:pStyle w:val="affe"/>
              <w:rPr>
                <w:color w:val="000000" w:themeColor="text1"/>
              </w:rPr>
            </w:pPr>
            <w:r>
              <w:rPr>
                <w:rFonts w:hint="eastAsia"/>
                <w:color w:val="000000" w:themeColor="text1"/>
              </w:rPr>
              <w:t>/</w:t>
            </w:r>
          </w:p>
        </w:tc>
        <w:tc>
          <w:tcPr>
            <w:tcW w:w="1072" w:type="dxa"/>
            <w:vAlign w:val="center"/>
          </w:tcPr>
          <w:p w14:paraId="5C381AD0" w14:textId="77777777" w:rsidR="004C7795" w:rsidRDefault="00000000">
            <w:pPr>
              <w:pStyle w:val="affe"/>
              <w:rPr>
                <w:color w:val="000000" w:themeColor="text1"/>
              </w:rPr>
            </w:pPr>
            <w:r>
              <w:rPr>
                <w:rFonts w:hint="eastAsia"/>
                <w:color w:val="000000" w:themeColor="text1"/>
              </w:rPr>
              <w:t>淘汰</w:t>
            </w:r>
          </w:p>
        </w:tc>
      </w:tr>
      <w:tr w:rsidR="004C7795" w14:paraId="7F428271" w14:textId="77777777">
        <w:trPr>
          <w:trHeight w:val="397"/>
          <w:jc w:val="center"/>
        </w:trPr>
        <w:tc>
          <w:tcPr>
            <w:tcW w:w="595" w:type="dxa"/>
            <w:vMerge/>
            <w:vAlign w:val="center"/>
          </w:tcPr>
          <w:p w14:paraId="3E1904F1" w14:textId="77777777" w:rsidR="004C7795" w:rsidRDefault="004C7795">
            <w:pPr>
              <w:pStyle w:val="affe"/>
              <w:rPr>
                <w:color w:val="000000" w:themeColor="text1"/>
              </w:rPr>
            </w:pPr>
          </w:p>
        </w:tc>
        <w:tc>
          <w:tcPr>
            <w:tcW w:w="673" w:type="dxa"/>
            <w:vAlign w:val="center"/>
          </w:tcPr>
          <w:p w14:paraId="60DF623F" w14:textId="77777777" w:rsidR="004C7795" w:rsidRDefault="00000000">
            <w:pPr>
              <w:pStyle w:val="affe"/>
              <w:rPr>
                <w:color w:val="000000" w:themeColor="text1"/>
              </w:rPr>
            </w:pPr>
            <w:r>
              <w:rPr>
                <w:rFonts w:hint="eastAsia"/>
                <w:color w:val="000000" w:themeColor="text1"/>
              </w:rPr>
              <w:t>5</w:t>
            </w:r>
          </w:p>
        </w:tc>
        <w:tc>
          <w:tcPr>
            <w:tcW w:w="1842" w:type="dxa"/>
            <w:gridSpan w:val="2"/>
            <w:vAlign w:val="center"/>
          </w:tcPr>
          <w:p w14:paraId="74C8FCC6" w14:textId="77777777" w:rsidR="004C7795" w:rsidRDefault="00000000">
            <w:pPr>
              <w:pStyle w:val="affe"/>
              <w:rPr>
                <w:color w:val="000000" w:themeColor="text1"/>
              </w:rPr>
            </w:pPr>
            <w:r>
              <w:rPr>
                <w:rFonts w:hint="eastAsia"/>
                <w:color w:val="000000" w:themeColor="text1"/>
              </w:rPr>
              <w:t>冰晶石</w:t>
            </w:r>
          </w:p>
        </w:tc>
        <w:tc>
          <w:tcPr>
            <w:tcW w:w="1415" w:type="dxa"/>
            <w:vAlign w:val="center"/>
          </w:tcPr>
          <w:p w14:paraId="5D963BBA" w14:textId="77777777" w:rsidR="004C7795" w:rsidRDefault="00000000">
            <w:pPr>
              <w:pStyle w:val="affe"/>
              <w:rPr>
                <w:color w:val="000000" w:themeColor="text1"/>
              </w:rPr>
            </w:pPr>
            <w:r>
              <w:rPr>
                <w:rFonts w:hint="eastAsia"/>
                <w:color w:val="000000" w:themeColor="text1"/>
              </w:rPr>
              <w:t>5000</w:t>
            </w:r>
          </w:p>
        </w:tc>
        <w:tc>
          <w:tcPr>
            <w:tcW w:w="1274" w:type="dxa"/>
            <w:vAlign w:val="center"/>
          </w:tcPr>
          <w:p w14:paraId="677E3BE3" w14:textId="77777777" w:rsidR="004C7795" w:rsidRDefault="00000000">
            <w:pPr>
              <w:pStyle w:val="affe"/>
              <w:rPr>
                <w:color w:val="000000" w:themeColor="text1"/>
              </w:rPr>
            </w:pPr>
            <w:r>
              <w:rPr>
                <w:rFonts w:hint="eastAsia"/>
                <w:color w:val="000000" w:themeColor="text1"/>
              </w:rPr>
              <w:t>-5000</w:t>
            </w:r>
          </w:p>
        </w:tc>
        <w:tc>
          <w:tcPr>
            <w:tcW w:w="1416" w:type="dxa"/>
            <w:vAlign w:val="center"/>
          </w:tcPr>
          <w:p w14:paraId="70CC7430" w14:textId="77777777" w:rsidR="004C7795" w:rsidRDefault="00000000">
            <w:pPr>
              <w:pStyle w:val="affe"/>
              <w:rPr>
                <w:color w:val="000000" w:themeColor="text1"/>
              </w:rPr>
            </w:pPr>
            <w:r>
              <w:rPr>
                <w:rFonts w:hint="eastAsia"/>
                <w:color w:val="000000" w:themeColor="text1"/>
              </w:rPr>
              <w:t>/</w:t>
            </w:r>
          </w:p>
        </w:tc>
        <w:tc>
          <w:tcPr>
            <w:tcW w:w="1072" w:type="dxa"/>
            <w:vAlign w:val="center"/>
          </w:tcPr>
          <w:p w14:paraId="6E9257E3" w14:textId="77777777" w:rsidR="004C7795" w:rsidRDefault="00000000">
            <w:pPr>
              <w:pStyle w:val="affe"/>
              <w:rPr>
                <w:color w:val="000000" w:themeColor="text1"/>
              </w:rPr>
            </w:pPr>
            <w:r>
              <w:rPr>
                <w:rFonts w:hint="eastAsia"/>
                <w:color w:val="000000" w:themeColor="text1"/>
              </w:rPr>
              <w:t>淘汰</w:t>
            </w:r>
          </w:p>
        </w:tc>
      </w:tr>
      <w:tr w:rsidR="004C7795" w14:paraId="7BCC5E39" w14:textId="77777777">
        <w:trPr>
          <w:trHeight w:val="397"/>
          <w:jc w:val="center"/>
        </w:trPr>
        <w:tc>
          <w:tcPr>
            <w:tcW w:w="595" w:type="dxa"/>
            <w:vMerge/>
            <w:vAlign w:val="center"/>
          </w:tcPr>
          <w:p w14:paraId="3593274E" w14:textId="77777777" w:rsidR="004C7795" w:rsidRDefault="004C7795">
            <w:pPr>
              <w:pStyle w:val="affe"/>
              <w:rPr>
                <w:color w:val="000000" w:themeColor="text1"/>
              </w:rPr>
            </w:pPr>
          </w:p>
        </w:tc>
        <w:tc>
          <w:tcPr>
            <w:tcW w:w="2515" w:type="dxa"/>
            <w:gridSpan w:val="3"/>
            <w:vAlign w:val="center"/>
          </w:tcPr>
          <w:p w14:paraId="6957B7B8" w14:textId="77777777" w:rsidR="004C7795" w:rsidRDefault="00000000">
            <w:pPr>
              <w:pStyle w:val="affe"/>
              <w:rPr>
                <w:color w:val="000000" w:themeColor="text1"/>
              </w:rPr>
            </w:pPr>
            <w:r>
              <w:rPr>
                <w:rFonts w:hint="eastAsia"/>
                <w:color w:val="000000" w:themeColor="text1"/>
              </w:rPr>
              <w:t>合计</w:t>
            </w:r>
          </w:p>
        </w:tc>
        <w:tc>
          <w:tcPr>
            <w:tcW w:w="1415" w:type="dxa"/>
            <w:vAlign w:val="center"/>
          </w:tcPr>
          <w:p w14:paraId="65300C9F" w14:textId="77777777" w:rsidR="004C7795" w:rsidRDefault="00000000">
            <w:pPr>
              <w:pStyle w:val="affe"/>
              <w:rPr>
                <w:color w:val="000000" w:themeColor="text1"/>
              </w:rPr>
            </w:pPr>
            <w:r>
              <w:rPr>
                <w:rFonts w:hint="eastAsia"/>
                <w:color w:val="000000" w:themeColor="text1"/>
              </w:rPr>
              <w:t>19180</w:t>
            </w:r>
          </w:p>
        </w:tc>
        <w:tc>
          <w:tcPr>
            <w:tcW w:w="1274" w:type="dxa"/>
            <w:vAlign w:val="center"/>
          </w:tcPr>
          <w:p w14:paraId="7F61167C" w14:textId="77777777" w:rsidR="004C7795" w:rsidRDefault="00000000">
            <w:pPr>
              <w:pStyle w:val="affe"/>
              <w:rPr>
                <w:color w:val="000000" w:themeColor="text1"/>
              </w:rPr>
            </w:pPr>
            <w:r>
              <w:rPr>
                <w:rFonts w:hint="eastAsia"/>
                <w:color w:val="000000" w:themeColor="text1"/>
              </w:rPr>
              <w:t>/</w:t>
            </w:r>
          </w:p>
        </w:tc>
        <w:tc>
          <w:tcPr>
            <w:tcW w:w="1416" w:type="dxa"/>
            <w:vAlign w:val="center"/>
          </w:tcPr>
          <w:p w14:paraId="4AA8945F" w14:textId="77777777" w:rsidR="004C7795" w:rsidRDefault="00000000">
            <w:pPr>
              <w:pStyle w:val="affe"/>
              <w:rPr>
                <w:color w:val="000000" w:themeColor="text1"/>
              </w:rPr>
            </w:pPr>
            <w:r>
              <w:rPr>
                <w:rFonts w:hint="eastAsia"/>
                <w:color w:val="000000" w:themeColor="text1"/>
              </w:rPr>
              <w:t>19180</w:t>
            </w:r>
          </w:p>
        </w:tc>
        <w:tc>
          <w:tcPr>
            <w:tcW w:w="1072" w:type="dxa"/>
            <w:vAlign w:val="center"/>
          </w:tcPr>
          <w:p w14:paraId="4050EE22" w14:textId="77777777" w:rsidR="004C7795" w:rsidRDefault="00000000">
            <w:pPr>
              <w:pStyle w:val="affe"/>
              <w:rPr>
                <w:color w:val="000000" w:themeColor="text1"/>
              </w:rPr>
            </w:pPr>
            <w:r>
              <w:rPr>
                <w:rFonts w:hint="eastAsia"/>
                <w:color w:val="000000" w:themeColor="text1"/>
              </w:rPr>
              <w:t>/</w:t>
            </w:r>
          </w:p>
        </w:tc>
      </w:tr>
      <w:tr w:rsidR="004C7795" w14:paraId="3C5C0049" w14:textId="77777777">
        <w:trPr>
          <w:trHeight w:val="397"/>
          <w:jc w:val="center"/>
        </w:trPr>
        <w:tc>
          <w:tcPr>
            <w:tcW w:w="595" w:type="dxa"/>
            <w:vMerge w:val="restart"/>
            <w:vAlign w:val="center"/>
          </w:tcPr>
          <w:p w14:paraId="6A47A2AC" w14:textId="77777777" w:rsidR="004C7795" w:rsidRDefault="00000000">
            <w:pPr>
              <w:pStyle w:val="affe"/>
              <w:rPr>
                <w:color w:val="000000" w:themeColor="text1"/>
              </w:rPr>
            </w:pPr>
            <w:r>
              <w:rPr>
                <w:rFonts w:hint="eastAsia"/>
                <w:color w:val="000000" w:themeColor="text1"/>
              </w:rPr>
              <w:t>副产品</w:t>
            </w:r>
          </w:p>
        </w:tc>
        <w:tc>
          <w:tcPr>
            <w:tcW w:w="673" w:type="dxa"/>
            <w:vAlign w:val="center"/>
          </w:tcPr>
          <w:p w14:paraId="593884F6" w14:textId="77777777" w:rsidR="004C7795" w:rsidRDefault="00000000">
            <w:pPr>
              <w:pStyle w:val="affe"/>
              <w:rPr>
                <w:color w:val="000000" w:themeColor="text1"/>
              </w:rPr>
            </w:pPr>
            <w:r>
              <w:rPr>
                <w:rFonts w:hint="eastAsia"/>
                <w:color w:val="000000" w:themeColor="text1"/>
              </w:rPr>
              <w:t>1</w:t>
            </w:r>
          </w:p>
        </w:tc>
        <w:tc>
          <w:tcPr>
            <w:tcW w:w="1842" w:type="dxa"/>
            <w:gridSpan w:val="2"/>
            <w:vAlign w:val="center"/>
          </w:tcPr>
          <w:p w14:paraId="6851C175" w14:textId="77777777" w:rsidR="004C7795" w:rsidRDefault="00000000">
            <w:pPr>
              <w:pStyle w:val="affe"/>
              <w:rPr>
                <w:color w:val="000000" w:themeColor="text1"/>
              </w:rPr>
            </w:pPr>
            <w:r>
              <w:rPr>
                <w:rFonts w:hint="eastAsia"/>
                <w:color w:val="000000" w:themeColor="text1"/>
              </w:rPr>
              <w:t>二氧化硅</w:t>
            </w:r>
          </w:p>
        </w:tc>
        <w:tc>
          <w:tcPr>
            <w:tcW w:w="1415" w:type="dxa"/>
            <w:vAlign w:val="center"/>
          </w:tcPr>
          <w:p w14:paraId="23779B85" w14:textId="77777777" w:rsidR="004C7795" w:rsidRDefault="00000000">
            <w:pPr>
              <w:pStyle w:val="affe"/>
              <w:rPr>
                <w:color w:val="000000" w:themeColor="text1"/>
              </w:rPr>
            </w:pPr>
            <w:r>
              <w:rPr>
                <w:rFonts w:hint="eastAsia"/>
                <w:color w:val="000000" w:themeColor="text1"/>
              </w:rPr>
              <w:t>/</w:t>
            </w:r>
          </w:p>
        </w:tc>
        <w:tc>
          <w:tcPr>
            <w:tcW w:w="1274" w:type="dxa"/>
            <w:vAlign w:val="center"/>
          </w:tcPr>
          <w:p w14:paraId="3E95F404" w14:textId="77777777" w:rsidR="004C7795" w:rsidRDefault="00000000">
            <w:pPr>
              <w:pStyle w:val="affe"/>
              <w:rPr>
                <w:color w:val="000000" w:themeColor="text1"/>
              </w:rPr>
            </w:pPr>
            <w:r>
              <w:rPr>
                <w:rFonts w:hint="eastAsia"/>
                <w:color w:val="000000" w:themeColor="text1"/>
              </w:rPr>
              <w:t>2822.88</w:t>
            </w:r>
          </w:p>
        </w:tc>
        <w:tc>
          <w:tcPr>
            <w:tcW w:w="1416" w:type="dxa"/>
            <w:vAlign w:val="center"/>
          </w:tcPr>
          <w:p w14:paraId="19BF07DC" w14:textId="77777777" w:rsidR="004C7795" w:rsidRDefault="00000000">
            <w:pPr>
              <w:pStyle w:val="affe"/>
              <w:rPr>
                <w:color w:val="000000" w:themeColor="text1"/>
              </w:rPr>
            </w:pPr>
            <w:r>
              <w:rPr>
                <w:rFonts w:hint="eastAsia"/>
                <w:color w:val="000000" w:themeColor="text1"/>
              </w:rPr>
              <w:t>2822.88</w:t>
            </w:r>
          </w:p>
        </w:tc>
        <w:tc>
          <w:tcPr>
            <w:tcW w:w="1072" w:type="dxa"/>
            <w:vAlign w:val="center"/>
          </w:tcPr>
          <w:p w14:paraId="509D448F" w14:textId="77777777" w:rsidR="004C7795" w:rsidRDefault="00000000">
            <w:pPr>
              <w:pStyle w:val="affe"/>
              <w:rPr>
                <w:color w:val="000000" w:themeColor="text1"/>
              </w:rPr>
            </w:pPr>
            <w:r>
              <w:rPr>
                <w:rFonts w:hint="eastAsia"/>
                <w:color w:val="000000" w:themeColor="text1"/>
              </w:rPr>
              <w:t>/</w:t>
            </w:r>
          </w:p>
        </w:tc>
      </w:tr>
      <w:tr w:rsidR="004C7795" w14:paraId="06DBB25E" w14:textId="77777777">
        <w:trPr>
          <w:trHeight w:val="397"/>
          <w:jc w:val="center"/>
        </w:trPr>
        <w:tc>
          <w:tcPr>
            <w:tcW w:w="595" w:type="dxa"/>
            <w:vMerge/>
            <w:vAlign w:val="center"/>
          </w:tcPr>
          <w:p w14:paraId="3083BE4C" w14:textId="77777777" w:rsidR="004C7795" w:rsidRDefault="004C7795">
            <w:pPr>
              <w:pStyle w:val="affe"/>
              <w:rPr>
                <w:color w:val="000000" w:themeColor="text1"/>
              </w:rPr>
            </w:pPr>
          </w:p>
        </w:tc>
        <w:tc>
          <w:tcPr>
            <w:tcW w:w="2515" w:type="dxa"/>
            <w:gridSpan w:val="3"/>
            <w:vAlign w:val="center"/>
          </w:tcPr>
          <w:p w14:paraId="492831EA" w14:textId="77777777" w:rsidR="004C7795" w:rsidRDefault="00000000">
            <w:pPr>
              <w:pStyle w:val="affe"/>
              <w:rPr>
                <w:bCs/>
                <w:color w:val="000000" w:themeColor="text1"/>
                <w:kern w:val="2"/>
              </w:rPr>
            </w:pPr>
            <w:r>
              <w:rPr>
                <w:rFonts w:hint="eastAsia"/>
                <w:bCs/>
                <w:color w:val="000000" w:themeColor="text1"/>
                <w:kern w:val="2"/>
              </w:rPr>
              <w:t>合计</w:t>
            </w:r>
          </w:p>
        </w:tc>
        <w:tc>
          <w:tcPr>
            <w:tcW w:w="1415" w:type="dxa"/>
            <w:vAlign w:val="center"/>
          </w:tcPr>
          <w:p w14:paraId="260FC2B7" w14:textId="77777777" w:rsidR="004C7795" w:rsidRDefault="00000000">
            <w:pPr>
              <w:pStyle w:val="affe"/>
              <w:rPr>
                <w:color w:val="000000" w:themeColor="text1"/>
              </w:rPr>
            </w:pPr>
            <w:r>
              <w:rPr>
                <w:rFonts w:hint="eastAsia"/>
                <w:color w:val="000000" w:themeColor="text1"/>
              </w:rPr>
              <w:t>/</w:t>
            </w:r>
          </w:p>
        </w:tc>
        <w:tc>
          <w:tcPr>
            <w:tcW w:w="1274" w:type="dxa"/>
            <w:vAlign w:val="center"/>
          </w:tcPr>
          <w:p w14:paraId="45AD9EC0" w14:textId="77777777" w:rsidR="004C7795" w:rsidRDefault="00000000">
            <w:pPr>
              <w:pStyle w:val="affe"/>
              <w:rPr>
                <w:color w:val="000000" w:themeColor="text1"/>
              </w:rPr>
            </w:pPr>
            <w:r>
              <w:rPr>
                <w:rFonts w:hint="eastAsia"/>
                <w:color w:val="000000" w:themeColor="text1"/>
              </w:rPr>
              <w:t>2822.88</w:t>
            </w:r>
          </w:p>
        </w:tc>
        <w:tc>
          <w:tcPr>
            <w:tcW w:w="1416" w:type="dxa"/>
            <w:vAlign w:val="center"/>
          </w:tcPr>
          <w:p w14:paraId="30B01566" w14:textId="77777777" w:rsidR="004C7795" w:rsidRDefault="00000000">
            <w:pPr>
              <w:pStyle w:val="affe"/>
              <w:rPr>
                <w:color w:val="000000" w:themeColor="text1"/>
              </w:rPr>
            </w:pPr>
            <w:r>
              <w:rPr>
                <w:rFonts w:hint="eastAsia"/>
                <w:color w:val="000000" w:themeColor="text1"/>
              </w:rPr>
              <w:t>2822.88</w:t>
            </w:r>
          </w:p>
        </w:tc>
        <w:tc>
          <w:tcPr>
            <w:tcW w:w="1072" w:type="dxa"/>
          </w:tcPr>
          <w:p w14:paraId="6E31C83D" w14:textId="77777777" w:rsidR="004C7795" w:rsidRDefault="00000000">
            <w:pPr>
              <w:pStyle w:val="affe"/>
              <w:rPr>
                <w:color w:val="000000" w:themeColor="text1"/>
              </w:rPr>
            </w:pPr>
            <w:r>
              <w:rPr>
                <w:rFonts w:hint="eastAsia"/>
                <w:color w:val="000000" w:themeColor="text1"/>
              </w:rPr>
              <w:t>/</w:t>
            </w:r>
          </w:p>
        </w:tc>
      </w:tr>
    </w:tbl>
    <w:p w14:paraId="35566A56" w14:textId="77777777" w:rsidR="004C7795" w:rsidRDefault="00000000">
      <w:pPr>
        <w:pStyle w:val="4"/>
        <w:rPr>
          <w:color w:val="000000" w:themeColor="text1"/>
        </w:rPr>
      </w:pPr>
      <w:r>
        <w:rPr>
          <w:rFonts w:hint="eastAsia"/>
          <w:color w:val="000000" w:themeColor="text1"/>
        </w:rPr>
        <w:t>工程产品质量标准</w:t>
      </w:r>
    </w:p>
    <w:p w14:paraId="4F3A22D5" w14:textId="77777777" w:rsidR="004C7795" w:rsidRDefault="00000000">
      <w:pPr>
        <w:pStyle w:val="afff0"/>
        <w:spacing w:beforeLines="0" w:before="0" w:afterLines="0" w:after="0" w:line="520" w:lineRule="exact"/>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21</w:t>
      </w:r>
      <w:r>
        <w:rPr>
          <w:color w:val="000000" w:themeColor="text1"/>
        </w:rPr>
        <w:fldChar w:fldCharType="end"/>
      </w:r>
      <w:r>
        <w:rPr>
          <w:rFonts w:hint="eastAsia"/>
          <w:color w:val="000000" w:themeColor="text1"/>
        </w:rPr>
        <w:t xml:space="preserve">   </w:t>
      </w:r>
      <w:r>
        <w:rPr>
          <w:color w:val="000000" w:themeColor="text1"/>
        </w:rPr>
        <w:t xml:space="preserve">              </w:t>
      </w:r>
      <w:r>
        <w:rPr>
          <w:rFonts w:hAnsiTheme="minorEastAsia" w:hint="eastAsia"/>
          <w:color w:val="000000" w:themeColor="text1"/>
        </w:rPr>
        <w:t>产品质量指标一览表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1052"/>
        <w:gridCol w:w="3474"/>
        <w:gridCol w:w="993"/>
        <w:gridCol w:w="2773"/>
      </w:tblGrid>
      <w:tr w:rsidR="004C7795" w14:paraId="608617BB" w14:textId="77777777">
        <w:trPr>
          <w:trHeight w:val="397"/>
          <w:tblHeader/>
          <w:jc w:val="center"/>
        </w:trPr>
        <w:tc>
          <w:tcPr>
            <w:tcW w:w="4526" w:type="dxa"/>
            <w:gridSpan w:val="2"/>
            <w:tcBorders>
              <w:top w:val="single" w:sz="8" w:space="0" w:color="auto"/>
              <w:left w:val="single" w:sz="8" w:space="0" w:color="auto"/>
              <w:bottom w:val="single" w:sz="4" w:space="0" w:color="auto"/>
              <w:right w:val="single" w:sz="4" w:space="0" w:color="auto"/>
            </w:tcBorders>
            <w:vAlign w:val="center"/>
          </w:tcPr>
          <w:p w14:paraId="04572B10" w14:textId="77777777" w:rsidR="004C7795" w:rsidRDefault="00000000">
            <w:pPr>
              <w:pStyle w:val="affe"/>
              <w:rPr>
                <w:b/>
                <w:bCs/>
                <w:color w:val="000000" w:themeColor="text1"/>
              </w:rPr>
            </w:pPr>
            <w:r>
              <w:rPr>
                <w:b/>
                <w:bCs/>
                <w:color w:val="000000" w:themeColor="text1"/>
              </w:rPr>
              <w:t>性质</w:t>
            </w:r>
          </w:p>
        </w:tc>
        <w:tc>
          <w:tcPr>
            <w:tcW w:w="993" w:type="dxa"/>
            <w:tcBorders>
              <w:top w:val="single" w:sz="8" w:space="0" w:color="auto"/>
              <w:left w:val="single" w:sz="4" w:space="0" w:color="auto"/>
              <w:bottom w:val="single" w:sz="4" w:space="0" w:color="auto"/>
              <w:right w:val="single" w:sz="4" w:space="0" w:color="auto"/>
            </w:tcBorders>
            <w:vAlign w:val="center"/>
          </w:tcPr>
          <w:p w14:paraId="1F1BA496" w14:textId="77777777" w:rsidR="004C7795" w:rsidRDefault="00000000">
            <w:pPr>
              <w:pStyle w:val="affe"/>
              <w:rPr>
                <w:b/>
                <w:bCs/>
                <w:color w:val="000000" w:themeColor="text1"/>
              </w:rPr>
            </w:pPr>
            <w:r>
              <w:rPr>
                <w:b/>
                <w:bCs/>
                <w:color w:val="000000" w:themeColor="text1"/>
              </w:rPr>
              <w:t>单位</w:t>
            </w:r>
          </w:p>
        </w:tc>
        <w:tc>
          <w:tcPr>
            <w:tcW w:w="2773" w:type="dxa"/>
            <w:tcBorders>
              <w:top w:val="single" w:sz="8" w:space="0" w:color="auto"/>
              <w:left w:val="single" w:sz="4" w:space="0" w:color="auto"/>
              <w:bottom w:val="single" w:sz="4" w:space="0" w:color="auto"/>
              <w:right w:val="single" w:sz="4" w:space="0" w:color="auto"/>
            </w:tcBorders>
            <w:vAlign w:val="center"/>
          </w:tcPr>
          <w:p w14:paraId="0285C292" w14:textId="77777777" w:rsidR="004C7795" w:rsidRDefault="00000000">
            <w:pPr>
              <w:pStyle w:val="affe"/>
              <w:rPr>
                <w:b/>
                <w:bCs/>
                <w:color w:val="000000" w:themeColor="text1"/>
              </w:rPr>
            </w:pPr>
            <w:r>
              <w:rPr>
                <w:b/>
                <w:bCs/>
                <w:color w:val="000000" w:themeColor="text1"/>
              </w:rPr>
              <w:t>标准</w:t>
            </w:r>
          </w:p>
        </w:tc>
      </w:tr>
      <w:tr w:rsidR="004C7795" w14:paraId="340BA56B" w14:textId="77777777">
        <w:trPr>
          <w:trHeight w:val="397"/>
          <w:jc w:val="center"/>
        </w:trPr>
        <w:tc>
          <w:tcPr>
            <w:tcW w:w="5519" w:type="dxa"/>
            <w:gridSpan w:val="3"/>
            <w:tcBorders>
              <w:top w:val="single" w:sz="4" w:space="0" w:color="auto"/>
              <w:left w:val="single" w:sz="8" w:space="0" w:color="auto"/>
              <w:bottom w:val="single" w:sz="4" w:space="0" w:color="auto"/>
              <w:right w:val="single" w:sz="4" w:space="0" w:color="auto"/>
            </w:tcBorders>
            <w:vAlign w:val="center"/>
          </w:tcPr>
          <w:p w14:paraId="13493FB9" w14:textId="77777777" w:rsidR="004C7795" w:rsidRDefault="00000000">
            <w:pPr>
              <w:pStyle w:val="affe"/>
              <w:rPr>
                <w:b/>
                <w:bCs/>
                <w:color w:val="000000" w:themeColor="text1"/>
              </w:rPr>
            </w:pPr>
            <w:r>
              <w:rPr>
                <w:b/>
                <w:bCs/>
                <w:color w:val="000000" w:themeColor="text1"/>
              </w:rPr>
              <w:t>无水氟化钾</w:t>
            </w:r>
          </w:p>
        </w:tc>
        <w:tc>
          <w:tcPr>
            <w:tcW w:w="2773" w:type="dxa"/>
            <w:tcBorders>
              <w:top w:val="single" w:sz="4" w:space="0" w:color="auto"/>
              <w:left w:val="single" w:sz="4" w:space="0" w:color="auto"/>
              <w:bottom w:val="single" w:sz="4" w:space="0" w:color="auto"/>
              <w:right w:val="single" w:sz="4" w:space="0" w:color="auto"/>
            </w:tcBorders>
            <w:vAlign w:val="center"/>
          </w:tcPr>
          <w:p w14:paraId="7C1E5E11" w14:textId="77777777" w:rsidR="004C7795" w:rsidRDefault="00000000">
            <w:pPr>
              <w:pStyle w:val="affe"/>
              <w:rPr>
                <w:b/>
                <w:bCs/>
                <w:color w:val="000000" w:themeColor="text1"/>
              </w:rPr>
            </w:pPr>
            <w:r>
              <w:rPr>
                <w:b/>
                <w:bCs/>
                <w:color w:val="000000" w:themeColor="text1"/>
              </w:rPr>
              <w:t>《工业无水氟化钾》（</w:t>
            </w:r>
            <w:r>
              <w:rPr>
                <w:b/>
                <w:bCs/>
                <w:color w:val="000000" w:themeColor="text1"/>
              </w:rPr>
              <w:t>HG/T2829-2008</w:t>
            </w:r>
            <w:r>
              <w:rPr>
                <w:b/>
                <w:bCs/>
                <w:color w:val="000000" w:themeColor="text1"/>
              </w:rPr>
              <w:t>）</w:t>
            </w:r>
            <w:r>
              <w:rPr>
                <w:rFonts w:hint="eastAsia"/>
                <w:b/>
                <w:bCs/>
                <w:color w:val="000000" w:themeColor="text1"/>
              </w:rPr>
              <w:t>优等</w:t>
            </w:r>
            <w:r>
              <w:rPr>
                <w:b/>
                <w:bCs/>
                <w:color w:val="000000" w:themeColor="text1"/>
              </w:rPr>
              <w:t>品</w:t>
            </w:r>
          </w:p>
        </w:tc>
      </w:tr>
      <w:tr w:rsidR="004C7795" w14:paraId="31B12033"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3DD5BB6F" w14:textId="77777777" w:rsidR="004C7795" w:rsidRDefault="00000000">
            <w:pPr>
              <w:pStyle w:val="affe"/>
              <w:rPr>
                <w:color w:val="000000" w:themeColor="text1"/>
              </w:rPr>
            </w:pPr>
            <w:r>
              <w:rPr>
                <w:color w:val="000000" w:themeColor="text1"/>
              </w:rPr>
              <w:t>外观</w:t>
            </w:r>
          </w:p>
        </w:tc>
        <w:tc>
          <w:tcPr>
            <w:tcW w:w="3766" w:type="dxa"/>
            <w:gridSpan w:val="2"/>
            <w:tcBorders>
              <w:top w:val="single" w:sz="4" w:space="0" w:color="auto"/>
              <w:left w:val="single" w:sz="4" w:space="0" w:color="auto"/>
              <w:bottom w:val="single" w:sz="4" w:space="0" w:color="auto"/>
              <w:right w:val="single" w:sz="4" w:space="0" w:color="auto"/>
            </w:tcBorders>
            <w:vAlign w:val="center"/>
          </w:tcPr>
          <w:p w14:paraId="4B8468B1" w14:textId="77777777" w:rsidR="004C7795" w:rsidRDefault="00000000">
            <w:pPr>
              <w:pStyle w:val="affe"/>
              <w:rPr>
                <w:color w:val="000000" w:themeColor="text1"/>
              </w:rPr>
            </w:pPr>
            <w:r>
              <w:rPr>
                <w:color w:val="000000" w:themeColor="text1"/>
              </w:rPr>
              <w:t>白色粉末</w:t>
            </w:r>
          </w:p>
        </w:tc>
      </w:tr>
      <w:tr w:rsidR="004C7795" w14:paraId="310642D9"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732D0C75" w14:textId="77777777" w:rsidR="004C7795" w:rsidRDefault="00000000">
            <w:pPr>
              <w:pStyle w:val="affe"/>
              <w:jc w:val="both"/>
              <w:rPr>
                <w:color w:val="000000" w:themeColor="text1"/>
              </w:rPr>
            </w:pPr>
            <w:r>
              <w:rPr>
                <w:color w:val="000000" w:themeColor="text1"/>
              </w:rPr>
              <w:t>氟化钾</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w:t>
            </w:r>
          </w:p>
        </w:tc>
        <w:tc>
          <w:tcPr>
            <w:tcW w:w="993" w:type="dxa"/>
            <w:tcBorders>
              <w:top w:val="single" w:sz="4" w:space="0" w:color="auto"/>
              <w:left w:val="single" w:sz="4" w:space="0" w:color="auto"/>
              <w:bottom w:val="single" w:sz="4" w:space="0" w:color="auto"/>
              <w:right w:val="single" w:sz="4" w:space="0" w:color="auto"/>
            </w:tcBorders>
            <w:vAlign w:val="center"/>
          </w:tcPr>
          <w:p w14:paraId="2243CCBB" w14:textId="77777777" w:rsidR="004C7795" w:rsidRDefault="00000000">
            <w:pPr>
              <w:pStyle w:val="affe"/>
              <w:rPr>
                <w:color w:val="000000" w:themeColor="text1"/>
              </w:rPr>
            </w:pPr>
            <w:r>
              <w:rPr>
                <w:color w:val="000000" w:themeColor="text1"/>
              </w:rPr>
              <w:t>w/%</w:t>
            </w:r>
          </w:p>
        </w:tc>
        <w:tc>
          <w:tcPr>
            <w:tcW w:w="2773" w:type="dxa"/>
            <w:tcBorders>
              <w:top w:val="single" w:sz="4" w:space="0" w:color="auto"/>
              <w:left w:val="single" w:sz="4" w:space="0" w:color="auto"/>
              <w:bottom w:val="single" w:sz="4" w:space="0" w:color="auto"/>
              <w:right w:val="single" w:sz="4" w:space="0" w:color="auto"/>
            </w:tcBorders>
            <w:vAlign w:val="center"/>
          </w:tcPr>
          <w:p w14:paraId="1E11EEE3" w14:textId="77777777" w:rsidR="004C7795" w:rsidRDefault="00000000">
            <w:pPr>
              <w:pStyle w:val="affe"/>
              <w:rPr>
                <w:color w:val="000000" w:themeColor="text1"/>
              </w:rPr>
            </w:pPr>
            <w:r>
              <w:rPr>
                <w:rFonts w:hint="eastAsia"/>
                <w:color w:val="000000" w:themeColor="text1"/>
              </w:rPr>
              <w:t>99</w:t>
            </w:r>
          </w:p>
        </w:tc>
      </w:tr>
      <w:tr w:rsidR="004C7795" w14:paraId="2AC67F67"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583F4424" w14:textId="77777777" w:rsidR="004C7795" w:rsidRDefault="00000000">
            <w:pPr>
              <w:pStyle w:val="affe"/>
              <w:jc w:val="both"/>
              <w:rPr>
                <w:color w:val="000000" w:themeColor="text1"/>
              </w:rPr>
            </w:pPr>
            <w:r>
              <w:rPr>
                <w:color w:val="000000" w:themeColor="text1"/>
              </w:rPr>
              <w:t>氯化物（以</w:t>
            </w:r>
            <w:r>
              <w:rPr>
                <w:color w:val="000000" w:themeColor="text1"/>
              </w:rPr>
              <w:t>Cl</w:t>
            </w:r>
            <w:r>
              <w:rPr>
                <w:color w:val="000000" w:themeColor="text1"/>
              </w:rPr>
              <w:t>计）</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w:t>
            </w:r>
          </w:p>
        </w:tc>
        <w:tc>
          <w:tcPr>
            <w:tcW w:w="993" w:type="dxa"/>
            <w:tcBorders>
              <w:top w:val="single" w:sz="4" w:space="0" w:color="auto"/>
              <w:left w:val="single" w:sz="4" w:space="0" w:color="auto"/>
              <w:bottom w:val="single" w:sz="4" w:space="0" w:color="auto"/>
              <w:right w:val="single" w:sz="4" w:space="0" w:color="auto"/>
            </w:tcBorders>
            <w:vAlign w:val="center"/>
          </w:tcPr>
          <w:p w14:paraId="0E25F398" w14:textId="77777777" w:rsidR="004C7795" w:rsidRDefault="00000000">
            <w:pPr>
              <w:pStyle w:val="affe"/>
              <w:rPr>
                <w:color w:val="000000" w:themeColor="text1"/>
              </w:rPr>
            </w:pPr>
            <w:r>
              <w:rPr>
                <w:color w:val="000000" w:themeColor="text1"/>
              </w:rPr>
              <w:t>w/%</w:t>
            </w:r>
          </w:p>
        </w:tc>
        <w:tc>
          <w:tcPr>
            <w:tcW w:w="2773" w:type="dxa"/>
            <w:tcBorders>
              <w:top w:val="single" w:sz="4" w:space="0" w:color="auto"/>
              <w:left w:val="single" w:sz="4" w:space="0" w:color="auto"/>
              <w:bottom w:val="single" w:sz="4" w:space="0" w:color="auto"/>
              <w:right w:val="single" w:sz="4" w:space="0" w:color="auto"/>
            </w:tcBorders>
            <w:vAlign w:val="center"/>
          </w:tcPr>
          <w:p w14:paraId="60FED1E1" w14:textId="77777777" w:rsidR="004C7795" w:rsidRDefault="00000000">
            <w:pPr>
              <w:pStyle w:val="affe"/>
              <w:rPr>
                <w:color w:val="000000" w:themeColor="text1"/>
              </w:rPr>
            </w:pPr>
            <w:r>
              <w:rPr>
                <w:rFonts w:hint="eastAsia"/>
                <w:color w:val="000000" w:themeColor="text1"/>
              </w:rPr>
              <w:t>0.3</w:t>
            </w:r>
          </w:p>
        </w:tc>
      </w:tr>
      <w:tr w:rsidR="004C7795" w14:paraId="2EB87296"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1C126404" w14:textId="77777777" w:rsidR="004C7795" w:rsidRDefault="00000000">
            <w:pPr>
              <w:pStyle w:val="affe"/>
              <w:jc w:val="both"/>
              <w:rPr>
                <w:color w:val="000000" w:themeColor="text1"/>
              </w:rPr>
            </w:pPr>
            <w:r>
              <w:rPr>
                <w:color w:val="000000" w:themeColor="text1"/>
              </w:rPr>
              <w:t>水分</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w:t>
            </w:r>
          </w:p>
        </w:tc>
        <w:tc>
          <w:tcPr>
            <w:tcW w:w="993" w:type="dxa"/>
            <w:tcBorders>
              <w:top w:val="single" w:sz="4" w:space="0" w:color="auto"/>
              <w:left w:val="single" w:sz="4" w:space="0" w:color="auto"/>
              <w:bottom w:val="single" w:sz="4" w:space="0" w:color="auto"/>
              <w:right w:val="single" w:sz="4" w:space="0" w:color="auto"/>
            </w:tcBorders>
            <w:vAlign w:val="center"/>
          </w:tcPr>
          <w:p w14:paraId="0893BFE1" w14:textId="77777777" w:rsidR="004C7795" w:rsidRDefault="00000000">
            <w:pPr>
              <w:pStyle w:val="affe"/>
              <w:rPr>
                <w:color w:val="000000" w:themeColor="text1"/>
              </w:rPr>
            </w:pPr>
            <w:r>
              <w:rPr>
                <w:color w:val="000000" w:themeColor="text1"/>
              </w:rPr>
              <w:t>w/%</w:t>
            </w:r>
          </w:p>
        </w:tc>
        <w:tc>
          <w:tcPr>
            <w:tcW w:w="2773" w:type="dxa"/>
            <w:tcBorders>
              <w:top w:val="single" w:sz="4" w:space="0" w:color="auto"/>
              <w:left w:val="single" w:sz="4" w:space="0" w:color="auto"/>
              <w:bottom w:val="single" w:sz="4" w:space="0" w:color="auto"/>
              <w:right w:val="single" w:sz="4" w:space="0" w:color="auto"/>
            </w:tcBorders>
            <w:vAlign w:val="center"/>
          </w:tcPr>
          <w:p w14:paraId="2734C6B9" w14:textId="77777777" w:rsidR="004C7795" w:rsidRDefault="00000000">
            <w:pPr>
              <w:pStyle w:val="affe"/>
              <w:rPr>
                <w:color w:val="000000" w:themeColor="text1"/>
              </w:rPr>
            </w:pPr>
            <w:r>
              <w:rPr>
                <w:rFonts w:hint="eastAsia"/>
                <w:color w:val="000000" w:themeColor="text1"/>
              </w:rPr>
              <w:t>0.2</w:t>
            </w:r>
          </w:p>
        </w:tc>
      </w:tr>
      <w:tr w:rsidR="004C7795" w14:paraId="49FFCC2C" w14:textId="77777777">
        <w:trPr>
          <w:trHeight w:val="397"/>
          <w:jc w:val="center"/>
        </w:trPr>
        <w:tc>
          <w:tcPr>
            <w:tcW w:w="1052" w:type="dxa"/>
            <w:vMerge w:val="restart"/>
            <w:tcBorders>
              <w:top w:val="single" w:sz="4" w:space="0" w:color="auto"/>
              <w:left w:val="single" w:sz="8" w:space="0" w:color="auto"/>
              <w:bottom w:val="single" w:sz="4" w:space="0" w:color="auto"/>
              <w:right w:val="single" w:sz="4" w:space="0" w:color="auto"/>
            </w:tcBorders>
            <w:vAlign w:val="center"/>
          </w:tcPr>
          <w:p w14:paraId="7510B3FD" w14:textId="77777777" w:rsidR="004C7795" w:rsidRDefault="00000000">
            <w:pPr>
              <w:pStyle w:val="affe"/>
              <w:jc w:val="both"/>
              <w:rPr>
                <w:color w:val="000000" w:themeColor="text1"/>
              </w:rPr>
            </w:pPr>
            <w:r>
              <w:rPr>
                <w:rFonts w:hint="eastAsia"/>
                <w:color w:val="000000" w:themeColor="text1"/>
              </w:rPr>
              <w:t>游离酸或游离碱</w:t>
            </w:r>
          </w:p>
        </w:tc>
        <w:tc>
          <w:tcPr>
            <w:tcW w:w="3474" w:type="dxa"/>
            <w:tcBorders>
              <w:top w:val="single" w:sz="4" w:space="0" w:color="auto"/>
              <w:left w:val="single" w:sz="4" w:space="0" w:color="auto"/>
              <w:bottom w:val="single" w:sz="4" w:space="0" w:color="auto"/>
              <w:right w:val="single" w:sz="4" w:space="0" w:color="auto"/>
            </w:tcBorders>
            <w:vAlign w:val="center"/>
          </w:tcPr>
          <w:p w14:paraId="1CD5E666" w14:textId="77777777" w:rsidR="004C7795" w:rsidRDefault="00000000">
            <w:pPr>
              <w:pStyle w:val="affe"/>
              <w:jc w:val="both"/>
              <w:rPr>
                <w:color w:val="000000" w:themeColor="text1"/>
              </w:rPr>
            </w:pPr>
            <w:r>
              <w:rPr>
                <w:color w:val="000000" w:themeColor="text1"/>
              </w:rPr>
              <w:t>游离酸（以</w:t>
            </w:r>
            <w:r>
              <w:rPr>
                <w:color w:val="000000" w:themeColor="text1"/>
              </w:rPr>
              <w:t>HF</w:t>
            </w:r>
            <w:r>
              <w:rPr>
                <w:color w:val="000000" w:themeColor="text1"/>
              </w:rPr>
              <w:t>计）</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w:t>
            </w:r>
          </w:p>
        </w:tc>
        <w:tc>
          <w:tcPr>
            <w:tcW w:w="993" w:type="dxa"/>
            <w:tcBorders>
              <w:top w:val="single" w:sz="4" w:space="0" w:color="auto"/>
              <w:left w:val="single" w:sz="4" w:space="0" w:color="auto"/>
              <w:bottom w:val="single" w:sz="4" w:space="0" w:color="auto"/>
              <w:right w:val="single" w:sz="4" w:space="0" w:color="auto"/>
            </w:tcBorders>
            <w:vAlign w:val="center"/>
          </w:tcPr>
          <w:p w14:paraId="54F4A9B3" w14:textId="77777777" w:rsidR="004C7795" w:rsidRDefault="00000000">
            <w:pPr>
              <w:pStyle w:val="affe"/>
              <w:rPr>
                <w:color w:val="000000" w:themeColor="text1"/>
              </w:rPr>
            </w:pPr>
            <w:r>
              <w:rPr>
                <w:color w:val="000000" w:themeColor="text1"/>
              </w:rPr>
              <w:t>w/%</w:t>
            </w:r>
          </w:p>
        </w:tc>
        <w:tc>
          <w:tcPr>
            <w:tcW w:w="2773" w:type="dxa"/>
            <w:tcBorders>
              <w:top w:val="single" w:sz="4" w:space="0" w:color="auto"/>
              <w:left w:val="single" w:sz="4" w:space="0" w:color="auto"/>
              <w:bottom w:val="single" w:sz="4" w:space="0" w:color="auto"/>
              <w:right w:val="single" w:sz="4" w:space="0" w:color="auto"/>
            </w:tcBorders>
            <w:vAlign w:val="center"/>
          </w:tcPr>
          <w:p w14:paraId="491F1F47" w14:textId="77777777" w:rsidR="004C7795" w:rsidRDefault="00000000">
            <w:pPr>
              <w:pStyle w:val="affe"/>
              <w:rPr>
                <w:color w:val="000000" w:themeColor="text1"/>
              </w:rPr>
            </w:pPr>
            <w:r>
              <w:rPr>
                <w:rFonts w:hint="eastAsia"/>
                <w:color w:val="000000" w:themeColor="text1"/>
              </w:rPr>
              <w:t>0.05</w:t>
            </w:r>
          </w:p>
        </w:tc>
      </w:tr>
      <w:tr w:rsidR="004C7795" w14:paraId="3C81CC69" w14:textId="77777777">
        <w:trPr>
          <w:trHeight w:val="397"/>
          <w:jc w:val="center"/>
        </w:trPr>
        <w:tc>
          <w:tcPr>
            <w:tcW w:w="1052" w:type="dxa"/>
            <w:vMerge/>
            <w:tcBorders>
              <w:top w:val="single" w:sz="4" w:space="0" w:color="auto"/>
              <w:left w:val="single" w:sz="8" w:space="0" w:color="auto"/>
              <w:bottom w:val="single" w:sz="4" w:space="0" w:color="auto"/>
              <w:right w:val="single" w:sz="4" w:space="0" w:color="auto"/>
            </w:tcBorders>
            <w:vAlign w:val="center"/>
          </w:tcPr>
          <w:p w14:paraId="7548849B" w14:textId="77777777" w:rsidR="004C7795" w:rsidRDefault="004C7795">
            <w:pPr>
              <w:pStyle w:val="affe"/>
              <w:jc w:val="both"/>
              <w:rPr>
                <w:color w:val="000000" w:themeColor="text1"/>
              </w:rPr>
            </w:pPr>
          </w:p>
        </w:tc>
        <w:tc>
          <w:tcPr>
            <w:tcW w:w="3474" w:type="dxa"/>
            <w:tcBorders>
              <w:top w:val="single" w:sz="4" w:space="0" w:color="auto"/>
              <w:left w:val="single" w:sz="4" w:space="0" w:color="auto"/>
              <w:bottom w:val="single" w:sz="4" w:space="0" w:color="auto"/>
              <w:right w:val="single" w:sz="4" w:space="0" w:color="auto"/>
            </w:tcBorders>
            <w:vAlign w:val="center"/>
          </w:tcPr>
          <w:p w14:paraId="7A14193A" w14:textId="77777777" w:rsidR="004C7795" w:rsidRDefault="00000000">
            <w:pPr>
              <w:pStyle w:val="affe"/>
              <w:jc w:val="both"/>
              <w:rPr>
                <w:color w:val="000000" w:themeColor="text1"/>
              </w:rPr>
            </w:pPr>
            <w:r>
              <w:rPr>
                <w:color w:val="000000" w:themeColor="text1"/>
              </w:rPr>
              <w:t>游离碱（以</w:t>
            </w:r>
            <w:r>
              <w:rPr>
                <w:color w:val="000000" w:themeColor="text1"/>
              </w:rPr>
              <w:t>KOH</w:t>
            </w:r>
            <w:r>
              <w:rPr>
                <w:color w:val="000000" w:themeColor="text1"/>
              </w:rPr>
              <w:t>计）</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7018CE10" w14:textId="77777777" w:rsidR="004C7795" w:rsidRDefault="00000000">
            <w:pPr>
              <w:pStyle w:val="affe"/>
              <w:rPr>
                <w:color w:val="000000" w:themeColor="text1"/>
              </w:rPr>
            </w:pPr>
            <w:r>
              <w:rPr>
                <w:color w:val="000000" w:themeColor="text1"/>
              </w:rPr>
              <w:t>w/%</w:t>
            </w:r>
          </w:p>
        </w:tc>
        <w:tc>
          <w:tcPr>
            <w:tcW w:w="2773" w:type="dxa"/>
            <w:tcBorders>
              <w:top w:val="single" w:sz="4" w:space="0" w:color="auto"/>
              <w:left w:val="single" w:sz="4" w:space="0" w:color="auto"/>
              <w:bottom w:val="single" w:sz="4" w:space="0" w:color="auto"/>
              <w:right w:val="single" w:sz="4" w:space="0" w:color="auto"/>
            </w:tcBorders>
            <w:vAlign w:val="center"/>
          </w:tcPr>
          <w:p w14:paraId="02A62FBB" w14:textId="77777777" w:rsidR="004C7795" w:rsidRDefault="00000000">
            <w:pPr>
              <w:pStyle w:val="affe"/>
              <w:rPr>
                <w:color w:val="000000" w:themeColor="text1"/>
              </w:rPr>
            </w:pPr>
            <w:r>
              <w:rPr>
                <w:rFonts w:hint="eastAsia"/>
                <w:color w:val="000000" w:themeColor="text1"/>
              </w:rPr>
              <w:t>0.05</w:t>
            </w:r>
          </w:p>
        </w:tc>
      </w:tr>
      <w:tr w:rsidR="004C7795" w14:paraId="179B6BDB"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5A8BA9D1" w14:textId="77777777" w:rsidR="004C7795" w:rsidRDefault="00000000">
            <w:pPr>
              <w:pStyle w:val="affe"/>
              <w:jc w:val="both"/>
              <w:rPr>
                <w:color w:val="000000" w:themeColor="text1"/>
              </w:rPr>
            </w:pPr>
            <w:r>
              <w:rPr>
                <w:color w:val="000000" w:themeColor="text1"/>
              </w:rPr>
              <w:t>硫酸盐（以</w:t>
            </w:r>
            <w:r>
              <w:rPr>
                <w:color w:val="000000" w:themeColor="text1"/>
              </w:rPr>
              <w:t>SO</w:t>
            </w:r>
            <w:r>
              <w:rPr>
                <w:color w:val="000000" w:themeColor="text1"/>
                <w:vertAlign w:val="subscript"/>
              </w:rPr>
              <w:t>4</w:t>
            </w:r>
            <w:r>
              <w:rPr>
                <w:color w:val="000000" w:themeColor="text1"/>
              </w:rPr>
              <w:t>计）</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w:t>
            </w:r>
          </w:p>
        </w:tc>
        <w:tc>
          <w:tcPr>
            <w:tcW w:w="993" w:type="dxa"/>
            <w:tcBorders>
              <w:top w:val="single" w:sz="4" w:space="0" w:color="auto"/>
              <w:left w:val="single" w:sz="4" w:space="0" w:color="auto"/>
              <w:bottom w:val="single" w:sz="4" w:space="0" w:color="auto"/>
              <w:right w:val="single" w:sz="4" w:space="0" w:color="auto"/>
            </w:tcBorders>
            <w:vAlign w:val="center"/>
          </w:tcPr>
          <w:p w14:paraId="3AFEA752" w14:textId="77777777" w:rsidR="004C7795" w:rsidRDefault="00000000">
            <w:pPr>
              <w:pStyle w:val="affe"/>
              <w:rPr>
                <w:color w:val="000000" w:themeColor="text1"/>
              </w:rPr>
            </w:pPr>
            <w:r>
              <w:rPr>
                <w:color w:val="000000" w:themeColor="text1"/>
              </w:rPr>
              <w:t>w/%</w:t>
            </w:r>
          </w:p>
        </w:tc>
        <w:tc>
          <w:tcPr>
            <w:tcW w:w="2773" w:type="dxa"/>
            <w:tcBorders>
              <w:top w:val="single" w:sz="4" w:space="0" w:color="auto"/>
              <w:left w:val="single" w:sz="4" w:space="0" w:color="auto"/>
              <w:bottom w:val="single" w:sz="4" w:space="0" w:color="auto"/>
              <w:right w:val="single" w:sz="4" w:space="0" w:color="auto"/>
            </w:tcBorders>
            <w:vAlign w:val="center"/>
          </w:tcPr>
          <w:p w14:paraId="5665B9F2" w14:textId="77777777" w:rsidR="004C7795" w:rsidRDefault="00000000">
            <w:pPr>
              <w:pStyle w:val="affe"/>
              <w:rPr>
                <w:color w:val="000000" w:themeColor="text1"/>
              </w:rPr>
            </w:pPr>
            <w:r>
              <w:rPr>
                <w:rFonts w:hint="eastAsia"/>
                <w:color w:val="000000" w:themeColor="text1"/>
              </w:rPr>
              <w:t>0.1</w:t>
            </w:r>
          </w:p>
        </w:tc>
      </w:tr>
      <w:tr w:rsidR="004C7795" w14:paraId="618859E0"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40857C76" w14:textId="77777777" w:rsidR="004C7795" w:rsidRDefault="00000000">
            <w:pPr>
              <w:pStyle w:val="affe"/>
              <w:jc w:val="both"/>
              <w:rPr>
                <w:color w:val="000000" w:themeColor="text1"/>
              </w:rPr>
            </w:pPr>
            <w:r>
              <w:rPr>
                <w:color w:val="000000" w:themeColor="text1"/>
              </w:rPr>
              <w:t>氟硅酸盐（以</w:t>
            </w:r>
            <w:r>
              <w:rPr>
                <w:color w:val="000000" w:themeColor="text1"/>
              </w:rPr>
              <w:t>SiO</w:t>
            </w:r>
            <w:r>
              <w:rPr>
                <w:color w:val="000000" w:themeColor="text1"/>
                <w:vertAlign w:val="subscript"/>
              </w:rPr>
              <w:t>2</w:t>
            </w:r>
            <w:r>
              <w:rPr>
                <w:color w:val="000000" w:themeColor="text1"/>
              </w:rPr>
              <w:t>计）</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 </w:t>
            </w:r>
          </w:p>
        </w:tc>
        <w:tc>
          <w:tcPr>
            <w:tcW w:w="993" w:type="dxa"/>
            <w:tcBorders>
              <w:top w:val="single" w:sz="4" w:space="0" w:color="auto"/>
              <w:left w:val="single" w:sz="4" w:space="0" w:color="auto"/>
              <w:bottom w:val="single" w:sz="4" w:space="0" w:color="auto"/>
              <w:right w:val="single" w:sz="4" w:space="0" w:color="auto"/>
            </w:tcBorders>
            <w:vAlign w:val="center"/>
          </w:tcPr>
          <w:p w14:paraId="5C0494C8" w14:textId="77777777" w:rsidR="004C7795" w:rsidRDefault="00000000">
            <w:pPr>
              <w:pStyle w:val="affe"/>
              <w:rPr>
                <w:color w:val="000000" w:themeColor="text1"/>
              </w:rPr>
            </w:pPr>
            <w:r>
              <w:rPr>
                <w:color w:val="000000" w:themeColor="text1"/>
              </w:rPr>
              <w:t>w/%</w:t>
            </w:r>
          </w:p>
        </w:tc>
        <w:tc>
          <w:tcPr>
            <w:tcW w:w="2773" w:type="dxa"/>
            <w:tcBorders>
              <w:top w:val="single" w:sz="4" w:space="0" w:color="auto"/>
              <w:left w:val="single" w:sz="4" w:space="0" w:color="auto"/>
              <w:bottom w:val="single" w:sz="4" w:space="0" w:color="auto"/>
              <w:right w:val="single" w:sz="4" w:space="0" w:color="auto"/>
            </w:tcBorders>
            <w:vAlign w:val="center"/>
          </w:tcPr>
          <w:p w14:paraId="36CC954C" w14:textId="77777777" w:rsidR="004C7795" w:rsidRDefault="00000000">
            <w:pPr>
              <w:pStyle w:val="affe"/>
              <w:rPr>
                <w:color w:val="000000" w:themeColor="text1"/>
              </w:rPr>
            </w:pPr>
            <w:r>
              <w:rPr>
                <w:rFonts w:hint="eastAsia"/>
                <w:color w:val="000000" w:themeColor="text1"/>
              </w:rPr>
              <w:t>0.05</w:t>
            </w:r>
          </w:p>
        </w:tc>
      </w:tr>
      <w:tr w:rsidR="004C7795" w14:paraId="3B3ACF7A"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46ECDB57" w14:textId="77777777" w:rsidR="004C7795" w:rsidRDefault="00000000">
            <w:pPr>
              <w:pStyle w:val="affe"/>
              <w:rPr>
                <w:rFonts w:eastAsiaTheme="minorEastAsia"/>
                <w:b/>
                <w:bCs/>
                <w:color w:val="000000" w:themeColor="text1"/>
              </w:rPr>
            </w:pPr>
            <w:r>
              <w:rPr>
                <w:rFonts w:eastAsiaTheme="minorEastAsia"/>
                <w:b/>
                <w:bCs/>
                <w:color w:val="000000" w:themeColor="text1"/>
              </w:rPr>
              <w:t>二氧化硅</w:t>
            </w:r>
          </w:p>
        </w:tc>
        <w:tc>
          <w:tcPr>
            <w:tcW w:w="3766" w:type="dxa"/>
            <w:gridSpan w:val="2"/>
            <w:tcBorders>
              <w:top w:val="single" w:sz="4" w:space="0" w:color="auto"/>
              <w:left w:val="single" w:sz="4" w:space="0" w:color="auto"/>
              <w:bottom w:val="single" w:sz="4" w:space="0" w:color="auto"/>
              <w:right w:val="single" w:sz="4" w:space="0" w:color="auto"/>
            </w:tcBorders>
            <w:vAlign w:val="center"/>
          </w:tcPr>
          <w:p w14:paraId="07A760D7" w14:textId="77777777" w:rsidR="004C7795" w:rsidRDefault="00000000">
            <w:pPr>
              <w:pStyle w:val="affe"/>
              <w:rPr>
                <w:rFonts w:eastAsiaTheme="minorEastAsia"/>
                <w:b/>
                <w:bCs/>
                <w:color w:val="000000" w:themeColor="text1"/>
              </w:rPr>
            </w:pPr>
            <w:r>
              <w:rPr>
                <w:rFonts w:eastAsiaTheme="minorEastAsia"/>
                <w:b/>
                <w:bCs/>
                <w:color w:val="000000" w:themeColor="text1"/>
              </w:rPr>
              <w:t>《橡胶配合剂</w:t>
            </w:r>
            <w:r>
              <w:rPr>
                <w:rFonts w:eastAsiaTheme="minorEastAsia"/>
                <w:b/>
                <w:bCs/>
                <w:color w:val="000000" w:themeColor="text1"/>
              </w:rPr>
              <w:t xml:space="preserve"> </w:t>
            </w:r>
            <w:r>
              <w:rPr>
                <w:rFonts w:eastAsiaTheme="minorEastAsia"/>
                <w:b/>
                <w:bCs/>
                <w:color w:val="000000" w:themeColor="text1"/>
              </w:rPr>
              <w:t>沉淀水合二氧化硅》（</w:t>
            </w:r>
            <w:r>
              <w:rPr>
                <w:rFonts w:eastAsiaTheme="minorEastAsia" w:hint="eastAsia"/>
                <w:b/>
                <w:bCs/>
                <w:color w:val="000000" w:themeColor="text1"/>
              </w:rPr>
              <w:t>HG/T 3061-2020</w:t>
            </w:r>
            <w:r>
              <w:rPr>
                <w:rFonts w:eastAsiaTheme="minorEastAsia"/>
                <w:b/>
                <w:bCs/>
                <w:color w:val="000000" w:themeColor="text1"/>
              </w:rPr>
              <w:t>）</w:t>
            </w:r>
          </w:p>
        </w:tc>
      </w:tr>
      <w:tr w:rsidR="004C7795" w14:paraId="60AEE80D"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5A365E13" w14:textId="77777777" w:rsidR="004C7795" w:rsidRDefault="00000000">
            <w:pPr>
              <w:pStyle w:val="affe"/>
              <w:jc w:val="both"/>
              <w:rPr>
                <w:rFonts w:eastAsiaTheme="minorEastAsia"/>
                <w:color w:val="000000" w:themeColor="text1"/>
              </w:rPr>
            </w:pPr>
            <w:r>
              <w:rPr>
                <w:rFonts w:eastAsiaTheme="minorEastAsia"/>
                <w:color w:val="000000" w:themeColor="text1"/>
                <w:kern w:val="2"/>
              </w:rPr>
              <w:t>外观</w:t>
            </w:r>
          </w:p>
        </w:tc>
        <w:tc>
          <w:tcPr>
            <w:tcW w:w="3766" w:type="dxa"/>
            <w:gridSpan w:val="2"/>
            <w:tcBorders>
              <w:top w:val="single" w:sz="4" w:space="0" w:color="auto"/>
              <w:left w:val="single" w:sz="4" w:space="0" w:color="auto"/>
              <w:bottom w:val="single" w:sz="4" w:space="0" w:color="auto"/>
              <w:right w:val="single" w:sz="4" w:space="0" w:color="auto"/>
            </w:tcBorders>
            <w:vAlign w:val="center"/>
          </w:tcPr>
          <w:p w14:paraId="72C3E82C" w14:textId="77777777" w:rsidR="004C7795" w:rsidRDefault="00000000">
            <w:pPr>
              <w:pStyle w:val="affe"/>
              <w:rPr>
                <w:rFonts w:eastAsiaTheme="minorEastAsia"/>
                <w:color w:val="000000" w:themeColor="text1"/>
              </w:rPr>
            </w:pPr>
            <w:r>
              <w:rPr>
                <w:rFonts w:eastAsiaTheme="minorEastAsia"/>
                <w:color w:val="000000" w:themeColor="text1"/>
                <w:kern w:val="2"/>
              </w:rPr>
              <w:t>粒</w:t>
            </w:r>
            <w:r>
              <w:rPr>
                <w:rFonts w:eastAsiaTheme="minorEastAsia"/>
                <w:color w:val="000000" w:themeColor="text1"/>
                <w:kern w:val="2"/>
              </w:rPr>
              <w:t>/</w:t>
            </w:r>
            <w:r>
              <w:rPr>
                <w:rFonts w:eastAsiaTheme="minorEastAsia"/>
                <w:color w:val="000000" w:themeColor="text1"/>
                <w:kern w:val="2"/>
              </w:rPr>
              <w:t>粉状</w:t>
            </w:r>
          </w:p>
        </w:tc>
      </w:tr>
      <w:tr w:rsidR="004C7795" w14:paraId="4144FBA1"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31093588" w14:textId="77777777" w:rsidR="004C7795" w:rsidRDefault="00000000">
            <w:pPr>
              <w:pStyle w:val="affe"/>
              <w:jc w:val="both"/>
              <w:rPr>
                <w:rFonts w:eastAsiaTheme="minorEastAsia"/>
                <w:color w:val="000000" w:themeColor="text1"/>
              </w:rPr>
            </w:pPr>
            <w:r>
              <w:rPr>
                <w:rFonts w:eastAsiaTheme="minorEastAsia"/>
                <w:color w:val="000000" w:themeColor="text1"/>
                <w:kern w:val="2"/>
              </w:rPr>
              <w:t>二氧化硅含量（干品）</w:t>
            </w:r>
            <w:r>
              <w:rPr>
                <w:rFonts w:eastAsiaTheme="minorEastAsia"/>
                <w:color w:val="000000" w:themeColor="text1"/>
                <w:kern w:val="2"/>
              </w:rPr>
              <w:t xml:space="preserve">                                </w:t>
            </w:r>
            <w:r>
              <w:rPr>
                <w:rFonts w:eastAsiaTheme="minorEastAsia" w:hint="eastAsia"/>
                <w:color w:val="000000" w:themeColor="text1"/>
                <w:kern w:val="2"/>
              </w:rPr>
              <w:t xml:space="preserve">       </w:t>
            </w:r>
            <w:r>
              <w:rPr>
                <w:rFonts w:eastAsiaTheme="minorEastAsia"/>
                <w:color w:val="000000" w:themeColor="text1"/>
                <w:kern w:val="2"/>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49577115" w14:textId="77777777" w:rsidR="004C7795" w:rsidRDefault="00000000">
            <w:pPr>
              <w:pStyle w:val="affe"/>
              <w:rPr>
                <w:rFonts w:eastAsiaTheme="minorEastAsia"/>
                <w:color w:val="000000" w:themeColor="text1"/>
              </w:rPr>
            </w:pPr>
            <w:r>
              <w:rPr>
                <w:rFonts w:eastAsiaTheme="minorEastAsia"/>
                <w:color w:val="000000" w:themeColor="text1"/>
                <w:kern w:val="2"/>
              </w:rPr>
              <w:t>%</w:t>
            </w:r>
          </w:p>
        </w:tc>
        <w:tc>
          <w:tcPr>
            <w:tcW w:w="2773" w:type="dxa"/>
            <w:tcBorders>
              <w:top w:val="single" w:sz="4" w:space="0" w:color="auto"/>
              <w:left w:val="single" w:sz="4" w:space="0" w:color="auto"/>
              <w:bottom w:val="single" w:sz="4" w:space="0" w:color="auto"/>
              <w:right w:val="single" w:sz="4" w:space="0" w:color="auto"/>
            </w:tcBorders>
            <w:vAlign w:val="center"/>
          </w:tcPr>
          <w:p w14:paraId="3A9A01D4" w14:textId="77777777" w:rsidR="004C7795" w:rsidRDefault="00000000">
            <w:pPr>
              <w:pStyle w:val="affe"/>
              <w:rPr>
                <w:rFonts w:eastAsiaTheme="minorEastAsia"/>
                <w:color w:val="000000" w:themeColor="text1"/>
              </w:rPr>
            </w:pPr>
            <w:r>
              <w:rPr>
                <w:rFonts w:eastAsiaTheme="minorEastAsia" w:hint="eastAsia"/>
                <w:color w:val="000000" w:themeColor="text1"/>
              </w:rPr>
              <w:t>95-98</w:t>
            </w:r>
          </w:p>
        </w:tc>
      </w:tr>
      <w:tr w:rsidR="004C7795" w14:paraId="07F88363"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0E76329F" w14:textId="77777777" w:rsidR="004C7795" w:rsidRDefault="00000000">
            <w:pPr>
              <w:pStyle w:val="affe"/>
              <w:jc w:val="both"/>
              <w:rPr>
                <w:rFonts w:eastAsiaTheme="minorEastAsia"/>
                <w:color w:val="000000" w:themeColor="text1"/>
              </w:rPr>
            </w:pPr>
            <w:r>
              <w:rPr>
                <w:rFonts w:eastAsiaTheme="minorEastAsia"/>
                <w:color w:val="000000" w:themeColor="text1"/>
                <w:kern w:val="2"/>
              </w:rPr>
              <w:t>颜色</w:t>
            </w:r>
          </w:p>
        </w:tc>
        <w:tc>
          <w:tcPr>
            <w:tcW w:w="993" w:type="dxa"/>
            <w:tcBorders>
              <w:top w:val="single" w:sz="4" w:space="0" w:color="auto"/>
              <w:left w:val="single" w:sz="4" w:space="0" w:color="auto"/>
              <w:bottom w:val="single" w:sz="4" w:space="0" w:color="auto"/>
              <w:right w:val="single" w:sz="4" w:space="0" w:color="auto"/>
            </w:tcBorders>
            <w:vAlign w:val="center"/>
          </w:tcPr>
          <w:p w14:paraId="6780BD26" w14:textId="77777777" w:rsidR="004C7795" w:rsidRDefault="00000000">
            <w:pPr>
              <w:pStyle w:val="affe"/>
              <w:rPr>
                <w:rFonts w:eastAsiaTheme="minorEastAsia"/>
                <w:color w:val="000000" w:themeColor="text1"/>
              </w:rPr>
            </w:pPr>
            <w:r>
              <w:rPr>
                <w:rFonts w:eastAsiaTheme="minorEastAsia"/>
                <w:color w:val="000000" w:themeColor="text1"/>
                <w:kern w:val="2"/>
              </w:rPr>
              <w:t>/</w:t>
            </w:r>
          </w:p>
        </w:tc>
        <w:tc>
          <w:tcPr>
            <w:tcW w:w="2773" w:type="dxa"/>
            <w:tcBorders>
              <w:top w:val="single" w:sz="4" w:space="0" w:color="auto"/>
              <w:left w:val="single" w:sz="4" w:space="0" w:color="auto"/>
              <w:bottom w:val="single" w:sz="4" w:space="0" w:color="auto"/>
              <w:right w:val="single" w:sz="4" w:space="0" w:color="auto"/>
            </w:tcBorders>
            <w:vAlign w:val="center"/>
          </w:tcPr>
          <w:p w14:paraId="50E54E45" w14:textId="77777777" w:rsidR="004C7795" w:rsidRDefault="00000000">
            <w:pPr>
              <w:pStyle w:val="affe"/>
              <w:rPr>
                <w:rFonts w:eastAsiaTheme="minorEastAsia"/>
                <w:color w:val="000000" w:themeColor="text1"/>
              </w:rPr>
            </w:pPr>
            <w:r>
              <w:rPr>
                <w:rFonts w:eastAsiaTheme="minorEastAsia"/>
                <w:color w:val="000000" w:themeColor="text1"/>
                <w:kern w:val="2"/>
              </w:rPr>
              <w:t>不次于标样</w:t>
            </w:r>
          </w:p>
        </w:tc>
      </w:tr>
      <w:tr w:rsidR="004C7795" w14:paraId="79FA3FC2"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63D52A08" w14:textId="77777777" w:rsidR="004C7795" w:rsidRDefault="00000000">
            <w:pPr>
              <w:pStyle w:val="affe"/>
              <w:jc w:val="both"/>
              <w:rPr>
                <w:rFonts w:eastAsiaTheme="minorEastAsia"/>
                <w:color w:val="000000" w:themeColor="text1"/>
              </w:rPr>
            </w:pPr>
            <w:r>
              <w:rPr>
                <w:rFonts w:eastAsiaTheme="minorEastAsia"/>
                <w:color w:val="000000" w:themeColor="text1"/>
                <w:kern w:val="2"/>
              </w:rPr>
              <w:t>加热减量</w:t>
            </w:r>
          </w:p>
        </w:tc>
        <w:tc>
          <w:tcPr>
            <w:tcW w:w="993" w:type="dxa"/>
            <w:tcBorders>
              <w:top w:val="single" w:sz="4" w:space="0" w:color="auto"/>
              <w:left w:val="single" w:sz="4" w:space="0" w:color="auto"/>
              <w:bottom w:val="single" w:sz="4" w:space="0" w:color="auto"/>
              <w:right w:val="single" w:sz="4" w:space="0" w:color="auto"/>
            </w:tcBorders>
            <w:vAlign w:val="center"/>
          </w:tcPr>
          <w:p w14:paraId="03BA502C" w14:textId="77777777" w:rsidR="004C7795" w:rsidRDefault="00000000">
            <w:pPr>
              <w:pStyle w:val="affe"/>
              <w:rPr>
                <w:rFonts w:eastAsiaTheme="minorEastAsia"/>
                <w:color w:val="000000" w:themeColor="text1"/>
              </w:rPr>
            </w:pPr>
            <w:r>
              <w:rPr>
                <w:rFonts w:eastAsiaTheme="minorEastAsia"/>
                <w:color w:val="000000" w:themeColor="text1"/>
                <w:kern w:val="2"/>
              </w:rPr>
              <w:t>%</w:t>
            </w:r>
          </w:p>
        </w:tc>
        <w:tc>
          <w:tcPr>
            <w:tcW w:w="2773" w:type="dxa"/>
            <w:tcBorders>
              <w:top w:val="single" w:sz="4" w:space="0" w:color="auto"/>
              <w:left w:val="single" w:sz="4" w:space="0" w:color="auto"/>
              <w:bottom w:val="single" w:sz="4" w:space="0" w:color="auto"/>
              <w:right w:val="single" w:sz="4" w:space="0" w:color="auto"/>
            </w:tcBorders>
            <w:vAlign w:val="center"/>
          </w:tcPr>
          <w:p w14:paraId="1DA2649B" w14:textId="77777777" w:rsidR="004C7795" w:rsidRDefault="00000000">
            <w:pPr>
              <w:pStyle w:val="affe"/>
              <w:rPr>
                <w:rFonts w:eastAsiaTheme="minorEastAsia"/>
                <w:color w:val="000000" w:themeColor="text1"/>
              </w:rPr>
            </w:pPr>
            <w:r>
              <w:rPr>
                <w:rFonts w:eastAsiaTheme="minorEastAsia"/>
                <w:color w:val="000000" w:themeColor="text1"/>
                <w:kern w:val="2"/>
              </w:rPr>
              <w:t>4.0-8.0</w:t>
            </w:r>
          </w:p>
        </w:tc>
      </w:tr>
      <w:tr w:rsidR="004C7795" w14:paraId="170B95BA"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106CF130" w14:textId="77777777" w:rsidR="004C7795" w:rsidRDefault="00000000">
            <w:pPr>
              <w:pStyle w:val="affe"/>
              <w:jc w:val="both"/>
              <w:rPr>
                <w:rFonts w:eastAsiaTheme="minorEastAsia"/>
                <w:color w:val="000000" w:themeColor="text1"/>
              </w:rPr>
            </w:pPr>
            <w:r>
              <w:rPr>
                <w:rFonts w:eastAsiaTheme="minorEastAsia"/>
                <w:color w:val="000000" w:themeColor="text1"/>
                <w:kern w:val="2"/>
              </w:rPr>
              <w:t>灼烧减量</w:t>
            </w:r>
            <w:r>
              <w:rPr>
                <w:rFonts w:eastAsiaTheme="minorEastAsia"/>
                <w:color w:val="000000" w:themeColor="text1"/>
                <w:kern w:val="2"/>
              </w:rPr>
              <w:t>(</w:t>
            </w:r>
            <w:r>
              <w:rPr>
                <w:rFonts w:eastAsiaTheme="minorEastAsia"/>
                <w:color w:val="000000" w:themeColor="text1"/>
                <w:kern w:val="2"/>
              </w:rPr>
              <w:t>干品</w:t>
            </w:r>
            <w:r>
              <w:rPr>
                <w:rFonts w:eastAsiaTheme="minorEastAsia"/>
                <w:color w:val="000000" w:themeColor="text1"/>
                <w:kern w:val="2"/>
              </w:rPr>
              <w:t>)                                                        ≤</w:t>
            </w:r>
          </w:p>
        </w:tc>
        <w:tc>
          <w:tcPr>
            <w:tcW w:w="993" w:type="dxa"/>
            <w:tcBorders>
              <w:top w:val="single" w:sz="4" w:space="0" w:color="auto"/>
              <w:left w:val="single" w:sz="4" w:space="0" w:color="auto"/>
              <w:bottom w:val="single" w:sz="4" w:space="0" w:color="auto"/>
              <w:right w:val="single" w:sz="4" w:space="0" w:color="auto"/>
            </w:tcBorders>
            <w:vAlign w:val="center"/>
          </w:tcPr>
          <w:p w14:paraId="3E6D6DB8" w14:textId="77777777" w:rsidR="004C7795" w:rsidRDefault="00000000">
            <w:pPr>
              <w:pStyle w:val="affe"/>
              <w:rPr>
                <w:rFonts w:eastAsiaTheme="minorEastAsia"/>
                <w:color w:val="000000" w:themeColor="text1"/>
              </w:rPr>
            </w:pPr>
            <w:r>
              <w:rPr>
                <w:rFonts w:eastAsiaTheme="minorEastAsia"/>
                <w:color w:val="000000" w:themeColor="text1"/>
                <w:kern w:val="2"/>
              </w:rPr>
              <w:t>%</w:t>
            </w:r>
          </w:p>
        </w:tc>
        <w:tc>
          <w:tcPr>
            <w:tcW w:w="2773" w:type="dxa"/>
            <w:tcBorders>
              <w:top w:val="single" w:sz="4" w:space="0" w:color="auto"/>
              <w:left w:val="single" w:sz="4" w:space="0" w:color="auto"/>
              <w:bottom w:val="single" w:sz="4" w:space="0" w:color="auto"/>
              <w:right w:val="single" w:sz="4" w:space="0" w:color="auto"/>
            </w:tcBorders>
            <w:vAlign w:val="center"/>
          </w:tcPr>
          <w:p w14:paraId="0716F6ED" w14:textId="77777777" w:rsidR="004C7795" w:rsidRDefault="00000000">
            <w:pPr>
              <w:pStyle w:val="affe"/>
              <w:rPr>
                <w:rFonts w:eastAsiaTheme="minorEastAsia"/>
                <w:color w:val="000000" w:themeColor="text1"/>
              </w:rPr>
            </w:pPr>
            <w:r>
              <w:rPr>
                <w:rFonts w:eastAsiaTheme="minorEastAsia"/>
                <w:color w:val="000000" w:themeColor="text1"/>
                <w:kern w:val="2"/>
              </w:rPr>
              <w:t>7.0</w:t>
            </w:r>
          </w:p>
        </w:tc>
      </w:tr>
      <w:tr w:rsidR="004C7795" w14:paraId="6B193F72"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327BB9D1" w14:textId="77777777" w:rsidR="004C7795" w:rsidRDefault="00000000">
            <w:pPr>
              <w:pStyle w:val="affe"/>
              <w:jc w:val="both"/>
              <w:rPr>
                <w:rFonts w:eastAsiaTheme="minorEastAsia"/>
                <w:color w:val="000000" w:themeColor="text1"/>
              </w:rPr>
            </w:pPr>
            <w:r>
              <w:rPr>
                <w:rFonts w:eastAsiaTheme="minorEastAsia"/>
                <w:color w:val="000000" w:themeColor="text1"/>
                <w:kern w:val="2"/>
              </w:rPr>
              <w:t>pH</w:t>
            </w:r>
            <w:r>
              <w:rPr>
                <w:rFonts w:eastAsiaTheme="minorEastAsia"/>
                <w:color w:val="000000" w:themeColor="text1"/>
                <w:kern w:val="2"/>
              </w:rPr>
              <w:t>值</w:t>
            </w:r>
          </w:p>
        </w:tc>
        <w:tc>
          <w:tcPr>
            <w:tcW w:w="993" w:type="dxa"/>
            <w:tcBorders>
              <w:top w:val="single" w:sz="4" w:space="0" w:color="auto"/>
              <w:left w:val="single" w:sz="4" w:space="0" w:color="auto"/>
              <w:bottom w:val="single" w:sz="4" w:space="0" w:color="auto"/>
              <w:right w:val="single" w:sz="4" w:space="0" w:color="auto"/>
            </w:tcBorders>
            <w:vAlign w:val="center"/>
          </w:tcPr>
          <w:p w14:paraId="4F945813" w14:textId="77777777" w:rsidR="004C7795" w:rsidRDefault="00000000">
            <w:pPr>
              <w:pStyle w:val="affe"/>
              <w:rPr>
                <w:rFonts w:eastAsiaTheme="minorEastAsia"/>
                <w:color w:val="000000" w:themeColor="text1"/>
              </w:rPr>
            </w:pPr>
            <w:r>
              <w:rPr>
                <w:rFonts w:eastAsiaTheme="minorEastAsia"/>
                <w:color w:val="000000" w:themeColor="text1"/>
                <w:kern w:val="2"/>
              </w:rPr>
              <w:t>/</w:t>
            </w:r>
          </w:p>
        </w:tc>
        <w:tc>
          <w:tcPr>
            <w:tcW w:w="2773" w:type="dxa"/>
            <w:tcBorders>
              <w:top w:val="single" w:sz="4" w:space="0" w:color="auto"/>
              <w:left w:val="single" w:sz="4" w:space="0" w:color="auto"/>
              <w:bottom w:val="single" w:sz="4" w:space="0" w:color="auto"/>
              <w:right w:val="single" w:sz="4" w:space="0" w:color="auto"/>
            </w:tcBorders>
            <w:vAlign w:val="center"/>
          </w:tcPr>
          <w:p w14:paraId="09039FE1" w14:textId="77777777" w:rsidR="004C7795" w:rsidRDefault="00000000">
            <w:pPr>
              <w:pStyle w:val="affe"/>
              <w:rPr>
                <w:rFonts w:eastAsiaTheme="minorEastAsia"/>
                <w:color w:val="000000" w:themeColor="text1"/>
              </w:rPr>
            </w:pPr>
            <w:r>
              <w:rPr>
                <w:rFonts w:eastAsiaTheme="minorEastAsia"/>
                <w:color w:val="000000" w:themeColor="text1"/>
                <w:kern w:val="2"/>
              </w:rPr>
              <w:t>5.0-8.0</w:t>
            </w:r>
          </w:p>
        </w:tc>
      </w:tr>
      <w:tr w:rsidR="004C7795" w14:paraId="305CA978" w14:textId="77777777">
        <w:trPr>
          <w:trHeight w:val="397"/>
          <w:jc w:val="center"/>
        </w:trPr>
        <w:tc>
          <w:tcPr>
            <w:tcW w:w="4526" w:type="dxa"/>
            <w:gridSpan w:val="2"/>
            <w:tcBorders>
              <w:top w:val="single" w:sz="4" w:space="0" w:color="auto"/>
              <w:left w:val="single" w:sz="8" w:space="0" w:color="auto"/>
              <w:bottom w:val="single" w:sz="4" w:space="0" w:color="auto"/>
              <w:right w:val="single" w:sz="4" w:space="0" w:color="auto"/>
            </w:tcBorders>
            <w:vAlign w:val="center"/>
          </w:tcPr>
          <w:p w14:paraId="42A3E7E8" w14:textId="77777777" w:rsidR="004C7795" w:rsidRDefault="00000000">
            <w:pPr>
              <w:pStyle w:val="affe"/>
              <w:jc w:val="both"/>
              <w:rPr>
                <w:rFonts w:eastAsiaTheme="minorEastAsia"/>
                <w:color w:val="000000" w:themeColor="text1"/>
              </w:rPr>
            </w:pPr>
            <w:r>
              <w:rPr>
                <w:rFonts w:eastAsiaTheme="minorEastAsia"/>
                <w:color w:val="000000" w:themeColor="text1"/>
                <w:kern w:val="2"/>
              </w:rPr>
              <w:t>水可溶物</w:t>
            </w:r>
            <w:r>
              <w:rPr>
                <w:rFonts w:eastAsiaTheme="minorEastAsia"/>
                <w:color w:val="000000" w:themeColor="text1"/>
                <w:kern w:val="2"/>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250493E9" w14:textId="77777777" w:rsidR="004C7795" w:rsidRDefault="00000000">
            <w:pPr>
              <w:pStyle w:val="affe"/>
              <w:rPr>
                <w:rFonts w:eastAsiaTheme="minorEastAsia"/>
                <w:color w:val="000000" w:themeColor="text1"/>
              </w:rPr>
            </w:pPr>
            <w:r>
              <w:rPr>
                <w:rFonts w:eastAsiaTheme="minorEastAsia"/>
                <w:color w:val="000000" w:themeColor="text1"/>
                <w:kern w:val="2"/>
              </w:rPr>
              <w:t>%</w:t>
            </w:r>
          </w:p>
        </w:tc>
        <w:tc>
          <w:tcPr>
            <w:tcW w:w="2773" w:type="dxa"/>
            <w:tcBorders>
              <w:top w:val="single" w:sz="4" w:space="0" w:color="auto"/>
              <w:left w:val="single" w:sz="4" w:space="0" w:color="auto"/>
              <w:bottom w:val="single" w:sz="4" w:space="0" w:color="auto"/>
              <w:right w:val="single" w:sz="4" w:space="0" w:color="auto"/>
            </w:tcBorders>
            <w:vAlign w:val="center"/>
          </w:tcPr>
          <w:p w14:paraId="3BAB2950" w14:textId="77777777" w:rsidR="004C7795" w:rsidRDefault="00000000">
            <w:pPr>
              <w:pStyle w:val="affe"/>
              <w:rPr>
                <w:rFonts w:eastAsiaTheme="minorEastAsia"/>
                <w:color w:val="000000" w:themeColor="text1"/>
              </w:rPr>
            </w:pPr>
            <w:r>
              <w:rPr>
                <w:rFonts w:eastAsiaTheme="minorEastAsia"/>
                <w:color w:val="000000" w:themeColor="text1"/>
                <w:kern w:val="2"/>
              </w:rPr>
              <w:t>2.5</w:t>
            </w:r>
          </w:p>
        </w:tc>
      </w:tr>
    </w:tbl>
    <w:p w14:paraId="6DDE3E67" w14:textId="77777777" w:rsidR="004C7795" w:rsidRDefault="00000000">
      <w:pPr>
        <w:pStyle w:val="3"/>
        <w:spacing w:before="240" w:after="120"/>
        <w:rPr>
          <w:color w:val="000000" w:themeColor="text1"/>
        </w:rPr>
      </w:pPr>
      <w:r>
        <w:rPr>
          <w:rFonts w:hint="eastAsia"/>
          <w:color w:val="000000" w:themeColor="text1"/>
        </w:rPr>
        <w:lastRenderedPageBreak/>
        <w:t>主要原辅材料及能源消耗</w:t>
      </w:r>
    </w:p>
    <w:p w14:paraId="020CDF25" w14:textId="77777777" w:rsidR="004C7795" w:rsidRDefault="00000000">
      <w:pPr>
        <w:pStyle w:val="4"/>
        <w:rPr>
          <w:color w:val="000000" w:themeColor="text1"/>
        </w:rPr>
      </w:pPr>
      <w:r>
        <w:rPr>
          <w:rFonts w:hint="eastAsia"/>
          <w:color w:val="000000" w:themeColor="text1"/>
        </w:rPr>
        <w:t>原辅材料及能源消耗情况</w:t>
      </w:r>
    </w:p>
    <w:p w14:paraId="42D94D4E" w14:textId="77777777" w:rsidR="004C7795" w:rsidRDefault="00000000">
      <w:pPr>
        <w:pStyle w:val="afff6"/>
        <w:rPr>
          <w:color w:val="000000" w:themeColor="text1"/>
        </w:rPr>
      </w:pPr>
      <w:r>
        <w:rPr>
          <w:color w:val="000000" w:themeColor="text1"/>
        </w:rPr>
        <w:t>本项目</w:t>
      </w:r>
      <w:r>
        <w:rPr>
          <w:rFonts w:hint="eastAsia"/>
          <w:color w:val="000000" w:themeColor="text1"/>
        </w:rPr>
        <w:t>原辅材料及能源消耗情况</w:t>
      </w:r>
      <w:r>
        <w:rPr>
          <w:color w:val="000000" w:themeColor="text1"/>
        </w:rPr>
        <w:t>见</w:t>
      </w:r>
      <w:r>
        <w:rPr>
          <w:rFonts w:hint="eastAsia"/>
          <w:color w:val="000000" w:themeColor="text1"/>
        </w:rPr>
        <w:t>下表</w:t>
      </w:r>
      <w:r>
        <w:rPr>
          <w:color w:val="000000" w:themeColor="text1"/>
        </w:rPr>
        <w:t>。</w:t>
      </w:r>
    </w:p>
    <w:p w14:paraId="25779264"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22</w:t>
      </w:r>
      <w:r>
        <w:rPr>
          <w:color w:val="000000" w:themeColor="text1"/>
        </w:rPr>
        <w:fldChar w:fldCharType="end"/>
      </w:r>
      <w:r>
        <w:rPr>
          <w:rFonts w:hint="eastAsia"/>
          <w:color w:val="000000" w:themeColor="text1"/>
        </w:rPr>
        <w:t xml:space="preserve">                           </w:t>
      </w:r>
      <w:r>
        <w:rPr>
          <w:color w:val="000000" w:themeColor="text1"/>
        </w:rPr>
        <w:t>本项目</w:t>
      </w:r>
      <w:r>
        <w:rPr>
          <w:rFonts w:hint="eastAsia"/>
          <w:color w:val="000000" w:themeColor="text1"/>
        </w:rPr>
        <w:t>原辅材料及能源</w:t>
      </w:r>
      <w:r>
        <w:rPr>
          <w:color w:val="000000" w:themeColor="text1"/>
        </w:rPr>
        <w:t>消耗量</w:t>
      </w:r>
    </w:p>
    <w:tbl>
      <w:tblPr>
        <w:tblStyle w:val="aff6"/>
        <w:tblW w:w="5024"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33"/>
        <w:gridCol w:w="1329"/>
        <w:gridCol w:w="921"/>
        <w:gridCol w:w="1705"/>
        <w:gridCol w:w="1344"/>
        <w:gridCol w:w="1477"/>
        <w:gridCol w:w="818"/>
      </w:tblGrid>
      <w:tr w:rsidR="004C7795" w14:paraId="006416FD" w14:textId="77777777">
        <w:trPr>
          <w:trHeight w:val="397"/>
          <w:tblHeader/>
          <w:jc w:val="center"/>
        </w:trPr>
        <w:tc>
          <w:tcPr>
            <w:tcW w:w="440" w:type="pct"/>
            <w:vAlign w:val="center"/>
          </w:tcPr>
          <w:p w14:paraId="7737C3C4" w14:textId="77777777" w:rsidR="004C7795" w:rsidRDefault="00000000">
            <w:pPr>
              <w:pStyle w:val="affe"/>
              <w:rPr>
                <w:b/>
                <w:bCs/>
                <w:color w:val="000000" w:themeColor="text1"/>
              </w:rPr>
            </w:pPr>
            <w:r>
              <w:rPr>
                <w:b/>
                <w:bCs/>
                <w:color w:val="000000" w:themeColor="text1"/>
              </w:rPr>
              <w:t>产品</w:t>
            </w:r>
          </w:p>
        </w:tc>
        <w:tc>
          <w:tcPr>
            <w:tcW w:w="798" w:type="pct"/>
            <w:vAlign w:val="center"/>
          </w:tcPr>
          <w:p w14:paraId="315E344F" w14:textId="77777777" w:rsidR="004C7795" w:rsidRDefault="00000000">
            <w:pPr>
              <w:pStyle w:val="affe"/>
              <w:rPr>
                <w:b/>
                <w:bCs/>
                <w:color w:val="000000" w:themeColor="text1"/>
              </w:rPr>
            </w:pPr>
            <w:r>
              <w:rPr>
                <w:b/>
                <w:bCs/>
                <w:color w:val="000000" w:themeColor="text1"/>
              </w:rPr>
              <w:t>名称</w:t>
            </w:r>
          </w:p>
        </w:tc>
        <w:tc>
          <w:tcPr>
            <w:tcW w:w="553" w:type="pct"/>
            <w:vAlign w:val="center"/>
          </w:tcPr>
          <w:p w14:paraId="06098927" w14:textId="77777777" w:rsidR="004C7795" w:rsidRDefault="00000000">
            <w:pPr>
              <w:pStyle w:val="affe"/>
              <w:rPr>
                <w:b/>
                <w:bCs/>
                <w:color w:val="000000" w:themeColor="text1"/>
              </w:rPr>
            </w:pPr>
            <w:r>
              <w:rPr>
                <w:b/>
                <w:bCs/>
                <w:color w:val="000000" w:themeColor="text1"/>
              </w:rPr>
              <w:t>含量</w:t>
            </w:r>
          </w:p>
        </w:tc>
        <w:tc>
          <w:tcPr>
            <w:tcW w:w="1024" w:type="pct"/>
            <w:vAlign w:val="center"/>
          </w:tcPr>
          <w:p w14:paraId="36DF5777" w14:textId="77777777" w:rsidR="004C7795" w:rsidRDefault="00000000">
            <w:pPr>
              <w:pStyle w:val="affe"/>
              <w:rPr>
                <w:b/>
                <w:bCs/>
                <w:color w:val="000000" w:themeColor="text1"/>
              </w:rPr>
            </w:pPr>
            <w:r>
              <w:rPr>
                <w:b/>
                <w:bCs/>
                <w:color w:val="000000" w:themeColor="text1"/>
              </w:rPr>
              <w:t>规格</w:t>
            </w:r>
          </w:p>
        </w:tc>
        <w:tc>
          <w:tcPr>
            <w:tcW w:w="807" w:type="pct"/>
            <w:vAlign w:val="center"/>
          </w:tcPr>
          <w:p w14:paraId="312B2FD9" w14:textId="77777777" w:rsidR="004C7795" w:rsidRDefault="00000000">
            <w:pPr>
              <w:pStyle w:val="affe"/>
              <w:rPr>
                <w:b/>
                <w:bCs/>
                <w:color w:val="000000" w:themeColor="text1"/>
              </w:rPr>
            </w:pPr>
            <w:r>
              <w:rPr>
                <w:b/>
                <w:bCs/>
                <w:color w:val="000000" w:themeColor="text1"/>
              </w:rPr>
              <w:t>单耗（</w:t>
            </w:r>
            <w:r>
              <w:rPr>
                <w:b/>
                <w:bCs/>
                <w:color w:val="000000" w:themeColor="text1"/>
              </w:rPr>
              <w:t>kg/t</w:t>
            </w:r>
            <w:r>
              <w:rPr>
                <w:b/>
                <w:bCs/>
                <w:color w:val="000000" w:themeColor="text1"/>
              </w:rPr>
              <w:t>）</w:t>
            </w:r>
          </w:p>
        </w:tc>
        <w:tc>
          <w:tcPr>
            <w:tcW w:w="887" w:type="pct"/>
            <w:vAlign w:val="center"/>
          </w:tcPr>
          <w:p w14:paraId="60D75379" w14:textId="77777777" w:rsidR="004C7795" w:rsidRDefault="00000000">
            <w:pPr>
              <w:pStyle w:val="affe"/>
              <w:rPr>
                <w:b/>
                <w:bCs/>
                <w:color w:val="000000" w:themeColor="text1"/>
              </w:rPr>
            </w:pPr>
            <w:r>
              <w:rPr>
                <w:b/>
                <w:bCs/>
                <w:color w:val="000000" w:themeColor="text1"/>
              </w:rPr>
              <w:t>年用量（</w:t>
            </w:r>
            <w:r>
              <w:rPr>
                <w:b/>
                <w:bCs/>
                <w:color w:val="000000" w:themeColor="text1"/>
              </w:rPr>
              <w:t>t/a</w:t>
            </w:r>
            <w:r>
              <w:rPr>
                <w:b/>
                <w:bCs/>
                <w:color w:val="000000" w:themeColor="text1"/>
              </w:rPr>
              <w:t>）</w:t>
            </w:r>
          </w:p>
        </w:tc>
        <w:tc>
          <w:tcPr>
            <w:tcW w:w="491" w:type="pct"/>
            <w:vAlign w:val="center"/>
          </w:tcPr>
          <w:p w14:paraId="3FAA3946" w14:textId="77777777" w:rsidR="004C7795" w:rsidRDefault="00000000">
            <w:pPr>
              <w:pStyle w:val="affe"/>
              <w:rPr>
                <w:b/>
                <w:bCs/>
                <w:color w:val="000000" w:themeColor="text1"/>
              </w:rPr>
            </w:pPr>
            <w:r>
              <w:rPr>
                <w:b/>
                <w:bCs/>
                <w:color w:val="000000" w:themeColor="text1"/>
              </w:rPr>
              <w:t>来源地</w:t>
            </w:r>
          </w:p>
        </w:tc>
      </w:tr>
      <w:tr w:rsidR="004C7795" w14:paraId="1EE43EF3" w14:textId="77777777">
        <w:trPr>
          <w:trHeight w:val="397"/>
          <w:jc w:val="center"/>
        </w:trPr>
        <w:tc>
          <w:tcPr>
            <w:tcW w:w="440" w:type="pct"/>
            <w:vMerge w:val="restart"/>
            <w:vAlign w:val="center"/>
          </w:tcPr>
          <w:p w14:paraId="1AD2923F" w14:textId="77777777" w:rsidR="004C7795" w:rsidRDefault="00000000">
            <w:pPr>
              <w:pStyle w:val="affe"/>
              <w:rPr>
                <w:color w:val="000000" w:themeColor="text1"/>
              </w:rPr>
            </w:pPr>
            <w:r>
              <w:rPr>
                <w:rFonts w:hint="eastAsia"/>
                <w:color w:val="000000" w:themeColor="text1"/>
              </w:rPr>
              <w:t>高活性氟化钾</w:t>
            </w:r>
          </w:p>
        </w:tc>
        <w:tc>
          <w:tcPr>
            <w:tcW w:w="798" w:type="pct"/>
            <w:vAlign w:val="center"/>
          </w:tcPr>
          <w:p w14:paraId="1B41466B" w14:textId="77777777" w:rsidR="004C7795" w:rsidRDefault="00000000">
            <w:pPr>
              <w:pStyle w:val="affe"/>
              <w:rPr>
                <w:color w:val="000000" w:themeColor="text1"/>
              </w:rPr>
            </w:pPr>
            <w:r>
              <w:rPr>
                <w:rFonts w:hint="eastAsia"/>
                <w:color w:val="000000" w:themeColor="text1"/>
              </w:rPr>
              <w:t>氢氧化钾</w:t>
            </w:r>
          </w:p>
        </w:tc>
        <w:tc>
          <w:tcPr>
            <w:tcW w:w="553" w:type="pct"/>
            <w:vAlign w:val="center"/>
          </w:tcPr>
          <w:p w14:paraId="32373C55" w14:textId="77777777" w:rsidR="004C7795" w:rsidRDefault="00000000">
            <w:pPr>
              <w:pStyle w:val="affe"/>
              <w:rPr>
                <w:color w:val="000000" w:themeColor="text1"/>
              </w:rPr>
            </w:pPr>
            <w:r>
              <w:rPr>
                <w:rFonts w:hint="eastAsia"/>
                <w:color w:val="000000" w:themeColor="text1"/>
              </w:rPr>
              <w:t>48</w:t>
            </w:r>
            <w:r>
              <w:rPr>
                <w:color w:val="000000" w:themeColor="text1"/>
              </w:rPr>
              <w:t>%</w:t>
            </w:r>
          </w:p>
        </w:tc>
        <w:tc>
          <w:tcPr>
            <w:tcW w:w="1024" w:type="pct"/>
            <w:vAlign w:val="center"/>
          </w:tcPr>
          <w:p w14:paraId="0C124AF8" w14:textId="77777777" w:rsidR="004C7795" w:rsidRDefault="00000000">
            <w:pPr>
              <w:pStyle w:val="affe"/>
              <w:rPr>
                <w:color w:val="000000" w:themeColor="text1"/>
              </w:rPr>
            </w:pPr>
            <w:r>
              <w:rPr>
                <w:rFonts w:hint="eastAsia"/>
                <w:color w:val="000000" w:themeColor="text1"/>
              </w:rPr>
              <w:t>液体，储罐</w:t>
            </w:r>
          </w:p>
        </w:tc>
        <w:tc>
          <w:tcPr>
            <w:tcW w:w="807" w:type="pct"/>
            <w:vAlign w:val="center"/>
          </w:tcPr>
          <w:p w14:paraId="34D2C783" w14:textId="77777777" w:rsidR="004C7795" w:rsidRDefault="00000000">
            <w:pPr>
              <w:pStyle w:val="affe"/>
              <w:rPr>
                <w:rFonts w:eastAsia="等线"/>
                <w:color w:val="000000" w:themeColor="text1"/>
              </w:rPr>
            </w:pPr>
            <w:r>
              <w:rPr>
                <w:rFonts w:eastAsia="等线" w:hint="eastAsia"/>
                <w:color w:val="000000" w:themeColor="text1"/>
              </w:rPr>
              <w:t>462.1</w:t>
            </w:r>
          </w:p>
        </w:tc>
        <w:tc>
          <w:tcPr>
            <w:tcW w:w="887" w:type="pct"/>
            <w:vAlign w:val="center"/>
          </w:tcPr>
          <w:p w14:paraId="153CC801" w14:textId="77777777" w:rsidR="004C7795" w:rsidRDefault="00000000">
            <w:pPr>
              <w:pStyle w:val="affe"/>
              <w:rPr>
                <w:color w:val="000000" w:themeColor="text1"/>
              </w:rPr>
            </w:pPr>
            <w:r>
              <w:rPr>
                <w:rFonts w:hint="eastAsia"/>
                <w:color w:val="000000" w:themeColor="text1"/>
              </w:rPr>
              <w:t>7393.6</w:t>
            </w:r>
          </w:p>
        </w:tc>
        <w:tc>
          <w:tcPr>
            <w:tcW w:w="491" w:type="pct"/>
            <w:vAlign w:val="center"/>
          </w:tcPr>
          <w:p w14:paraId="57D198EA" w14:textId="77777777" w:rsidR="004C7795" w:rsidRDefault="00000000">
            <w:pPr>
              <w:pStyle w:val="affe"/>
              <w:rPr>
                <w:color w:val="000000" w:themeColor="text1"/>
              </w:rPr>
            </w:pPr>
            <w:r>
              <w:rPr>
                <w:rFonts w:hint="eastAsia"/>
                <w:color w:val="000000" w:themeColor="text1"/>
              </w:rPr>
              <w:t>山东</w:t>
            </w:r>
          </w:p>
        </w:tc>
      </w:tr>
      <w:tr w:rsidR="004C7795" w14:paraId="5BB7CEF9" w14:textId="77777777">
        <w:trPr>
          <w:trHeight w:val="397"/>
          <w:jc w:val="center"/>
        </w:trPr>
        <w:tc>
          <w:tcPr>
            <w:tcW w:w="440" w:type="pct"/>
            <w:vMerge/>
            <w:vAlign w:val="center"/>
          </w:tcPr>
          <w:p w14:paraId="354FA002" w14:textId="77777777" w:rsidR="004C7795" w:rsidRDefault="004C7795">
            <w:pPr>
              <w:pStyle w:val="affe"/>
              <w:rPr>
                <w:color w:val="000000" w:themeColor="text1"/>
              </w:rPr>
            </w:pPr>
          </w:p>
        </w:tc>
        <w:tc>
          <w:tcPr>
            <w:tcW w:w="798" w:type="pct"/>
            <w:vAlign w:val="center"/>
          </w:tcPr>
          <w:p w14:paraId="4ABA3B40" w14:textId="77777777" w:rsidR="004C7795" w:rsidRDefault="00000000">
            <w:pPr>
              <w:pStyle w:val="affe"/>
              <w:rPr>
                <w:color w:val="000000" w:themeColor="text1"/>
              </w:rPr>
            </w:pPr>
            <w:r>
              <w:rPr>
                <w:color w:val="000000" w:themeColor="text1"/>
              </w:rPr>
              <w:t>氢氧化钾</w:t>
            </w:r>
          </w:p>
        </w:tc>
        <w:tc>
          <w:tcPr>
            <w:tcW w:w="553" w:type="pct"/>
            <w:vAlign w:val="center"/>
          </w:tcPr>
          <w:p w14:paraId="657FEDE0" w14:textId="77777777" w:rsidR="004C7795" w:rsidRDefault="00000000">
            <w:pPr>
              <w:pStyle w:val="affe"/>
              <w:rPr>
                <w:color w:val="000000" w:themeColor="text1"/>
              </w:rPr>
            </w:pPr>
            <w:r>
              <w:rPr>
                <w:color w:val="000000" w:themeColor="text1"/>
              </w:rPr>
              <w:t>90%</w:t>
            </w:r>
          </w:p>
        </w:tc>
        <w:tc>
          <w:tcPr>
            <w:tcW w:w="1024" w:type="pct"/>
            <w:vAlign w:val="center"/>
          </w:tcPr>
          <w:p w14:paraId="77D58C3A" w14:textId="77777777" w:rsidR="004C7795" w:rsidRDefault="00000000">
            <w:pPr>
              <w:pStyle w:val="affe"/>
              <w:rPr>
                <w:color w:val="000000" w:themeColor="text1"/>
              </w:rPr>
            </w:pPr>
            <w:r>
              <w:rPr>
                <w:rFonts w:hint="eastAsia"/>
                <w:color w:val="000000" w:themeColor="text1"/>
              </w:rPr>
              <w:t>固体</w:t>
            </w:r>
            <w:r>
              <w:rPr>
                <w:color w:val="000000" w:themeColor="text1"/>
              </w:rPr>
              <w:t>，</w:t>
            </w:r>
            <w:r>
              <w:rPr>
                <w:color w:val="000000" w:themeColor="text1"/>
              </w:rPr>
              <w:t>50</w:t>
            </w:r>
            <w:r>
              <w:rPr>
                <w:rFonts w:hint="eastAsia"/>
                <w:color w:val="000000" w:themeColor="text1"/>
              </w:rPr>
              <w:t>0</w:t>
            </w:r>
            <w:r>
              <w:rPr>
                <w:color w:val="000000" w:themeColor="text1"/>
              </w:rPr>
              <w:t>kg/</w:t>
            </w:r>
            <w:r>
              <w:rPr>
                <w:color w:val="000000" w:themeColor="text1"/>
              </w:rPr>
              <w:t>袋</w:t>
            </w:r>
          </w:p>
        </w:tc>
        <w:tc>
          <w:tcPr>
            <w:tcW w:w="807" w:type="pct"/>
            <w:vAlign w:val="center"/>
          </w:tcPr>
          <w:p w14:paraId="567195D0" w14:textId="77777777" w:rsidR="004C7795" w:rsidRDefault="00000000">
            <w:pPr>
              <w:pStyle w:val="affe"/>
              <w:rPr>
                <w:rFonts w:eastAsia="等线"/>
                <w:color w:val="000000" w:themeColor="text1"/>
              </w:rPr>
            </w:pPr>
            <w:r>
              <w:rPr>
                <w:rFonts w:eastAsia="等线" w:hint="eastAsia"/>
                <w:color w:val="000000" w:themeColor="text1"/>
              </w:rPr>
              <w:t>500</w:t>
            </w:r>
          </w:p>
        </w:tc>
        <w:tc>
          <w:tcPr>
            <w:tcW w:w="887" w:type="pct"/>
            <w:vAlign w:val="center"/>
          </w:tcPr>
          <w:p w14:paraId="5E8D396F" w14:textId="77777777" w:rsidR="004C7795" w:rsidRDefault="00000000">
            <w:pPr>
              <w:pStyle w:val="affe"/>
              <w:rPr>
                <w:color w:val="000000" w:themeColor="text1"/>
              </w:rPr>
            </w:pPr>
            <w:r>
              <w:rPr>
                <w:rFonts w:hint="eastAsia"/>
                <w:color w:val="000000" w:themeColor="text1"/>
              </w:rPr>
              <w:t>8000</w:t>
            </w:r>
          </w:p>
        </w:tc>
        <w:tc>
          <w:tcPr>
            <w:tcW w:w="491" w:type="pct"/>
            <w:vAlign w:val="center"/>
          </w:tcPr>
          <w:p w14:paraId="6AE12E3D" w14:textId="77777777" w:rsidR="004C7795" w:rsidRDefault="00000000">
            <w:pPr>
              <w:pStyle w:val="affe"/>
              <w:rPr>
                <w:color w:val="000000" w:themeColor="text1"/>
              </w:rPr>
            </w:pPr>
            <w:r>
              <w:rPr>
                <w:rFonts w:hint="eastAsia"/>
                <w:color w:val="000000" w:themeColor="text1"/>
              </w:rPr>
              <w:t>山东</w:t>
            </w:r>
          </w:p>
        </w:tc>
      </w:tr>
      <w:tr w:rsidR="004C7795" w14:paraId="3E25CC91" w14:textId="77777777">
        <w:trPr>
          <w:trHeight w:val="397"/>
          <w:jc w:val="center"/>
        </w:trPr>
        <w:tc>
          <w:tcPr>
            <w:tcW w:w="440" w:type="pct"/>
            <w:vMerge/>
            <w:vAlign w:val="center"/>
          </w:tcPr>
          <w:p w14:paraId="358C0731" w14:textId="77777777" w:rsidR="004C7795" w:rsidRDefault="004C7795">
            <w:pPr>
              <w:pStyle w:val="affe"/>
              <w:rPr>
                <w:color w:val="000000" w:themeColor="text1"/>
              </w:rPr>
            </w:pPr>
          </w:p>
        </w:tc>
        <w:tc>
          <w:tcPr>
            <w:tcW w:w="798" w:type="pct"/>
            <w:vAlign w:val="center"/>
          </w:tcPr>
          <w:p w14:paraId="57FCA962" w14:textId="77777777" w:rsidR="004C7795" w:rsidRDefault="00000000">
            <w:pPr>
              <w:pStyle w:val="affe"/>
              <w:rPr>
                <w:color w:val="000000" w:themeColor="text1"/>
              </w:rPr>
            </w:pPr>
            <w:r>
              <w:rPr>
                <w:color w:val="000000" w:themeColor="text1"/>
              </w:rPr>
              <w:t>氟硅酸</w:t>
            </w:r>
          </w:p>
        </w:tc>
        <w:tc>
          <w:tcPr>
            <w:tcW w:w="553" w:type="pct"/>
            <w:vAlign w:val="center"/>
          </w:tcPr>
          <w:p w14:paraId="12FAF27D" w14:textId="77777777" w:rsidR="004C7795" w:rsidRDefault="00000000">
            <w:pPr>
              <w:pStyle w:val="affe"/>
              <w:rPr>
                <w:color w:val="000000" w:themeColor="text1"/>
              </w:rPr>
            </w:pPr>
            <w:r>
              <w:rPr>
                <w:rFonts w:hint="eastAsia"/>
                <w:color w:val="000000" w:themeColor="text1"/>
              </w:rPr>
              <w:t>40%</w:t>
            </w:r>
          </w:p>
        </w:tc>
        <w:tc>
          <w:tcPr>
            <w:tcW w:w="1024" w:type="pct"/>
            <w:vAlign w:val="center"/>
          </w:tcPr>
          <w:p w14:paraId="40356FBD" w14:textId="77777777" w:rsidR="004C7795" w:rsidRDefault="00000000">
            <w:pPr>
              <w:pStyle w:val="affe"/>
              <w:rPr>
                <w:color w:val="000000" w:themeColor="text1"/>
              </w:rPr>
            </w:pPr>
            <w:r>
              <w:rPr>
                <w:rFonts w:hint="eastAsia"/>
                <w:color w:val="000000" w:themeColor="text1"/>
              </w:rPr>
              <w:t>液体，储罐</w:t>
            </w:r>
          </w:p>
        </w:tc>
        <w:tc>
          <w:tcPr>
            <w:tcW w:w="807" w:type="pct"/>
            <w:vAlign w:val="center"/>
          </w:tcPr>
          <w:p w14:paraId="5D0C86B1" w14:textId="77777777" w:rsidR="004C7795" w:rsidRDefault="00000000">
            <w:pPr>
              <w:pStyle w:val="affe"/>
              <w:rPr>
                <w:color w:val="000000" w:themeColor="text1"/>
              </w:rPr>
            </w:pPr>
            <w:r>
              <w:rPr>
                <w:rFonts w:hint="eastAsia"/>
                <w:color w:val="000000" w:themeColor="text1"/>
              </w:rPr>
              <w:t>117.5</w:t>
            </w:r>
          </w:p>
        </w:tc>
        <w:tc>
          <w:tcPr>
            <w:tcW w:w="887" w:type="pct"/>
            <w:vAlign w:val="center"/>
          </w:tcPr>
          <w:p w14:paraId="449816C2" w14:textId="77777777" w:rsidR="004C7795" w:rsidRDefault="00000000">
            <w:pPr>
              <w:pStyle w:val="affe"/>
              <w:rPr>
                <w:color w:val="000000" w:themeColor="text1"/>
              </w:rPr>
            </w:pPr>
            <w:r>
              <w:rPr>
                <w:rFonts w:hint="eastAsia"/>
                <w:color w:val="000000" w:themeColor="text1"/>
              </w:rPr>
              <w:t>1880</w:t>
            </w:r>
          </w:p>
        </w:tc>
        <w:tc>
          <w:tcPr>
            <w:tcW w:w="491" w:type="pct"/>
            <w:vAlign w:val="center"/>
          </w:tcPr>
          <w:p w14:paraId="19ADDDE1" w14:textId="77777777" w:rsidR="004C7795" w:rsidRDefault="00000000">
            <w:pPr>
              <w:pStyle w:val="affe"/>
              <w:rPr>
                <w:color w:val="000000" w:themeColor="text1"/>
              </w:rPr>
            </w:pPr>
            <w:r>
              <w:rPr>
                <w:rFonts w:hint="eastAsia"/>
                <w:color w:val="000000" w:themeColor="text1"/>
              </w:rPr>
              <w:t>山东</w:t>
            </w:r>
          </w:p>
        </w:tc>
      </w:tr>
      <w:tr w:rsidR="004C7795" w14:paraId="1881F68D" w14:textId="77777777">
        <w:trPr>
          <w:trHeight w:val="397"/>
          <w:jc w:val="center"/>
        </w:trPr>
        <w:tc>
          <w:tcPr>
            <w:tcW w:w="440" w:type="pct"/>
            <w:vMerge/>
            <w:vAlign w:val="center"/>
          </w:tcPr>
          <w:p w14:paraId="4B25A99F" w14:textId="77777777" w:rsidR="004C7795" w:rsidRDefault="004C7795">
            <w:pPr>
              <w:pStyle w:val="affe"/>
              <w:rPr>
                <w:color w:val="000000" w:themeColor="text1"/>
              </w:rPr>
            </w:pPr>
          </w:p>
        </w:tc>
        <w:tc>
          <w:tcPr>
            <w:tcW w:w="798" w:type="pct"/>
            <w:vAlign w:val="center"/>
          </w:tcPr>
          <w:p w14:paraId="7EE91585" w14:textId="77777777" w:rsidR="004C7795" w:rsidRDefault="00000000">
            <w:pPr>
              <w:pStyle w:val="affe"/>
              <w:rPr>
                <w:color w:val="000000" w:themeColor="text1"/>
              </w:rPr>
            </w:pPr>
            <w:r>
              <w:rPr>
                <w:rFonts w:hint="eastAsia"/>
                <w:color w:val="000000" w:themeColor="text1"/>
              </w:rPr>
              <w:t>氟硅酸钾</w:t>
            </w:r>
          </w:p>
        </w:tc>
        <w:tc>
          <w:tcPr>
            <w:tcW w:w="553" w:type="pct"/>
            <w:vAlign w:val="center"/>
          </w:tcPr>
          <w:p w14:paraId="4EEB8A93" w14:textId="77777777" w:rsidR="004C7795" w:rsidRDefault="00000000">
            <w:pPr>
              <w:pStyle w:val="affe"/>
              <w:rPr>
                <w:color w:val="000000" w:themeColor="text1"/>
              </w:rPr>
            </w:pPr>
            <w:r>
              <w:rPr>
                <w:rFonts w:hint="eastAsia"/>
                <w:color w:val="000000" w:themeColor="text1"/>
              </w:rPr>
              <w:t>99%</w:t>
            </w:r>
          </w:p>
        </w:tc>
        <w:tc>
          <w:tcPr>
            <w:tcW w:w="1024" w:type="pct"/>
            <w:vAlign w:val="center"/>
          </w:tcPr>
          <w:p w14:paraId="3D2FFB99" w14:textId="77777777" w:rsidR="004C7795" w:rsidRDefault="00000000">
            <w:pPr>
              <w:pStyle w:val="affe"/>
              <w:rPr>
                <w:color w:val="000000" w:themeColor="text1"/>
              </w:rPr>
            </w:pPr>
            <w:r>
              <w:rPr>
                <w:rFonts w:hint="eastAsia"/>
                <w:color w:val="000000" w:themeColor="text1"/>
              </w:rPr>
              <w:t>固体</w:t>
            </w:r>
            <w:r>
              <w:rPr>
                <w:color w:val="000000" w:themeColor="text1"/>
              </w:rPr>
              <w:t>，</w:t>
            </w:r>
            <w:r>
              <w:rPr>
                <w:rFonts w:hint="eastAsia"/>
                <w:color w:val="000000" w:themeColor="text1"/>
              </w:rPr>
              <w:t>10</w:t>
            </w:r>
            <w:r>
              <w:rPr>
                <w:color w:val="000000" w:themeColor="text1"/>
              </w:rPr>
              <w:t>0</w:t>
            </w:r>
            <w:r>
              <w:rPr>
                <w:rFonts w:hint="eastAsia"/>
                <w:color w:val="000000" w:themeColor="text1"/>
              </w:rPr>
              <w:t>0</w:t>
            </w:r>
            <w:r>
              <w:rPr>
                <w:color w:val="000000" w:themeColor="text1"/>
              </w:rPr>
              <w:t>kg/</w:t>
            </w:r>
            <w:r>
              <w:rPr>
                <w:color w:val="000000" w:themeColor="text1"/>
              </w:rPr>
              <w:t>袋</w:t>
            </w:r>
          </w:p>
        </w:tc>
        <w:tc>
          <w:tcPr>
            <w:tcW w:w="807" w:type="pct"/>
            <w:vAlign w:val="center"/>
          </w:tcPr>
          <w:p w14:paraId="74D40062" w14:textId="77777777" w:rsidR="004C7795" w:rsidRDefault="00000000">
            <w:pPr>
              <w:pStyle w:val="affe"/>
              <w:rPr>
                <w:color w:val="000000" w:themeColor="text1"/>
              </w:rPr>
            </w:pPr>
            <w:r>
              <w:rPr>
                <w:rFonts w:hint="eastAsia"/>
                <w:color w:val="000000" w:themeColor="text1"/>
              </w:rPr>
              <w:t>549.6</w:t>
            </w:r>
          </w:p>
        </w:tc>
        <w:tc>
          <w:tcPr>
            <w:tcW w:w="887" w:type="pct"/>
            <w:vAlign w:val="center"/>
          </w:tcPr>
          <w:p w14:paraId="041FADB6" w14:textId="77777777" w:rsidR="004C7795" w:rsidRDefault="00000000">
            <w:pPr>
              <w:pStyle w:val="affe"/>
              <w:rPr>
                <w:color w:val="000000" w:themeColor="text1"/>
              </w:rPr>
            </w:pPr>
            <w:r>
              <w:rPr>
                <w:rFonts w:hint="eastAsia"/>
                <w:color w:val="000000" w:themeColor="text1"/>
              </w:rPr>
              <w:t>8793.6</w:t>
            </w:r>
          </w:p>
        </w:tc>
        <w:tc>
          <w:tcPr>
            <w:tcW w:w="491" w:type="pct"/>
            <w:vAlign w:val="center"/>
          </w:tcPr>
          <w:p w14:paraId="4E57C734" w14:textId="77777777" w:rsidR="004C7795" w:rsidRDefault="00000000">
            <w:pPr>
              <w:pStyle w:val="affe"/>
              <w:rPr>
                <w:color w:val="000000" w:themeColor="text1"/>
              </w:rPr>
            </w:pPr>
            <w:r>
              <w:rPr>
                <w:rFonts w:hint="eastAsia"/>
                <w:color w:val="000000" w:themeColor="text1"/>
              </w:rPr>
              <w:t>湖北</w:t>
            </w:r>
          </w:p>
        </w:tc>
      </w:tr>
      <w:tr w:rsidR="004C7795" w14:paraId="201100B6" w14:textId="77777777">
        <w:trPr>
          <w:trHeight w:val="397"/>
          <w:jc w:val="center"/>
        </w:trPr>
        <w:tc>
          <w:tcPr>
            <w:tcW w:w="440" w:type="pct"/>
            <w:vMerge/>
            <w:vAlign w:val="center"/>
          </w:tcPr>
          <w:p w14:paraId="4CDC3ED6" w14:textId="77777777" w:rsidR="004C7795" w:rsidRDefault="004C7795">
            <w:pPr>
              <w:pStyle w:val="affe"/>
              <w:rPr>
                <w:color w:val="000000" w:themeColor="text1"/>
              </w:rPr>
            </w:pPr>
          </w:p>
        </w:tc>
        <w:tc>
          <w:tcPr>
            <w:tcW w:w="798" w:type="pct"/>
            <w:vAlign w:val="center"/>
          </w:tcPr>
          <w:p w14:paraId="386379C0" w14:textId="77777777" w:rsidR="004C7795" w:rsidRDefault="00000000">
            <w:pPr>
              <w:pStyle w:val="affe"/>
              <w:rPr>
                <w:color w:val="000000" w:themeColor="text1"/>
              </w:rPr>
            </w:pPr>
            <w:r>
              <w:rPr>
                <w:color w:val="000000" w:themeColor="text1"/>
              </w:rPr>
              <w:t>氢氟酸</w:t>
            </w:r>
          </w:p>
        </w:tc>
        <w:tc>
          <w:tcPr>
            <w:tcW w:w="553" w:type="pct"/>
            <w:vAlign w:val="center"/>
          </w:tcPr>
          <w:p w14:paraId="5B4284B4" w14:textId="77777777" w:rsidR="004C7795" w:rsidRDefault="00000000">
            <w:pPr>
              <w:pStyle w:val="affe"/>
              <w:rPr>
                <w:color w:val="000000" w:themeColor="text1"/>
              </w:rPr>
            </w:pPr>
            <w:r>
              <w:rPr>
                <w:rFonts w:hint="eastAsia"/>
                <w:color w:val="000000" w:themeColor="text1"/>
              </w:rPr>
              <w:t>40%</w:t>
            </w:r>
          </w:p>
        </w:tc>
        <w:tc>
          <w:tcPr>
            <w:tcW w:w="1024" w:type="pct"/>
            <w:vAlign w:val="center"/>
          </w:tcPr>
          <w:p w14:paraId="21E9D1F2" w14:textId="77777777" w:rsidR="004C7795" w:rsidRDefault="00000000">
            <w:pPr>
              <w:pStyle w:val="affe"/>
              <w:rPr>
                <w:color w:val="000000" w:themeColor="text1"/>
              </w:rPr>
            </w:pPr>
            <w:r>
              <w:rPr>
                <w:rFonts w:hint="eastAsia"/>
                <w:color w:val="000000" w:themeColor="text1"/>
              </w:rPr>
              <w:t>液体，储罐</w:t>
            </w:r>
          </w:p>
        </w:tc>
        <w:tc>
          <w:tcPr>
            <w:tcW w:w="807" w:type="pct"/>
            <w:vAlign w:val="center"/>
          </w:tcPr>
          <w:p w14:paraId="2228019D" w14:textId="77777777" w:rsidR="004C7795" w:rsidRDefault="00000000">
            <w:pPr>
              <w:pStyle w:val="affe"/>
              <w:rPr>
                <w:color w:val="000000" w:themeColor="text1"/>
              </w:rPr>
            </w:pPr>
            <w:r>
              <w:rPr>
                <w:rFonts w:hint="eastAsia"/>
                <w:color w:val="000000" w:themeColor="text1"/>
              </w:rPr>
              <w:t>5.2</w:t>
            </w:r>
          </w:p>
        </w:tc>
        <w:tc>
          <w:tcPr>
            <w:tcW w:w="887" w:type="pct"/>
            <w:vAlign w:val="center"/>
          </w:tcPr>
          <w:p w14:paraId="73D2AF8F" w14:textId="77777777" w:rsidR="004C7795" w:rsidRDefault="00000000">
            <w:pPr>
              <w:pStyle w:val="affe"/>
              <w:rPr>
                <w:color w:val="000000" w:themeColor="text1"/>
              </w:rPr>
            </w:pPr>
            <w:r>
              <w:rPr>
                <w:rFonts w:hint="eastAsia"/>
                <w:color w:val="000000" w:themeColor="text1"/>
              </w:rPr>
              <w:t>83.2</w:t>
            </w:r>
          </w:p>
        </w:tc>
        <w:tc>
          <w:tcPr>
            <w:tcW w:w="491" w:type="pct"/>
            <w:vAlign w:val="center"/>
          </w:tcPr>
          <w:p w14:paraId="74A604BF" w14:textId="77777777" w:rsidR="004C7795" w:rsidRDefault="00000000">
            <w:pPr>
              <w:pStyle w:val="affe"/>
              <w:rPr>
                <w:color w:val="000000" w:themeColor="text1"/>
              </w:rPr>
            </w:pPr>
            <w:r>
              <w:rPr>
                <w:rFonts w:hint="eastAsia"/>
                <w:color w:val="000000" w:themeColor="text1"/>
              </w:rPr>
              <w:t>新乡</w:t>
            </w:r>
          </w:p>
        </w:tc>
      </w:tr>
      <w:tr w:rsidR="004C7795" w14:paraId="696C01B9" w14:textId="77777777">
        <w:trPr>
          <w:trHeight w:val="397"/>
          <w:jc w:val="center"/>
        </w:trPr>
        <w:tc>
          <w:tcPr>
            <w:tcW w:w="440" w:type="pct"/>
            <w:vMerge/>
            <w:vAlign w:val="center"/>
          </w:tcPr>
          <w:p w14:paraId="4754FA31" w14:textId="77777777" w:rsidR="004C7795" w:rsidRDefault="004C7795">
            <w:pPr>
              <w:pStyle w:val="affe"/>
              <w:rPr>
                <w:color w:val="000000" w:themeColor="text1"/>
              </w:rPr>
            </w:pPr>
          </w:p>
        </w:tc>
        <w:tc>
          <w:tcPr>
            <w:tcW w:w="798" w:type="pct"/>
            <w:vAlign w:val="center"/>
          </w:tcPr>
          <w:p w14:paraId="220F0CDC" w14:textId="77777777" w:rsidR="004C7795" w:rsidRDefault="00000000">
            <w:pPr>
              <w:pStyle w:val="affe"/>
              <w:rPr>
                <w:color w:val="000000" w:themeColor="text1"/>
              </w:rPr>
            </w:pPr>
            <w:r>
              <w:rPr>
                <w:rFonts w:hint="eastAsia"/>
                <w:color w:val="000000" w:themeColor="text1"/>
              </w:rPr>
              <w:t>水</w:t>
            </w:r>
          </w:p>
        </w:tc>
        <w:tc>
          <w:tcPr>
            <w:tcW w:w="553" w:type="pct"/>
            <w:vAlign w:val="center"/>
          </w:tcPr>
          <w:p w14:paraId="366D0C58" w14:textId="77777777" w:rsidR="004C7795" w:rsidRDefault="00000000">
            <w:pPr>
              <w:pStyle w:val="affe"/>
              <w:rPr>
                <w:color w:val="000000" w:themeColor="text1"/>
              </w:rPr>
            </w:pPr>
            <w:r>
              <w:rPr>
                <w:rFonts w:hint="eastAsia"/>
                <w:color w:val="000000" w:themeColor="text1"/>
              </w:rPr>
              <w:t>/</w:t>
            </w:r>
          </w:p>
        </w:tc>
        <w:tc>
          <w:tcPr>
            <w:tcW w:w="1024" w:type="pct"/>
            <w:vAlign w:val="center"/>
          </w:tcPr>
          <w:p w14:paraId="107F5D32" w14:textId="77777777" w:rsidR="004C7795" w:rsidRDefault="00000000">
            <w:pPr>
              <w:pStyle w:val="affe"/>
              <w:rPr>
                <w:color w:val="000000" w:themeColor="text1"/>
              </w:rPr>
            </w:pPr>
            <w:r>
              <w:rPr>
                <w:rFonts w:hint="eastAsia"/>
                <w:color w:val="000000" w:themeColor="text1"/>
              </w:rPr>
              <w:t>/</w:t>
            </w:r>
          </w:p>
        </w:tc>
        <w:tc>
          <w:tcPr>
            <w:tcW w:w="807" w:type="pct"/>
            <w:vAlign w:val="center"/>
          </w:tcPr>
          <w:p w14:paraId="0126F6BF" w14:textId="77777777" w:rsidR="004C7795" w:rsidRDefault="00000000">
            <w:pPr>
              <w:pStyle w:val="affe"/>
              <w:rPr>
                <w:color w:val="000000" w:themeColor="text1"/>
              </w:rPr>
            </w:pPr>
            <w:r>
              <w:rPr>
                <w:rFonts w:hint="eastAsia"/>
                <w:color w:val="000000" w:themeColor="text1"/>
              </w:rPr>
              <w:t>498.7</w:t>
            </w:r>
          </w:p>
        </w:tc>
        <w:tc>
          <w:tcPr>
            <w:tcW w:w="887" w:type="pct"/>
            <w:vAlign w:val="center"/>
          </w:tcPr>
          <w:p w14:paraId="4ED4BDF9" w14:textId="77777777" w:rsidR="004C7795" w:rsidRDefault="00000000">
            <w:pPr>
              <w:pStyle w:val="affe"/>
              <w:rPr>
                <w:color w:val="000000" w:themeColor="text1"/>
              </w:rPr>
            </w:pPr>
            <w:r>
              <w:rPr>
                <w:rFonts w:hint="eastAsia"/>
                <w:color w:val="000000" w:themeColor="text1"/>
              </w:rPr>
              <w:t>7979.2</w:t>
            </w:r>
          </w:p>
        </w:tc>
        <w:tc>
          <w:tcPr>
            <w:tcW w:w="491" w:type="pct"/>
            <w:vAlign w:val="center"/>
          </w:tcPr>
          <w:p w14:paraId="5288E953" w14:textId="77777777" w:rsidR="004C7795" w:rsidRDefault="00000000">
            <w:pPr>
              <w:pStyle w:val="affe"/>
              <w:rPr>
                <w:color w:val="000000" w:themeColor="text1"/>
              </w:rPr>
            </w:pPr>
            <w:r>
              <w:rPr>
                <w:rFonts w:hint="eastAsia"/>
                <w:color w:val="000000" w:themeColor="text1"/>
              </w:rPr>
              <w:t>/</w:t>
            </w:r>
          </w:p>
        </w:tc>
      </w:tr>
      <w:tr w:rsidR="004C7795" w14:paraId="37FF0E9B" w14:textId="77777777">
        <w:trPr>
          <w:trHeight w:val="397"/>
          <w:jc w:val="center"/>
        </w:trPr>
        <w:tc>
          <w:tcPr>
            <w:tcW w:w="440" w:type="pct"/>
            <w:vMerge/>
            <w:vAlign w:val="center"/>
          </w:tcPr>
          <w:p w14:paraId="6F8AF79C" w14:textId="77777777" w:rsidR="004C7795" w:rsidRDefault="004C7795">
            <w:pPr>
              <w:pStyle w:val="affe"/>
              <w:rPr>
                <w:color w:val="000000" w:themeColor="text1"/>
              </w:rPr>
            </w:pPr>
          </w:p>
        </w:tc>
        <w:tc>
          <w:tcPr>
            <w:tcW w:w="798" w:type="pct"/>
            <w:vAlign w:val="center"/>
          </w:tcPr>
          <w:p w14:paraId="414A20F8" w14:textId="77777777" w:rsidR="004C7795" w:rsidRDefault="00000000">
            <w:pPr>
              <w:pStyle w:val="affe"/>
              <w:rPr>
                <w:color w:val="000000" w:themeColor="text1"/>
              </w:rPr>
            </w:pPr>
            <w:r>
              <w:rPr>
                <w:color w:val="000000" w:themeColor="text1"/>
              </w:rPr>
              <w:t>蒸汽</w:t>
            </w:r>
          </w:p>
        </w:tc>
        <w:tc>
          <w:tcPr>
            <w:tcW w:w="553" w:type="pct"/>
            <w:vAlign w:val="center"/>
          </w:tcPr>
          <w:p w14:paraId="53DFA954" w14:textId="77777777" w:rsidR="004C7795" w:rsidRDefault="00000000">
            <w:pPr>
              <w:pStyle w:val="affe"/>
              <w:rPr>
                <w:color w:val="000000" w:themeColor="text1"/>
              </w:rPr>
            </w:pPr>
            <w:r>
              <w:rPr>
                <w:rFonts w:hint="eastAsia"/>
                <w:color w:val="000000" w:themeColor="text1"/>
              </w:rPr>
              <w:t>/</w:t>
            </w:r>
          </w:p>
        </w:tc>
        <w:tc>
          <w:tcPr>
            <w:tcW w:w="1024" w:type="pct"/>
            <w:vAlign w:val="center"/>
          </w:tcPr>
          <w:p w14:paraId="466FD02F" w14:textId="77777777" w:rsidR="004C7795" w:rsidRDefault="00000000">
            <w:pPr>
              <w:pStyle w:val="affe"/>
              <w:rPr>
                <w:color w:val="000000" w:themeColor="text1"/>
              </w:rPr>
            </w:pPr>
            <w:r>
              <w:rPr>
                <w:rFonts w:hint="eastAsia"/>
                <w:color w:val="000000" w:themeColor="text1"/>
              </w:rPr>
              <w:t>/</w:t>
            </w:r>
          </w:p>
        </w:tc>
        <w:tc>
          <w:tcPr>
            <w:tcW w:w="807" w:type="pct"/>
            <w:vAlign w:val="center"/>
          </w:tcPr>
          <w:p w14:paraId="4A927EA7" w14:textId="77777777" w:rsidR="004C7795" w:rsidRDefault="00000000">
            <w:pPr>
              <w:pStyle w:val="affe"/>
              <w:rPr>
                <w:color w:val="000000" w:themeColor="text1"/>
              </w:rPr>
            </w:pPr>
            <w:r>
              <w:rPr>
                <w:rFonts w:hint="eastAsia"/>
                <w:color w:val="000000" w:themeColor="text1"/>
              </w:rPr>
              <w:t>330</w:t>
            </w:r>
          </w:p>
        </w:tc>
        <w:tc>
          <w:tcPr>
            <w:tcW w:w="887" w:type="pct"/>
            <w:vAlign w:val="center"/>
          </w:tcPr>
          <w:p w14:paraId="7111B5DD" w14:textId="77777777" w:rsidR="004C7795" w:rsidRDefault="00000000">
            <w:pPr>
              <w:pStyle w:val="affe"/>
              <w:rPr>
                <w:color w:val="000000" w:themeColor="text1"/>
              </w:rPr>
            </w:pPr>
            <w:r>
              <w:rPr>
                <w:rFonts w:hint="eastAsia"/>
                <w:color w:val="000000" w:themeColor="text1"/>
              </w:rPr>
              <w:t>5280</w:t>
            </w:r>
          </w:p>
        </w:tc>
        <w:tc>
          <w:tcPr>
            <w:tcW w:w="491" w:type="pct"/>
            <w:vAlign w:val="center"/>
          </w:tcPr>
          <w:p w14:paraId="4F7AE063" w14:textId="77777777" w:rsidR="004C7795" w:rsidRDefault="00000000">
            <w:pPr>
              <w:pStyle w:val="affe"/>
              <w:rPr>
                <w:color w:val="000000" w:themeColor="text1"/>
              </w:rPr>
            </w:pPr>
            <w:r>
              <w:rPr>
                <w:rFonts w:hint="eastAsia"/>
                <w:color w:val="000000" w:themeColor="text1"/>
              </w:rPr>
              <w:t>/</w:t>
            </w:r>
          </w:p>
        </w:tc>
      </w:tr>
      <w:tr w:rsidR="004C7795" w14:paraId="45992837" w14:textId="77777777">
        <w:trPr>
          <w:trHeight w:val="397"/>
          <w:jc w:val="center"/>
        </w:trPr>
        <w:tc>
          <w:tcPr>
            <w:tcW w:w="440" w:type="pct"/>
            <w:vMerge/>
            <w:vAlign w:val="center"/>
          </w:tcPr>
          <w:p w14:paraId="4EE02594" w14:textId="77777777" w:rsidR="004C7795" w:rsidRDefault="004C7795">
            <w:pPr>
              <w:pStyle w:val="affe"/>
              <w:rPr>
                <w:color w:val="000000" w:themeColor="text1"/>
              </w:rPr>
            </w:pPr>
          </w:p>
        </w:tc>
        <w:tc>
          <w:tcPr>
            <w:tcW w:w="798" w:type="pct"/>
            <w:vAlign w:val="center"/>
          </w:tcPr>
          <w:p w14:paraId="080E6D5F" w14:textId="77777777" w:rsidR="004C7795" w:rsidRDefault="00000000">
            <w:pPr>
              <w:pStyle w:val="affe"/>
              <w:rPr>
                <w:color w:val="000000" w:themeColor="text1"/>
              </w:rPr>
            </w:pPr>
            <w:r>
              <w:rPr>
                <w:rFonts w:hint="eastAsia"/>
                <w:color w:val="000000" w:themeColor="text1"/>
              </w:rPr>
              <w:t>天然气</w:t>
            </w:r>
          </w:p>
        </w:tc>
        <w:tc>
          <w:tcPr>
            <w:tcW w:w="553" w:type="pct"/>
            <w:vAlign w:val="center"/>
          </w:tcPr>
          <w:p w14:paraId="2C867761" w14:textId="77777777" w:rsidR="004C7795" w:rsidRDefault="00000000">
            <w:pPr>
              <w:pStyle w:val="affe"/>
              <w:rPr>
                <w:color w:val="000000" w:themeColor="text1"/>
              </w:rPr>
            </w:pPr>
            <w:r>
              <w:rPr>
                <w:rFonts w:hint="eastAsia"/>
                <w:color w:val="000000" w:themeColor="text1"/>
              </w:rPr>
              <w:t>/</w:t>
            </w:r>
          </w:p>
        </w:tc>
        <w:tc>
          <w:tcPr>
            <w:tcW w:w="1024" w:type="pct"/>
            <w:vAlign w:val="center"/>
          </w:tcPr>
          <w:p w14:paraId="3D9EA1F9" w14:textId="77777777" w:rsidR="004C7795" w:rsidRDefault="00000000">
            <w:pPr>
              <w:pStyle w:val="affe"/>
              <w:rPr>
                <w:color w:val="000000" w:themeColor="text1"/>
              </w:rPr>
            </w:pPr>
            <w:r>
              <w:rPr>
                <w:rFonts w:hint="eastAsia"/>
                <w:color w:val="000000" w:themeColor="text1"/>
              </w:rPr>
              <w:t>/</w:t>
            </w:r>
          </w:p>
        </w:tc>
        <w:tc>
          <w:tcPr>
            <w:tcW w:w="807" w:type="pct"/>
            <w:vAlign w:val="center"/>
          </w:tcPr>
          <w:p w14:paraId="09B8B037" w14:textId="77777777" w:rsidR="004C7795" w:rsidRDefault="00000000">
            <w:pPr>
              <w:pStyle w:val="affe"/>
              <w:rPr>
                <w:color w:val="000000" w:themeColor="text1"/>
              </w:rPr>
            </w:pPr>
            <w:r>
              <w:rPr>
                <w:rFonts w:hint="eastAsia"/>
                <w:color w:val="000000" w:themeColor="text1"/>
              </w:rPr>
              <w:t>170m</w:t>
            </w:r>
            <w:r>
              <w:rPr>
                <w:rFonts w:hint="eastAsia"/>
                <w:color w:val="000000" w:themeColor="text1"/>
                <w:vertAlign w:val="superscript"/>
              </w:rPr>
              <w:t>3</w:t>
            </w:r>
          </w:p>
        </w:tc>
        <w:tc>
          <w:tcPr>
            <w:tcW w:w="887" w:type="pct"/>
            <w:vAlign w:val="center"/>
          </w:tcPr>
          <w:p w14:paraId="0D4CF0E5" w14:textId="77777777" w:rsidR="004C7795" w:rsidRDefault="00000000">
            <w:pPr>
              <w:pStyle w:val="affe"/>
              <w:rPr>
                <w:color w:val="000000" w:themeColor="text1"/>
              </w:rPr>
            </w:pPr>
            <w:r>
              <w:rPr>
                <w:rFonts w:hint="eastAsia"/>
                <w:color w:val="000000" w:themeColor="text1"/>
              </w:rPr>
              <w:t>272</w:t>
            </w:r>
            <w:r>
              <w:rPr>
                <w:rFonts w:hint="eastAsia"/>
                <w:color w:val="000000" w:themeColor="text1"/>
              </w:rPr>
              <w:t>万</w:t>
            </w:r>
            <w:r>
              <w:rPr>
                <w:rFonts w:hint="eastAsia"/>
                <w:color w:val="000000" w:themeColor="text1"/>
              </w:rPr>
              <w:t>m</w:t>
            </w:r>
            <w:r>
              <w:rPr>
                <w:rFonts w:hint="eastAsia"/>
                <w:color w:val="000000" w:themeColor="text1"/>
                <w:vertAlign w:val="superscript"/>
              </w:rPr>
              <w:t>3</w:t>
            </w:r>
          </w:p>
        </w:tc>
        <w:tc>
          <w:tcPr>
            <w:tcW w:w="491" w:type="pct"/>
            <w:vAlign w:val="center"/>
          </w:tcPr>
          <w:p w14:paraId="5BC23C89" w14:textId="77777777" w:rsidR="004C7795" w:rsidRDefault="00000000">
            <w:pPr>
              <w:pStyle w:val="affe"/>
              <w:rPr>
                <w:color w:val="000000" w:themeColor="text1"/>
              </w:rPr>
            </w:pPr>
            <w:r>
              <w:rPr>
                <w:rFonts w:hint="eastAsia"/>
                <w:color w:val="000000" w:themeColor="text1"/>
              </w:rPr>
              <w:t>/</w:t>
            </w:r>
          </w:p>
        </w:tc>
      </w:tr>
      <w:tr w:rsidR="004C7795" w14:paraId="56F77217" w14:textId="77777777">
        <w:trPr>
          <w:trHeight w:val="397"/>
          <w:jc w:val="center"/>
        </w:trPr>
        <w:tc>
          <w:tcPr>
            <w:tcW w:w="440" w:type="pct"/>
            <w:vMerge w:val="restart"/>
            <w:vAlign w:val="center"/>
          </w:tcPr>
          <w:p w14:paraId="1FA894A8" w14:textId="77777777" w:rsidR="004C7795" w:rsidRDefault="00000000">
            <w:pPr>
              <w:pStyle w:val="affe"/>
              <w:rPr>
                <w:color w:val="000000" w:themeColor="text1"/>
              </w:rPr>
            </w:pPr>
            <w:r>
              <w:rPr>
                <w:rFonts w:hint="eastAsia"/>
                <w:color w:val="000000" w:themeColor="text1"/>
              </w:rPr>
              <w:t>大比重氟化钾</w:t>
            </w:r>
          </w:p>
        </w:tc>
        <w:tc>
          <w:tcPr>
            <w:tcW w:w="798" w:type="pct"/>
            <w:vAlign w:val="center"/>
          </w:tcPr>
          <w:p w14:paraId="215BC03C" w14:textId="77777777" w:rsidR="004C7795" w:rsidRDefault="00000000">
            <w:pPr>
              <w:pStyle w:val="affe"/>
              <w:rPr>
                <w:color w:val="000000" w:themeColor="text1"/>
              </w:rPr>
            </w:pPr>
            <w:r>
              <w:rPr>
                <w:rFonts w:hint="eastAsia"/>
                <w:color w:val="000000" w:themeColor="text1"/>
              </w:rPr>
              <w:t>氢氧化钾</w:t>
            </w:r>
          </w:p>
        </w:tc>
        <w:tc>
          <w:tcPr>
            <w:tcW w:w="553" w:type="pct"/>
            <w:vAlign w:val="center"/>
          </w:tcPr>
          <w:p w14:paraId="57EA710C" w14:textId="77777777" w:rsidR="004C7795" w:rsidRDefault="00000000">
            <w:pPr>
              <w:pStyle w:val="affe"/>
              <w:rPr>
                <w:color w:val="000000" w:themeColor="text1"/>
              </w:rPr>
            </w:pPr>
            <w:r>
              <w:rPr>
                <w:rFonts w:hint="eastAsia"/>
                <w:color w:val="000000" w:themeColor="text1"/>
              </w:rPr>
              <w:t>48</w:t>
            </w:r>
            <w:r>
              <w:rPr>
                <w:color w:val="000000" w:themeColor="text1"/>
              </w:rPr>
              <w:t>%</w:t>
            </w:r>
          </w:p>
        </w:tc>
        <w:tc>
          <w:tcPr>
            <w:tcW w:w="1024" w:type="pct"/>
            <w:vAlign w:val="center"/>
          </w:tcPr>
          <w:p w14:paraId="57FFBC7D" w14:textId="77777777" w:rsidR="004C7795" w:rsidRDefault="00000000">
            <w:pPr>
              <w:pStyle w:val="affe"/>
              <w:rPr>
                <w:color w:val="000000" w:themeColor="text1"/>
              </w:rPr>
            </w:pPr>
            <w:r>
              <w:rPr>
                <w:rFonts w:hint="eastAsia"/>
                <w:color w:val="000000" w:themeColor="text1"/>
              </w:rPr>
              <w:t>液体，储罐</w:t>
            </w:r>
          </w:p>
        </w:tc>
        <w:tc>
          <w:tcPr>
            <w:tcW w:w="807" w:type="pct"/>
            <w:vAlign w:val="center"/>
          </w:tcPr>
          <w:p w14:paraId="08EEED2B" w14:textId="77777777" w:rsidR="004C7795" w:rsidRDefault="00000000">
            <w:pPr>
              <w:pStyle w:val="affe"/>
              <w:rPr>
                <w:color w:val="000000" w:themeColor="text1"/>
              </w:rPr>
            </w:pPr>
            <w:r>
              <w:rPr>
                <w:rFonts w:hint="eastAsia"/>
                <w:color w:val="000000" w:themeColor="text1"/>
              </w:rPr>
              <w:t>346.8</w:t>
            </w:r>
          </w:p>
        </w:tc>
        <w:tc>
          <w:tcPr>
            <w:tcW w:w="887" w:type="pct"/>
            <w:vAlign w:val="center"/>
          </w:tcPr>
          <w:p w14:paraId="510D315C" w14:textId="77777777" w:rsidR="004C7795" w:rsidRDefault="00000000">
            <w:pPr>
              <w:pStyle w:val="affe"/>
              <w:rPr>
                <w:color w:val="000000" w:themeColor="text1"/>
              </w:rPr>
            </w:pPr>
            <w:r>
              <w:rPr>
                <w:rFonts w:hint="eastAsia"/>
                <w:color w:val="000000" w:themeColor="text1"/>
              </w:rPr>
              <w:t>346.8</w:t>
            </w:r>
          </w:p>
        </w:tc>
        <w:tc>
          <w:tcPr>
            <w:tcW w:w="491" w:type="pct"/>
            <w:vAlign w:val="center"/>
          </w:tcPr>
          <w:p w14:paraId="022B6CBE" w14:textId="77777777" w:rsidR="004C7795" w:rsidRDefault="00000000">
            <w:pPr>
              <w:pStyle w:val="affe"/>
              <w:rPr>
                <w:color w:val="000000" w:themeColor="text1"/>
              </w:rPr>
            </w:pPr>
            <w:r>
              <w:rPr>
                <w:rFonts w:hint="eastAsia"/>
                <w:color w:val="000000" w:themeColor="text1"/>
              </w:rPr>
              <w:t>山东</w:t>
            </w:r>
          </w:p>
        </w:tc>
      </w:tr>
      <w:tr w:rsidR="004C7795" w14:paraId="7CA4D289" w14:textId="77777777">
        <w:trPr>
          <w:trHeight w:val="397"/>
          <w:jc w:val="center"/>
        </w:trPr>
        <w:tc>
          <w:tcPr>
            <w:tcW w:w="440" w:type="pct"/>
            <w:vMerge/>
            <w:vAlign w:val="center"/>
          </w:tcPr>
          <w:p w14:paraId="6DE0B79E" w14:textId="77777777" w:rsidR="004C7795" w:rsidRDefault="004C7795">
            <w:pPr>
              <w:pStyle w:val="affe"/>
              <w:rPr>
                <w:color w:val="000000" w:themeColor="text1"/>
              </w:rPr>
            </w:pPr>
          </w:p>
        </w:tc>
        <w:tc>
          <w:tcPr>
            <w:tcW w:w="798" w:type="pct"/>
            <w:vAlign w:val="center"/>
          </w:tcPr>
          <w:p w14:paraId="60F12261" w14:textId="77777777" w:rsidR="004C7795" w:rsidRDefault="00000000">
            <w:pPr>
              <w:pStyle w:val="affe"/>
              <w:rPr>
                <w:color w:val="000000" w:themeColor="text1"/>
              </w:rPr>
            </w:pPr>
            <w:r>
              <w:rPr>
                <w:rFonts w:hint="eastAsia"/>
                <w:color w:val="000000" w:themeColor="text1"/>
              </w:rPr>
              <w:t>无水氟化氢</w:t>
            </w:r>
          </w:p>
        </w:tc>
        <w:tc>
          <w:tcPr>
            <w:tcW w:w="553" w:type="pct"/>
            <w:vAlign w:val="center"/>
          </w:tcPr>
          <w:p w14:paraId="1DC0D85B" w14:textId="77777777" w:rsidR="004C7795" w:rsidRDefault="00000000">
            <w:pPr>
              <w:pStyle w:val="affe"/>
              <w:rPr>
                <w:color w:val="000000" w:themeColor="text1"/>
              </w:rPr>
            </w:pPr>
            <w:r>
              <w:rPr>
                <w:rFonts w:hint="eastAsia"/>
                <w:color w:val="000000" w:themeColor="text1"/>
              </w:rPr>
              <w:t>99.97</w:t>
            </w:r>
            <w:r>
              <w:rPr>
                <w:color w:val="000000" w:themeColor="text1"/>
              </w:rPr>
              <w:t>%</w:t>
            </w:r>
          </w:p>
        </w:tc>
        <w:tc>
          <w:tcPr>
            <w:tcW w:w="1024" w:type="pct"/>
            <w:vAlign w:val="center"/>
          </w:tcPr>
          <w:p w14:paraId="0A38CADE" w14:textId="77777777" w:rsidR="004C7795" w:rsidRDefault="00000000">
            <w:pPr>
              <w:pStyle w:val="affe"/>
              <w:rPr>
                <w:color w:val="000000" w:themeColor="text1"/>
              </w:rPr>
            </w:pPr>
            <w:r>
              <w:rPr>
                <w:rFonts w:hint="eastAsia"/>
                <w:color w:val="000000" w:themeColor="text1"/>
              </w:rPr>
              <w:t>液体，储罐</w:t>
            </w:r>
          </w:p>
        </w:tc>
        <w:tc>
          <w:tcPr>
            <w:tcW w:w="807" w:type="pct"/>
            <w:vAlign w:val="center"/>
          </w:tcPr>
          <w:p w14:paraId="3FCB55C7" w14:textId="77777777" w:rsidR="004C7795" w:rsidRDefault="00000000">
            <w:pPr>
              <w:pStyle w:val="affe"/>
              <w:rPr>
                <w:color w:val="000000" w:themeColor="text1"/>
              </w:rPr>
            </w:pPr>
            <w:r>
              <w:rPr>
                <w:rFonts w:hint="eastAsia"/>
                <w:color w:val="000000" w:themeColor="text1"/>
              </w:rPr>
              <w:t>2006.2</w:t>
            </w:r>
          </w:p>
        </w:tc>
        <w:tc>
          <w:tcPr>
            <w:tcW w:w="887" w:type="pct"/>
            <w:vAlign w:val="center"/>
          </w:tcPr>
          <w:p w14:paraId="76A696CB" w14:textId="77777777" w:rsidR="004C7795" w:rsidRDefault="00000000">
            <w:pPr>
              <w:pStyle w:val="affe"/>
              <w:rPr>
                <w:color w:val="000000" w:themeColor="text1"/>
              </w:rPr>
            </w:pPr>
            <w:r>
              <w:rPr>
                <w:rFonts w:hint="eastAsia"/>
                <w:color w:val="000000" w:themeColor="text1"/>
              </w:rPr>
              <w:t>2006.2</w:t>
            </w:r>
          </w:p>
        </w:tc>
        <w:tc>
          <w:tcPr>
            <w:tcW w:w="491" w:type="pct"/>
            <w:vAlign w:val="center"/>
          </w:tcPr>
          <w:p w14:paraId="6FF3F256" w14:textId="77777777" w:rsidR="004C7795" w:rsidRDefault="00000000">
            <w:pPr>
              <w:pStyle w:val="affe"/>
              <w:rPr>
                <w:color w:val="000000" w:themeColor="text1"/>
              </w:rPr>
            </w:pPr>
            <w:r>
              <w:rPr>
                <w:rFonts w:hint="eastAsia"/>
                <w:color w:val="000000" w:themeColor="text1"/>
              </w:rPr>
              <w:t>新乡</w:t>
            </w:r>
          </w:p>
        </w:tc>
      </w:tr>
      <w:tr w:rsidR="004C7795" w14:paraId="2ED7539D" w14:textId="77777777">
        <w:trPr>
          <w:trHeight w:val="397"/>
          <w:jc w:val="center"/>
        </w:trPr>
        <w:tc>
          <w:tcPr>
            <w:tcW w:w="440" w:type="pct"/>
            <w:vMerge/>
            <w:vAlign w:val="center"/>
          </w:tcPr>
          <w:p w14:paraId="5A2DD75E" w14:textId="77777777" w:rsidR="004C7795" w:rsidRDefault="004C7795">
            <w:pPr>
              <w:pStyle w:val="affe"/>
              <w:rPr>
                <w:color w:val="000000" w:themeColor="text1"/>
              </w:rPr>
            </w:pPr>
          </w:p>
        </w:tc>
        <w:tc>
          <w:tcPr>
            <w:tcW w:w="798" w:type="pct"/>
            <w:vAlign w:val="center"/>
          </w:tcPr>
          <w:p w14:paraId="2BAC05E5" w14:textId="77777777" w:rsidR="004C7795" w:rsidRDefault="00000000">
            <w:pPr>
              <w:pStyle w:val="affe"/>
              <w:rPr>
                <w:color w:val="000000" w:themeColor="text1"/>
              </w:rPr>
            </w:pPr>
            <w:r>
              <w:rPr>
                <w:color w:val="000000" w:themeColor="text1"/>
              </w:rPr>
              <w:t>蒸汽</w:t>
            </w:r>
          </w:p>
        </w:tc>
        <w:tc>
          <w:tcPr>
            <w:tcW w:w="553" w:type="pct"/>
            <w:vAlign w:val="center"/>
          </w:tcPr>
          <w:p w14:paraId="016AE661" w14:textId="77777777" w:rsidR="004C7795" w:rsidRDefault="00000000">
            <w:pPr>
              <w:pStyle w:val="affe"/>
              <w:rPr>
                <w:color w:val="000000" w:themeColor="text1"/>
              </w:rPr>
            </w:pPr>
            <w:r>
              <w:rPr>
                <w:rFonts w:hint="eastAsia"/>
                <w:color w:val="000000" w:themeColor="text1"/>
              </w:rPr>
              <w:t>/</w:t>
            </w:r>
          </w:p>
        </w:tc>
        <w:tc>
          <w:tcPr>
            <w:tcW w:w="1024" w:type="pct"/>
            <w:vAlign w:val="center"/>
          </w:tcPr>
          <w:p w14:paraId="7D14D5F3" w14:textId="77777777" w:rsidR="004C7795" w:rsidRDefault="00000000">
            <w:pPr>
              <w:pStyle w:val="affe"/>
              <w:rPr>
                <w:color w:val="000000" w:themeColor="text1"/>
              </w:rPr>
            </w:pPr>
            <w:r>
              <w:rPr>
                <w:rFonts w:hint="eastAsia"/>
                <w:color w:val="000000" w:themeColor="text1"/>
              </w:rPr>
              <w:t>/</w:t>
            </w:r>
          </w:p>
        </w:tc>
        <w:tc>
          <w:tcPr>
            <w:tcW w:w="807" w:type="pct"/>
            <w:vAlign w:val="center"/>
          </w:tcPr>
          <w:p w14:paraId="2360CCC2" w14:textId="77777777" w:rsidR="004C7795" w:rsidRDefault="00000000">
            <w:pPr>
              <w:pStyle w:val="affe"/>
              <w:rPr>
                <w:color w:val="000000" w:themeColor="text1"/>
              </w:rPr>
            </w:pPr>
            <w:r>
              <w:rPr>
                <w:rFonts w:hint="eastAsia"/>
                <w:color w:val="000000" w:themeColor="text1"/>
              </w:rPr>
              <w:t>800</w:t>
            </w:r>
          </w:p>
        </w:tc>
        <w:tc>
          <w:tcPr>
            <w:tcW w:w="887" w:type="pct"/>
            <w:vAlign w:val="center"/>
          </w:tcPr>
          <w:p w14:paraId="539BE8B2" w14:textId="77777777" w:rsidR="004C7795" w:rsidRDefault="00000000">
            <w:pPr>
              <w:pStyle w:val="affe"/>
              <w:rPr>
                <w:color w:val="000000" w:themeColor="text1"/>
              </w:rPr>
            </w:pPr>
            <w:r>
              <w:rPr>
                <w:rFonts w:hint="eastAsia"/>
                <w:color w:val="000000" w:themeColor="text1"/>
              </w:rPr>
              <w:t>800</w:t>
            </w:r>
          </w:p>
        </w:tc>
        <w:tc>
          <w:tcPr>
            <w:tcW w:w="491" w:type="pct"/>
            <w:vAlign w:val="center"/>
          </w:tcPr>
          <w:p w14:paraId="1F3AD3AD" w14:textId="77777777" w:rsidR="004C7795" w:rsidRDefault="00000000">
            <w:pPr>
              <w:pStyle w:val="affe"/>
              <w:rPr>
                <w:color w:val="000000" w:themeColor="text1"/>
              </w:rPr>
            </w:pPr>
            <w:r>
              <w:rPr>
                <w:rFonts w:hint="eastAsia"/>
                <w:color w:val="000000" w:themeColor="text1"/>
              </w:rPr>
              <w:t>/</w:t>
            </w:r>
          </w:p>
        </w:tc>
      </w:tr>
      <w:tr w:rsidR="004C7795" w14:paraId="7BFADE77" w14:textId="77777777">
        <w:trPr>
          <w:trHeight w:val="397"/>
          <w:jc w:val="center"/>
        </w:trPr>
        <w:tc>
          <w:tcPr>
            <w:tcW w:w="440" w:type="pct"/>
            <w:vMerge w:val="restart"/>
            <w:vAlign w:val="center"/>
          </w:tcPr>
          <w:p w14:paraId="15AF779E" w14:textId="77777777" w:rsidR="004C7795" w:rsidRDefault="00000000">
            <w:pPr>
              <w:pStyle w:val="affe"/>
              <w:rPr>
                <w:color w:val="000000" w:themeColor="text1"/>
              </w:rPr>
            </w:pPr>
            <w:r>
              <w:rPr>
                <w:rFonts w:hint="eastAsia"/>
                <w:color w:val="000000" w:themeColor="text1"/>
              </w:rPr>
              <w:t>公用能源</w:t>
            </w:r>
          </w:p>
        </w:tc>
        <w:tc>
          <w:tcPr>
            <w:tcW w:w="798" w:type="pct"/>
            <w:vAlign w:val="center"/>
          </w:tcPr>
          <w:p w14:paraId="078CAA1D" w14:textId="77777777" w:rsidR="004C7795" w:rsidRDefault="00000000">
            <w:pPr>
              <w:pStyle w:val="affe"/>
              <w:rPr>
                <w:color w:val="000000" w:themeColor="text1"/>
              </w:rPr>
            </w:pPr>
            <w:r>
              <w:rPr>
                <w:rFonts w:hint="eastAsia"/>
                <w:color w:val="000000" w:themeColor="text1"/>
              </w:rPr>
              <w:t>水</w:t>
            </w:r>
          </w:p>
        </w:tc>
        <w:tc>
          <w:tcPr>
            <w:tcW w:w="553" w:type="pct"/>
            <w:vAlign w:val="center"/>
          </w:tcPr>
          <w:p w14:paraId="3A66D97A" w14:textId="77777777" w:rsidR="004C7795" w:rsidRDefault="00000000">
            <w:pPr>
              <w:pStyle w:val="affe"/>
              <w:rPr>
                <w:color w:val="000000" w:themeColor="text1"/>
              </w:rPr>
            </w:pPr>
            <w:r>
              <w:rPr>
                <w:rFonts w:hint="eastAsia"/>
                <w:color w:val="000000" w:themeColor="text1"/>
              </w:rPr>
              <w:t>/</w:t>
            </w:r>
          </w:p>
        </w:tc>
        <w:tc>
          <w:tcPr>
            <w:tcW w:w="1024" w:type="pct"/>
            <w:vAlign w:val="center"/>
          </w:tcPr>
          <w:p w14:paraId="16B1E6FA" w14:textId="77777777" w:rsidR="004C7795" w:rsidRDefault="00000000">
            <w:pPr>
              <w:pStyle w:val="affe"/>
              <w:rPr>
                <w:color w:val="000000" w:themeColor="text1"/>
              </w:rPr>
            </w:pPr>
            <w:r>
              <w:rPr>
                <w:rFonts w:hint="eastAsia"/>
                <w:color w:val="000000" w:themeColor="text1"/>
              </w:rPr>
              <w:t>/</w:t>
            </w:r>
          </w:p>
        </w:tc>
        <w:tc>
          <w:tcPr>
            <w:tcW w:w="807" w:type="pct"/>
            <w:vAlign w:val="center"/>
          </w:tcPr>
          <w:p w14:paraId="41F6CD80" w14:textId="77777777" w:rsidR="004C7795" w:rsidRDefault="00000000">
            <w:pPr>
              <w:pStyle w:val="affe"/>
              <w:rPr>
                <w:color w:val="000000" w:themeColor="text1"/>
              </w:rPr>
            </w:pPr>
            <w:r>
              <w:rPr>
                <w:rFonts w:hint="eastAsia"/>
                <w:color w:val="000000" w:themeColor="text1"/>
              </w:rPr>
              <w:t>/</w:t>
            </w:r>
          </w:p>
        </w:tc>
        <w:tc>
          <w:tcPr>
            <w:tcW w:w="887" w:type="pct"/>
            <w:vAlign w:val="center"/>
          </w:tcPr>
          <w:p w14:paraId="343688AF" w14:textId="77777777" w:rsidR="004C7795" w:rsidRDefault="00000000">
            <w:pPr>
              <w:pStyle w:val="affe"/>
              <w:rPr>
                <w:color w:val="000000" w:themeColor="text1"/>
              </w:rPr>
            </w:pPr>
            <w:r>
              <w:rPr>
                <w:rFonts w:hint="eastAsia"/>
                <w:color w:val="000000" w:themeColor="text1"/>
              </w:rPr>
              <w:t>1215</w:t>
            </w:r>
          </w:p>
        </w:tc>
        <w:tc>
          <w:tcPr>
            <w:tcW w:w="491" w:type="pct"/>
            <w:vAlign w:val="center"/>
          </w:tcPr>
          <w:p w14:paraId="2B266B9B" w14:textId="77777777" w:rsidR="004C7795" w:rsidRDefault="00000000">
            <w:pPr>
              <w:pStyle w:val="affe"/>
              <w:rPr>
                <w:color w:val="000000" w:themeColor="text1"/>
              </w:rPr>
            </w:pPr>
            <w:r>
              <w:rPr>
                <w:rFonts w:hint="eastAsia"/>
                <w:color w:val="000000" w:themeColor="text1"/>
              </w:rPr>
              <w:t>/</w:t>
            </w:r>
          </w:p>
        </w:tc>
      </w:tr>
      <w:tr w:rsidR="004C7795" w14:paraId="7B89CFA1" w14:textId="77777777">
        <w:trPr>
          <w:trHeight w:val="397"/>
          <w:jc w:val="center"/>
        </w:trPr>
        <w:tc>
          <w:tcPr>
            <w:tcW w:w="440" w:type="pct"/>
            <w:vMerge/>
            <w:vAlign w:val="center"/>
          </w:tcPr>
          <w:p w14:paraId="62356E2B" w14:textId="77777777" w:rsidR="004C7795" w:rsidRDefault="004C7795">
            <w:pPr>
              <w:pStyle w:val="affe"/>
              <w:rPr>
                <w:color w:val="000000" w:themeColor="text1"/>
              </w:rPr>
            </w:pPr>
          </w:p>
        </w:tc>
        <w:tc>
          <w:tcPr>
            <w:tcW w:w="798" w:type="pct"/>
            <w:vAlign w:val="center"/>
          </w:tcPr>
          <w:p w14:paraId="36D05A0A" w14:textId="77777777" w:rsidR="004C7795" w:rsidRDefault="00000000">
            <w:pPr>
              <w:pStyle w:val="affe"/>
              <w:rPr>
                <w:color w:val="000000" w:themeColor="text1"/>
              </w:rPr>
            </w:pPr>
            <w:r>
              <w:rPr>
                <w:rFonts w:hint="eastAsia"/>
                <w:color w:val="000000" w:themeColor="text1"/>
              </w:rPr>
              <w:t>蒸汽</w:t>
            </w:r>
          </w:p>
        </w:tc>
        <w:tc>
          <w:tcPr>
            <w:tcW w:w="553" w:type="pct"/>
            <w:vAlign w:val="center"/>
          </w:tcPr>
          <w:p w14:paraId="721AF31E" w14:textId="77777777" w:rsidR="004C7795" w:rsidRDefault="004C7795">
            <w:pPr>
              <w:pStyle w:val="affe"/>
              <w:rPr>
                <w:color w:val="000000" w:themeColor="text1"/>
              </w:rPr>
            </w:pPr>
          </w:p>
        </w:tc>
        <w:tc>
          <w:tcPr>
            <w:tcW w:w="1024" w:type="pct"/>
            <w:vAlign w:val="center"/>
          </w:tcPr>
          <w:p w14:paraId="0EEDBCAA" w14:textId="77777777" w:rsidR="004C7795" w:rsidRDefault="004C7795">
            <w:pPr>
              <w:pStyle w:val="affe"/>
              <w:rPr>
                <w:color w:val="000000" w:themeColor="text1"/>
              </w:rPr>
            </w:pPr>
          </w:p>
        </w:tc>
        <w:tc>
          <w:tcPr>
            <w:tcW w:w="807" w:type="pct"/>
            <w:vAlign w:val="center"/>
          </w:tcPr>
          <w:p w14:paraId="516B757D" w14:textId="77777777" w:rsidR="004C7795" w:rsidRDefault="00000000">
            <w:pPr>
              <w:pStyle w:val="affe"/>
              <w:rPr>
                <w:color w:val="000000" w:themeColor="text1"/>
              </w:rPr>
            </w:pPr>
            <w:r>
              <w:rPr>
                <w:rFonts w:hint="eastAsia"/>
                <w:color w:val="000000" w:themeColor="text1"/>
              </w:rPr>
              <w:t>/</w:t>
            </w:r>
          </w:p>
        </w:tc>
        <w:tc>
          <w:tcPr>
            <w:tcW w:w="887" w:type="pct"/>
            <w:vAlign w:val="center"/>
          </w:tcPr>
          <w:p w14:paraId="22870AF0" w14:textId="77777777" w:rsidR="004C7795" w:rsidRDefault="00000000">
            <w:pPr>
              <w:pStyle w:val="affe"/>
              <w:rPr>
                <w:color w:val="000000" w:themeColor="text1"/>
              </w:rPr>
            </w:pPr>
            <w:r>
              <w:rPr>
                <w:rFonts w:hint="eastAsia"/>
                <w:color w:val="000000" w:themeColor="text1"/>
              </w:rPr>
              <w:t>255</w:t>
            </w:r>
          </w:p>
        </w:tc>
        <w:tc>
          <w:tcPr>
            <w:tcW w:w="491" w:type="pct"/>
            <w:vAlign w:val="center"/>
          </w:tcPr>
          <w:p w14:paraId="31BB5A74" w14:textId="77777777" w:rsidR="004C7795" w:rsidRDefault="00000000">
            <w:pPr>
              <w:pStyle w:val="affe"/>
              <w:rPr>
                <w:color w:val="000000" w:themeColor="text1"/>
              </w:rPr>
            </w:pPr>
            <w:r>
              <w:rPr>
                <w:rFonts w:hint="eastAsia"/>
                <w:color w:val="000000" w:themeColor="text1"/>
              </w:rPr>
              <w:t>/</w:t>
            </w:r>
          </w:p>
        </w:tc>
      </w:tr>
      <w:tr w:rsidR="004C7795" w14:paraId="5A5BAE38" w14:textId="77777777">
        <w:trPr>
          <w:trHeight w:val="397"/>
          <w:jc w:val="center"/>
        </w:trPr>
        <w:tc>
          <w:tcPr>
            <w:tcW w:w="440" w:type="pct"/>
            <w:vMerge/>
            <w:vAlign w:val="center"/>
          </w:tcPr>
          <w:p w14:paraId="70EF5C3B" w14:textId="77777777" w:rsidR="004C7795" w:rsidRDefault="004C7795">
            <w:pPr>
              <w:pStyle w:val="affe"/>
              <w:rPr>
                <w:color w:val="000000" w:themeColor="text1"/>
              </w:rPr>
            </w:pPr>
          </w:p>
        </w:tc>
        <w:tc>
          <w:tcPr>
            <w:tcW w:w="798" w:type="pct"/>
            <w:vAlign w:val="center"/>
          </w:tcPr>
          <w:p w14:paraId="29B2304E" w14:textId="77777777" w:rsidR="004C7795" w:rsidRDefault="00000000">
            <w:pPr>
              <w:pStyle w:val="affe"/>
              <w:rPr>
                <w:color w:val="000000" w:themeColor="text1"/>
              </w:rPr>
            </w:pPr>
            <w:r>
              <w:rPr>
                <w:rFonts w:hint="eastAsia"/>
                <w:color w:val="000000" w:themeColor="text1"/>
              </w:rPr>
              <w:t>电</w:t>
            </w:r>
          </w:p>
        </w:tc>
        <w:tc>
          <w:tcPr>
            <w:tcW w:w="553" w:type="pct"/>
            <w:vAlign w:val="center"/>
          </w:tcPr>
          <w:p w14:paraId="33F3F754" w14:textId="77777777" w:rsidR="004C7795" w:rsidRDefault="00000000">
            <w:pPr>
              <w:pStyle w:val="affe"/>
              <w:rPr>
                <w:color w:val="000000" w:themeColor="text1"/>
              </w:rPr>
            </w:pPr>
            <w:r>
              <w:rPr>
                <w:rFonts w:hint="eastAsia"/>
                <w:color w:val="000000" w:themeColor="text1"/>
              </w:rPr>
              <w:t>/</w:t>
            </w:r>
          </w:p>
        </w:tc>
        <w:tc>
          <w:tcPr>
            <w:tcW w:w="1024" w:type="pct"/>
            <w:vAlign w:val="center"/>
          </w:tcPr>
          <w:p w14:paraId="316426EF" w14:textId="77777777" w:rsidR="004C7795" w:rsidRDefault="00000000">
            <w:pPr>
              <w:pStyle w:val="affe"/>
              <w:rPr>
                <w:color w:val="000000" w:themeColor="text1"/>
              </w:rPr>
            </w:pPr>
            <w:r>
              <w:rPr>
                <w:rFonts w:hint="eastAsia"/>
                <w:color w:val="000000" w:themeColor="text1"/>
              </w:rPr>
              <w:t>/</w:t>
            </w:r>
          </w:p>
        </w:tc>
        <w:tc>
          <w:tcPr>
            <w:tcW w:w="807" w:type="pct"/>
            <w:vAlign w:val="center"/>
          </w:tcPr>
          <w:p w14:paraId="6A367B5C" w14:textId="77777777" w:rsidR="004C7795" w:rsidRDefault="00000000">
            <w:pPr>
              <w:pStyle w:val="affe"/>
              <w:rPr>
                <w:color w:val="000000" w:themeColor="text1"/>
              </w:rPr>
            </w:pPr>
            <w:r>
              <w:rPr>
                <w:rFonts w:hint="eastAsia"/>
                <w:color w:val="000000" w:themeColor="text1"/>
              </w:rPr>
              <w:t>/</w:t>
            </w:r>
          </w:p>
        </w:tc>
        <w:tc>
          <w:tcPr>
            <w:tcW w:w="887" w:type="pct"/>
            <w:vAlign w:val="center"/>
          </w:tcPr>
          <w:p w14:paraId="47275EC6" w14:textId="77777777" w:rsidR="004C7795" w:rsidRDefault="00000000">
            <w:pPr>
              <w:pStyle w:val="affe"/>
              <w:rPr>
                <w:color w:val="000000" w:themeColor="text1"/>
              </w:rPr>
            </w:pPr>
            <w:r>
              <w:rPr>
                <w:rFonts w:hint="eastAsia"/>
                <w:color w:val="000000" w:themeColor="text1"/>
              </w:rPr>
              <w:t>182</w:t>
            </w:r>
            <w:r>
              <w:rPr>
                <w:rFonts w:hint="eastAsia"/>
                <w:color w:val="000000" w:themeColor="text1"/>
              </w:rPr>
              <w:t>万</w:t>
            </w:r>
            <w:r>
              <w:rPr>
                <w:rFonts w:hint="eastAsia"/>
                <w:color w:val="000000" w:themeColor="text1"/>
              </w:rPr>
              <w:t>kwh</w:t>
            </w:r>
          </w:p>
        </w:tc>
        <w:tc>
          <w:tcPr>
            <w:tcW w:w="491" w:type="pct"/>
            <w:vAlign w:val="center"/>
          </w:tcPr>
          <w:p w14:paraId="4C6BB06A" w14:textId="77777777" w:rsidR="004C7795" w:rsidRDefault="00000000">
            <w:pPr>
              <w:pStyle w:val="affe"/>
              <w:rPr>
                <w:color w:val="000000" w:themeColor="text1"/>
              </w:rPr>
            </w:pPr>
            <w:r>
              <w:rPr>
                <w:rFonts w:hint="eastAsia"/>
                <w:color w:val="000000" w:themeColor="text1"/>
              </w:rPr>
              <w:t>/</w:t>
            </w:r>
          </w:p>
        </w:tc>
      </w:tr>
      <w:tr w:rsidR="004C7795" w14:paraId="1C671B63" w14:textId="77777777">
        <w:trPr>
          <w:trHeight w:val="397"/>
          <w:jc w:val="center"/>
        </w:trPr>
        <w:tc>
          <w:tcPr>
            <w:tcW w:w="440" w:type="pct"/>
            <w:vMerge/>
            <w:vAlign w:val="center"/>
          </w:tcPr>
          <w:p w14:paraId="0A3780C6" w14:textId="77777777" w:rsidR="004C7795" w:rsidRDefault="004C7795">
            <w:pPr>
              <w:pStyle w:val="affe"/>
              <w:rPr>
                <w:color w:val="000000" w:themeColor="text1"/>
              </w:rPr>
            </w:pPr>
          </w:p>
        </w:tc>
        <w:tc>
          <w:tcPr>
            <w:tcW w:w="798" w:type="pct"/>
            <w:vAlign w:val="center"/>
          </w:tcPr>
          <w:p w14:paraId="0E53EB06" w14:textId="77777777" w:rsidR="004C7795" w:rsidRDefault="00000000">
            <w:pPr>
              <w:pStyle w:val="affe"/>
              <w:rPr>
                <w:color w:val="000000" w:themeColor="text1"/>
              </w:rPr>
            </w:pPr>
            <w:r>
              <w:rPr>
                <w:rFonts w:hint="eastAsia"/>
                <w:color w:val="000000" w:themeColor="text1"/>
              </w:rPr>
              <w:t>氢氧化钾</w:t>
            </w:r>
          </w:p>
        </w:tc>
        <w:tc>
          <w:tcPr>
            <w:tcW w:w="553" w:type="pct"/>
            <w:vAlign w:val="center"/>
          </w:tcPr>
          <w:p w14:paraId="446BF668" w14:textId="77777777" w:rsidR="004C7795" w:rsidRDefault="00000000">
            <w:pPr>
              <w:pStyle w:val="affe"/>
              <w:rPr>
                <w:color w:val="000000" w:themeColor="text1"/>
              </w:rPr>
            </w:pPr>
            <w:r>
              <w:rPr>
                <w:rFonts w:hint="eastAsia"/>
                <w:color w:val="000000" w:themeColor="text1"/>
              </w:rPr>
              <w:t>48</w:t>
            </w:r>
            <w:r>
              <w:rPr>
                <w:color w:val="000000" w:themeColor="text1"/>
              </w:rPr>
              <w:t>%</w:t>
            </w:r>
          </w:p>
        </w:tc>
        <w:tc>
          <w:tcPr>
            <w:tcW w:w="1024" w:type="pct"/>
            <w:vAlign w:val="center"/>
          </w:tcPr>
          <w:p w14:paraId="7CD8DA94" w14:textId="77777777" w:rsidR="004C7795" w:rsidRDefault="00000000">
            <w:pPr>
              <w:pStyle w:val="affe"/>
              <w:rPr>
                <w:color w:val="000000" w:themeColor="text1"/>
              </w:rPr>
            </w:pPr>
            <w:r>
              <w:rPr>
                <w:rFonts w:hint="eastAsia"/>
                <w:color w:val="000000" w:themeColor="text1"/>
              </w:rPr>
              <w:t>液体，储罐</w:t>
            </w:r>
          </w:p>
        </w:tc>
        <w:tc>
          <w:tcPr>
            <w:tcW w:w="807" w:type="pct"/>
            <w:vAlign w:val="center"/>
          </w:tcPr>
          <w:p w14:paraId="26466810" w14:textId="77777777" w:rsidR="004C7795" w:rsidRDefault="00000000">
            <w:pPr>
              <w:pStyle w:val="affe"/>
              <w:rPr>
                <w:color w:val="000000" w:themeColor="text1"/>
              </w:rPr>
            </w:pPr>
            <w:r>
              <w:rPr>
                <w:rFonts w:hint="eastAsia"/>
                <w:color w:val="000000" w:themeColor="text1"/>
              </w:rPr>
              <w:t>/</w:t>
            </w:r>
          </w:p>
        </w:tc>
        <w:tc>
          <w:tcPr>
            <w:tcW w:w="887" w:type="pct"/>
            <w:vAlign w:val="center"/>
          </w:tcPr>
          <w:p w14:paraId="7612F0DF" w14:textId="77777777" w:rsidR="004C7795" w:rsidRDefault="00000000">
            <w:pPr>
              <w:pStyle w:val="affe"/>
              <w:rPr>
                <w:color w:val="000000" w:themeColor="text1"/>
              </w:rPr>
            </w:pPr>
            <w:r>
              <w:rPr>
                <w:rFonts w:hint="eastAsia"/>
                <w:color w:val="000000" w:themeColor="text1"/>
              </w:rPr>
              <w:t>300</w:t>
            </w:r>
          </w:p>
        </w:tc>
        <w:tc>
          <w:tcPr>
            <w:tcW w:w="491" w:type="pct"/>
            <w:vAlign w:val="center"/>
          </w:tcPr>
          <w:p w14:paraId="4FAF8AA7" w14:textId="77777777" w:rsidR="004C7795" w:rsidRDefault="00000000">
            <w:pPr>
              <w:pStyle w:val="affe"/>
              <w:rPr>
                <w:color w:val="000000" w:themeColor="text1"/>
              </w:rPr>
            </w:pPr>
            <w:r>
              <w:rPr>
                <w:rFonts w:hint="eastAsia"/>
                <w:color w:val="000000" w:themeColor="text1"/>
              </w:rPr>
              <w:t>山东</w:t>
            </w:r>
          </w:p>
        </w:tc>
      </w:tr>
    </w:tbl>
    <w:p w14:paraId="3A925BF6" w14:textId="77777777" w:rsidR="004C7795" w:rsidRDefault="00000000">
      <w:pPr>
        <w:ind w:firstLine="482"/>
        <w:rPr>
          <w:b/>
          <w:bCs/>
          <w:color w:val="000000" w:themeColor="text1"/>
        </w:rPr>
      </w:pPr>
      <w:r>
        <w:rPr>
          <w:rFonts w:hint="eastAsia"/>
          <w:b/>
          <w:bCs/>
          <w:color w:val="000000" w:themeColor="text1"/>
        </w:rPr>
        <w:t>原料质量标准如下：</w:t>
      </w:r>
    </w:p>
    <w:p w14:paraId="1BDED2A6" w14:textId="77777777" w:rsidR="004C7795" w:rsidRDefault="00000000">
      <w:pPr>
        <w:pStyle w:val="afff0"/>
        <w:adjustRightInd w:val="0"/>
        <w:snapToGrid w:val="0"/>
        <w:spacing w:beforeLines="0" w:before="0" w:afterLines="0" w:after="0" w:line="520" w:lineRule="exact"/>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23</w:t>
      </w:r>
      <w:r>
        <w:rPr>
          <w:color w:val="000000" w:themeColor="text1"/>
        </w:rPr>
        <w:fldChar w:fldCharType="end"/>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原料质量指标一览表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4659"/>
        <w:gridCol w:w="1036"/>
        <w:gridCol w:w="2592"/>
      </w:tblGrid>
      <w:tr w:rsidR="004C7795" w14:paraId="285F1A39" w14:textId="77777777">
        <w:trPr>
          <w:trHeight w:val="397"/>
          <w:tblHeader/>
          <w:jc w:val="center"/>
        </w:trPr>
        <w:tc>
          <w:tcPr>
            <w:tcW w:w="2811" w:type="pct"/>
            <w:vAlign w:val="center"/>
          </w:tcPr>
          <w:p w14:paraId="4E43DB75" w14:textId="77777777" w:rsidR="004C7795" w:rsidRDefault="00000000">
            <w:pPr>
              <w:pStyle w:val="affe"/>
              <w:rPr>
                <w:b/>
                <w:bCs/>
                <w:color w:val="000000" w:themeColor="text1"/>
              </w:rPr>
            </w:pPr>
            <w:r>
              <w:rPr>
                <w:b/>
                <w:bCs/>
                <w:color w:val="000000" w:themeColor="text1"/>
              </w:rPr>
              <w:t>性质</w:t>
            </w:r>
          </w:p>
        </w:tc>
        <w:tc>
          <w:tcPr>
            <w:tcW w:w="625" w:type="pct"/>
            <w:vAlign w:val="center"/>
          </w:tcPr>
          <w:p w14:paraId="1C46F757" w14:textId="77777777" w:rsidR="004C7795" w:rsidRDefault="00000000">
            <w:pPr>
              <w:pStyle w:val="affe"/>
              <w:rPr>
                <w:b/>
                <w:bCs/>
                <w:color w:val="000000" w:themeColor="text1"/>
              </w:rPr>
            </w:pPr>
            <w:r>
              <w:rPr>
                <w:b/>
                <w:bCs/>
                <w:color w:val="000000" w:themeColor="text1"/>
              </w:rPr>
              <w:t>单位</w:t>
            </w:r>
          </w:p>
        </w:tc>
        <w:tc>
          <w:tcPr>
            <w:tcW w:w="1564" w:type="pct"/>
            <w:vAlign w:val="center"/>
          </w:tcPr>
          <w:p w14:paraId="698B844B" w14:textId="77777777" w:rsidR="004C7795" w:rsidRDefault="00000000">
            <w:pPr>
              <w:pStyle w:val="affe"/>
              <w:rPr>
                <w:b/>
                <w:bCs/>
                <w:color w:val="000000" w:themeColor="text1"/>
              </w:rPr>
            </w:pPr>
            <w:r>
              <w:rPr>
                <w:b/>
                <w:bCs/>
                <w:color w:val="000000" w:themeColor="text1"/>
              </w:rPr>
              <w:t>标准</w:t>
            </w:r>
          </w:p>
        </w:tc>
      </w:tr>
      <w:tr w:rsidR="004C7795" w14:paraId="260AEBFE" w14:textId="77777777">
        <w:trPr>
          <w:trHeight w:val="397"/>
          <w:jc w:val="center"/>
        </w:trPr>
        <w:tc>
          <w:tcPr>
            <w:tcW w:w="3436" w:type="pct"/>
            <w:gridSpan w:val="2"/>
            <w:vAlign w:val="center"/>
          </w:tcPr>
          <w:p w14:paraId="637DC28A" w14:textId="77777777" w:rsidR="004C7795" w:rsidRDefault="00000000">
            <w:pPr>
              <w:pStyle w:val="affe"/>
              <w:rPr>
                <w:rFonts w:eastAsiaTheme="majorEastAsia"/>
                <w:b/>
                <w:bCs/>
                <w:color w:val="000000" w:themeColor="text1"/>
              </w:rPr>
            </w:pPr>
            <w:r>
              <w:rPr>
                <w:rFonts w:eastAsiaTheme="majorEastAsia" w:hint="eastAsia"/>
                <w:b/>
                <w:bCs/>
                <w:color w:val="000000" w:themeColor="text1"/>
              </w:rPr>
              <w:t>氟硅酸溶液</w:t>
            </w:r>
            <w:r>
              <w:rPr>
                <w:rFonts w:eastAsiaTheme="majorEastAsia" w:hint="eastAsia"/>
                <w:b/>
                <w:bCs/>
                <w:color w:val="000000" w:themeColor="text1"/>
              </w:rPr>
              <w:t>40%</w:t>
            </w:r>
          </w:p>
        </w:tc>
        <w:tc>
          <w:tcPr>
            <w:tcW w:w="1564" w:type="pct"/>
            <w:vAlign w:val="center"/>
          </w:tcPr>
          <w:p w14:paraId="6A9D0D0F" w14:textId="77777777" w:rsidR="004C7795" w:rsidRDefault="00000000">
            <w:pPr>
              <w:pStyle w:val="affe"/>
              <w:rPr>
                <w:rFonts w:eastAsiaTheme="majorEastAsia"/>
                <w:b/>
                <w:bCs/>
                <w:color w:val="000000" w:themeColor="text1"/>
              </w:rPr>
            </w:pPr>
            <w:r>
              <w:rPr>
                <w:rFonts w:eastAsiaTheme="majorEastAsia"/>
                <w:b/>
                <w:bCs/>
                <w:color w:val="000000" w:themeColor="text1"/>
              </w:rPr>
              <w:t>《工业</w:t>
            </w:r>
            <w:r>
              <w:rPr>
                <w:rFonts w:eastAsiaTheme="majorEastAsia" w:hint="eastAsia"/>
                <w:b/>
                <w:bCs/>
                <w:color w:val="000000" w:themeColor="text1"/>
              </w:rPr>
              <w:t>氟硅酸</w:t>
            </w:r>
            <w:r>
              <w:rPr>
                <w:rFonts w:eastAsiaTheme="majorEastAsia"/>
                <w:b/>
                <w:bCs/>
                <w:color w:val="000000" w:themeColor="text1"/>
              </w:rPr>
              <w:t>》（</w:t>
            </w:r>
            <w:r>
              <w:rPr>
                <w:rFonts w:eastAsiaTheme="majorEastAsia"/>
                <w:b/>
                <w:bCs/>
                <w:color w:val="000000" w:themeColor="text1"/>
              </w:rPr>
              <w:t>HG/T 2832-2020</w:t>
            </w:r>
            <w:r>
              <w:rPr>
                <w:rFonts w:eastAsiaTheme="majorEastAsia" w:hint="eastAsia"/>
                <w:b/>
                <w:bCs/>
                <w:color w:val="000000" w:themeColor="text1"/>
              </w:rPr>
              <w:t>）</w:t>
            </w:r>
            <w:r>
              <w:rPr>
                <w:rFonts w:ascii="宋体" w:hAnsi="宋体" w:hint="eastAsia"/>
                <w:b/>
                <w:bCs/>
                <w:color w:val="000000" w:themeColor="text1"/>
              </w:rPr>
              <w:t>Ⅰ</w:t>
            </w:r>
            <w:r>
              <w:rPr>
                <w:rFonts w:eastAsiaTheme="majorEastAsia" w:hint="eastAsia"/>
                <w:b/>
                <w:bCs/>
                <w:color w:val="000000" w:themeColor="text1"/>
              </w:rPr>
              <w:t>型优等品</w:t>
            </w:r>
          </w:p>
        </w:tc>
      </w:tr>
      <w:tr w:rsidR="004C7795" w14:paraId="498652AD" w14:textId="77777777">
        <w:trPr>
          <w:trHeight w:val="397"/>
          <w:jc w:val="center"/>
        </w:trPr>
        <w:tc>
          <w:tcPr>
            <w:tcW w:w="2811" w:type="pct"/>
            <w:vAlign w:val="center"/>
          </w:tcPr>
          <w:p w14:paraId="0C0C2633" w14:textId="77777777" w:rsidR="004C7795" w:rsidRDefault="00000000">
            <w:pPr>
              <w:pStyle w:val="affe"/>
              <w:jc w:val="both"/>
              <w:rPr>
                <w:color w:val="000000" w:themeColor="text1"/>
              </w:rPr>
            </w:pPr>
            <w:r>
              <w:rPr>
                <w:rFonts w:hint="eastAsia"/>
                <w:color w:val="000000" w:themeColor="text1"/>
              </w:rPr>
              <w:t>氟硅酸</w:t>
            </w:r>
            <w:r>
              <w:rPr>
                <w:rFonts w:hint="eastAsia"/>
                <w:color w:val="000000" w:themeColor="text1"/>
              </w:rPr>
              <w:t>(H</w:t>
            </w:r>
            <w:r>
              <w:rPr>
                <w:rFonts w:hint="eastAsia"/>
                <w:color w:val="000000" w:themeColor="text1"/>
                <w:vertAlign w:val="subscript"/>
              </w:rPr>
              <w:t>2</w:t>
            </w:r>
            <w:r>
              <w:rPr>
                <w:rFonts w:hint="eastAsia"/>
                <w:color w:val="000000" w:themeColor="text1"/>
              </w:rPr>
              <w:t>SiF</w:t>
            </w:r>
            <w:r>
              <w:rPr>
                <w:rFonts w:hint="eastAsia"/>
                <w:color w:val="000000" w:themeColor="text1"/>
                <w:vertAlign w:val="subscript"/>
              </w:rPr>
              <w:t>6</w:t>
            </w:r>
            <w:r>
              <w:rPr>
                <w:rFonts w:hint="eastAsia"/>
                <w:color w:val="000000" w:themeColor="text1"/>
              </w:rPr>
              <w:t>)</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49222B79" w14:textId="77777777" w:rsidR="004C7795" w:rsidRDefault="00000000">
            <w:pPr>
              <w:pStyle w:val="affe"/>
              <w:rPr>
                <w:color w:val="000000" w:themeColor="text1"/>
              </w:rPr>
            </w:pPr>
            <w:r>
              <w:rPr>
                <w:color w:val="000000" w:themeColor="text1"/>
              </w:rPr>
              <w:t>w/%</w:t>
            </w:r>
          </w:p>
        </w:tc>
        <w:tc>
          <w:tcPr>
            <w:tcW w:w="1564" w:type="pct"/>
            <w:vAlign w:val="center"/>
          </w:tcPr>
          <w:p w14:paraId="3EEA9C98" w14:textId="77777777" w:rsidR="004C7795" w:rsidRDefault="00000000">
            <w:pPr>
              <w:pStyle w:val="affe"/>
              <w:rPr>
                <w:color w:val="000000" w:themeColor="text1"/>
              </w:rPr>
            </w:pPr>
            <w:r>
              <w:rPr>
                <w:rFonts w:hint="eastAsia"/>
                <w:color w:val="000000" w:themeColor="text1"/>
              </w:rPr>
              <w:t>40</w:t>
            </w:r>
          </w:p>
        </w:tc>
      </w:tr>
      <w:tr w:rsidR="004C7795" w14:paraId="3279599F" w14:textId="77777777">
        <w:trPr>
          <w:trHeight w:val="397"/>
          <w:jc w:val="center"/>
        </w:trPr>
        <w:tc>
          <w:tcPr>
            <w:tcW w:w="2811" w:type="pct"/>
            <w:vAlign w:val="center"/>
          </w:tcPr>
          <w:p w14:paraId="411EA06C" w14:textId="77777777" w:rsidR="004C7795" w:rsidRDefault="00000000">
            <w:pPr>
              <w:pStyle w:val="affe"/>
              <w:jc w:val="both"/>
              <w:rPr>
                <w:color w:val="000000" w:themeColor="text1"/>
              </w:rPr>
            </w:pPr>
            <w:r>
              <w:rPr>
                <w:rFonts w:hint="eastAsia"/>
                <w:color w:val="000000" w:themeColor="text1"/>
              </w:rPr>
              <w:t>游离酸</w:t>
            </w:r>
            <w:r>
              <w:rPr>
                <w:color w:val="000000" w:themeColor="text1"/>
              </w:rPr>
              <w:t>（以</w:t>
            </w:r>
            <w:r>
              <w:rPr>
                <w:rFonts w:hint="eastAsia"/>
                <w:color w:val="000000" w:themeColor="text1"/>
              </w:rPr>
              <w:t>HF</w:t>
            </w:r>
            <w:r>
              <w:rPr>
                <w:color w:val="000000" w:themeColor="text1"/>
              </w:rPr>
              <w:t>计）</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4EFD2673" w14:textId="77777777" w:rsidR="004C7795" w:rsidRDefault="00000000">
            <w:pPr>
              <w:pStyle w:val="affe"/>
              <w:rPr>
                <w:color w:val="000000" w:themeColor="text1"/>
              </w:rPr>
            </w:pPr>
            <w:r>
              <w:rPr>
                <w:color w:val="000000" w:themeColor="text1"/>
              </w:rPr>
              <w:t>w/%</w:t>
            </w:r>
          </w:p>
        </w:tc>
        <w:tc>
          <w:tcPr>
            <w:tcW w:w="1564" w:type="pct"/>
            <w:vAlign w:val="center"/>
          </w:tcPr>
          <w:p w14:paraId="60B8F419" w14:textId="77777777" w:rsidR="004C7795" w:rsidRDefault="00000000">
            <w:pPr>
              <w:pStyle w:val="affe"/>
              <w:rPr>
                <w:color w:val="000000" w:themeColor="text1"/>
              </w:rPr>
            </w:pPr>
            <w:r>
              <w:rPr>
                <w:rFonts w:hint="eastAsia"/>
                <w:color w:val="000000" w:themeColor="text1"/>
              </w:rPr>
              <w:t>2.5</w:t>
            </w:r>
          </w:p>
        </w:tc>
      </w:tr>
      <w:tr w:rsidR="004C7795" w14:paraId="3AF435B2" w14:textId="77777777">
        <w:trPr>
          <w:trHeight w:val="397"/>
          <w:jc w:val="center"/>
        </w:trPr>
        <w:tc>
          <w:tcPr>
            <w:tcW w:w="2811" w:type="pct"/>
            <w:vAlign w:val="center"/>
          </w:tcPr>
          <w:p w14:paraId="746FE9DF" w14:textId="77777777" w:rsidR="004C7795" w:rsidRDefault="00000000">
            <w:pPr>
              <w:pStyle w:val="affe"/>
              <w:jc w:val="both"/>
              <w:rPr>
                <w:color w:val="000000" w:themeColor="text1"/>
              </w:rPr>
            </w:pPr>
            <w:r>
              <w:rPr>
                <w:rFonts w:hint="eastAsia"/>
                <w:color w:val="000000" w:themeColor="text1"/>
              </w:rPr>
              <w:t>五氧化二磷（</w:t>
            </w:r>
            <w:r>
              <w:rPr>
                <w:rFonts w:hint="eastAsia"/>
                <w:color w:val="000000" w:themeColor="text1"/>
              </w:rPr>
              <w:t>P</w:t>
            </w:r>
            <w:r>
              <w:rPr>
                <w:rFonts w:hint="eastAsia"/>
                <w:color w:val="000000" w:themeColor="text1"/>
                <w:vertAlign w:val="subscript"/>
              </w:rPr>
              <w:t>2</w:t>
            </w:r>
            <w:r>
              <w:rPr>
                <w:rFonts w:hint="eastAsia"/>
                <w:color w:val="000000" w:themeColor="text1"/>
              </w:rPr>
              <w:t>O</w:t>
            </w:r>
            <w:r>
              <w:rPr>
                <w:rFonts w:hint="eastAsia"/>
                <w:color w:val="000000" w:themeColor="text1"/>
                <w:vertAlign w:val="subscript"/>
              </w:rPr>
              <w:t>5</w:t>
            </w:r>
            <w:r>
              <w:rPr>
                <w:rFonts w:hint="eastAsia"/>
                <w:color w:val="000000" w:themeColor="text1"/>
              </w:rPr>
              <w:t>）</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046C0A4C" w14:textId="77777777" w:rsidR="004C7795" w:rsidRDefault="00000000">
            <w:pPr>
              <w:pStyle w:val="affe"/>
              <w:rPr>
                <w:color w:val="000000" w:themeColor="text1"/>
              </w:rPr>
            </w:pPr>
            <w:r>
              <w:rPr>
                <w:color w:val="000000" w:themeColor="text1"/>
              </w:rPr>
              <w:t>w/%</w:t>
            </w:r>
          </w:p>
        </w:tc>
        <w:tc>
          <w:tcPr>
            <w:tcW w:w="1564" w:type="pct"/>
            <w:vAlign w:val="center"/>
          </w:tcPr>
          <w:p w14:paraId="3FD3C9DF" w14:textId="77777777" w:rsidR="004C7795" w:rsidRDefault="00000000">
            <w:pPr>
              <w:pStyle w:val="affe"/>
              <w:rPr>
                <w:color w:val="000000" w:themeColor="text1"/>
              </w:rPr>
            </w:pPr>
            <w:r>
              <w:rPr>
                <w:color w:val="000000" w:themeColor="text1"/>
              </w:rPr>
              <w:t>0.5</w:t>
            </w:r>
          </w:p>
        </w:tc>
      </w:tr>
      <w:tr w:rsidR="004C7795" w14:paraId="2CB9017E" w14:textId="77777777">
        <w:trPr>
          <w:trHeight w:val="397"/>
          <w:jc w:val="center"/>
        </w:trPr>
        <w:tc>
          <w:tcPr>
            <w:tcW w:w="2811" w:type="pct"/>
            <w:vAlign w:val="center"/>
          </w:tcPr>
          <w:p w14:paraId="45BCC4A8" w14:textId="77777777" w:rsidR="004C7795" w:rsidRDefault="00000000">
            <w:pPr>
              <w:pStyle w:val="affe"/>
              <w:jc w:val="both"/>
              <w:rPr>
                <w:color w:val="000000" w:themeColor="text1"/>
              </w:rPr>
            </w:pPr>
            <w:r>
              <w:rPr>
                <w:color w:val="000000" w:themeColor="text1"/>
              </w:rPr>
              <w:t>硫酸盐（以</w:t>
            </w:r>
            <w:r>
              <w:rPr>
                <w:color w:val="000000" w:themeColor="text1"/>
              </w:rPr>
              <w:t>SO</w:t>
            </w:r>
            <w:r>
              <w:rPr>
                <w:color w:val="000000" w:themeColor="text1"/>
                <w:vertAlign w:val="subscript"/>
              </w:rPr>
              <w:t>4</w:t>
            </w:r>
            <w:r>
              <w:rPr>
                <w:color w:val="000000" w:themeColor="text1"/>
              </w:rPr>
              <w:t>计）</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75D13672" w14:textId="77777777" w:rsidR="004C7795" w:rsidRDefault="00000000">
            <w:pPr>
              <w:pStyle w:val="affe"/>
              <w:rPr>
                <w:color w:val="000000" w:themeColor="text1"/>
              </w:rPr>
            </w:pPr>
            <w:r>
              <w:rPr>
                <w:color w:val="000000" w:themeColor="text1"/>
              </w:rPr>
              <w:t>w/%</w:t>
            </w:r>
          </w:p>
        </w:tc>
        <w:tc>
          <w:tcPr>
            <w:tcW w:w="1564" w:type="pct"/>
            <w:vAlign w:val="center"/>
          </w:tcPr>
          <w:p w14:paraId="7622B650" w14:textId="77777777" w:rsidR="004C7795" w:rsidRDefault="00000000">
            <w:pPr>
              <w:pStyle w:val="affe"/>
              <w:rPr>
                <w:color w:val="000000" w:themeColor="text1"/>
              </w:rPr>
            </w:pPr>
            <w:r>
              <w:rPr>
                <w:rFonts w:hint="eastAsia"/>
                <w:color w:val="000000" w:themeColor="text1"/>
              </w:rPr>
              <w:t>1.5</w:t>
            </w:r>
          </w:p>
        </w:tc>
      </w:tr>
      <w:tr w:rsidR="004C7795" w14:paraId="7BDE8810" w14:textId="77777777">
        <w:trPr>
          <w:trHeight w:val="397"/>
          <w:jc w:val="center"/>
        </w:trPr>
        <w:tc>
          <w:tcPr>
            <w:tcW w:w="3436" w:type="pct"/>
            <w:gridSpan w:val="2"/>
            <w:vAlign w:val="center"/>
          </w:tcPr>
          <w:p w14:paraId="507AFDF0" w14:textId="77777777" w:rsidR="004C7795" w:rsidRDefault="00000000">
            <w:pPr>
              <w:pStyle w:val="affe"/>
              <w:rPr>
                <w:b/>
                <w:bCs/>
                <w:color w:val="000000" w:themeColor="text1"/>
              </w:rPr>
            </w:pPr>
            <w:r>
              <w:rPr>
                <w:b/>
                <w:bCs/>
                <w:color w:val="000000" w:themeColor="text1"/>
              </w:rPr>
              <w:t>氢氧化钾溶液</w:t>
            </w:r>
            <w:r>
              <w:rPr>
                <w:rFonts w:hint="eastAsia"/>
                <w:b/>
                <w:bCs/>
                <w:color w:val="000000" w:themeColor="text1"/>
              </w:rPr>
              <w:t>48%</w:t>
            </w:r>
          </w:p>
        </w:tc>
        <w:tc>
          <w:tcPr>
            <w:tcW w:w="1564" w:type="pct"/>
            <w:vAlign w:val="center"/>
          </w:tcPr>
          <w:p w14:paraId="196CBEC0" w14:textId="77777777" w:rsidR="004C7795" w:rsidRDefault="00000000">
            <w:pPr>
              <w:pStyle w:val="affe"/>
              <w:rPr>
                <w:b/>
                <w:bCs/>
                <w:color w:val="000000" w:themeColor="text1"/>
              </w:rPr>
            </w:pPr>
            <w:r>
              <w:rPr>
                <w:rFonts w:hint="eastAsia"/>
                <w:b/>
                <w:bCs/>
                <w:color w:val="000000" w:themeColor="text1"/>
              </w:rPr>
              <w:t>《工业氢氧化钾》（</w:t>
            </w:r>
            <w:r>
              <w:rPr>
                <w:b/>
                <w:bCs/>
                <w:color w:val="000000" w:themeColor="text1"/>
              </w:rPr>
              <w:t>GB/T 1919-20</w:t>
            </w:r>
            <w:r>
              <w:rPr>
                <w:rFonts w:hint="eastAsia"/>
                <w:b/>
                <w:bCs/>
                <w:color w:val="000000" w:themeColor="text1"/>
              </w:rPr>
              <w:t>23</w:t>
            </w:r>
            <w:r>
              <w:rPr>
                <w:rFonts w:hint="eastAsia"/>
                <w:b/>
                <w:bCs/>
                <w:color w:val="000000" w:themeColor="text1"/>
              </w:rPr>
              <w:t>）液体</w:t>
            </w:r>
            <w:r>
              <w:rPr>
                <w:rFonts w:ascii="宋体" w:hAnsi="宋体" w:hint="eastAsia"/>
                <w:b/>
                <w:bCs/>
                <w:color w:val="000000" w:themeColor="text1"/>
              </w:rPr>
              <w:t>Ⅰ</w:t>
            </w:r>
            <w:r>
              <w:rPr>
                <w:rFonts w:eastAsiaTheme="majorEastAsia" w:hint="eastAsia"/>
                <w:b/>
                <w:bCs/>
                <w:color w:val="000000" w:themeColor="text1"/>
              </w:rPr>
              <w:t>型</w:t>
            </w:r>
          </w:p>
        </w:tc>
      </w:tr>
      <w:tr w:rsidR="004C7795" w14:paraId="488DC897" w14:textId="77777777">
        <w:trPr>
          <w:trHeight w:val="397"/>
          <w:jc w:val="center"/>
        </w:trPr>
        <w:tc>
          <w:tcPr>
            <w:tcW w:w="2811" w:type="pct"/>
            <w:vAlign w:val="center"/>
          </w:tcPr>
          <w:p w14:paraId="2316D67C" w14:textId="77777777" w:rsidR="004C7795" w:rsidRDefault="00000000">
            <w:pPr>
              <w:pStyle w:val="affe"/>
              <w:jc w:val="both"/>
              <w:rPr>
                <w:color w:val="000000" w:themeColor="text1"/>
              </w:rPr>
            </w:pPr>
            <w:r>
              <w:rPr>
                <w:rFonts w:hint="eastAsia"/>
                <w:color w:val="000000" w:themeColor="text1"/>
              </w:rPr>
              <w:t>氢氧化钾</w:t>
            </w:r>
            <w:r>
              <w:rPr>
                <w:rFonts w:hint="eastAsia"/>
                <w:color w:val="000000" w:themeColor="text1"/>
              </w:rPr>
              <w:t>(KOH)</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3E2F1283" w14:textId="77777777" w:rsidR="004C7795" w:rsidRDefault="00000000">
            <w:pPr>
              <w:pStyle w:val="affe"/>
              <w:rPr>
                <w:color w:val="000000" w:themeColor="text1"/>
              </w:rPr>
            </w:pPr>
            <w:r>
              <w:rPr>
                <w:color w:val="000000" w:themeColor="text1"/>
              </w:rPr>
              <w:t>w/%</w:t>
            </w:r>
          </w:p>
        </w:tc>
        <w:tc>
          <w:tcPr>
            <w:tcW w:w="1564" w:type="pct"/>
            <w:vAlign w:val="center"/>
          </w:tcPr>
          <w:p w14:paraId="2EE5FFA9" w14:textId="77777777" w:rsidR="004C7795" w:rsidRDefault="00000000">
            <w:pPr>
              <w:pStyle w:val="affe"/>
              <w:rPr>
                <w:color w:val="000000" w:themeColor="text1"/>
              </w:rPr>
            </w:pPr>
            <w:r>
              <w:rPr>
                <w:rFonts w:hint="eastAsia"/>
                <w:color w:val="000000" w:themeColor="text1"/>
              </w:rPr>
              <w:t>48</w:t>
            </w:r>
          </w:p>
        </w:tc>
      </w:tr>
      <w:tr w:rsidR="004C7795" w14:paraId="0C4DBB0D" w14:textId="77777777">
        <w:trPr>
          <w:trHeight w:val="397"/>
          <w:jc w:val="center"/>
        </w:trPr>
        <w:tc>
          <w:tcPr>
            <w:tcW w:w="2811" w:type="pct"/>
            <w:vAlign w:val="center"/>
          </w:tcPr>
          <w:p w14:paraId="02552CAA" w14:textId="77777777" w:rsidR="004C7795" w:rsidRDefault="00000000">
            <w:pPr>
              <w:pStyle w:val="affe"/>
              <w:jc w:val="both"/>
              <w:rPr>
                <w:color w:val="000000" w:themeColor="text1"/>
              </w:rPr>
            </w:pPr>
            <w:r>
              <w:rPr>
                <w:rFonts w:hint="eastAsia"/>
                <w:color w:val="000000" w:themeColor="text1"/>
              </w:rPr>
              <w:t>碳酸钾</w:t>
            </w:r>
            <w:r>
              <w:rPr>
                <w:color w:val="000000" w:themeColor="text1"/>
              </w:rPr>
              <w:t xml:space="preserve">(K₂CO₃)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189F2723" w14:textId="77777777" w:rsidR="004C7795" w:rsidRDefault="00000000">
            <w:pPr>
              <w:pStyle w:val="affe"/>
              <w:rPr>
                <w:color w:val="000000" w:themeColor="text1"/>
              </w:rPr>
            </w:pPr>
            <w:r>
              <w:rPr>
                <w:color w:val="000000" w:themeColor="text1"/>
              </w:rPr>
              <w:t>w/%</w:t>
            </w:r>
          </w:p>
        </w:tc>
        <w:tc>
          <w:tcPr>
            <w:tcW w:w="1564" w:type="pct"/>
            <w:vAlign w:val="center"/>
          </w:tcPr>
          <w:p w14:paraId="2CAD3818" w14:textId="77777777" w:rsidR="004C7795" w:rsidRDefault="00000000">
            <w:pPr>
              <w:pStyle w:val="affe"/>
              <w:rPr>
                <w:color w:val="000000" w:themeColor="text1"/>
              </w:rPr>
            </w:pPr>
            <w:r>
              <w:rPr>
                <w:rFonts w:hint="eastAsia"/>
                <w:color w:val="000000" w:themeColor="text1"/>
              </w:rPr>
              <w:t>0.5</w:t>
            </w:r>
          </w:p>
        </w:tc>
      </w:tr>
      <w:tr w:rsidR="004C7795" w14:paraId="1DA81110" w14:textId="77777777">
        <w:trPr>
          <w:trHeight w:val="397"/>
          <w:jc w:val="center"/>
        </w:trPr>
        <w:tc>
          <w:tcPr>
            <w:tcW w:w="2811" w:type="pct"/>
            <w:vAlign w:val="center"/>
          </w:tcPr>
          <w:p w14:paraId="1D0D9C65" w14:textId="77777777" w:rsidR="004C7795" w:rsidRDefault="00000000">
            <w:pPr>
              <w:pStyle w:val="affe"/>
              <w:jc w:val="both"/>
              <w:rPr>
                <w:color w:val="000000" w:themeColor="text1"/>
              </w:rPr>
            </w:pPr>
            <w:r>
              <w:rPr>
                <w:rFonts w:hint="eastAsia"/>
                <w:color w:val="000000" w:themeColor="text1"/>
              </w:rPr>
              <w:lastRenderedPageBreak/>
              <w:t>氯化物</w:t>
            </w:r>
            <w:r>
              <w:rPr>
                <w:rFonts w:hint="eastAsia"/>
                <w:color w:val="000000" w:themeColor="text1"/>
              </w:rPr>
              <w:t>(</w:t>
            </w:r>
            <w:r>
              <w:rPr>
                <w:rFonts w:hint="eastAsia"/>
                <w:color w:val="000000" w:themeColor="text1"/>
              </w:rPr>
              <w:t>以</w:t>
            </w:r>
            <w:r>
              <w:rPr>
                <w:rFonts w:hint="eastAsia"/>
                <w:color w:val="000000" w:themeColor="text1"/>
              </w:rPr>
              <w:t>Cl</w:t>
            </w:r>
            <w:r>
              <w:rPr>
                <w:rFonts w:hint="eastAsia"/>
                <w:color w:val="000000" w:themeColor="text1"/>
              </w:rPr>
              <w:t>计</w:t>
            </w:r>
            <w:r>
              <w:rPr>
                <w:rFonts w:hint="eastAsia"/>
                <w:color w:val="000000" w:themeColor="text1"/>
              </w:rPr>
              <w:t>)</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2E358AC9" w14:textId="77777777" w:rsidR="004C7795" w:rsidRDefault="00000000">
            <w:pPr>
              <w:pStyle w:val="affe"/>
              <w:rPr>
                <w:color w:val="000000" w:themeColor="text1"/>
              </w:rPr>
            </w:pPr>
            <w:r>
              <w:rPr>
                <w:color w:val="000000" w:themeColor="text1"/>
              </w:rPr>
              <w:t>w/%</w:t>
            </w:r>
          </w:p>
        </w:tc>
        <w:tc>
          <w:tcPr>
            <w:tcW w:w="1564" w:type="pct"/>
            <w:vAlign w:val="center"/>
          </w:tcPr>
          <w:p w14:paraId="571A0E6B" w14:textId="77777777" w:rsidR="004C7795" w:rsidRDefault="00000000">
            <w:pPr>
              <w:pStyle w:val="affe"/>
              <w:rPr>
                <w:color w:val="000000" w:themeColor="text1"/>
              </w:rPr>
            </w:pPr>
            <w:r>
              <w:rPr>
                <w:rFonts w:hint="eastAsia"/>
                <w:color w:val="000000" w:themeColor="text1"/>
              </w:rPr>
              <w:t>0.005</w:t>
            </w:r>
          </w:p>
        </w:tc>
      </w:tr>
      <w:tr w:rsidR="004C7795" w14:paraId="57790035" w14:textId="77777777">
        <w:trPr>
          <w:trHeight w:val="397"/>
          <w:jc w:val="center"/>
        </w:trPr>
        <w:tc>
          <w:tcPr>
            <w:tcW w:w="2811" w:type="pct"/>
            <w:vAlign w:val="center"/>
          </w:tcPr>
          <w:p w14:paraId="53A365C2" w14:textId="77777777" w:rsidR="004C7795" w:rsidRDefault="00000000">
            <w:pPr>
              <w:pStyle w:val="affe"/>
              <w:jc w:val="both"/>
              <w:rPr>
                <w:color w:val="000000" w:themeColor="text1"/>
              </w:rPr>
            </w:pPr>
            <w:r>
              <w:rPr>
                <w:rFonts w:hint="eastAsia"/>
                <w:color w:val="000000" w:themeColor="text1"/>
              </w:rPr>
              <w:t>硝酸盐及亚硝酸盐（以</w:t>
            </w:r>
            <w:r>
              <w:rPr>
                <w:rFonts w:hint="eastAsia"/>
                <w:color w:val="000000" w:themeColor="text1"/>
              </w:rPr>
              <w:t>N</w:t>
            </w:r>
            <w:r>
              <w:rPr>
                <w:rFonts w:hint="eastAsia"/>
                <w:color w:val="000000" w:themeColor="text1"/>
              </w:rPr>
              <w:t>计）</w:t>
            </w:r>
            <w:r>
              <w:rPr>
                <w:color w:val="000000" w:themeColor="text1"/>
              </w:rPr>
              <w:t xml:space="preserve"> ≤</w:t>
            </w:r>
          </w:p>
        </w:tc>
        <w:tc>
          <w:tcPr>
            <w:tcW w:w="625" w:type="pct"/>
            <w:vAlign w:val="center"/>
          </w:tcPr>
          <w:p w14:paraId="3E83A03D" w14:textId="77777777" w:rsidR="004C7795" w:rsidRDefault="00000000">
            <w:pPr>
              <w:pStyle w:val="affe"/>
              <w:rPr>
                <w:color w:val="000000" w:themeColor="text1"/>
              </w:rPr>
            </w:pPr>
            <w:r>
              <w:rPr>
                <w:color w:val="000000" w:themeColor="text1"/>
              </w:rPr>
              <w:t>w/%</w:t>
            </w:r>
          </w:p>
        </w:tc>
        <w:tc>
          <w:tcPr>
            <w:tcW w:w="1564" w:type="pct"/>
            <w:vAlign w:val="center"/>
          </w:tcPr>
          <w:p w14:paraId="5AA7190D" w14:textId="77777777" w:rsidR="004C7795" w:rsidRDefault="00000000">
            <w:pPr>
              <w:pStyle w:val="affe"/>
              <w:rPr>
                <w:color w:val="000000" w:themeColor="text1"/>
              </w:rPr>
            </w:pPr>
            <w:r>
              <w:rPr>
                <w:rFonts w:hint="eastAsia"/>
                <w:color w:val="000000" w:themeColor="text1"/>
              </w:rPr>
              <w:t>-</w:t>
            </w:r>
          </w:p>
        </w:tc>
      </w:tr>
      <w:tr w:rsidR="004C7795" w14:paraId="3DBD7B2E" w14:textId="77777777">
        <w:trPr>
          <w:trHeight w:val="397"/>
          <w:jc w:val="center"/>
        </w:trPr>
        <w:tc>
          <w:tcPr>
            <w:tcW w:w="2811" w:type="pct"/>
            <w:vAlign w:val="center"/>
          </w:tcPr>
          <w:p w14:paraId="5809CE17" w14:textId="77777777" w:rsidR="004C7795" w:rsidRDefault="00000000">
            <w:pPr>
              <w:pStyle w:val="affe"/>
              <w:jc w:val="both"/>
              <w:rPr>
                <w:color w:val="000000" w:themeColor="text1"/>
              </w:rPr>
            </w:pPr>
            <w:r>
              <w:rPr>
                <w:rFonts w:hint="eastAsia"/>
                <w:color w:val="000000" w:themeColor="text1"/>
              </w:rPr>
              <w:t>铁</w:t>
            </w:r>
            <w:r>
              <w:rPr>
                <w:rFonts w:hint="eastAsia"/>
                <w:color w:val="000000" w:themeColor="text1"/>
              </w:rPr>
              <w:t>(Fe)</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0B342439" w14:textId="77777777" w:rsidR="004C7795" w:rsidRDefault="00000000">
            <w:pPr>
              <w:pStyle w:val="affe"/>
              <w:rPr>
                <w:color w:val="000000" w:themeColor="text1"/>
              </w:rPr>
            </w:pPr>
            <w:r>
              <w:rPr>
                <w:color w:val="000000" w:themeColor="text1"/>
              </w:rPr>
              <w:t>w/%</w:t>
            </w:r>
          </w:p>
        </w:tc>
        <w:tc>
          <w:tcPr>
            <w:tcW w:w="1564" w:type="pct"/>
            <w:vAlign w:val="center"/>
          </w:tcPr>
          <w:p w14:paraId="6A5E4658" w14:textId="77777777" w:rsidR="004C7795" w:rsidRDefault="00000000">
            <w:pPr>
              <w:pStyle w:val="affe"/>
              <w:rPr>
                <w:color w:val="000000" w:themeColor="text1"/>
              </w:rPr>
            </w:pPr>
            <w:r>
              <w:rPr>
                <w:rFonts w:hint="eastAsia"/>
                <w:color w:val="000000" w:themeColor="text1"/>
              </w:rPr>
              <w:t>0.0003</w:t>
            </w:r>
          </w:p>
        </w:tc>
      </w:tr>
      <w:tr w:rsidR="004C7795" w14:paraId="36DD434D" w14:textId="77777777">
        <w:trPr>
          <w:trHeight w:val="397"/>
          <w:jc w:val="center"/>
        </w:trPr>
        <w:tc>
          <w:tcPr>
            <w:tcW w:w="2811" w:type="pct"/>
            <w:vAlign w:val="center"/>
          </w:tcPr>
          <w:p w14:paraId="292B6C0E" w14:textId="77777777" w:rsidR="004C7795" w:rsidRDefault="00000000">
            <w:pPr>
              <w:pStyle w:val="affe"/>
              <w:jc w:val="both"/>
              <w:rPr>
                <w:color w:val="000000" w:themeColor="text1"/>
              </w:rPr>
            </w:pPr>
            <w:r>
              <w:rPr>
                <w:rFonts w:hint="eastAsia"/>
                <w:color w:val="000000" w:themeColor="text1"/>
              </w:rPr>
              <w:t>钠</w:t>
            </w:r>
            <w:r>
              <w:rPr>
                <w:rFonts w:hint="eastAsia"/>
                <w:color w:val="000000" w:themeColor="text1"/>
              </w:rPr>
              <w:t>(Na)</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01DD0E7C" w14:textId="77777777" w:rsidR="004C7795" w:rsidRDefault="00000000">
            <w:pPr>
              <w:pStyle w:val="affe"/>
              <w:rPr>
                <w:color w:val="000000" w:themeColor="text1"/>
              </w:rPr>
            </w:pPr>
            <w:r>
              <w:rPr>
                <w:color w:val="000000" w:themeColor="text1"/>
              </w:rPr>
              <w:t>w/%</w:t>
            </w:r>
          </w:p>
        </w:tc>
        <w:tc>
          <w:tcPr>
            <w:tcW w:w="1564" w:type="pct"/>
            <w:vAlign w:val="center"/>
          </w:tcPr>
          <w:p w14:paraId="188163C5" w14:textId="77777777" w:rsidR="004C7795" w:rsidRDefault="00000000">
            <w:pPr>
              <w:pStyle w:val="affe"/>
              <w:rPr>
                <w:color w:val="000000" w:themeColor="text1"/>
              </w:rPr>
            </w:pPr>
            <w:r>
              <w:rPr>
                <w:rFonts w:hint="eastAsia"/>
                <w:color w:val="000000" w:themeColor="text1"/>
              </w:rPr>
              <w:t>0.5</w:t>
            </w:r>
          </w:p>
        </w:tc>
      </w:tr>
      <w:tr w:rsidR="004C7795" w14:paraId="141958C3" w14:textId="77777777">
        <w:trPr>
          <w:trHeight w:val="397"/>
          <w:jc w:val="center"/>
        </w:trPr>
        <w:tc>
          <w:tcPr>
            <w:tcW w:w="2811" w:type="pct"/>
            <w:vAlign w:val="center"/>
          </w:tcPr>
          <w:p w14:paraId="616BBD6F" w14:textId="77777777" w:rsidR="004C7795" w:rsidRDefault="00000000">
            <w:pPr>
              <w:pStyle w:val="affe"/>
              <w:jc w:val="both"/>
              <w:rPr>
                <w:color w:val="000000" w:themeColor="text1"/>
              </w:rPr>
            </w:pPr>
            <w:r>
              <w:rPr>
                <w:rFonts w:hint="eastAsia"/>
                <w:color w:val="000000" w:themeColor="text1"/>
              </w:rPr>
              <w:t>镍</w:t>
            </w:r>
            <w:r>
              <w:rPr>
                <w:rFonts w:hint="eastAsia"/>
                <w:color w:val="000000" w:themeColor="text1"/>
              </w:rPr>
              <w:t>(Ni)</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7D4F2AB4" w14:textId="77777777" w:rsidR="004C7795" w:rsidRDefault="00000000">
            <w:pPr>
              <w:pStyle w:val="affe"/>
              <w:rPr>
                <w:color w:val="000000" w:themeColor="text1"/>
              </w:rPr>
            </w:pPr>
            <w:r>
              <w:rPr>
                <w:color w:val="000000" w:themeColor="text1"/>
              </w:rPr>
              <w:t>w/%</w:t>
            </w:r>
          </w:p>
        </w:tc>
        <w:tc>
          <w:tcPr>
            <w:tcW w:w="1564" w:type="pct"/>
            <w:vAlign w:val="center"/>
          </w:tcPr>
          <w:p w14:paraId="6126445C" w14:textId="77777777" w:rsidR="004C7795" w:rsidRDefault="00000000">
            <w:pPr>
              <w:pStyle w:val="affe"/>
              <w:rPr>
                <w:color w:val="000000" w:themeColor="text1"/>
              </w:rPr>
            </w:pPr>
            <w:r>
              <w:rPr>
                <w:rFonts w:hint="eastAsia"/>
                <w:color w:val="000000" w:themeColor="text1"/>
              </w:rPr>
              <w:t>0.0005</w:t>
            </w:r>
          </w:p>
        </w:tc>
      </w:tr>
      <w:tr w:rsidR="004C7795" w14:paraId="119154C8" w14:textId="77777777">
        <w:trPr>
          <w:trHeight w:val="397"/>
          <w:jc w:val="center"/>
        </w:trPr>
        <w:tc>
          <w:tcPr>
            <w:tcW w:w="2811" w:type="pct"/>
            <w:vAlign w:val="center"/>
          </w:tcPr>
          <w:p w14:paraId="2B6EF46D" w14:textId="77777777" w:rsidR="004C7795" w:rsidRDefault="00000000">
            <w:pPr>
              <w:pStyle w:val="affe"/>
              <w:jc w:val="both"/>
              <w:rPr>
                <w:color w:val="000000" w:themeColor="text1"/>
              </w:rPr>
            </w:pPr>
            <w:r>
              <w:rPr>
                <w:rFonts w:hint="eastAsia"/>
                <w:color w:val="000000" w:themeColor="text1"/>
              </w:rPr>
              <w:t>重金属</w:t>
            </w:r>
            <w:r>
              <w:rPr>
                <w:rFonts w:hint="eastAsia"/>
                <w:color w:val="000000" w:themeColor="text1"/>
              </w:rPr>
              <w:t>(</w:t>
            </w:r>
            <w:r>
              <w:rPr>
                <w:rFonts w:hint="eastAsia"/>
                <w:color w:val="000000" w:themeColor="text1"/>
              </w:rPr>
              <w:t>以</w:t>
            </w:r>
            <w:r>
              <w:rPr>
                <w:rFonts w:hint="eastAsia"/>
                <w:color w:val="000000" w:themeColor="text1"/>
              </w:rPr>
              <w:t>Pb</w:t>
            </w:r>
            <w:r>
              <w:rPr>
                <w:rFonts w:hint="eastAsia"/>
                <w:color w:val="000000" w:themeColor="text1"/>
              </w:rPr>
              <w:t>计</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5AA3CD4B" w14:textId="77777777" w:rsidR="004C7795" w:rsidRDefault="00000000">
            <w:pPr>
              <w:pStyle w:val="affe"/>
              <w:rPr>
                <w:color w:val="000000" w:themeColor="text1"/>
              </w:rPr>
            </w:pPr>
            <w:r>
              <w:rPr>
                <w:color w:val="000000" w:themeColor="text1"/>
              </w:rPr>
              <w:t>w/%</w:t>
            </w:r>
          </w:p>
        </w:tc>
        <w:tc>
          <w:tcPr>
            <w:tcW w:w="1564" w:type="pct"/>
            <w:vAlign w:val="center"/>
          </w:tcPr>
          <w:p w14:paraId="59078BF6" w14:textId="77777777" w:rsidR="004C7795" w:rsidRDefault="00000000">
            <w:pPr>
              <w:pStyle w:val="affe"/>
              <w:rPr>
                <w:color w:val="000000" w:themeColor="text1"/>
              </w:rPr>
            </w:pPr>
            <w:r>
              <w:rPr>
                <w:rFonts w:hint="eastAsia"/>
                <w:color w:val="000000" w:themeColor="text1"/>
              </w:rPr>
              <w:t>0.0005</w:t>
            </w:r>
          </w:p>
        </w:tc>
      </w:tr>
      <w:tr w:rsidR="004C7795" w14:paraId="0BAB855E" w14:textId="77777777">
        <w:trPr>
          <w:trHeight w:val="397"/>
          <w:jc w:val="center"/>
        </w:trPr>
        <w:tc>
          <w:tcPr>
            <w:tcW w:w="3436" w:type="pct"/>
            <w:gridSpan w:val="2"/>
            <w:vAlign w:val="center"/>
          </w:tcPr>
          <w:p w14:paraId="0F6E2C2A" w14:textId="77777777" w:rsidR="004C7795" w:rsidRDefault="00000000">
            <w:pPr>
              <w:pStyle w:val="affe"/>
              <w:rPr>
                <w:b/>
                <w:bCs/>
                <w:color w:val="000000" w:themeColor="text1"/>
              </w:rPr>
            </w:pPr>
            <w:r>
              <w:rPr>
                <w:b/>
                <w:bCs/>
                <w:color w:val="000000" w:themeColor="text1"/>
              </w:rPr>
              <w:t>氢氧化钾固体</w:t>
            </w:r>
            <w:r>
              <w:rPr>
                <w:b/>
                <w:bCs/>
                <w:color w:val="000000" w:themeColor="text1"/>
              </w:rPr>
              <w:t>90%</w:t>
            </w:r>
          </w:p>
        </w:tc>
        <w:tc>
          <w:tcPr>
            <w:tcW w:w="1564" w:type="pct"/>
            <w:vAlign w:val="center"/>
          </w:tcPr>
          <w:p w14:paraId="10A100E2" w14:textId="77777777" w:rsidR="004C7795" w:rsidRDefault="00000000">
            <w:pPr>
              <w:pStyle w:val="affe"/>
              <w:rPr>
                <w:b/>
                <w:bCs/>
                <w:color w:val="000000" w:themeColor="text1"/>
              </w:rPr>
            </w:pPr>
            <w:r>
              <w:rPr>
                <w:rFonts w:hint="eastAsia"/>
                <w:b/>
                <w:bCs/>
                <w:color w:val="000000" w:themeColor="text1"/>
              </w:rPr>
              <w:t>《工业氢氧化钾》（</w:t>
            </w:r>
            <w:r>
              <w:rPr>
                <w:rFonts w:hint="eastAsia"/>
                <w:b/>
                <w:bCs/>
                <w:color w:val="000000" w:themeColor="text1"/>
              </w:rPr>
              <w:t>GB/T 1919-2023</w:t>
            </w:r>
            <w:r>
              <w:rPr>
                <w:rFonts w:hint="eastAsia"/>
                <w:b/>
                <w:bCs/>
                <w:color w:val="000000" w:themeColor="text1"/>
              </w:rPr>
              <w:t>）固体</w:t>
            </w:r>
            <w:r>
              <w:rPr>
                <w:rFonts w:ascii="宋体" w:hAnsi="宋体" w:hint="eastAsia"/>
                <w:b/>
                <w:bCs/>
                <w:color w:val="000000" w:themeColor="text1"/>
              </w:rPr>
              <w:t>Ⅱ</w:t>
            </w:r>
            <w:r>
              <w:rPr>
                <w:rFonts w:eastAsiaTheme="majorEastAsia" w:hint="eastAsia"/>
                <w:b/>
                <w:bCs/>
                <w:color w:val="000000" w:themeColor="text1"/>
              </w:rPr>
              <w:t>型</w:t>
            </w:r>
          </w:p>
        </w:tc>
      </w:tr>
      <w:tr w:rsidR="004C7795" w14:paraId="530F9374" w14:textId="77777777">
        <w:trPr>
          <w:trHeight w:val="397"/>
          <w:jc w:val="center"/>
        </w:trPr>
        <w:tc>
          <w:tcPr>
            <w:tcW w:w="2811" w:type="pct"/>
            <w:vAlign w:val="center"/>
          </w:tcPr>
          <w:p w14:paraId="4E282184" w14:textId="77777777" w:rsidR="004C7795" w:rsidRDefault="00000000">
            <w:pPr>
              <w:pStyle w:val="affe"/>
              <w:jc w:val="both"/>
              <w:rPr>
                <w:color w:val="000000" w:themeColor="text1"/>
              </w:rPr>
            </w:pPr>
            <w:r>
              <w:rPr>
                <w:rFonts w:hint="eastAsia"/>
                <w:color w:val="000000" w:themeColor="text1"/>
              </w:rPr>
              <w:t>氢氧化钾</w:t>
            </w:r>
            <w:r>
              <w:rPr>
                <w:rFonts w:hint="eastAsia"/>
                <w:color w:val="000000" w:themeColor="text1"/>
              </w:rPr>
              <w:t>(KOH)</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749AB1E5" w14:textId="77777777" w:rsidR="004C7795" w:rsidRDefault="00000000">
            <w:pPr>
              <w:pStyle w:val="affe"/>
              <w:rPr>
                <w:color w:val="000000" w:themeColor="text1"/>
              </w:rPr>
            </w:pPr>
            <w:r>
              <w:rPr>
                <w:color w:val="000000" w:themeColor="text1"/>
              </w:rPr>
              <w:t>w/%</w:t>
            </w:r>
          </w:p>
        </w:tc>
        <w:tc>
          <w:tcPr>
            <w:tcW w:w="1564" w:type="pct"/>
            <w:vAlign w:val="center"/>
          </w:tcPr>
          <w:p w14:paraId="6DA7A270" w14:textId="77777777" w:rsidR="004C7795" w:rsidRDefault="00000000">
            <w:pPr>
              <w:pStyle w:val="affe"/>
              <w:rPr>
                <w:color w:val="000000" w:themeColor="text1"/>
              </w:rPr>
            </w:pPr>
            <w:r>
              <w:rPr>
                <w:rFonts w:hint="eastAsia"/>
                <w:color w:val="000000" w:themeColor="text1"/>
              </w:rPr>
              <w:t>90</w:t>
            </w:r>
          </w:p>
        </w:tc>
      </w:tr>
      <w:tr w:rsidR="004C7795" w14:paraId="17010908" w14:textId="77777777">
        <w:trPr>
          <w:trHeight w:val="397"/>
          <w:jc w:val="center"/>
        </w:trPr>
        <w:tc>
          <w:tcPr>
            <w:tcW w:w="2811" w:type="pct"/>
            <w:vAlign w:val="center"/>
          </w:tcPr>
          <w:p w14:paraId="1798B138" w14:textId="77777777" w:rsidR="004C7795" w:rsidRDefault="00000000">
            <w:pPr>
              <w:pStyle w:val="affe"/>
              <w:jc w:val="both"/>
              <w:rPr>
                <w:color w:val="000000" w:themeColor="text1"/>
              </w:rPr>
            </w:pPr>
            <w:r>
              <w:rPr>
                <w:rFonts w:hint="eastAsia"/>
                <w:color w:val="000000" w:themeColor="text1"/>
              </w:rPr>
              <w:t>碳酸钾</w:t>
            </w:r>
            <w:r>
              <w:rPr>
                <w:color w:val="000000" w:themeColor="text1"/>
              </w:rPr>
              <w:t xml:space="preserve">(K₂CO₃)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57D37048" w14:textId="77777777" w:rsidR="004C7795" w:rsidRDefault="00000000">
            <w:pPr>
              <w:pStyle w:val="affe"/>
              <w:rPr>
                <w:color w:val="000000" w:themeColor="text1"/>
              </w:rPr>
            </w:pPr>
            <w:r>
              <w:rPr>
                <w:color w:val="000000" w:themeColor="text1"/>
              </w:rPr>
              <w:t>w/%</w:t>
            </w:r>
          </w:p>
        </w:tc>
        <w:tc>
          <w:tcPr>
            <w:tcW w:w="1564" w:type="pct"/>
            <w:vAlign w:val="center"/>
          </w:tcPr>
          <w:p w14:paraId="65876A2C" w14:textId="77777777" w:rsidR="004C7795" w:rsidRDefault="00000000">
            <w:pPr>
              <w:pStyle w:val="affe"/>
              <w:rPr>
                <w:color w:val="000000" w:themeColor="text1"/>
              </w:rPr>
            </w:pPr>
            <w:r>
              <w:rPr>
                <w:rFonts w:hint="eastAsia"/>
                <w:color w:val="000000" w:themeColor="text1"/>
              </w:rPr>
              <w:t>0.5</w:t>
            </w:r>
          </w:p>
        </w:tc>
      </w:tr>
      <w:tr w:rsidR="004C7795" w14:paraId="49E35863" w14:textId="77777777">
        <w:trPr>
          <w:trHeight w:val="397"/>
          <w:jc w:val="center"/>
        </w:trPr>
        <w:tc>
          <w:tcPr>
            <w:tcW w:w="2811" w:type="pct"/>
            <w:vAlign w:val="center"/>
          </w:tcPr>
          <w:p w14:paraId="1DC432BA" w14:textId="77777777" w:rsidR="004C7795" w:rsidRDefault="00000000">
            <w:pPr>
              <w:pStyle w:val="affe"/>
              <w:jc w:val="both"/>
              <w:rPr>
                <w:color w:val="000000" w:themeColor="text1"/>
              </w:rPr>
            </w:pPr>
            <w:r>
              <w:rPr>
                <w:rFonts w:hint="eastAsia"/>
                <w:color w:val="000000" w:themeColor="text1"/>
              </w:rPr>
              <w:t>氯化物</w:t>
            </w:r>
            <w:r>
              <w:rPr>
                <w:rFonts w:hint="eastAsia"/>
                <w:color w:val="000000" w:themeColor="text1"/>
              </w:rPr>
              <w:t>(</w:t>
            </w:r>
            <w:r>
              <w:rPr>
                <w:rFonts w:hint="eastAsia"/>
                <w:color w:val="000000" w:themeColor="text1"/>
              </w:rPr>
              <w:t>以</w:t>
            </w:r>
            <w:r>
              <w:rPr>
                <w:rFonts w:hint="eastAsia"/>
                <w:color w:val="000000" w:themeColor="text1"/>
              </w:rPr>
              <w:t>Cl</w:t>
            </w:r>
            <w:r>
              <w:rPr>
                <w:rFonts w:hint="eastAsia"/>
                <w:color w:val="000000" w:themeColor="text1"/>
              </w:rPr>
              <w:t>计</w:t>
            </w:r>
            <w:r>
              <w:rPr>
                <w:rFonts w:hint="eastAsia"/>
                <w:color w:val="000000" w:themeColor="text1"/>
              </w:rPr>
              <w:t>)</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0ADAD39A" w14:textId="77777777" w:rsidR="004C7795" w:rsidRDefault="00000000">
            <w:pPr>
              <w:pStyle w:val="affe"/>
              <w:rPr>
                <w:color w:val="000000" w:themeColor="text1"/>
              </w:rPr>
            </w:pPr>
            <w:r>
              <w:rPr>
                <w:color w:val="000000" w:themeColor="text1"/>
              </w:rPr>
              <w:t>w/%</w:t>
            </w:r>
          </w:p>
        </w:tc>
        <w:tc>
          <w:tcPr>
            <w:tcW w:w="1564" w:type="pct"/>
            <w:vAlign w:val="center"/>
          </w:tcPr>
          <w:p w14:paraId="07F4801C" w14:textId="77777777" w:rsidR="004C7795" w:rsidRDefault="00000000">
            <w:pPr>
              <w:pStyle w:val="affe"/>
              <w:rPr>
                <w:color w:val="000000" w:themeColor="text1"/>
              </w:rPr>
            </w:pPr>
            <w:r>
              <w:rPr>
                <w:rFonts w:hint="eastAsia"/>
                <w:color w:val="000000" w:themeColor="text1"/>
              </w:rPr>
              <w:t>0.01</w:t>
            </w:r>
          </w:p>
        </w:tc>
      </w:tr>
      <w:tr w:rsidR="004C7795" w14:paraId="736B2CE8" w14:textId="77777777">
        <w:trPr>
          <w:trHeight w:val="397"/>
          <w:jc w:val="center"/>
        </w:trPr>
        <w:tc>
          <w:tcPr>
            <w:tcW w:w="2811" w:type="pct"/>
            <w:vAlign w:val="center"/>
          </w:tcPr>
          <w:p w14:paraId="31C299DE" w14:textId="77777777" w:rsidR="004C7795" w:rsidRDefault="00000000">
            <w:pPr>
              <w:pStyle w:val="affe"/>
              <w:jc w:val="both"/>
              <w:rPr>
                <w:color w:val="000000" w:themeColor="text1"/>
              </w:rPr>
            </w:pPr>
            <w:r>
              <w:rPr>
                <w:rFonts w:hint="eastAsia"/>
                <w:color w:val="000000" w:themeColor="text1"/>
              </w:rPr>
              <w:t>硝酸盐及亚硝酸盐</w:t>
            </w:r>
            <w:r>
              <w:rPr>
                <w:rFonts w:hint="eastAsia"/>
                <w:color w:val="000000" w:themeColor="text1"/>
              </w:rPr>
              <w:t>(</w:t>
            </w:r>
            <w:r>
              <w:rPr>
                <w:rFonts w:hint="eastAsia"/>
                <w:color w:val="000000" w:themeColor="text1"/>
              </w:rPr>
              <w:t>以</w:t>
            </w:r>
            <w:r>
              <w:rPr>
                <w:rFonts w:hint="eastAsia"/>
                <w:color w:val="000000" w:themeColor="text1"/>
              </w:rPr>
              <w:t>N</w:t>
            </w:r>
            <w:r>
              <w:rPr>
                <w:rFonts w:hint="eastAsia"/>
                <w:color w:val="000000" w:themeColor="text1"/>
              </w:rPr>
              <w:t>计</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w:t>
            </w:r>
          </w:p>
        </w:tc>
        <w:tc>
          <w:tcPr>
            <w:tcW w:w="625" w:type="pct"/>
            <w:vAlign w:val="center"/>
          </w:tcPr>
          <w:p w14:paraId="1195B391" w14:textId="77777777" w:rsidR="004C7795" w:rsidRDefault="00000000">
            <w:pPr>
              <w:pStyle w:val="affe"/>
              <w:rPr>
                <w:color w:val="000000" w:themeColor="text1"/>
              </w:rPr>
            </w:pPr>
            <w:r>
              <w:rPr>
                <w:color w:val="000000" w:themeColor="text1"/>
              </w:rPr>
              <w:t>w/%</w:t>
            </w:r>
          </w:p>
        </w:tc>
        <w:tc>
          <w:tcPr>
            <w:tcW w:w="1564" w:type="pct"/>
            <w:vAlign w:val="center"/>
          </w:tcPr>
          <w:p w14:paraId="371673F4" w14:textId="77777777" w:rsidR="004C7795" w:rsidRDefault="00000000">
            <w:pPr>
              <w:pStyle w:val="affe"/>
              <w:rPr>
                <w:color w:val="000000" w:themeColor="text1"/>
              </w:rPr>
            </w:pPr>
            <w:r>
              <w:rPr>
                <w:rFonts w:hint="eastAsia"/>
                <w:color w:val="000000" w:themeColor="text1"/>
              </w:rPr>
              <w:t>0.001</w:t>
            </w:r>
          </w:p>
        </w:tc>
      </w:tr>
      <w:tr w:rsidR="004C7795" w14:paraId="4A96295E" w14:textId="77777777">
        <w:trPr>
          <w:trHeight w:val="397"/>
          <w:jc w:val="center"/>
        </w:trPr>
        <w:tc>
          <w:tcPr>
            <w:tcW w:w="2811" w:type="pct"/>
            <w:vAlign w:val="center"/>
          </w:tcPr>
          <w:p w14:paraId="71A6B53E" w14:textId="77777777" w:rsidR="004C7795" w:rsidRDefault="00000000">
            <w:pPr>
              <w:pStyle w:val="affe"/>
              <w:jc w:val="both"/>
              <w:rPr>
                <w:color w:val="000000" w:themeColor="text1"/>
              </w:rPr>
            </w:pPr>
            <w:r>
              <w:rPr>
                <w:rFonts w:hint="eastAsia"/>
                <w:color w:val="000000" w:themeColor="text1"/>
              </w:rPr>
              <w:t>铁</w:t>
            </w:r>
            <w:r>
              <w:rPr>
                <w:rFonts w:hint="eastAsia"/>
                <w:color w:val="000000" w:themeColor="text1"/>
              </w:rPr>
              <w:t>(Fe)</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2383FA32" w14:textId="77777777" w:rsidR="004C7795" w:rsidRDefault="00000000">
            <w:pPr>
              <w:pStyle w:val="affe"/>
              <w:rPr>
                <w:color w:val="000000" w:themeColor="text1"/>
              </w:rPr>
            </w:pPr>
            <w:r>
              <w:rPr>
                <w:color w:val="000000" w:themeColor="text1"/>
              </w:rPr>
              <w:t>w/%</w:t>
            </w:r>
          </w:p>
        </w:tc>
        <w:tc>
          <w:tcPr>
            <w:tcW w:w="1564" w:type="pct"/>
            <w:vAlign w:val="center"/>
          </w:tcPr>
          <w:p w14:paraId="19220E95" w14:textId="77777777" w:rsidR="004C7795" w:rsidRDefault="00000000">
            <w:pPr>
              <w:pStyle w:val="affe"/>
              <w:rPr>
                <w:color w:val="000000" w:themeColor="text1"/>
              </w:rPr>
            </w:pPr>
            <w:r>
              <w:rPr>
                <w:rFonts w:hint="eastAsia"/>
                <w:color w:val="000000" w:themeColor="text1"/>
              </w:rPr>
              <w:t>0.0005</w:t>
            </w:r>
          </w:p>
        </w:tc>
      </w:tr>
      <w:tr w:rsidR="004C7795" w14:paraId="0455ABFE" w14:textId="77777777">
        <w:trPr>
          <w:trHeight w:val="397"/>
          <w:jc w:val="center"/>
        </w:trPr>
        <w:tc>
          <w:tcPr>
            <w:tcW w:w="2811" w:type="pct"/>
            <w:vAlign w:val="center"/>
          </w:tcPr>
          <w:p w14:paraId="7DBDE0AC" w14:textId="77777777" w:rsidR="004C7795" w:rsidRDefault="00000000">
            <w:pPr>
              <w:pStyle w:val="affe"/>
              <w:jc w:val="both"/>
              <w:rPr>
                <w:color w:val="000000" w:themeColor="text1"/>
              </w:rPr>
            </w:pPr>
            <w:r>
              <w:rPr>
                <w:rFonts w:hint="eastAsia"/>
                <w:color w:val="000000" w:themeColor="text1"/>
              </w:rPr>
              <w:t>钠</w:t>
            </w:r>
            <w:r>
              <w:rPr>
                <w:rFonts w:hint="eastAsia"/>
                <w:color w:val="000000" w:themeColor="text1"/>
              </w:rPr>
              <w:t>(Na)</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78612B67" w14:textId="77777777" w:rsidR="004C7795" w:rsidRDefault="00000000">
            <w:pPr>
              <w:pStyle w:val="affe"/>
              <w:rPr>
                <w:color w:val="000000" w:themeColor="text1"/>
              </w:rPr>
            </w:pPr>
            <w:r>
              <w:rPr>
                <w:color w:val="000000" w:themeColor="text1"/>
              </w:rPr>
              <w:t>w/%</w:t>
            </w:r>
          </w:p>
        </w:tc>
        <w:tc>
          <w:tcPr>
            <w:tcW w:w="1564" w:type="pct"/>
            <w:vAlign w:val="center"/>
          </w:tcPr>
          <w:p w14:paraId="42CB179D" w14:textId="77777777" w:rsidR="004C7795" w:rsidRDefault="00000000">
            <w:pPr>
              <w:pStyle w:val="affe"/>
              <w:rPr>
                <w:color w:val="000000" w:themeColor="text1"/>
              </w:rPr>
            </w:pPr>
            <w:r>
              <w:rPr>
                <w:rFonts w:hint="eastAsia"/>
                <w:color w:val="000000" w:themeColor="text1"/>
              </w:rPr>
              <w:t>1</w:t>
            </w:r>
          </w:p>
        </w:tc>
      </w:tr>
      <w:tr w:rsidR="004C7795" w14:paraId="17B77659" w14:textId="77777777">
        <w:trPr>
          <w:trHeight w:val="397"/>
          <w:jc w:val="center"/>
        </w:trPr>
        <w:tc>
          <w:tcPr>
            <w:tcW w:w="2811" w:type="pct"/>
            <w:vAlign w:val="center"/>
          </w:tcPr>
          <w:p w14:paraId="65B3ED76" w14:textId="77777777" w:rsidR="004C7795" w:rsidRDefault="00000000">
            <w:pPr>
              <w:pStyle w:val="affe"/>
              <w:jc w:val="both"/>
              <w:rPr>
                <w:color w:val="000000" w:themeColor="text1"/>
              </w:rPr>
            </w:pPr>
            <w:r>
              <w:rPr>
                <w:rFonts w:hint="eastAsia"/>
                <w:color w:val="000000" w:themeColor="text1"/>
              </w:rPr>
              <w:t>镍</w:t>
            </w:r>
            <w:r>
              <w:rPr>
                <w:rFonts w:hint="eastAsia"/>
                <w:color w:val="000000" w:themeColor="text1"/>
              </w:rPr>
              <w:t>(Ni)</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42A9BEEE" w14:textId="77777777" w:rsidR="004C7795" w:rsidRDefault="00000000">
            <w:pPr>
              <w:pStyle w:val="affe"/>
              <w:rPr>
                <w:color w:val="000000" w:themeColor="text1"/>
              </w:rPr>
            </w:pPr>
            <w:r>
              <w:rPr>
                <w:color w:val="000000" w:themeColor="text1"/>
              </w:rPr>
              <w:t>w/%</w:t>
            </w:r>
          </w:p>
        </w:tc>
        <w:tc>
          <w:tcPr>
            <w:tcW w:w="1564" w:type="pct"/>
            <w:vAlign w:val="center"/>
          </w:tcPr>
          <w:p w14:paraId="050E7BFE" w14:textId="77777777" w:rsidR="004C7795" w:rsidRDefault="00000000">
            <w:pPr>
              <w:pStyle w:val="affe"/>
              <w:rPr>
                <w:color w:val="000000" w:themeColor="text1"/>
              </w:rPr>
            </w:pPr>
            <w:r>
              <w:rPr>
                <w:rFonts w:hint="eastAsia"/>
                <w:color w:val="000000" w:themeColor="text1"/>
              </w:rPr>
              <w:t>0.001</w:t>
            </w:r>
          </w:p>
        </w:tc>
      </w:tr>
      <w:tr w:rsidR="004C7795" w14:paraId="426F7F1B" w14:textId="77777777">
        <w:trPr>
          <w:trHeight w:val="397"/>
          <w:jc w:val="center"/>
        </w:trPr>
        <w:tc>
          <w:tcPr>
            <w:tcW w:w="2811" w:type="pct"/>
            <w:vAlign w:val="center"/>
          </w:tcPr>
          <w:p w14:paraId="7443FB36" w14:textId="77777777" w:rsidR="004C7795" w:rsidRDefault="00000000">
            <w:pPr>
              <w:pStyle w:val="affe"/>
              <w:jc w:val="both"/>
              <w:rPr>
                <w:color w:val="000000" w:themeColor="text1"/>
              </w:rPr>
            </w:pPr>
            <w:r>
              <w:rPr>
                <w:rFonts w:hint="eastAsia"/>
                <w:color w:val="000000" w:themeColor="text1"/>
              </w:rPr>
              <w:t>重金属</w:t>
            </w:r>
            <w:r>
              <w:rPr>
                <w:rFonts w:hint="eastAsia"/>
                <w:color w:val="000000" w:themeColor="text1"/>
              </w:rPr>
              <w:t>(</w:t>
            </w:r>
            <w:r>
              <w:rPr>
                <w:rFonts w:hint="eastAsia"/>
                <w:color w:val="000000" w:themeColor="text1"/>
              </w:rPr>
              <w:t>以</w:t>
            </w:r>
            <w:r>
              <w:rPr>
                <w:rFonts w:hint="eastAsia"/>
                <w:color w:val="000000" w:themeColor="text1"/>
              </w:rPr>
              <w:t>Pb</w:t>
            </w:r>
            <w:r>
              <w:rPr>
                <w:rFonts w:hint="eastAsia"/>
                <w:color w:val="000000" w:themeColor="text1"/>
              </w:rPr>
              <w:t>计</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6F094060" w14:textId="77777777" w:rsidR="004C7795" w:rsidRDefault="00000000">
            <w:pPr>
              <w:pStyle w:val="affe"/>
              <w:rPr>
                <w:color w:val="000000" w:themeColor="text1"/>
              </w:rPr>
            </w:pPr>
            <w:r>
              <w:rPr>
                <w:color w:val="000000" w:themeColor="text1"/>
              </w:rPr>
              <w:t>w/%</w:t>
            </w:r>
          </w:p>
        </w:tc>
        <w:tc>
          <w:tcPr>
            <w:tcW w:w="1564" w:type="pct"/>
            <w:vAlign w:val="center"/>
          </w:tcPr>
          <w:p w14:paraId="50F78328" w14:textId="77777777" w:rsidR="004C7795" w:rsidRDefault="00000000">
            <w:pPr>
              <w:pStyle w:val="affe"/>
              <w:rPr>
                <w:color w:val="000000" w:themeColor="text1"/>
              </w:rPr>
            </w:pPr>
            <w:r>
              <w:rPr>
                <w:rFonts w:hint="eastAsia"/>
                <w:color w:val="000000" w:themeColor="text1"/>
              </w:rPr>
              <w:t>0.001</w:t>
            </w:r>
          </w:p>
        </w:tc>
      </w:tr>
      <w:tr w:rsidR="004C7795" w14:paraId="25436B0A" w14:textId="77777777">
        <w:trPr>
          <w:trHeight w:val="397"/>
          <w:jc w:val="center"/>
        </w:trPr>
        <w:tc>
          <w:tcPr>
            <w:tcW w:w="3436" w:type="pct"/>
            <w:gridSpan w:val="2"/>
            <w:vAlign w:val="center"/>
          </w:tcPr>
          <w:p w14:paraId="4A6C0606" w14:textId="77777777" w:rsidR="004C7795" w:rsidRDefault="00000000">
            <w:pPr>
              <w:pStyle w:val="affe"/>
              <w:rPr>
                <w:b/>
                <w:bCs/>
                <w:color w:val="000000" w:themeColor="text1"/>
              </w:rPr>
            </w:pPr>
            <w:r>
              <w:rPr>
                <w:b/>
                <w:bCs/>
                <w:color w:val="000000" w:themeColor="text1"/>
              </w:rPr>
              <w:t>氢氟酸溶液</w:t>
            </w:r>
            <w:r>
              <w:rPr>
                <w:b/>
                <w:bCs/>
                <w:color w:val="000000" w:themeColor="text1"/>
              </w:rPr>
              <w:t>40%</w:t>
            </w:r>
          </w:p>
        </w:tc>
        <w:tc>
          <w:tcPr>
            <w:tcW w:w="1564" w:type="pct"/>
            <w:vAlign w:val="center"/>
          </w:tcPr>
          <w:p w14:paraId="2D2FFE81" w14:textId="77777777" w:rsidR="004C7795" w:rsidRDefault="00000000">
            <w:pPr>
              <w:pStyle w:val="affe"/>
              <w:rPr>
                <w:b/>
                <w:bCs/>
                <w:color w:val="000000" w:themeColor="text1"/>
              </w:rPr>
            </w:pPr>
            <w:r>
              <w:rPr>
                <w:rFonts w:hint="eastAsia"/>
                <w:b/>
                <w:bCs/>
                <w:color w:val="000000" w:themeColor="text1"/>
              </w:rPr>
              <w:t>《工业氢氟酸》（</w:t>
            </w:r>
            <w:r>
              <w:rPr>
                <w:rFonts w:hint="eastAsia"/>
                <w:b/>
                <w:bCs/>
                <w:color w:val="000000" w:themeColor="text1"/>
              </w:rPr>
              <w:t>GB/T 7744-2023</w:t>
            </w:r>
            <w:r>
              <w:rPr>
                <w:rFonts w:hint="eastAsia"/>
                <w:b/>
                <w:bCs/>
                <w:color w:val="000000" w:themeColor="text1"/>
              </w:rPr>
              <w:t>）</w:t>
            </w:r>
            <w:r>
              <w:rPr>
                <w:rFonts w:ascii="宋体" w:hAnsi="宋体" w:hint="eastAsia"/>
                <w:b/>
                <w:bCs/>
                <w:color w:val="000000" w:themeColor="text1"/>
              </w:rPr>
              <w:t>Ⅰ类</w:t>
            </w:r>
          </w:p>
        </w:tc>
      </w:tr>
      <w:tr w:rsidR="004C7795" w14:paraId="29CE7B0D" w14:textId="77777777">
        <w:trPr>
          <w:trHeight w:val="397"/>
          <w:jc w:val="center"/>
        </w:trPr>
        <w:tc>
          <w:tcPr>
            <w:tcW w:w="2811" w:type="pct"/>
            <w:vAlign w:val="center"/>
          </w:tcPr>
          <w:p w14:paraId="266E1FBF" w14:textId="77777777" w:rsidR="004C7795" w:rsidRDefault="00000000">
            <w:pPr>
              <w:pStyle w:val="affe"/>
              <w:jc w:val="both"/>
              <w:rPr>
                <w:color w:val="000000" w:themeColor="text1"/>
              </w:rPr>
            </w:pPr>
            <w:r>
              <w:rPr>
                <w:rFonts w:hint="eastAsia"/>
                <w:color w:val="000000" w:themeColor="text1"/>
              </w:rPr>
              <w:t>氟化氢（</w:t>
            </w:r>
            <w:r>
              <w:rPr>
                <w:rFonts w:hint="eastAsia"/>
                <w:color w:val="000000" w:themeColor="text1"/>
              </w:rPr>
              <w:t>HF</w:t>
            </w:r>
            <w:r>
              <w:rPr>
                <w:rFonts w:hint="eastAsia"/>
                <w:color w:val="000000" w:themeColor="text1"/>
              </w:rPr>
              <w:t>）</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69C4B64E" w14:textId="77777777" w:rsidR="004C7795" w:rsidRDefault="00000000">
            <w:pPr>
              <w:pStyle w:val="affe"/>
              <w:rPr>
                <w:color w:val="000000" w:themeColor="text1"/>
              </w:rPr>
            </w:pPr>
            <w:r>
              <w:rPr>
                <w:color w:val="000000" w:themeColor="text1"/>
              </w:rPr>
              <w:t>w/%</w:t>
            </w:r>
          </w:p>
        </w:tc>
        <w:tc>
          <w:tcPr>
            <w:tcW w:w="1564" w:type="pct"/>
            <w:vAlign w:val="center"/>
          </w:tcPr>
          <w:p w14:paraId="3A92B8F6" w14:textId="77777777" w:rsidR="004C7795" w:rsidRDefault="00000000">
            <w:pPr>
              <w:pStyle w:val="affe"/>
              <w:rPr>
                <w:color w:val="000000" w:themeColor="text1"/>
              </w:rPr>
            </w:pPr>
            <w:r>
              <w:rPr>
                <w:rFonts w:hint="eastAsia"/>
                <w:color w:val="000000" w:themeColor="text1"/>
              </w:rPr>
              <w:t>40</w:t>
            </w:r>
          </w:p>
        </w:tc>
      </w:tr>
      <w:tr w:rsidR="004C7795" w14:paraId="5FB33DB5" w14:textId="77777777">
        <w:trPr>
          <w:trHeight w:val="397"/>
          <w:jc w:val="center"/>
        </w:trPr>
        <w:tc>
          <w:tcPr>
            <w:tcW w:w="2811" w:type="pct"/>
            <w:vAlign w:val="center"/>
          </w:tcPr>
          <w:p w14:paraId="715378B6" w14:textId="77777777" w:rsidR="004C7795" w:rsidRDefault="00000000">
            <w:pPr>
              <w:pStyle w:val="affe"/>
              <w:jc w:val="both"/>
              <w:rPr>
                <w:color w:val="000000" w:themeColor="text1"/>
              </w:rPr>
            </w:pPr>
            <w:r>
              <w:rPr>
                <w:rFonts w:hint="eastAsia"/>
                <w:color w:val="000000" w:themeColor="text1"/>
              </w:rPr>
              <w:t>氟硅酸</w:t>
            </w:r>
            <w:r>
              <w:rPr>
                <w:rFonts w:hint="eastAsia"/>
                <w:color w:val="000000" w:themeColor="text1"/>
              </w:rPr>
              <w:t>(H</w:t>
            </w:r>
            <w:r>
              <w:rPr>
                <w:rFonts w:hint="eastAsia"/>
                <w:color w:val="000000" w:themeColor="text1"/>
                <w:vertAlign w:val="subscript"/>
              </w:rPr>
              <w:t>2</w:t>
            </w:r>
            <w:r>
              <w:rPr>
                <w:rFonts w:hint="eastAsia"/>
                <w:color w:val="000000" w:themeColor="text1"/>
              </w:rPr>
              <w:t>SiF</w:t>
            </w:r>
            <w:r>
              <w:rPr>
                <w:rFonts w:hint="eastAsia"/>
                <w:color w:val="000000" w:themeColor="text1"/>
                <w:vertAlign w:val="subscript"/>
              </w:rPr>
              <w:t>6</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2A4AD9E6" w14:textId="77777777" w:rsidR="004C7795" w:rsidRDefault="00000000">
            <w:pPr>
              <w:pStyle w:val="affe"/>
              <w:rPr>
                <w:color w:val="000000" w:themeColor="text1"/>
              </w:rPr>
            </w:pPr>
            <w:r>
              <w:rPr>
                <w:color w:val="000000" w:themeColor="text1"/>
              </w:rPr>
              <w:t>w/%</w:t>
            </w:r>
          </w:p>
        </w:tc>
        <w:tc>
          <w:tcPr>
            <w:tcW w:w="1564" w:type="pct"/>
            <w:vAlign w:val="center"/>
          </w:tcPr>
          <w:p w14:paraId="14962918" w14:textId="77777777" w:rsidR="004C7795" w:rsidRDefault="00000000">
            <w:pPr>
              <w:pStyle w:val="affe"/>
              <w:rPr>
                <w:color w:val="000000" w:themeColor="text1"/>
              </w:rPr>
            </w:pPr>
            <w:r>
              <w:rPr>
                <w:rFonts w:hint="eastAsia"/>
                <w:color w:val="000000" w:themeColor="text1"/>
              </w:rPr>
              <w:t>0.02</w:t>
            </w:r>
          </w:p>
        </w:tc>
      </w:tr>
      <w:tr w:rsidR="004C7795" w14:paraId="1C971525" w14:textId="77777777">
        <w:trPr>
          <w:trHeight w:val="397"/>
          <w:jc w:val="center"/>
        </w:trPr>
        <w:tc>
          <w:tcPr>
            <w:tcW w:w="2811" w:type="pct"/>
            <w:vAlign w:val="center"/>
          </w:tcPr>
          <w:p w14:paraId="7A53273C" w14:textId="77777777" w:rsidR="004C7795" w:rsidRDefault="00000000">
            <w:pPr>
              <w:pStyle w:val="affe"/>
              <w:jc w:val="both"/>
              <w:rPr>
                <w:color w:val="000000" w:themeColor="text1"/>
              </w:rPr>
            </w:pPr>
            <w:r>
              <w:rPr>
                <w:rFonts w:hint="eastAsia"/>
                <w:color w:val="000000" w:themeColor="text1"/>
              </w:rPr>
              <w:t>不挥发酸（</w:t>
            </w:r>
            <w:r>
              <w:rPr>
                <w:rFonts w:hint="eastAsia"/>
                <w:color w:val="000000" w:themeColor="text1"/>
              </w:rPr>
              <w:t>H</w:t>
            </w:r>
            <w:r>
              <w:rPr>
                <w:rFonts w:hint="eastAsia"/>
                <w:color w:val="000000" w:themeColor="text1"/>
                <w:vertAlign w:val="subscript"/>
              </w:rPr>
              <w:t>2</w:t>
            </w:r>
            <w:r>
              <w:rPr>
                <w:rFonts w:hint="eastAsia"/>
                <w:color w:val="000000" w:themeColor="text1"/>
              </w:rPr>
              <w:t>SO</w:t>
            </w:r>
            <w:r>
              <w:rPr>
                <w:rFonts w:hint="eastAsia"/>
                <w:color w:val="000000" w:themeColor="text1"/>
                <w:vertAlign w:val="subscript"/>
              </w:rPr>
              <w:t>4</w:t>
            </w:r>
            <w:r>
              <w:rPr>
                <w:rFonts w:hint="eastAsia"/>
                <w:color w:val="000000" w:themeColor="text1"/>
              </w:rPr>
              <w:t>）</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63152ADF" w14:textId="77777777" w:rsidR="004C7795" w:rsidRDefault="00000000">
            <w:pPr>
              <w:pStyle w:val="affe"/>
              <w:rPr>
                <w:color w:val="000000" w:themeColor="text1"/>
              </w:rPr>
            </w:pPr>
            <w:r>
              <w:rPr>
                <w:color w:val="000000" w:themeColor="text1"/>
              </w:rPr>
              <w:t>w/%</w:t>
            </w:r>
          </w:p>
        </w:tc>
        <w:tc>
          <w:tcPr>
            <w:tcW w:w="1564" w:type="pct"/>
            <w:vAlign w:val="center"/>
          </w:tcPr>
          <w:p w14:paraId="3E1A9370" w14:textId="77777777" w:rsidR="004C7795" w:rsidRDefault="00000000">
            <w:pPr>
              <w:pStyle w:val="affe"/>
              <w:rPr>
                <w:color w:val="000000" w:themeColor="text1"/>
              </w:rPr>
            </w:pPr>
            <w:r>
              <w:rPr>
                <w:rFonts w:hint="eastAsia"/>
                <w:color w:val="000000" w:themeColor="text1"/>
              </w:rPr>
              <w:t>0.02</w:t>
            </w:r>
          </w:p>
        </w:tc>
      </w:tr>
      <w:tr w:rsidR="004C7795" w14:paraId="5C3ACD1B" w14:textId="77777777">
        <w:trPr>
          <w:trHeight w:val="397"/>
          <w:jc w:val="center"/>
        </w:trPr>
        <w:tc>
          <w:tcPr>
            <w:tcW w:w="2811" w:type="pct"/>
            <w:vAlign w:val="center"/>
          </w:tcPr>
          <w:p w14:paraId="6B12DDAB" w14:textId="77777777" w:rsidR="004C7795" w:rsidRDefault="00000000">
            <w:pPr>
              <w:pStyle w:val="affe"/>
              <w:jc w:val="both"/>
              <w:rPr>
                <w:color w:val="000000" w:themeColor="text1"/>
              </w:rPr>
            </w:pPr>
            <w:r>
              <w:rPr>
                <w:rFonts w:hint="eastAsia"/>
                <w:color w:val="000000" w:themeColor="text1"/>
              </w:rPr>
              <w:t>灼烧残渣</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w:t>
            </w:r>
          </w:p>
        </w:tc>
        <w:tc>
          <w:tcPr>
            <w:tcW w:w="625" w:type="pct"/>
            <w:vAlign w:val="center"/>
          </w:tcPr>
          <w:p w14:paraId="4DCECFEC" w14:textId="77777777" w:rsidR="004C7795" w:rsidRDefault="00000000">
            <w:pPr>
              <w:pStyle w:val="affe"/>
              <w:rPr>
                <w:color w:val="000000" w:themeColor="text1"/>
              </w:rPr>
            </w:pPr>
            <w:r>
              <w:rPr>
                <w:color w:val="000000" w:themeColor="text1"/>
              </w:rPr>
              <w:t>w/%</w:t>
            </w:r>
          </w:p>
        </w:tc>
        <w:tc>
          <w:tcPr>
            <w:tcW w:w="1564" w:type="pct"/>
            <w:vAlign w:val="center"/>
          </w:tcPr>
          <w:p w14:paraId="120B72AB" w14:textId="77777777" w:rsidR="004C7795" w:rsidRDefault="00000000">
            <w:pPr>
              <w:pStyle w:val="affe"/>
              <w:rPr>
                <w:color w:val="000000" w:themeColor="text1"/>
              </w:rPr>
            </w:pPr>
            <w:r>
              <w:rPr>
                <w:rFonts w:hint="eastAsia"/>
                <w:color w:val="000000" w:themeColor="text1"/>
              </w:rPr>
              <w:t>0.05</w:t>
            </w:r>
          </w:p>
        </w:tc>
      </w:tr>
      <w:tr w:rsidR="004C7795" w14:paraId="23425190" w14:textId="77777777">
        <w:trPr>
          <w:trHeight w:val="397"/>
          <w:jc w:val="center"/>
        </w:trPr>
        <w:tc>
          <w:tcPr>
            <w:tcW w:w="3436" w:type="pct"/>
            <w:gridSpan w:val="2"/>
            <w:vAlign w:val="center"/>
          </w:tcPr>
          <w:p w14:paraId="56DB6D7B" w14:textId="77777777" w:rsidR="004C7795" w:rsidRDefault="00000000">
            <w:pPr>
              <w:pStyle w:val="affe"/>
              <w:rPr>
                <w:b/>
                <w:bCs/>
                <w:color w:val="000000" w:themeColor="text1"/>
              </w:rPr>
            </w:pPr>
            <w:r>
              <w:rPr>
                <w:rFonts w:hint="eastAsia"/>
                <w:b/>
                <w:bCs/>
                <w:color w:val="000000" w:themeColor="text1"/>
              </w:rPr>
              <w:t>氟硅酸钾</w:t>
            </w:r>
            <w:r>
              <w:rPr>
                <w:rFonts w:hint="eastAsia"/>
                <w:b/>
                <w:bCs/>
                <w:color w:val="000000" w:themeColor="text1"/>
              </w:rPr>
              <w:t>99%</w:t>
            </w:r>
          </w:p>
        </w:tc>
        <w:tc>
          <w:tcPr>
            <w:tcW w:w="1564" w:type="pct"/>
            <w:vAlign w:val="center"/>
          </w:tcPr>
          <w:p w14:paraId="3B03FE5F" w14:textId="77777777" w:rsidR="004C7795" w:rsidRDefault="00000000">
            <w:pPr>
              <w:pStyle w:val="affe"/>
              <w:rPr>
                <w:b/>
                <w:bCs/>
                <w:color w:val="000000" w:themeColor="text1"/>
              </w:rPr>
            </w:pPr>
            <w:r>
              <w:rPr>
                <w:rFonts w:hint="eastAsia"/>
                <w:b/>
                <w:bCs/>
                <w:color w:val="000000" w:themeColor="text1"/>
              </w:rPr>
              <w:t>《工业氟硅酸钾》（</w:t>
            </w:r>
            <w:r>
              <w:rPr>
                <w:rFonts w:hint="eastAsia"/>
                <w:b/>
                <w:bCs/>
                <w:color w:val="000000" w:themeColor="text1"/>
              </w:rPr>
              <w:t>HG/T4693-2014</w:t>
            </w:r>
            <w:r>
              <w:rPr>
                <w:rFonts w:hint="eastAsia"/>
                <w:b/>
                <w:bCs/>
                <w:color w:val="000000" w:themeColor="text1"/>
              </w:rPr>
              <w:t>）一等品</w:t>
            </w:r>
          </w:p>
        </w:tc>
      </w:tr>
      <w:tr w:rsidR="004C7795" w14:paraId="0A70C50B" w14:textId="77777777">
        <w:trPr>
          <w:trHeight w:val="397"/>
          <w:jc w:val="center"/>
        </w:trPr>
        <w:tc>
          <w:tcPr>
            <w:tcW w:w="2811" w:type="pct"/>
            <w:vAlign w:val="center"/>
          </w:tcPr>
          <w:p w14:paraId="423FCCFE" w14:textId="77777777" w:rsidR="004C7795" w:rsidRDefault="00000000">
            <w:pPr>
              <w:pStyle w:val="affe"/>
              <w:jc w:val="both"/>
              <w:rPr>
                <w:color w:val="000000" w:themeColor="text1"/>
              </w:rPr>
            </w:pPr>
            <w:r>
              <w:rPr>
                <w:rFonts w:hint="eastAsia"/>
                <w:color w:val="000000" w:themeColor="text1"/>
              </w:rPr>
              <w:t>氟硅酸钾（</w:t>
            </w:r>
            <w:r>
              <w:rPr>
                <w:color w:val="000000" w:themeColor="text1"/>
              </w:rPr>
              <w:t>K</w:t>
            </w:r>
            <w:r>
              <w:rPr>
                <w:color w:val="000000" w:themeColor="text1"/>
                <w:vertAlign w:val="subscript"/>
              </w:rPr>
              <w:t>2</w:t>
            </w:r>
            <w:r>
              <w:rPr>
                <w:color w:val="000000" w:themeColor="text1"/>
              </w:rPr>
              <w:t>SiF</w:t>
            </w:r>
            <w:r>
              <w:rPr>
                <w:color w:val="000000" w:themeColor="text1"/>
                <w:vertAlign w:val="subscript"/>
              </w:rPr>
              <w:t>6</w:t>
            </w:r>
            <w:r>
              <w:rPr>
                <w:rFonts w:hint="eastAsia"/>
                <w:color w:val="000000" w:themeColor="text1"/>
              </w:rPr>
              <w:t>）</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24A7F149" w14:textId="77777777" w:rsidR="004C7795" w:rsidRDefault="00000000">
            <w:pPr>
              <w:pStyle w:val="affe"/>
              <w:rPr>
                <w:color w:val="000000" w:themeColor="text1"/>
              </w:rPr>
            </w:pPr>
            <w:r>
              <w:rPr>
                <w:color w:val="000000" w:themeColor="text1"/>
              </w:rPr>
              <w:t>w/%</w:t>
            </w:r>
          </w:p>
        </w:tc>
        <w:tc>
          <w:tcPr>
            <w:tcW w:w="1564" w:type="pct"/>
            <w:vAlign w:val="center"/>
          </w:tcPr>
          <w:p w14:paraId="59E03C29" w14:textId="77777777" w:rsidR="004C7795" w:rsidRDefault="00000000">
            <w:pPr>
              <w:pStyle w:val="affe"/>
              <w:rPr>
                <w:color w:val="000000" w:themeColor="text1"/>
              </w:rPr>
            </w:pPr>
            <w:r>
              <w:rPr>
                <w:rFonts w:hint="eastAsia"/>
                <w:color w:val="000000" w:themeColor="text1"/>
              </w:rPr>
              <w:t>99</w:t>
            </w:r>
          </w:p>
        </w:tc>
      </w:tr>
      <w:tr w:rsidR="004C7795" w14:paraId="65BB8623" w14:textId="77777777">
        <w:trPr>
          <w:trHeight w:val="397"/>
          <w:jc w:val="center"/>
        </w:trPr>
        <w:tc>
          <w:tcPr>
            <w:tcW w:w="2811" w:type="pct"/>
            <w:vAlign w:val="center"/>
          </w:tcPr>
          <w:p w14:paraId="2343E9CD" w14:textId="77777777" w:rsidR="004C7795" w:rsidRDefault="00000000">
            <w:pPr>
              <w:pStyle w:val="affe"/>
              <w:jc w:val="both"/>
              <w:rPr>
                <w:color w:val="000000" w:themeColor="text1"/>
              </w:rPr>
            </w:pPr>
            <w:r>
              <w:rPr>
                <w:rFonts w:hint="eastAsia"/>
                <w:color w:val="000000" w:themeColor="text1"/>
              </w:rPr>
              <w:t>游离酸</w:t>
            </w:r>
            <w:r>
              <w:rPr>
                <w:rFonts w:hint="eastAsia"/>
                <w:color w:val="000000" w:themeColor="text1"/>
              </w:rPr>
              <w:t>(</w:t>
            </w:r>
            <w:r>
              <w:rPr>
                <w:rFonts w:hint="eastAsia"/>
                <w:color w:val="000000" w:themeColor="text1"/>
              </w:rPr>
              <w:t>以</w:t>
            </w:r>
            <w:r>
              <w:rPr>
                <w:rFonts w:hint="eastAsia"/>
                <w:color w:val="000000" w:themeColor="text1"/>
              </w:rPr>
              <w:t>HCl</w:t>
            </w:r>
            <w:r>
              <w:rPr>
                <w:rFonts w:hint="eastAsia"/>
                <w:color w:val="000000" w:themeColor="text1"/>
              </w:rPr>
              <w:t>计</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7F6D16CA" w14:textId="77777777" w:rsidR="004C7795" w:rsidRDefault="00000000">
            <w:pPr>
              <w:pStyle w:val="affe"/>
              <w:rPr>
                <w:color w:val="000000" w:themeColor="text1"/>
              </w:rPr>
            </w:pPr>
            <w:r>
              <w:rPr>
                <w:color w:val="000000" w:themeColor="text1"/>
              </w:rPr>
              <w:t>w/%</w:t>
            </w:r>
          </w:p>
        </w:tc>
        <w:tc>
          <w:tcPr>
            <w:tcW w:w="1564" w:type="pct"/>
            <w:vAlign w:val="center"/>
          </w:tcPr>
          <w:p w14:paraId="171041DD" w14:textId="77777777" w:rsidR="004C7795" w:rsidRDefault="00000000">
            <w:pPr>
              <w:pStyle w:val="affe"/>
              <w:rPr>
                <w:color w:val="000000" w:themeColor="text1"/>
              </w:rPr>
            </w:pPr>
            <w:r>
              <w:rPr>
                <w:rFonts w:hint="eastAsia"/>
                <w:color w:val="000000" w:themeColor="text1"/>
              </w:rPr>
              <w:t>0.3</w:t>
            </w:r>
          </w:p>
        </w:tc>
      </w:tr>
      <w:tr w:rsidR="004C7795" w14:paraId="2DD0AC06" w14:textId="77777777">
        <w:trPr>
          <w:trHeight w:val="397"/>
          <w:jc w:val="center"/>
        </w:trPr>
        <w:tc>
          <w:tcPr>
            <w:tcW w:w="2811" w:type="pct"/>
            <w:vAlign w:val="center"/>
          </w:tcPr>
          <w:p w14:paraId="6615D829" w14:textId="77777777" w:rsidR="004C7795" w:rsidRDefault="00000000">
            <w:pPr>
              <w:pStyle w:val="affe"/>
              <w:jc w:val="both"/>
              <w:rPr>
                <w:color w:val="000000" w:themeColor="text1"/>
              </w:rPr>
            </w:pPr>
            <w:r>
              <w:rPr>
                <w:rFonts w:hint="eastAsia"/>
                <w:color w:val="000000" w:themeColor="text1"/>
              </w:rPr>
              <w:t>干燥减量（水）</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6F1288DD" w14:textId="77777777" w:rsidR="004C7795" w:rsidRDefault="00000000">
            <w:pPr>
              <w:pStyle w:val="affe"/>
              <w:rPr>
                <w:color w:val="000000" w:themeColor="text1"/>
              </w:rPr>
            </w:pPr>
            <w:r>
              <w:rPr>
                <w:color w:val="000000" w:themeColor="text1"/>
              </w:rPr>
              <w:t>w/%</w:t>
            </w:r>
          </w:p>
        </w:tc>
        <w:tc>
          <w:tcPr>
            <w:tcW w:w="1564" w:type="pct"/>
            <w:vAlign w:val="center"/>
          </w:tcPr>
          <w:p w14:paraId="35197CAC" w14:textId="77777777" w:rsidR="004C7795" w:rsidRDefault="00000000">
            <w:pPr>
              <w:pStyle w:val="affe"/>
              <w:rPr>
                <w:color w:val="000000" w:themeColor="text1"/>
              </w:rPr>
            </w:pPr>
            <w:r>
              <w:rPr>
                <w:rFonts w:hint="eastAsia"/>
                <w:color w:val="000000" w:themeColor="text1"/>
              </w:rPr>
              <w:t>0.3</w:t>
            </w:r>
          </w:p>
        </w:tc>
      </w:tr>
      <w:tr w:rsidR="004C7795" w14:paraId="5E6305FB" w14:textId="77777777">
        <w:trPr>
          <w:trHeight w:val="397"/>
          <w:jc w:val="center"/>
        </w:trPr>
        <w:tc>
          <w:tcPr>
            <w:tcW w:w="2811" w:type="pct"/>
            <w:vAlign w:val="center"/>
          </w:tcPr>
          <w:p w14:paraId="39643E58" w14:textId="77777777" w:rsidR="004C7795" w:rsidRDefault="00000000">
            <w:pPr>
              <w:pStyle w:val="affe"/>
              <w:jc w:val="both"/>
              <w:rPr>
                <w:color w:val="000000" w:themeColor="text1"/>
              </w:rPr>
            </w:pPr>
            <w:r>
              <w:rPr>
                <w:rFonts w:hint="eastAsia"/>
                <w:color w:val="000000" w:themeColor="text1"/>
              </w:rPr>
              <w:t>水不溶物（</w:t>
            </w:r>
            <w:r>
              <w:rPr>
                <w:rFonts w:hint="eastAsia"/>
                <w:color w:val="000000" w:themeColor="text1"/>
              </w:rPr>
              <w:t>SO</w:t>
            </w:r>
            <w:r>
              <w:rPr>
                <w:rFonts w:hint="eastAsia"/>
                <w:color w:val="000000" w:themeColor="text1"/>
                <w:vertAlign w:val="subscript"/>
              </w:rPr>
              <w:t>2</w:t>
            </w:r>
            <w:r>
              <w:rPr>
                <w:rFonts w:hint="eastAsia"/>
                <w:color w:val="000000" w:themeColor="text1"/>
              </w:rPr>
              <w:t>）</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w:t>
            </w:r>
          </w:p>
        </w:tc>
        <w:tc>
          <w:tcPr>
            <w:tcW w:w="625" w:type="pct"/>
            <w:vAlign w:val="center"/>
          </w:tcPr>
          <w:p w14:paraId="55B8797A" w14:textId="77777777" w:rsidR="004C7795" w:rsidRDefault="00000000">
            <w:pPr>
              <w:pStyle w:val="affe"/>
              <w:rPr>
                <w:color w:val="000000" w:themeColor="text1"/>
              </w:rPr>
            </w:pPr>
            <w:r>
              <w:rPr>
                <w:color w:val="000000" w:themeColor="text1"/>
              </w:rPr>
              <w:t>w/%</w:t>
            </w:r>
          </w:p>
        </w:tc>
        <w:tc>
          <w:tcPr>
            <w:tcW w:w="1564" w:type="pct"/>
            <w:vAlign w:val="center"/>
          </w:tcPr>
          <w:p w14:paraId="2119306A" w14:textId="77777777" w:rsidR="004C7795" w:rsidRDefault="00000000">
            <w:pPr>
              <w:pStyle w:val="affe"/>
              <w:rPr>
                <w:color w:val="000000" w:themeColor="text1"/>
              </w:rPr>
            </w:pPr>
            <w:r>
              <w:rPr>
                <w:rFonts w:hint="eastAsia"/>
                <w:color w:val="000000" w:themeColor="text1"/>
              </w:rPr>
              <w:t>0.4</w:t>
            </w:r>
          </w:p>
        </w:tc>
      </w:tr>
      <w:tr w:rsidR="004C7795" w14:paraId="497D3986" w14:textId="77777777">
        <w:trPr>
          <w:trHeight w:val="397"/>
          <w:jc w:val="center"/>
        </w:trPr>
        <w:tc>
          <w:tcPr>
            <w:tcW w:w="3436" w:type="pct"/>
            <w:gridSpan w:val="2"/>
            <w:vAlign w:val="center"/>
          </w:tcPr>
          <w:p w14:paraId="17E96639" w14:textId="77777777" w:rsidR="004C7795" w:rsidRDefault="00000000">
            <w:pPr>
              <w:pStyle w:val="affe"/>
              <w:rPr>
                <w:b/>
                <w:bCs/>
                <w:color w:val="000000" w:themeColor="text1"/>
              </w:rPr>
            </w:pPr>
            <w:r>
              <w:rPr>
                <w:rFonts w:hint="eastAsia"/>
                <w:b/>
                <w:bCs/>
                <w:color w:val="000000" w:themeColor="text1"/>
              </w:rPr>
              <w:t>无水氟化氢</w:t>
            </w:r>
          </w:p>
        </w:tc>
        <w:tc>
          <w:tcPr>
            <w:tcW w:w="1564" w:type="pct"/>
            <w:vAlign w:val="center"/>
          </w:tcPr>
          <w:p w14:paraId="70034BBB" w14:textId="77777777" w:rsidR="004C7795" w:rsidRDefault="00000000">
            <w:pPr>
              <w:pStyle w:val="affe"/>
              <w:rPr>
                <w:b/>
                <w:bCs/>
                <w:color w:val="000000" w:themeColor="text1"/>
              </w:rPr>
            </w:pPr>
            <w:r>
              <w:rPr>
                <w:rFonts w:hint="eastAsia"/>
                <w:b/>
                <w:bCs/>
                <w:color w:val="000000" w:themeColor="text1"/>
              </w:rPr>
              <w:t>《工业无水氟化氢》（</w:t>
            </w:r>
            <w:r>
              <w:rPr>
                <w:b/>
                <w:bCs/>
                <w:color w:val="000000" w:themeColor="text1"/>
              </w:rPr>
              <w:t>GB/T 7746-2023</w:t>
            </w:r>
            <w:r>
              <w:rPr>
                <w:rFonts w:hint="eastAsia"/>
                <w:b/>
                <w:bCs/>
                <w:color w:val="000000" w:themeColor="text1"/>
              </w:rPr>
              <w:t>）合格品</w:t>
            </w:r>
          </w:p>
        </w:tc>
      </w:tr>
      <w:tr w:rsidR="004C7795" w14:paraId="00E86F15" w14:textId="77777777">
        <w:trPr>
          <w:trHeight w:val="397"/>
          <w:jc w:val="center"/>
        </w:trPr>
        <w:tc>
          <w:tcPr>
            <w:tcW w:w="2811" w:type="pct"/>
            <w:vAlign w:val="center"/>
          </w:tcPr>
          <w:p w14:paraId="6414956E" w14:textId="77777777" w:rsidR="004C7795" w:rsidRDefault="00000000">
            <w:pPr>
              <w:pStyle w:val="affe"/>
              <w:jc w:val="both"/>
              <w:rPr>
                <w:color w:val="000000" w:themeColor="text1"/>
              </w:rPr>
            </w:pPr>
            <w:r>
              <w:rPr>
                <w:rFonts w:hint="eastAsia"/>
                <w:color w:val="000000" w:themeColor="text1"/>
              </w:rPr>
              <w:t>氟化氢（</w:t>
            </w:r>
            <w:r>
              <w:rPr>
                <w:rFonts w:hint="eastAsia"/>
                <w:color w:val="000000" w:themeColor="text1"/>
              </w:rPr>
              <w:t>HF</w:t>
            </w:r>
            <w:r>
              <w:rPr>
                <w:rFonts w:hint="eastAsia"/>
                <w:color w:val="000000" w:themeColor="text1"/>
              </w:rPr>
              <w:t>）</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04B58F4E" w14:textId="77777777" w:rsidR="004C7795" w:rsidRDefault="00000000">
            <w:pPr>
              <w:pStyle w:val="affe"/>
              <w:rPr>
                <w:color w:val="000000" w:themeColor="text1"/>
              </w:rPr>
            </w:pPr>
            <w:r>
              <w:rPr>
                <w:color w:val="000000" w:themeColor="text1"/>
              </w:rPr>
              <w:t>w/%</w:t>
            </w:r>
          </w:p>
        </w:tc>
        <w:tc>
          <w:tcPr>
            <w:tcW w:w="1564" w:type="pct"/>
            <w:vAlign w:val="center"/>
          </w:tcPr>
          <w:p w14:paraId="44475DDB" w14:textId="77777777" w:rsidR="004C7795" w:rsidRDefault="00000000">
            <w:pPr>
              <w:pStyle w:val="affe"/>
              <w:rPr>
                <w:color w:val="000000" w:themeColor="text1"/>
              </w:rPr>
            </w:pPr>
            <w:r>
              <w:rPr>
                <w:rFonts w:hint="eastAsia"/>
                <w:color w:val="000000" w:themeColor="text1"/>
              </w:rPr>
              <w:t>99.97</w:t>
            </w:r>
          </w:p>
        </w:tc>
      </w:tr>
      <w:tr w:rsidR="004C7795" w14:paraId="5FCF50EE" w14:textId="77777777">
        <w:trPr>
          <w:trHeight w:val="397"/>
          <w:jc w:val="center"/>
        </w:trPr>
        <w:tc>
          <w:tcPr>
            <w:tcW w:w="2811" w:type="pct"/>
            <w:vAlign w:val="center"/>
          </w:tcPr>
          <w:p w14:paraId="6FFA27E8" w14:textId="77777777" w:rsidR="004C7795" w:rsidRDefault="00000000">
            <w:pPr>
              <w:pStyle w:val="affe"/>
              <w:jc w:val="both"/>
              <w:rPr>
                <w:color w:val="000000" w:themeColor="text1"/>
              </w:rPr>
            </w:pPr>
            <w:r>
              <w:rPr>
                <w:rFonts w:hint="eastAsia"/>
                <w:color w:val="000000" w:themeColor="text1"/>
              </w:rPr>
              <w:t>水分</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w:t>
            </w:r>
          </w:p>
        </w:tc>
        <w:tc>
          <w:tcPr>
            <w:tcW w:w="625" w:type="pct"/>
            <w:vAlign w:val="center"/>
          </w:tcPr>
          <w:p w14:paraId="6AD9E0B9" w14:textId="77777777" w:rsidR="004C7795" w:rsidRDefault="00000000">
            <w:pPr>
              <w:pStyle w:val="affe"/>
              <w:rPr>
                <w:color w:val="000000" w:themeColor="text1"/>
              </w:rPr>
            </w:pPr>
            <w:r>
              <w:rPr>
                <w:color w:val="000000" w:themeColor="text1"/>
              </w:rPr>
              <w:t>w/%</w:t>
            </w:r>
          </w:p>
        </w:tc>
        <w:tc>
          <w:tcPr>
            <w:tcW w:w="1564" w:type="pct"/>
            <w:vAlign w:val="center"/>
          </w:tcPr>
          <w:p w14:paraId="438EFEBC" w14:textId="77777777" w:rsidR="004C7795" w:rsidRDefault="00000000">
            <w:pPr>
              <w:pStyle w:val="affe"/>
              <w:rPr>
                <w:color w:val="000000" w:themeColor="text1"/>
              </w:rPr>
            </w:pPr>
            <w:r>
              <w:rPr>
                <w:rFonts w:hint="eastAsia"/>
                <w:color w:val="000000" w:themeColor="text1"/>
              </w:rPr>
              <w:t>0.008</w:t>
            </w:r>
          </w:p>
        </w:tc>
      </w:tr>
      <w:tr w:rsidR="004C7795" w14:paraId="464963E3" w14:textId="77777777">
        <w:trPr>
          <w:trHeight w:val="397"/>
          <w:jc w:val="center"/>
        </w:trPr>
        <w:tc>
          <w:tcPr>
            <w:tcW w:w="2811" w:type="pct"/>
            <w:vAlign w:val="center"/>
          </w:tcPr>
          <w:p w14:paraId="2F60A41C" w14:textId="77777777" w:rsidR="004C7795" w:rsidRDefault="00000000">
            <w:pPr>
              <w:pStyle w:val="affe"/>
              <w:jc w:val="both"/>
              <w:rPr>
                <w:color w:val="000000" w:themeColor="text1"/>
              </w:rPr>
            </w:pPr>
            <w:r>
              <w:rPr>
                <w:rFonts w:hint="eastAsia"/>
                <w:color w:val="000000" w:themeColor="text1"/>
              </w:rPr>
              <w:t>氟硅酸</w:t>
            </w:r>
            <w:r>
              <w:rPr>
                <w:rFonts w:hint="eastAsia"/>
                <w:color w:val="000000" w:themeColor="text1"/>
              </w:rPr>
              <w:t>(H</w:t>
            </w:r>
            <w:r>
              <w:rPr>
                <w:rFonts w:hint="eastAsia"/>
                <w:color w:val="000000" w:themeColor="text1"/>
                <w:vertAlign w:val="subscript"/>
              </w:rPr>
              <w:t>2</w:t>
            </w:r>
            <w:r>
              <w:rPr>
                <w:rFonts w:hint="eastAsia"/>
                <w:color w:val="000000" w:themeColor="text1"/>
              </w:rPr>
              <w:t>SiF</w:t>
            </w:r>
            <w:r>
              <w:rPr>
                <w:rFonts w:hint="eastAsia"/>
                <w:color w:val="000000" w:themeColor="text1"/>
                <w:vertAlign w:val="subscript"/>
              </w:rPr>
              <w:t>6</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2984A45C" w14:textId="77777777" w:rsidR="004C7795" w:rsidRDefault="00000000">
            <w:pPr>
              <w:pStyle w:val="affe"/>
              <w:rPr>
                <w:color w:val="000000" w:themeColor="text1"/>
              </w:rPr>
            </w:pPr>
            <w:r>
              <w:rPr>
                <w:color w:val="000000" w:themeColor="text1"/>
              </w:rPr>
              <w:t>w/%</w:t>
            </w:r>
          </w:p>
        </w:tc>
        <w:tc>
          <w:tcPr>
            <w:tcW w:w="1564" w:type="pct"/>
            <w:vAlign w:val="center"/>
          </w:tcPr>
          <w:p w14:paraId="60A21D42" w14:textId="77777777" w:rsidR="004C7795" w:rsidRDefault="00000000">
            <w:pPr>
              <w:pStyle w:val="affe"/>
              <w:rPr>
                <w:color w:val="000000" w:themeColor="text1"/>
              </w:rPr>
            </w:pPr>
            <w:r>
              <w:rPr>
                <w:rFonts w:hint="eastAsia"/>
                <w:color w:val="000000" w:themeColor="text1"/>
              </w:rPr>
              <w:t>0.01</w:t>
            </w:r>
          </w:p>
        </w:tc>
      </w:tr>
      <w:tr w:rsidR="004C7795" w14:paraId="640BA17F" w14:textId="77777777">
        <w:trPr>
          <w:trHeight w:val="397"/>
          <w:jc w:val="center"/>
        </w:trPr>
        <w:tc>
          <w:tcPr>
            <w:tcW w:w="2811" w:type="pct"/>
            <w:vAlign w:val="center"/>
          </w:tcPr>
          <w:p w14:paraId="0889DF6C" w14:textId="77777777" w:rsidR="004C7795" w:rsidRDefault="00000000">
            <w:pPr>
              <w:pStyle w:val="affe"/>
              <w:jc w:val="both"/>
              <w:rPr>
                <w:color w:val="000000" w:themeColor="text1"/>
              </w:rPr>
            </w:pPr>
            <w:r>
              <w:rPr>
                <w:rFonts w:hint="eastAsia"/>
                <w:color w:val="000000" w:themeColor="text1"/>
              </w:rPr>
              <w:t>二氧化硫（</w:t>
            </w:r>
            <w:r>
              <w:rPr>
                <w:rFonts w:hint="eastAsia"/>
                <w:color w:val="000000" w:themeColor="text1"/>
              </w:rPr>
              <w:t>SO</w:t>
            </w:r>
            <w:r>
              <w:rPr>
                <w:rFonts w:hint="eastAsia"/>
                <w:color w:val="000000" w:themeColor="text1"/>
                <w:vertAlign w:val="subscript"/>
              </w:rPr>
              <w:t>2</w:t>
            </w:r>
            <w:r>
              <w:rPr>
                <w:rFonts w:hint="eastAsia"/>
                <w:color w:val="000000" w:themeColor="text1"/>
              </w:rPr>
              <w:t>）</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p>
        </w:tc>
        <w:tc>
          <w:tcPr>
            <w:tcW w:w="625" w:type="pct"/>
            <w:vAlign w:val="center"/>
          </w:tcPr>
          <w:p w14:paraId="2C4CF18D" w14:textId="77777777" w:rsidR="004C7795" w:rsidRDefault="00000000">
            <w:pPr>
              <w:pStyle w:val="affe"/>
              <w:rPr>
                <w:color w:val="000000" w:themeColor="text1"/>
              </w:rPr>
            </w:pPr>
            <w:r>
              <w:rPr>
                <w:color w:val="000000" w:themeColor="text1"/>
              </w:rPr>
              <w:t>w/%</w:t>
            </w:r>
          </w:p>
        </w:tc>
        <w:tc>
          <w:tcPr>
            <w:tcW w:w="1564" w:type="pct"/>
            <w:vAlign w:val="center"/>
          </w:tcPr>
          <w:p w14:paraId="1EDB745C" w14:textId="77777777" w:rsidR="004C7795" w:rsidRDefault="00000000">
            <w:pPr>
              <w:pStyle w:val="affe"/>
              <w:rPr>
                <w:color w:val="000000" w:themeColor="text1"/>
              </w:rPr>
            </w:pPr>
            <w:r>
              <w:rPr>
                <w:rFonts w:hint="eastAsia"/>
                <w:color w:val="000000" w:themeColor="text1"/>
              </w:rPr>
              <w:t>0.01</w:t>
            </w:r>
          </w:p>
        </w:tc>
      </w:tr>
      <w:tr w:rsidR="004C7795" w14:paraId="5055EF6C" w14:textId="77777777">
        <w:trPr>
          <w:trHeight w:val="397"/>
          <w:jc w:val="center"/>
        </w:trPr>
        <w:tc>
          <w:tcPr>
            <w:tcW w:w="2811" w:type="pct"/>
            <w:vAlign w:val="center"/>
          </w:tcPr>
          <w:p w14:paraId="2D3F6832" w14:textId="77777777" w:rsidR="004C7795" w:rsidRDefault="00000000">
            <w:pPr>
              <w:pStyle w:val="affe"/>
              <w:jc w:val="both"/>
              <w:rPr>
                <w:color w:val="000000" w:themeColor="text1"/>
              </w:rPr>
            </w:pPr>
            <w:r>
              <w:rPr>
                <w:rFonts w:hint="eastAsia"/>
                <w:color w:val="000000" w:themeColor="text1"/>
              </w:rPr>
              <w:lastRenderedPageBreak/>
              <w:t>不挥发酸（</w:t>
            </w:r>
            <w:r>
              <w:rPr>
                <w:rFonts w:hint="eastAsia"/>
                <w:color w:val="000000" w:themeColor="text1"/>
              </w:rPr>
              <w:t>H</w:t>
            </w:r>
            <w:r>
              <w:rPr>
                <w:rFonts w:hint="eastAsia"/>
                <w:color w:val="000000" w:themeColor="text1"/>
                <w:vertAlign w:val="subscript"/>
              </w:rPr>
              <w:t>2</w:t>
            </w:r>
            <w:r>
              <w:rPr>
                <w:rFonts w:hint="eastAsia"/>
                <w:color w:val="000000" w:themeColor="text1"/>
              </w:rPr>
              <w:t>SO</w:t>
            </w:r>
            <w:r>
              <w:rPr>
                <w:rFonts w:hint="eastAsia"/>
                <w:color w:val="000000" w:themeColor="text1"/>
                <w:vertAlign w:val="subscript"/>
              </w:rPr>
              <w:t>4</w:t>
            </w:r>
            <w:r>
              <w:rPr>
                <w:rFonts w:hint="eastAsia"/>
                <w:color w:val="000000" w:themeColor="text1"/>
              </w:rPr>
              <w:t>）</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w:t>
            </w:r>
          </w:p>
        </w:tc>
        <w:tc>
          <w:tcPr>
            <w:tcW w:w="625" w:type="pct"/>
            <w:vAlign w:val="center"/>
          </w:tcPr>
          <w:p w14:paraId="748CFE95" w14:textId="77777777" w:rsidR="004C7795" w:rsidRDefault="00000000">
            <w:pPr>
              <w:pStyle w:val="affe"/>
              <w:rPr>
                <w:color w:val="000000" w:themeColor="text1"/>
              </w:rPr>
            </w:pPr>
            <w:r>
              <w:rPr>
                <w:color w:val="000000" w:themeColor="text1"/>
              </w:rPr>
              <w:t>w/%</w:t>
            </w:r>
          </w:p>
        </w:tc>
        <w:tc>
          <w:tcPr>
            <w:tcW w:w="1564" w:type="pct"/>
            <w:vAlign w:val="center"/>
          </w:tcPr>
          <w:p w14:paraId="600F91B6" w14:textId="77777777" w:rsidR="004C7795" w:rsidRDefault="00000000">
            <w:pPr>
              <w:pStyle w:val="affe"/>
              <w:rPr>
                <w:color w:val="000000" w:themeColor="text1"/>
              </w:rPr>
            </w:pPr>
            <w:r>
              <w:rPr>
                <w:rFonts w:hint="eastAsia"/>
                <w:color w:val="000000" w:themeColor="text1"/>
              </w:rPr>
              <w:t>0.01</w:t>
            </w:r>
          </w:p>
        </w:tc>
      </w:tr>
    </w:tbl>
    <w:p w14:paraId="0BCEE930" w14:textId="77777777" w:rsidR="004C7795" w:rsidRDefault="00000000">
      <w:pPr>
        <w:pStyle w:val="4"/>
        <w:rPr>
          <w:color w:val="000000" w:themeColor="text1"/>
        </w:rPr>
      </w:pPr>
      <w:r>
        <w:rPr>
          <w:rFonts w:hint="eastAsia"/>
          <w:color w:val="000000" w:themeColor="text1"/>
        </w:rPr>
        <w:t>原辅材料储存及运输情况</w:t>
      </w:r>
    </w:p>
    <w:p w14:paraId="1BD49FF2" w14:textId="77777777" w:rsidR="004C7795" w:rsidRDefault="00000000">
      <w:pPr>
        <w:pStyle w:val="afff6"/>
        <w:rPr>
          <w:color w:val="000000" w:themeColor="text1"/>
        </w:rPr>
      </w:pPr>
      <w:r>
        <w:rPr>
          <w:rFonts w:hint="eastAsia"/>
          <w:color w:val="000000" w:themeColor="text1"/>
        </w:rPr>
        <w:t>一、原料储存</w:t>
      </w:r>
    </w:p>
    <w:p w14:paraId="4708C1A8" w14:textId="77777777" w:rsidR="004C7795" w:rsidRDefault="00000000">
      <w:pPr>
        <w:rPr>
          <w:color w:val="000000" w:themeColor="text1"/>
          <w:szCs w:val="24"/>
        </w:rPr>
      </w:pPr>
      <w:r>
        <w:rPr>
          <w:color w:val="000000" w:themeColor="text1"/>
          <w:szCs w:val="24"/>
        </w:rPr>
        <w:t>本工程原辅材料储存情况一览表见下表。</w:t>
      </w:r>
    </w:p>
    <w:p w14:paraId="35FA3375" w14:textId="77777777" w:rsidR="004C7795" w:rsidRDefault="00000000">
      <w:pPr>
        <w:pStyle w:val="afff0"/>
        <w:spacing w:beforeLines="0" w:before="0" w:after="48" w:line="520" w:lineRule="exact"/>
        <w:ind w:firstLine="482"/>
        <w:rPr>
          <w:b w:val="0"/>
          <w:color w:val="000000" w:themeColor="text1"/>
          <w:kern w:val="0"/>
          <w:szCs w:val="20"/>
        </w:rPr>
      </w:pPr>
      <w:bookmarkStart w:id="24" w:name="OLE_LINK12"/>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24</w:t>
      </w:r>
      <w:r>
        <w:rPr>
          <w:color w:val="000000" w:themeColor="text1"/>
        </w:rPr>
        <w:fldChar w:fldCharType="end"/>
      </w:r>
      <w:r>
        <w:rPr>
          <w:color w:val="000000" w:themeColor="text1"/>
          <w:kern w:val="0"/>
          <w:szCs w:val="20"/>
        </w:rPr>
        <w:t xml:space="preserve">          </w:t>
      </w:r>
      <w:r>
        <w:rPr>
          <w:rFonts w:hint="eastAsia"/>
          <w:color w:val="000000" w:themeColor="text1"/>
          <w:kern w:val="0"/>
          <w:szCs w:val="20"/>
        </w:rPr>
        <w:t xml:space="preserve">  </w:t>
      </w:r>
      <w:r>
        <w:rPr>
          <w:color w:val="000000" w:themeColor="text1"/>
          <w:kern w:val="0"/>
          <w:szCs w:val="20"/>
        </w:rPr>
        <w:t xml:space="preserve">        </w:t>
      </w:r>
      <w:r>
        <w:rPr>
          <w:rFonts w:hint="eastAsia"/>
          <w:color w:val="000000" w:themeColor="text1"/>
          <w:kern w:val="0"/>
          <w:szCs w:val="20"/>
        </w:rPr>
        <w:t>本工程</w:t>
      </w:r>
      <w:r>
        <w:rPr>
          <w:color w:val="000000" w:themeColor="text1"/>
          <w:kern w:val="0"/>
          <w:szCs w:val="20"/>
        </w:rPr>
        <w:t>原辅材料储存情况一览表</w:t>
      </w:r>
    </w:p>
    <w:tbl>
      <w:tblPr>
        <w:tblStyle w:val="aff6"/>
        <w:tblW w:w="5000" w:type="pct"/>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9"/>
        <w:gridCol w:w="991"/>
        <w:gridCol w:w="1835"/>
        <w:gridCol w:w="870"/>
        <w:gridCol w:w="1212"/>
        <w:gridCol w:w="986"/>
        <w:gridCol w:w="984"/>
      </w:tblGrid>
      <w:tr w:rsidR="004C7795" w14:paraId="64484CDD" w14:textId="77777777">
        <w:trPr>
          <w:trHeight w:val="397"/>
          <w:tblHeader/>
        </w:trPr>
        <w:tc>
          <w:tcPr>
            <w:tcW w:w="850" w:type="pct"/>
            <w:vAlign w:val="center"/>
          </w:tcPr>
          <w:bookmarkEnd w:id="24"/>
          <w:p w14:paraId="5A94D8C8" w14:textId="77777777" w:rsidR="004C7795" w:rsidRDefault="00000000">
            <w:pPr>
              <w:pStyle w:val="affe"/>
              <w:rPr>
                <w:b/>
                <w:bCs/>
                <w:color w:val="000000" w:themeColor="text1"/>
              </w:rPr>
            </w:pPr>
            <w:r>
              <w:rPr>
                <w:b/>
                <w:bCs/>
                <w:color w:val="000000" w:themeColor="text1"/>
              </w:rPr>
              <w:t>物料名称</w:t>
            </w:r>
          </w:p>
        </w:tc>
        <w:tc>
          <w:tcPr>
            <w:tcW w:w="598" w:type="pct"/>
            <w:vAlign w:val="center"/>
          </w:tcPr>
          <w:p w14:paraId="1B4D6339" w14:textId="77777777" w:rsidR="004C7795" w:rsidRDefault="00000000">
            <w:pPr>
              <w:pStyle w:val="affe"/>
              <w:rPr>
                <w:b/>
                <w:bCs/>
                <w:color w:val="000000" w:themeColor="text1"/>
              </w:rPr>
            </w:pPr>
            <w:r>
              <w:rPr>
                <w:b/>
                <w:bCs/>
                <w:color w:val="000000" w:themeColor="text1"/>
              </w:rPr>
              <w:t>储存方式</w:t>
            </w:r>
          </w:p>
        </w:tc>
        <w:tc>
          <w:tcPr>
            <w:tcW w:w="1107" w:type="pct"/>
            <w:vAlign w:val="center"/>
          </w:tcPr>
          <w:p w14:paraId="02E45123" w14:textId="77777777" w:rsidR="004C7795" w:rsidRDefault="00000000">
            <w:pPr>
              <w:pStyle w:val="affe"/>
              <w:rPr>
                <w:b/>
                <w:bCs/>
                <w:color w:val="000000" w:themeColor="text1"/>
              </w:rPr>
            </w:pPr>
            <w:r>
              <w:rPr>
                <w:b/>
                <w:bCs/>
                <w:color w:val="000000" w:themeColor="text1"/>
              </w:rPr>
              <w:t>规格</w:t>
            </w:r>
          </w:p>
        </w:tc>
        <w:tc>
          <w:tcPr>
            <w:tcW w:w="525" w:type="pct"/>
            <w:vAlign w:val="center"/>
          </w:tcPr>
          <w:p w14:paraId="0C094D83" w14:textId="77777777" w:rsidR="004C7795" w:rsidRDefault="00000000">
            <w:pPr>
              <w:pStyle w:val="affe"/>
              <w:rPr>
                <w:b/>
                <w:bCs/>
                <w:color w:val="000000" w:themeColor="text1"/>
              </w:rPr>
            </w:pPr>
            <w:r>
              <w:rPr>
                <w:b/>
                <w:bCs/>
                <w:color w:val="000000" w:themeColor="text1"/>
              </w:rPr>
              <w:t>数量</w:t>
            </w:r>
          </w:p>
        </w:tc>
        <w:tc>
          <w:tcPr>
            <w:tcW w:w="731" w:type="pct"/>
            <w:vAlign w:val="center"/>
          </w:tcPr>
          <w:p w14:paraId="5BEF4AFF" w14:textId="77777777" w:rsidR="004C7795" w:rsidRDefault="00000000">
            <w:pPr>
              <w:pStyle w:val="affe"/>
              <w:rPr>
                <w:b/>
                <w:bCs/>
                <w:color w:val="000000" w:themeColor="text1"/>
              </w:rPr>
            </w:pPr>
            <w:r>
              <w:rPr>
                <w:b/>
                <w:bCs/>
                <w:color w:val="000000" w:themeColor="text1"/>
              </w:rPr>
              <w:t>最大贮存量</w:t>
            </w:r>
            <w:r>
              <w:rPr>
                <w:b/>
                <w:bCs/>
                <w:color w:val="000000" w:themeColor="text1"/>
              </w:rPr>
              <w:t>t</w:t>
            </w:r>
          </w:p>
        </w:tc>
        <w:tc>
          <w:tcPr>
            <w:tcW w:w="595" w:type="pct"/>
            <w:vAlign w:val="center"/>
          </w:tcPr>
          <w:p w14:paraId="061CF026" w14:textId="77777777" w:rsidR="004C7795" w:rsidRDefault="00000000">
            <w:pPr>
              <w:pStyle w:val="affe"/>
              <w:rPr>
                <w:b/>
                <w:bCs/>
                <w:color w:val="000000" w:themeColor="text1"/>
              </w:rPr>
            </w:pPr>
            <w:r>
              <w:rPr>
                <w:b/>
                <w:bCs/>
                <w:color w:val="000000" w:themeColor="text1"/>
              </w:rPr>
              <w:t>储存地点</w:t>
            </w:r>
          </w:p>
        </w:tc>
        <w:tc>
          <w:tcPr>
            <w:tcW w:w="594" w:type="pct"/>
            <w:vAlign w:val="center"/>
          </w:tcPr>
          <w:p w14:paraId="1F358BFE" w14:textId="77777777" w:rsidR="004C7795" w:rsidRDefault="00000000">
            <w:pPr>
              <w:pStyle w:val="affe"/>
              <w:rPr>
                <w:b/>
                <w:bCs/>
                <w:color w:val="000000" w:themeColor="text1"/>
              </w:rPr>
            </w:pPr>
            <w:r>
              <w:rPr>
                <w:rFonts w:hint="eastAsia"/>
                <w:b/>
                <w:bCs/>
                <w:color w:val="000000" w:themeColor="text1"/>
              </w:rPr>
              <w:t>备注</w:t>
            </w:r>
          </w:p>
        </w:tc>
      </w:tr>
      <w:tr w:rsidR="004C7795" w14:paraId="2DA13727" w14:textId="77777777">
        <w:trPr>
          <w:trHeight w:val="397"/>
        </w:trPr>
        <w:tc>
          <w:tcPr>
            <w:tcW w:w="850" w:type="pct"/>
            <w:vAlign w:val="center"/>
          </w:tcPr>
          <w:p w14:paraId="44B99FF6" w14:textId="77777777" w:rsidR="004C7795" w:rsidRDefault="00000000">
            <w:pPr>
              <w:pStyle w:val="affe"/>
              <w:rPr>
                <w:color w:val="000000" w:themeColor="text1"/>
              </w:rPr>
            </w:pPr>
            <w:r>
              <w:rPr>
                <w:rFonts w:hint="eastAsia"/>
                <w:color w:val="000000" w:themeColor="text1"/>
              </w:rPr>
              <w:t>48%</w:t>
            </w:r>
            <w:r>
              <w:rPr>
                <w:rFonts w:hint="eastAsia"/>
                <w:color w:val="000000" w:themeColor="text1"/>
              </w:rPr>
              <w:t>氢氧化钾</w:t>
            </w:r>
          </w:p>
        </w:tc>
        <w:tc>
          <w:tcPr>
            <w:tcW w:w="598" w:type="pct"/>
            <w:vAlign w:val="center"/>
          </w:tcPr>
          <w:p w14:paraId="203A8CDE" w14:textId="77777777" w:rsidR="004C7795" w:rsidRDefault="00000000">
            <w:pPr>
              <w:pStyle w:val="affe"/>
              <w:rPr>
                <w:color w:val="000000" w:themeColor="text1"/>
              </w:rPr>
            </w:pPr>
            <w:r>
              <w:rPr>
                <w:rFonts w:hint="eastAsia"/>
                <w:color w:val="000000" w:themeColor="text1"/>
              </w:rPr>
              <w:t>罐储</w:t>
            </w:r>
          </w:p>
        </w:tc>
        <w:tc>
          <w:tcPr>
            <w:tcW w:w="1107" w:type="pct"/>
            <w:vAlign w:val="center"/>
          </w:tcPr>
          <w:p w14:paraId="013AD4BA" w14:textId="77777777" w:rsidR="004C7795" w:rsidRDefault="00000000">
            <w:pPr>
              <w:pStyle w:val="affe"/>
              <w:rPr>
                <w:color w:val="000000" w:themeColor="text1"/>
              </w:rPr>
            </w:pPr>
            <w:r>
              <w:rPr>
                <w:rFonts w:hint="eastAsia"/>
                <w:color w:val="000000" w:themeColor="text1"/>
              </w:rPr>
              <w:t>1356m</w:t>
            </w:r>
            <w:r>
              <w:rPr>
                <w:color w:val="000000" w:themeColor="text1"/>
                <w:vertAlign w:val="superscript"/>
              </w:rPr>
              <w:t>3</w:t>
            </w:r>
            <w:r>
              <w:rPr>
                <w:rFonts w:hint="eastAsia"/>
                <w:color w:val="000000" w:themeColor="text1"/>
              </w:rPr>
              <w:t>，</w:t>
            </w:r>
            <w:r>
              <w:rPr>
                <w:color w:val="000000" w:themeColor="text1"/>
              </w:rPr>
              <w:t>φ</w:t>
            </w:r>
            <w:r>
              <w:rPr>
                <w:rFonts w:hint="eastAsia"/>
                <w:color w:val="000000" w:themeColor="text1"/>
              </w:rPr>
              <w:t>12000*12000</w:t>
            </w:r>
            <w:r>
              <w:rPr>
                <w:rFonts w:hint="eastAsia"/>
                <w:color w:val="000000" w:themeColor="text1"/>
              </w:rPr>
              <w:t>立式</w:t>
            </w:r>
          </w:p>
        </w:tc>
        <w:tc>
          <w:tcPr>
            <w:tcW w:w="525" w:type="pct"/>
            <w:vAlign w:val="center"/>
          </w:tcPr>
          <w:p w14:paraId="48FFA043" w14:textId="77777777" w:rsidR="004C7795" w:rsidRDefault="00000000">
            <w:pPr>
              <w:pStyle w:val="affe"/>
              <w:rPr>
                <w:color w:val="000000" w:themeColor="text1"/>
              </w:rPr>
            </w:pPr>
            <w:r>
              <w:rPr>
                <w:rFonts w:hint="eastAsia"/>
                <w:color w:val="000000" w:themeColor="text1"/>
              </w:rPr>
              <w:t>4</w:t>
            </w:r>
          </w:p>
        </w:tc>
        <w:tc>
          <w:tcPr>
            <w:tcW w:w="731" w:type="pct"/>
            <w:vAlign w:val="center"/>
          </w:tcPr>
          <w:p w14:paraId="11B40921" w14:textId="77777777" w:rsidR="004C7795" w:rsidRDefault="00000000">
            <w:pPr>
              <w:pStyle w:val="affe"/>
              <w:rPr>
                <w:color w:val="000000" w:themeColor="text1"/>
              </w:rPr>
            </w:pPr>
            <w:r>
              <w:rPr>
                <w:rFonts w:hint="eastAsia"/>
                <w:color w:val="000000" w:themeColor="text1"/>
              </w:rPr>
              <w:t>5425</w:t>
            </w:r>
          </w:p>
        </w:tc>
        <w:tc>
          <w:tcPr>
            <w:tcW w:w="595" w:type="pct"/>
            <w:vAlign w:val="center"/>
          </w:tcPr>
          <w:p w14:paraId="42CEED50" w14:textId="77777777" w:rsidR="004C7795" w:rsidRDefault="00000000">
            <w:pPr>
              <w:pStyle w:val="affe"/>
              <w:rPr>
                <w:color w:val="000000" w:themeColor="text1"/>
              </w:rPr>
            </w:pPr>
            <w:r>
              <w:rPr>
                <w:rFonts w:hint="eastAsia"/>
                <w:color w:val="000000" w:themeColor="text1"/>
              </w:rPr>
              <w:t>氢氧化钾储</w:t>
            </w:r>
            <w:r>
              <w:rPr>
                <w:color w:val="000000" w:themeColor="text1"/>
              </w:rPr>
              <w:t>罐区</w:t>
            </w:r>
          </w:p>
        </w:tc>
        <w:tc>
          <w:tcPr>
            <w:tcW w:w="594" w:type="pct"/>
            <w:vAlign w:val="center"/>
          </w:tcPr>
          <w:p w14:paraId="1772E3FE" w14:textId="77777777" w:rsidR="004C7795" w:rsidRDefault="00000000">
            <w:pPr>
              <w:pStyle w:val="affe"/>
              <w:rPr>
                <w:color w:val="000000" w:themeColor="text1"/>
              </w:rPr>
            </w:pPr>
            <w:r>
              <w:rPr>
                <w:rFonts w:hint="eastAsia"/>
                <w:color w:val="000000" w:themeColor="text1"/>
              </w:rPr>
              <w:t>依托现有</w:t>
            </w:r>
          </w:p>
        </w:tc>
      </w:tr>
      <w:tr w:rsidR="004C7795" w14:paraId="48A3F115" w14:textId="77777777">
        <w:trPr>
          <w:trHeight w:val="397"/>
        </w:trPr>
        <w:tc>
          <w:tcPr>
            <w:tcW w:w="850" w:type="pct"/>
            <w:vAlign w:val="center"/>
          </w:tcPr>
          <w:p w14:paraId="1CCDAFA2" w14:textId="77777777" w:rsidR="004C7795" w:rsidRDefault="00000000">
            <w:pPr>
              <w:pStyle w:val="affe"/>
              <w:rPr>
                <w:color w:val="000000" w:themeColor="text1"/>
              </w:rPr>
            </w:pPr>
            <w:r>
              <w:rPr>
                <w:rFonts w:hint="eastAsia"/>
                <w:color w:val="000000" w:themeColor="text1"/>
              </w:rPr>
              <w:t>40%</w:t>
            </w:r>
            <w:r>
              <w:rPr>
                <w:color w:val="000000" w:themeColor="text1"/>
              </w:rPr>
              <w:t>氟硅酸</w:t>
            </w:r>
          </w:p>
        </w:tc>
        <w:tc>
          <w:tcPr>
            <w:tcW w:w="598" w:type="pct"/>
            <w:vAlign w:val="center"/>
          </w:tcPr>
          <w:p w14:paraId="19D792E0" w14:textId="77777777" w:rsidR="004C7795" w:rsidRDefault="00000000">
            <w:pPr>
              <w:pStyle w:val="affe"/>
              <w:rPr>
                <w:color w:val="000000" w:themeColor="text1"/>
              </w:rPr>
            </w:pPr>
            <w:r>
              <w:rPr>
                <w:rFonts w:hint="eastAsia"/>
                <w:color w:val="000000" w:themeColor="text1"/>
              </w:rPr>
              <w:t>罐储</w:t>
            </w:r>
          </w:p>
        </w:tc>
        <w:tc>
          <w:tcPr>
            <w:tcW w:w="1107" w:type="pct"/>
            <w:vAlign w:val="center"/>
          </w:tcPr>
          <w:p w14:paraId="7E2A579D" w14:textId="77777777" w:rsidR="004C7795" w:rsidRDefault="00000000">
            <w:pPr>
              <w:pStyle w:val="affe"/>
              <w:rPr>
                <w:color w:val="000000" w:themeColor="text1"/>
              </w:rPr>
            </w:pPr>
            <w:r>
              <w:rPr>
                <w:rFonts w:hint="eastAsia"/>
                <w:color w:val="000000" w:themeColor="text1"/>
              </w:rPr>
              <w:t>30m</w:t>
            </w:r>
            <w:r>
              <w:rPr>
                <w:color w:val="000000" w:themeColor="text1"/>
                <w:vertAlign w:val="superscript"/>
              </w:rPr>
              <w:t>3</w:t>
            </w:r>
            <w:r>
              <w:rPr>
                <w:rFonts w:hint="eastAsia"/>
                <w:color w:val="000000" w:themeColor="text1"/>
              </w:rPr>
              <w:t>，</w:t>
            </w:r>
            <w:r>
              <w:rPr>
                <w:color w:val="000000" w:themeColor="text1"/>
              </w:rPr>
              <w:t>φ</w:t>
            </w:r>
            <w:r>
              <w:rPr>
                <w:rFonts w:hint="eastAsia"/>
                <w:color w:val="000000" w:themeColor="text1"/>
              </w:rPr>
              <w:t>30</w:t>
            </w:r>
            <w:r>
              <w:rPr>
                <w:color w:val="000000" w:themeColor="text1"/>
              </w:rPr>
              <w:t>00*</w:t>
            </w:r>
            <w:r>
              <w:rPr>
                <w:rFonts w:hint="eastAsia"/>
                <w:color w:val="000000" w:themeColor="text1"/>
              </w:rPr>
              <w:t>40</w:t>
            </w:r>
            <w:r>
              <w:rPr>
                <w:color w:val="000000" w:themeColor="text1"/>
              </w:rPr>
              <w:t>00</w:t>
            </w:r>
            <w:r>
              <w:rPr>
                <w:rFonts w:hint="eastAsia"/>
                <w:color w:val="000000" w:themeColor="text1"/>
              </w:rPr>
              <w:t>立式</w:t>
            </w:r>
          </w:p>
        </w:tc>
        <w:tc>
          <w:tcPr>
            <w:tcW w:w="525" w:type="pct"/>
            <w:vAlign w:val="center"/>
          </w:tcPr>
          <w:p w14:paraId="397023BD" w14:textId="77777777" w:rsidR="004C7795" w:rsidRDefault="00000000">
            <w:pPr>
              <w:pStyle w:val="affe"/>
              <w:rPr>
                <w:color w:val="000000" w:themeColor="text1"/>
              </w:rPr>
            </w:pPr>
            <w:r>
              <w:rPr>
                <w:rFonts w:hint="eastAsia"/>
                <w:color w:val="000000" w:themeColor="text1"/>
              </w:rPr>
              <w:t>25</w:t>
            </w:r>
          </w:p>
        </w:tc>
        <w:tc>
          <w:tcPr>
            <w:tcW w:w="731" w:type="pct"/>
            <w:vAlign w:val="center"/>
          </w:tcPr>
          <w:p w14:paraId="1E17CD53" w14:textId="77777777" w:rsidR="004C7795" w:rsidRDefault="00000000">
            <w:pPr>
              <w:pStyle w:val="affe"/>
              <w:rPr>
                <w:color w:val="000000" w:themeColor="text1"/>
              </w:rPr>
            </w:pPr>
            <w:r>
              <w:rPr>
                <w:rFonts w:hint="eastAsia"/>
                <w:color w:val="000000" w:themeColor="text1"/>
              </w:rPr>
              <w:t>750</w:t>
            </w:r>
          </w:p>
        </w:tc>
        <w:tc>
          <w:tcPr>
            <w:tcW w:w="595" w:type="pct"/>
            <w:vMerge w:val="restart"/>
            <w:vAlign w:val="center"/>
          </w:tcPr>
          <w:p w14:paraId="122C9D75" w14:textId="77777777" w:rsidR="004C7795" w:rsidRDefault="00000000">
            <w:pPr>
              <w:pStyle w:val="affe"/>
              <w:rPr>
                <w:color w:val="000000" w:themeColor="text1"/>
              </w:rPr>
            </w:pPr>
            <w:r>
              <w:rPr>
                <w:rFonts w:hint="eastAsia"/>
                <w:color w:val="000000" w:themeColor="text1"/>
              </w:rPr>
              <w:t>氢氟酸仓库</w:t>
            </w:r>
          </w:p>
        </w:tc>
        <w:tc>
          <w:tcPr>
            <w:tcW w:w="594" w:type="pct"/>
            <w:vAlign w:val="center"/>
          </w:tcPr>
          <w:p w14:paraId="54A13CBD" w14:textId="77777777" w:rsidR="004C7795" w:rsidRDefault="00000000">
            <w:pPr>
              <w:pStyle w:val="affe"/>
              <w:rPr>
                <w:color w:val="000000" w:themeColor="text1"/>
              </w:rPr>
            </w:pPr>
            <w:r>
              <w:rPr>
                <w:rFonts w:hint="eastAsia"/>
                <w:color w:val="000000" w:themeColor="text1"/>
              </w:rPr>
              <w:t>新增</w:t>
            </w:r>
          </w:p>
        </w:tc>
      </w:tr>
      <w:tr w:rsidR="004C7795" w14:paraId="0DCA4BC4" w14:textId="77777777">
        <w:trPr>
          <w:trHeight w:val="397"/>
        </w:trPr>
        <w:tc>
          <w:tcPr>
            <w:tcW w:w="850" w:type="pct"/>
            <w:vAlign w:val="center"/>
          </w:tcPr>
          <w:p w14:paraId="546484F9" w14:textId="77777777" w:rsidR="004C7795" w:rsidRDefault="00000000">
            <w:pPr>
              <w:pStyle w:val="affe"/>
              <w:rPr>
                <w:color w:val="000000" w:themeColor="text1"/>
              </w:rPr>
            </w:pPr>
            <w:r>
              <w:rPr>
                <w:rFonts w:hint="eastAsia"/>
                <w:color w:val="000000" w:themeColor="text1"/>
              </w:rPr>
              <w:t>40%</w:t>
            </w:r>
            <w:r>
              <w:rPr>
                <w:color w:val="000000" w:themeColor="text1"/>
              </w:rPr>
              <w:t>氢氟酸</w:t>
            </w:r>
          </w:p>
        </w:tc>
        <w:tc>
          <w:tcPr>
            <w:tcW w:w="598" w:type="pct"/>
            <w:vAlign w:val="center"/>
          </w:tcPr>
          <w:p w14:paraId="2F4E3633" w14:textId="77777777" w:rsidR="004C7795" w:rsidRDefault="00000000">
            <w:pPr>
              <w:pStyle w:val="affe"/>
              <w:rPr>
                <w:color w:val="000000" w:themeColor="text1"/>
              </w:rPr>
            </w:pPr>
            <w:r>
              <w:rPr>
                <w:rFonts w:hint="eastAsia"/>
                <w:color w:val="000000" w:themeColor="text1"/>
              </w:rPr>
              <w:t>罐储</w:t>
            </w:r>
          </w:p>
        </w:tc>
        <w:tc>
          <w:tcPr>
            <w:tcW w:w="1107" w:type="pct"/>
            <w:vAlign w:val="center"/>
          </w:tcPr>
          <w:p w14:paraId="66821206" w14:textId="77777777" w:rsidR="004C7795" w:rsidRDefault="00000000">
            <w:pPr>
              <w:pStyle w:val="affe"/>
              <w:rPr>
                <w:color w:val="000000" w:themeColor="text1"/>
              </w:rPr>
            </w:pPr>
            <w:r>
              <w:rPr>
                <w:rFonts w:hint="eastAsia"/>
                <w:color w:val="000000" w:themeColor="text1"/>
              </w:rPr>
              <w:t>30m</w:t>
            </w:r>
            <w:r>
              <w:rPr>
                <w:color w:val="000000" w:themeColor="text1"/>
                <w:vertAlign w:val="superscript"/>
              </w:rPr>
              <w:t>3</w:t>
            </w:r>
            <w:r>
              <w:rPr>
                <w:rFonts w:hint="eastAsia"/>
                <w:color w:val="000000" w:themeColor="text1"/>
              </w:rPr>
              <w:t>，</w:t>
            </w:r>
            <w:r>
              <w:rPr>
                <w:color w:val="000000" w:themeColor="text1"/>
              </w:rPr>
              <w:t>φ</w:t>
            </w:r>
            <w:r>
              <w:rPr>
                <w:rFonts w:hint="eastAsia"/>
                <w:color w:val="000000" w:themeColor="text1"/>
              </w:rPr>
              <w:t>30</w:t>
            </w:r>
            <w:r>
              <w:rPr>
                <w:color w:val="000000" w:themeColor="text1"/>
              </w:rPr>
              <w:t>00*</w:t>
            </w:r>
            <w:r>
              <w:rPr>
                <w:rFonts w:hint="eastAsia"/>
                <w:color w:val="000000" w:themeColor="text1"/>
              </w:rPr>
              <w:t>40</w:t>
            </w:r>
            <w:r>
              <w:rPr>
                <w:color w:val="000000" w:themeColor="text1"/>
              </w:rPr>
              <w:t>00</w:t>
            </w:r>
          </w:p>
          <w:p w14:paraId="26FA65AB" w14:textId="77777777" w:rsidR="004C7795" w:rsidRDefault="00000000">
            <w:pPr>
              <w:pStyle w:val="affe"/>
              <w:rPr>
                <w:color w:val="000000" w:themeColor="text1"/>
              </w:rPr>
            </w:pPr>
            <w:r>
              <w:rPr>
                <w:rFonts w:hint="eastAsia"/>
                <w:color w:val="000000" w:themeColor="text1"/>
              </w:rPr>
              <w:t>立式</w:t>
            </w:r>
          </w:p>
        </w:tc>
        <w:tc>
          <w:tcPr>
            <w:tcW w:w="525" w:type="pct"/>
            <w:vAlign w:val="center"/>
          </w:tcPr>
          <w:p w14:paraId="6F1B23C4" w14:textId="77777777" w:rsidR="004C7795" w:rsidRDefault="00000000">
            <w:pPr>
              <w:pStyle w:val="affe"/>
              <w:rPr>
                <w:color w:val="000000" w:themeColor="text1"/>
              </w:rPr>
            </w:pPr>
            <w:r>
              <w:rPr>
                <w:rFonts w:hint="eastAsia"/>
                <w:color w:val="000000" w:themeColor="text1"/>
              </w:rPr>
              <w:t>5</w:t>
            </w:r>
          </w:p>
        </w:tc>
        <w:tc>
          <w:tcPr>
            <w:tcW w:w="731" w:type="pct"/>
            <w:vAlign w:val="center"/>
          </w:tcPr>
          <w:p w14:paraId="7F37FD73" w14:textId="77777777" w:rsidR="004C7795" w:rsidRDefault="00000000">
            <w:pPr>
              <w:pStyle w:val="affe"/>
              <w:rPr>
                <w:color w:val="000000" w:themeColor="text1"/>
              </w:rPr>
            </w:pPr>
            <w:r>
              <w:rPr>
                <w:rFonts w:hint="eastAsia"/>
                <w:color w:val="000000" w:themeColor="text1"/>
              </w:rPr>
              <w:t>150</w:t>
            </w:r>
          </w:p>
        </w:tc>
        <w:tc>
          <w:tcPr>
            <w:tcW w:w="595" w:type="pct"/>
            <w:vMerge/>
            <w:vAlign w:val="center"/>
          </w:tcPr>
          <w:p w14:paraId="220330AC" w14:textId="77777777" w:rsidR="004C7795" w:rsidRDefault="004C7795">
            <w:pPr>
              <w:pStyle w:val="affe"/>
              <w:rPr>
                <w:color w:val="000000" w:themeColor="text1"/>
              </w:rPr>
            </w:pPr>
          </w:p>
        </w:tc>
        <w:tc>
          <w:tcPr>
            <w:tcW w:w="594" w:type="pct"/>
            <w:vMerge w:val="restart"/>
            <w:vAlign w:val="center"/>
          </w:tcPr>
          <w:p w14:paraId="6F6EEEC1" w14:textId="77777777" w:rsidR="004C7795" w:rsidRDefault="00000000">
            <w:pPr>
              <w:pStyle w:val="affe"/>
              <w:rPr>
                <w:color w:val="000000" w:themeColor="text1"/>
              </w:rPr>
            </w:pPr>
            <w:r>
              <w:rPr>
                <w:rFonts w:hint="eastAsia"/>
                <w:color w:val="000000" w:themeColor="text1"/>
              </w:rPr>
              <w:t>依托现有</w:t>
            </w:r>
          </w:p>
        </w:tc>
      </w:tr>
      <w:tr w:rsidR="004C7795" w14:paraId="4B551A24" w14:textId="77777777">
        <w:trPr>
          <w:trHeight w:val="397"/>
        </w:trPr>
        <w:tc>
          <w:tcPr>
            <w:tcW w:w="850" w:type="pct"/>
            <w:vAlign w:val="center"/>
          </w:tcPr>
          <w:p w14:paraId="24C9562D" w14:textId="77777777" w:rsidR="004C7795" w:rsidRDefault="00000000">
            <w:pPr>
              <w:pStyle w:val="affe"/>
              <w:rPr>
                <w:color w:val="000000" w:themeColor="text1"/>
              </w:rPr>
            </w:pPr>
            <w:r>
              <w:rPr>
                <w:rFonts w:hint="eastAsia"/>
                <w:color w:val="000000" w:themeColor="text1"/>
              </w:rPr>
              <w:t>无水氟化氢</w:t>
            </w:r>
          </w:p>
        </w:tc>
        <w:tc>
          <w:tcPr>
            <w:tcW w:w="598" w:type="pct"/>
            <w:vAlign w:val="center"/>
          </w:tcPr>
          <w:p w14:paraId="5AFBCA1F" w14:textId="77777777" w:rsidR="004C7795" w:rsidRDefault="00000000">
            <w:pPr>
              <w:pStyle w:val="affe"/>
              <w:rPr>
                <w:color w:val="000000" w:themeColor="text1"/>
              </w:rPr>
            </w:pPr>
            <w:r>
              <w:rPr>
                <w:rFonts w:hint="eastAsia"/>
                <w:color w:val="000000" w:themeColor="text1"/>
              </w:rPr>
              <w:t>罐储</w:t>
            </w:r>
          </w:p>
        </w:tc>
        <w:tc>
          <w:tcPr>
            <w:tcW w:w="1107" w:type="pct"/>
            <w:vAlign w:val="center"/>
          </w:tcPr>
          <w:p w14:paraId="0885F5EF" w14:textId="77777777" w:rsidR="004C7795" w:rsidRDefault="00000000">
            <w:pPr>
              <w:pStyle w:val="affe"/>
              <w:rPr>
                <w:color w:val="000000" w:themeColor="text1"/>
              </w:rPr>
            </w:pPr>
            <w:r>
              <w:rPr>
                <w:rFonts w:hint="eastAsia"/>
                <w:color w:val="000000" w:themeColor="text1"/>
              </w:rPr>
              <w:t>120m</w:t>
            </w:r>
            <w:r>
              <w:rPr>
                <w:color w:val="000000" w:themeColor="text1"/>
                <w:vertAlign w:val="superscript"/>
              </w:rPr>
              <w:t>3</w:t>
            </w:r>
            <w:r>
              <w:rPr>
                <w:rFonts w:hint="eastAsia"/>
                <w:color w:val="000000" w:themeColor="text1"/>
              </w:rPr>
              <w:t>，</w:t>
            </w:r>
            <w:r>
              <w:rPr>
                <w:color w:val="000000" w:themeColor="text1"/>
              </w:rPr>
              <w:t>φ</w:t>
            </w:r>
            <w:r>
              <w:rPr>
                <w:rFonts w:hint="eastAsia"/>
                <w:color w:val="000000" w:themeColor="text1"/>
              </w:rPr>
              <w:t>3000</w:t>
            </w:r>
            <w:r>
              <w:rPr>
                <w:color w:val="000000" w:themeColor="text1"/>
              </w:rPr>
              <w:t>*</w:t>
            </w:r>
            <w:r>
              <w:rPr>
                <w:rFonts w:hint="eastAsia"/>
                <w:color w:val="000000" w:themeColor="text1"/>
              </w:rPr>
              <w:t>17000</w:t>
            </w:r>
            <w:r>
              <w:rPr>
                <w:rFonts w:hint="eastAsia"/>
                <w:color w:val="000000" w:themeColor="text1"/>
              </w:rPr>
              <w:t>卧式</w:t>
            </w:r>
          </w:p>
        </w:tc>
        <w:tc>
          <w:tcPr>
            <w:tcW w:w="525" w:type="pct"/>
            <w:vAlign w:val="center"/>
          </w:tcPr>
          <w:p w14:paraId="1638902B" w14:textId="77777777" w:rsidR="004C7795" w:rsidRDefault="00000000">
            <w:pPr>
              <w:pStyle w:val="affe"/>
              <w:rPr>
                <w:color w:val="000000" w:themeColor="text1"/>
              </w:rPr>
            </w:pPr>
            <w:r>
              <w:rPr>
                <w:rFonts w:hint="eastAsia"/>
                <w:color w:val="000000" w:themeColor="text1"/>
              </w:rPr>
              <w:t>2</w:t>
            </w:r>
          </w:p>
        </w:tc>
        <w:tc>
          <w:tcPr>
            <w:tcW w:w="731" w:type="pct"/>
            <w:vAlign w:val="center"/>
          </w:tcPr>
          <w:p w14:paraId="12FF79E5" w14:textId="77777777" w:rsidR="004C7795" w:rsidRDefault="00000000">
            <w:pPr>
              <w:pStyle w:val="affe"/>
              <w:rPr>
                <w:color w:val="000000" w:themeColor="text1"/>
              </w:rPr>
            </w:pPr>
            <w:r>
              <w:rPr>
                <w:rFonts w:hint="eastAsia"/>
                <w:color w:val="000000" w:themeColor="text1"/>
              </w:rPr>
              <w:t>240</w:t>
            </w:r>
          </w:p>
        </w:tc>
        <w:tc>
          <w:tcPr>
            <w:tcW w:w="595" w:type="pct"/>
            <w:vAlign w:val="center"/>
          </w:tcPr>
          <w:p w14:paraId="6DF40979" w14:textId="77777777" w:rsidR="004C7795" w:rsidRDefault="00000000">
            <w:pPr>
              <w:pStyle w:val="affe"/>
              <w:rPr>
                <w:color w:val="000000" w:themeColor="text1"/>
              </w:rPr>
            </w:pPr>
            <w:r>
              <w:rPr>
                <w:rFonts w:hint="eastAsia"/>
                <w:color w:val="000000" w:themeColor="text1"/>
              </w:rPr>
              <w:t>氟化氢储罐区</w:t>
            </w:r>
          </w:p>
        </w:tc>
        <w:tc>
          <w:tcPr>
            <w:tcW w:w="594" w:type="pct"/>
            <w:vMerge/>
            <w:vAlign w:val="center"/>
          </w:tcPr>
          <w:p w14:paraId="461C6B81" w14:textId="77777777" w:rsidR="004C7795" w:rsidRDefault="004C7795">
            <w:pPr>
              <w:pStyle w:val="affe"/>
              <w:rPr>
                <w:color w:val="000000" w:themeColor="text1"/>
              </w:rPr>
            </w:pPr>
          </w:p>
        </w:tc>
      </w:tr>
      <w:tr w:rsidR="004C7795" w14:paraId="6DE94511" w14:textId="77777777">
        <w:trPr>
          <w:trHeight w:val="397"/>
        </w:trPr>
        <w:tc>
          <w:tcPr>
            <w:tcW w:w="850" w:type="pct"/>
            <w:vAlign w:val="center"/>
          </w:tcPr>
          <w:p w14:paraId="1AD8AE99" w14:textId="77777777" w:rsidR="004C7795" w:rsidRDefault="00000000">
            <w:pPr>
              <w:pStyle w:val="affe"/>
              <w:rPr>
                <w:color w:val="000000" w:themeColor="text1"/>
              </w:rPr>
            </w:pPr>
            <w:r>
              <w:rPr>
                <w:rFonts w:hint="eastAsia"/>
                <w:color w:val="000000" w:themeColor="text1"/>
              </w:rPr>
              <w:t>氟化钾溶液</w:t>
            </w:r>
          </w:p>
        </w:tc>
        <w:tc>
          <w:tcPr>
            <w:tcW w:w="598" w:type="pct"/>
            <w:vAlign w:val="center"/>
          </w:tcPr>
          <w:p w14:paraId="05AEDD0E" w14:textId="77777777" w:rsidR="004C7795" w:rsidRDefault="00000000">
            <w:pPr>
              <w:pStyle w:val="affe"/>
              <w:rPr>
                <w:color w:val="000000" w:themeColor="text1"/>
              </w:rPr>
            </w:pPr>
            <w:r>
              <w:rPr>
                <w:rFonts w:hint="eastAsia"/>
                <w:color w:val="000000" w:themeColor="text1"/>
              </w:rPr>
              <w:t>罐储</w:t>
            </w:r>
          </w:p>
        </w:tc>
        <w:tc>
          <w:tcPr>
            <w:tcW w:w="1107" w:type="pct"/>
            <w:vAlign w:val="center"/>
          </w:tcPr>
          <w:p w14:paraId="206321C7" w14:textId="77777777" w:rsidR="004C7795" w:rsidRDefault="00000000">
            <w:pPr>
              <w:pStyle w:val="affe"/>
              <w:rPr>
                <w:color w:val="000000" w:themeColor="text1"/>
              </w:rPr>
            </w:pPr>
            <w:r>
              <w:rPr>
                <w:rFonts w:hint="eastAsia"/>
                <w:color w:val="000000" w:themeColor="text1"/>
              </w:rPr>
              <w:t>2649m</w:t>
            </w:r>
            <w:r>
              <w:rPr>
                <w:rFonts w:hint="eastAsia"/>
                <w:color w:val="000000" w:themeColor="text1"/>
                <w:vertAlign w:val="superscript"/>
              </w:rPr>
              <w:t>3</w:t>
            </w:r>
            <w:r>
              <w:rPr>
                <w:rFonts w:hint="eastAsia"/>
                <w:color w:val="000000" w:themeColor="text1"/>
              </w:rPr>
              <w:t>，</w:t>
            </w:r>
            <w:r>
              <w:rPr>
                <w:color w:val="000000" w:themeColor="text1"/>
              </w:rPr>
              <w:t>φ</w:t>
            </w:r>
            <w:r>
              <w:rPr>
                <w:rFonts w:hint="eastAsia"/>
                <w:color w:val="000000" w:themeColor="text1"/>
              </w:rPr>
              <w:t>150</w:t>
            </w:r>
            <w:r>
              <w:rPr>
                <w:color w:val="000000" w:themeColor="text1"/>
              </w:rPr>
              <w:t>00*</w:t>
            </w:r>
            <w:r>
              <w:rPr>
                <w:rFonts w:hint="eastAsia"/>
                <w:color w:val="000000" w:themeColor="text1"/>
              </w:rPr>
              <w:t>150</w:t>
            </w:r>
            <w:r>
              <w:rPr>
                <w:color w:val="000000" w:themeColor="text1"/>
              </w:rPr>
              <w:t>00</w:t>
            </w:r>
            <w:r>
              <w:rPr>
                <w:rFonts w:hint="eastAsia"/>
                <w:color w:val="000000" w:themeColor="text1"/>
              </w:rPr>
              <w:t>立式</w:t>
            </w:r>
          </w:p>
        </w:tc>
        <w:tc>
          <w:tcPr>
            <w:tcW w:w="525" w:type="pct"/>
            <w:vAlign w:val="center"/>
          </w:tcPr>
          <w:p w14:paraId="161391E8" w14:textId="77777777" w:rsidR="004C7795" w:rsidRDefault="00000000">
            <w:pPr>
              <w:pStyle w:val="affe"/>
              <w:rPr>
                <w:color w:val="000000" w:themeColor="text1"/>
              </w:rPr>
            </w:pPr>
            <w:r>
              <w:rPr>
                <w:rFonts w:hint="eastAsia"/>
                <w:color w:val="000000" w:themeColor="text1"/>
              </w:rPr>
              <w:t>3</w:t>
            </w:r>
          </w:p>
        </w:tc>
        <w:tc>
          <w:tcPr>
            <w:tcW w:w="731" w:type="pct"/>
            <w:vAlign w:val="center"/>
          </w:tcPr>
          <w:p w14:paraId="07D1371E" w14:textId="77777777" w:rsidR="004C7795" w:rsidRDefault="00000000">
            <w:pPr>
              <w:pStyle w:val="affe"/>
              <w:rPr>
                <w:color w:val="000000" w:themeColor="text1"/>
              </w:rPr>
            </w:pPr>
            <w:r>
              <w:rPr>
                <w:rFonts w:hint="eastAsia"/>
                <w:color w:val="000000" w:themeColor="text1"/>
              </w:rPr>
              <w:t>5000</w:t>
            </w:r>
          </w:p>
        </w:tc>
        <w:tc>
          <w:tcPr>
            <w:tcW w:w="595" w:type="pct"/>
            <w:vAlign w:val="center"/>
          </w:tcPr>
          <w:p w14:paraId="003C3878" w14:textId="77777777" w:rsidR="004C7795" w:rsidRDefault="00000000">
            <w:pPr>
              <w:pStyle w:val="affe"/>
              <w:rPr>
                <w:color w:val="000000" w:themeColor="text1"/>
              </w:rPr>
            </w:pPr>
            <w:r>
              <w:rPr>
                <w:rFonts w:hint="eastAsia"/>
                <w:color w:val="000000" w:themeColor="text1"/>
              </w:rPr>
              <w:t>氟化钾储罐区</w:t>
            </w:r>
          </w:p>
        </w:tc>
        <w:tc>
          <w:tcPr>
            <w:tcW w:w="594" w:type="pct"/>
            <w:vMerge/>
            <w:vAlign w:val="center"/>
          </w:tcPr>
          <w:p w14:paraId="214EFA69" w14:textId="77777777" w:rsidR="004C7795" w:rsidRDefault="004C7795">
            <w:pPr>
              <w:pStyle w:val="affe"/>
              <w:rPr>
                <w:color w:val="000000" w:themeColor="text1"/>
              </w:rPr>
            </w:pPr>
          </w:p>
        </w:tc>
      </w:tr>
      <w:tr w:rsidR="004C7795" w14:paraId="1AD52D5C" w14:textId="77777777">
        <w:trPr>
          <w:trHeight w:val="397"/>
        </w:trPr>
        <w:tc>
          <w:tcPr>
            <w:tcW w:w="850" w:type="pct"/>
            <w:vAlign w:val="center"/>
          </w:tcPr>
          <w:p w14:paraId="290B8ADF" w14:textId="77777777" w:rsidR="004C7795" w:rsidRDefault="00000000">
            <w:pPr>
              <w:pStyle w:val="affe"/>
              <w:rPr>
                <w:color w:val="000000" w:themeColor="text1"/>
              </w:rPr>
            </w:pPr>
            <w:r>
              <w:rPr>
                <w:rFonts w:hint="eastAsia"/>
                <w:color w:val="000000" w:themeColor="text1"/>
              </w:rPr>
              <w:t>氟硅酸钾</w:t>
            </w:r>
          </w:p>
        </w:tc>
        <w:tc>
          <w:tcPr>
            <w:tcW w:w="598" w:type="pct"/>
            <w:vAlign w:val="center"/>
          </w:tcPr>
          <w:p w14:paraId="3ADB63DB" w14:textId="77777777" w:rsidR="004C7795" w:rsidRDefault="00000000">
            <w:pPr>
              <w:pStyle w:val="affe"/>
              <w:rPr>
                <w:color w:val="000000" w:themeColor="text1"/>
              </w:rPr>
            </w:pPr>
            <w:r>
              <w:rPr>
                <w:rFonts w:hint="eastAsia"/>
                <w:color w:val="000000" w:themeColor="text1"/>
              </w:rPr>
              <w:t>吨包装</w:t>
            </w:r>
          </w:p>
        </w:tc>
        <w:tc>
          <w:tcPr>
            <w:tcW w:w="1107" w:type="pct"/>
            <w:vAlign w:val="center"/>
          </w:tcPr>
          <w:p w14:paraId="0D92900B" w14:textId="77777777" w:rsidR="004C7795" w:rsidRDefault="00000000">
            <w:pPr>
              <w:pStyle w:val="affe"/>
              <w:rPr>
                <w:color w:val="000000" w:themeColor="text1"/>
              </w:rPr>
            </w:pPr>
            <w:r>
              <w:rPr>
                <w:rFonts w:hint="eastAsia"/>
                <w:color w:val="000000" w:themeColor="text1"/>
              </w:rPr>
              <w:t>10</w:t>
            </w:r>
            <w:r>
              <w:rPr>
                <w:color w:val="000000" w:themeColor="text1"/>
              </w:rPr>
              <w:t>0</w:t>
            </w:r>
            <w:r>
              <w:rPr>
                <w:rFonts w:hint="eastAsia"/>
                <w:color w:val="000000" w:themeColor="text1"/>
              </w:rPr>
              <w:t>0</w:t>
            </w:r>
            <w:r>
              <w:rPr>
                <w:color w:val="000000" w:themeColor="text1"/>
              </w:rPr>
              <w:t>kg/</w:t>
            </w:r>
            <w:r>
              <w:rPr>
                <w:color w:val="000000" w:themeColor="text1"/>
              </w:rPr>
              <w:t>袋</w:t>
            </w:r>
          </w:p>
        </w:tc>
        <w:tc>
          <w:tcPr>
            <w:tcW w:w="525" w:type="pct"/>
            <w:vAlign w:val="center"/>
          </w:tcPr>
          <w:p w14:paraId="4AACB469" w14:textId="77777777" w:rsidR="004C7795" w:rsidRDefault="00000000">
            <w:pPr>
              <w:pStyle w:val="affe"/>
              <w:rPr>
                <w:color w:val="000000" w:themeColor="text1"/>
              </w:rPr>
            </w:pPr>
            <w:r>
              <w:rPr>
                <w:rFonts w:hint="eastAsia"/>
                <w:color w:val="000000" w:themeColor="text1"/>
              </w:rPr>
              <w:t>150</w:t>
            </w:r>
          </w:p>
        </w:tc>
        <w:tc>
          <w:tcPr>
            <w:tcW w:w="731" w:type="pct"/>
            <w:vAlign w:val="center"/>
          </w:tcPr>
          <w:p w14:paraId="5E9205BF" w14:textId="77777777" w:rsidR="004C7795" w:rsidRDefault="00000000">
            <w:pPr>
              <w:pStyle w:val="affe"/>
              <w:rPr>
                <w:color w:val="000000" w:themeColor="text1"/>
              </w:rPr>
            </w:pPr>
            <w:r>
              <w:rPr>
                <w:rFonts w:hint="eastAsia"/>
                <w:color w:val="000000" w:themeColor="text1"/>
              </w:rPr>
              <w:t>150</w:t>
            </w:r>
          </w:p>
        </w:tc>
        <w:tc>
          <w:tcPr>
            <w:tcW w:w="595" w:type="pct"/>
            <w:vMerge w:val="restart"/>
            <w:vAlign w:val="center"/>
          </w:tcPr>
          <w:p w14:paraId="22F355EB" w14:textId="77777777" w:rsidR="004C7795" w:rsidRDefault="00000000">
            <w:pPr>
              <w:pStyle w:val="affe"/>
              <w:rPr>
                <w:color w:val="000000" w:themeColor="text1"/>
              </w:rPr>
            </w:pPr>
            <w:r>
              <w:rPr>
                <w:rFonts w:hint="eastAsia"/>
                <w:color w:val="000000" w:themeColor="text1"/>
              </w:rPr>
              <w:t>原料棚</w:t>
            </w:r>
          </w:p>
        </w:tc>
        <w:tc>
          <w:tcPr>
            <w:tcW w:w="594" w:type="pct"/>
            <w:vAlign w:val="center"/>
          </w:tcPr>
          <w:p w14:paraId="6C33D091" w14:textId="77777777" w:rsidR="004C7795" w:rsidRDefault="00000000">
            <w:pPr>
              <w:pStyle w:val="affe"/>
              <w:rPr>
                <w:color w:val="000000" w:themeColor="text1"/>
              </w:rPr>
            </w:pPr>
            <w:r>
              <w:rPr>
                <w:rFonts w:hint="eastAsia"/>
                <w:color w:val="000000" w:themeColor="text1"/>
              </w:rPr>
              <w:t>新增</w:t>
            </w:r>
          </w:p>
        </w:tc>
      </w:tr>
      <w:tr w:rsidR="004C7795" w14:paraId="58ABB481" w14:textId="77777777">
        <w:trPr>
          <w:trHeight w:val="397"/>
        </w:trPr>
        <w:tc>
          <w:tcPr>
            <w:tcW w:w="850" w:type="pct"/>
            <w:vAlign w:val="center"/>
          </w:tcPr>
          <w:p w14:paraId="7F39DE70" w14:textId="77777777" w:rsidR="004C7795" w:rsidRDefault="00000000">
            <w:pPr>
              <w:pStyle w:val="affe"/>
              <w:rPr>
                <w:color w:val="000000" w:themeColor="text1"/>
              </w:rPr>
            </w:pPr>
            <w:r>
              <w:rPr>
                <w:color w:val="000000" w:themeColor="text1"/>
              </w:rPr>
              <w:t>90%</w:t>
            </w:r>
            <w:r>
              <w:rPr>
                <w:color w:val="000000" w:themeColor="text1"/>
              </w:rPr>
              <w:t>氢氧化钾</w:t>
            </w:r>
          </w:p>
        </w:tc>
        <w:tc>
          <w:tcPr>
            <w:tcW w:w="598" w:type="pct"/>
            <w:vAlign w:val="center"/>
          </w:tcPr>
          <w:p w14:paraId="6A175B7B" w14:textId="77777777" w:rsidR="004C7795" w:rsidRDefault="00000000">
            <w:pPr>
              <w:pStyle w:val="affe"/>
              <w:rPr>
                <w:color w:val="000000" w:themeColor="text1"/>
              </w:rPr>
            </w:pPr>
            <w:r>
              <w:rPr>
                <w:rFonts w:hint="eastAsia"/>
                <w:color w:val="000000" w:themeColor="text1"/>
              </w:rPr>
              <w:t>袋装</w:t>
            </w:r>
          </w:p>
        </w:tc>
        <w:tc>
          <w:tcPr>
            <w:tcW w:w="1107" w:type="pct"/>
            <w:vAlign w:val="center"/>
          </w:tcPr>
          <w:p w14:paraId="1D1D73FF" w14:textId="77777777" w:rsidR="004C7795" w:rsidRDefault="00000000">
            <w:pPr>
              <w:pStyle w:val="affe"/>
              <w:rPr>
                <w:color w:val="000000" w:themeColor="text1"/>
              </w:rPr>
            </w:pPr>
            <w:r>
              <w:rPr>
                <w:color w:val="000000" w:themeColor="text1"/>
              </w:rPr>
              <w:t>50</w:t>
            </w:r>
            <w:r>
              <w:rPr>
                <w:rFonts w:hint="eastAsia"/>
                <w:color w:val="000000" w:themeColor="text1"/>
              </w:rPr>
              <w:t>0</w:t>
            </w:r>
            <w:r>
              <w:rPr>
                <w:color w:val="000000" w:themeColor="text1"/>
              </w:rPr>
              <w:t>kg/</w:t>
            </w:r>
            <w:r>
              <w:rPr>
                <w:color w:val="000000" w:themeColor="text1"/>
              </w:rPr>
              <w:t>袋</w:t>
            </w:r>
          </w:p>
        </w:tc>
        <w:tc>
          <w:tcPr>
            <w:tcW w:w="525" w:type="pct"/>
            <w:vAlign w:val="center"/>
          </w:tcPr>
          <w:p w14:paraId="0DF7D036" w14:textId="77777777" w:rsidR="004C7795" w:rsidRDefault="00000000">
            <w:pPr>
              <w:pStyle w:val="affe"/>
              <w:rPr>
                <w:color w:val="000000" w:themeColor="text1"/>
              </w:rPr>
            </w:pPr>
            <w:r>
              <w:rPr>
                <w:rFonts w:hint="eastAsia"/>
                <w:color w:val="000000" w:themeColor="text1"/>
              </w:rPr>
              <w:t>300</w:t>
            </w:r>
          </w:p>
        </w:tc>
        <w:tc>
          <w:tcPr>
            <w:tcW w:w="731" w:type="pct"/>
            <w:vAlign w:val="center"/>
          </w:tcPr>
          <w:p w14:paraId="76FB6189" w14:textId="77777777" w:rsidR="004C7795" w:rsidRDefault="00000000">
            <w:pPr>
              <w:pStyle w:val="affe"/>
              <w:rPr>
                <w:color w:val="000000" w:themeColor="text1"/>
              </w:rPr>
            </w:pPr>
            <w:r>
              <w:rPr>
                <w:rFonts w:hint="eastAsia"/>
                <w:color w:val="000000" w:themeColor="text1"/>
              </w:rPr>
              <w:t>150</w:t>
            </w:r>
          </w:p>
        </w:tc>
        <w:tc>
          <w:tcPr>
            <w:tcW w:w="595" w:type="pct"/>
            <w:vMerge/>
            <w:vAlign w:val="center"/>
          </w:tcPr>
          <w:p w14:paraId="24D9AE45" w14:textId="77777777" w:rsidR="004C7795" w:rsidRDefault="004C7795">
            <w:pPr>
              <w:pStyle w:val="affe"/>
              <w:rPr>
                <w:color w:val="000000" w:themeColor="text1"/>
              </w:rPr>
            </w:pPr>
          </w:p>
        </w:tc>
        <w:tc>
          <w:tcPr>
            <w:tcW w:w="594" w:type="pct"/>
            <w:vAlign w:val="center"/>
          </w:tcPr>
          <w:p w14:paraId="4DFF5D50" w14:textId="77777777" w:rsidR="004C7795" w:rsidRDefault="00000000">
            <w:pPr>
              <w:pStyle w:val="affe"/>
              <w:rPr>
                <w:color w:val="000000" w:themeColor="text1"/>
              </w:rPr>
            </w:pPr>
            <w:r>
              <w:rPr>
                <w:rFonts w:hint="eastAsia"/>
                <w:color w:val="000000" w:themeColor="text1"/>
              </w:rPr>
              <w:t>/</w:t>
            </w:r>
          </w:p>
        </w:tc>
      </w:tr>
    </w:tbl>
    <w:p w14:paraId="4E38AF06" w14:textId="77777777" w:rsidR="004C7795" w:rsidRDefault="00000000">
      <w:pPr>
        <w:tabs>
          <w:tab w:val="left" w:pos="2761"/>
        </w:tabs>
        <w:rPr>
          <w:color w:val="000000" w:themeColor="text1"/>
        </w:rPr>
      </w:pPr>
      <w:r>
        <w:rPr>
          <w:rFonts w:hint="eastAsia"/>
          <w:color w:val="000000" w:themeColor="text1"/>
        </w:rPr>
        <w:t>二、运输方式</w:t>
      </w:r>
    </w:p>
    <w:p w14:paraId="6F9F642D" w14:textId="77777777" w:rsidR="004C7795" w:rsidRDefault="00000000">
      <w:pPr>
        <w:rPr>
          <w:color w:val="000000" w:themeColor="text1"/>
        </w:rPr>
      </w:pPr>
      <w:r>
        <w:rPr>
          <w:rFonts w:hint="eastAsia"/>
          <w:color w:val="000000" w:themeColor="text1"/>
        </w:rPr>
        <w:t>企业固体、液体原辅料及产品均由汽车运输至厂内，蒸汽、天然气等采用管道输送至界区。</w:t>
      </w:r>
    </w:p>
    <w:p w14:paraId="50D2FADF" w14:textId="77777777" w:rsidR="004C7795" w:rsidRDefault="00000000">
      <w:pPr>
        <w:pStyle w:val="4"/>
        <w:rPr>
          <w:rFonts w:hAnsiTheme="minorHAnsi"/>
          <w:color w:val="000000" w:themeColor="text1"/>
        </w:rPr>
      </w:pPr>
      <w:r>
        <w:rPr>
          <w:rFonts w:hint="eastAsia"/>
          <w:color w:val="000000" w:themeColor="text1"/>
        </w:rPr>
        <w:t>原辅材料及产品理化、毒理性质</w:t>
      </w:r>
    </w:p>
    <w:p w14:paraId="48EF25D6" w14:textId="77777777" w:rsidR="004C7795" w:rsidRDefault="00000000">
      <w:pPr>
        <w:pStyle w:val="afff6"/>
        <w:rPr>
          <w:color w:val="000000" w:themeColor="text1"/>
        </w:rPr>
      </w:pPr>
      <w:r>
        <w:rPr>
          <w:color w:val="000000" w:themeColor="text1"/>
        </w:rPr>
        <w:t>本项目主要原辅材料</w:t>
      </w:r>
      <w:r>
        <w:rPr>
          <w:rFonts w:hint="eastAsia"/>
          <w:color w:val="000000" w:themeColor="text1"/>
        </w:rPr>
        <w:t>及产品</w:t>
      </w:r>
      <w:r>
        <w:rPr>
          <w:color w:val="000000" w:themeColor="text1"/>
        </w:rPr>
        <w:t>理化性质见下表。</w:t>
      </w:r>
    </w:p>
    <w:p w14:paraId="198B6101"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25</w:t>
      </w:r>
      <w:r>
        <w:rPr>
          <w:color w:val="000000" w:themeColor="text1"/>
        </w:rPr>
        <w:fldChar w:fldCharType="end"/>
      </w:r>
      <w:r>
        <w:rPr>
          <w:rFonts w:hint="eastAsia"/>
          <w:color w:val="000000" w:themeColor="text1"/>
        </w:rPr>
        <w:t xml:space="preserve">             </w:t>
      </w:r>
      <w:r>
        <w:rPr>
          <w:color w:val="000000" w:themeColor="text1"/>
        </w:rPr>
        <w:t>主要原辅材料</w:t>
      </w:r>
      <w:r>
        <w:rPr>
          <w:rFonts w:hint="eastAsia"/>
          <w:color w:val="000000" w:themeColor="text1"/>
        </w:rPr>
        <w:t>及产品</w:t>
      </w:r>
      <w:r>
        <w:rPr>
          <w:color w:val="000000" w:themeColor="text1"/>
        </w:rPr>
        <w:t>理化性质一览表</w:t>
      </w:r>
    </w:p>
    <w:tbl>
      <w:tblPr>
        <w:tblStyle w:val="aff6"/>
        <w:tblW w:w="5000" w:type="pct"/>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27"/>
        <w:gridCol w:w="7160"/>
      </w:tblGrid>
      <w:tr w:rsidR="004C7795" w14:paraId="439FEE79" w14:textId="77777777">
        <w:trPr>
          <w:trHeight w:val="397"/>
          <w:tblHeader/>
        </w:trPr>
        <w:tc>
          <w:tcPr>
            <w:tcW w:w="680" w:type="pct"/>
            <w:vAlign w:val="center"/>
          </w:tcPr>
          <w:p w14:paraId="13152A2C" w14:textId="77777777" w:rsidR="004C7795" w:rsidRDefault="00000000">
            <w:pPr>
              <w:pStyle w:val="affe"/>
              <w:adjustRightInd w:val="0"/>
              <w:snapToGrid w:val="0"/>
              <w:contextualSpacing w:val="0"/>
              <w:rPr>
                <w:b/>
                <w:bCs/>
                <w:color w:val="000000" w:themeColor="text1"/>
              </w:rPr>
            </w:pPr>
            <w:r>
              <w:rPr>
                <w:b/>
                <w:bCs/>
                <w:color w:val="000000" w:themeColor="text1"/>
              </w:rPr>
              <w:t>名称</w:t>
            </w:r>
          </w:p>
        </w:tc>
        <w:tc>
          <w:tcPr>
            <w:tcW w:w="4320" w:type="pct"/>
            <w:vAlign w:val="center"/>
          </w:tcPr>
          <w:p w14:paraId="2DFFA66A" w14:textId="77777777" w:rsidR="004C7795" w:rsidRDefault="00000000">
            <w:pPr>
              <w:pStyle w:val="affe"/>
              <w:adjustRightInd w:val="0"/>
              <w:snapToGrid w:val="0"/>
              <w:contextualSpacing w:val="0"/>
              <w:rPr>
                <w:b/>
                <w:bCs/>
                <w:color w:val="000000" w:themeColor="text1"/>
              </w:rPr>
            </w:pPr>
            <w:r>
              <w:rPr>
                <w:b/>
                <w:bCs/>
                <w:color w:val="000000" w:themeColor="text1"/>
              </w:rPr>
              <w:t>理化特性</w:t>
            </w:r>
          </w:p>
        </w:tc>
      </w:tr>
      <w:tr w:rsidR="004C7795" w14:paraId="4D35826D" w14:textId="77777777">
        <w:trPr>
          <w:trHeight w:val="397"/>
        </w:trPr>
        <w:tc>
          <w:tcPr>
            <w:tcW w:w="5000" w:type="pct"/>
            <w:gridSpan w:val="2"/>
            <w:vAlign w:val="center"/>
          </w:tcPr>
          <w:p w14:paraId="698C7A1C" w14:textId="77777777" w:rsidR="004C7795" w:rsidRDefault="00000000">
            <w:pPr>
              <w:pStyle w:val="affe"/>
              <w:adjustRightInd w:val="0"/>
              <w:snapToGrid w:val="0"/>
              <w:contextualSpacing w:val="0"/>
              <w:rPr>
                <w:b/>
                <w:bCs/>
                <w:color w:val="000000" w:themeColor="text1"/>
              </w:rPr>
            </w:pPr>
            <w:r>
              <w:rPr>
                <w:b/>
                <w:bCs/>
                <w:color w:val="000000" w:themeColor="text1"/>
              </w:rPr>
              <w:t>原辅料</w:t>
            </w:r>
          </w:p>
        </w:tc>
      </w:tr>
      <w:tr w:rsidR="004C7795" w14:paraId="6D03AC33" w14:textId="77777777">
        <w:trPr>
          <w:trHeight w:val="397"/>
        </w:trPr>
        <w:tc>
          <w:tcPr>
            <w:tcW w:w="680" w:type="pct"/>
            <w:vAlign w:val="center"/>
          </w:tcPr>
          <w:p w14:paraId="18D96BE9" w14:textId="77777777" w:rsidR="004C7795" w:rsidRDefault="00000000">
            <w:pPr>
              <w:pStyle w:val="affe"/>
              <w:adjustRightInd w:val="0"/>
              <w:snapToGrid w:val="0"/>
              <w:contextualSpacing w:val="0"/>
              <w:rPr>
                <w:color w:val="000000" w:themeColor="text1"/>
              </w:rPr>
            </w:pPr>
            <w:r>
              <w:rPr>
                <w:rFonts w:hint="eastAsia"/>
                <w:color w:val="000000" w:themeColor="text1"/>
              </w:rPr>
              <w:t>氟化氢</w:t>
            </w:r>
          </w:p>
        </w:tc>
        <w:tc>
          <w:tcPr>
            <w:tcW w:w="4320" w:type="pct"/>
            <w:vAlign w:val="center"/>
          </w:tcPr>
          <w:p w14:paraId="680D9B17" w14:textId="77777777" w:rsidR="004C7795" w:rsidRDefault="00000000">
            <w:pPr>
              <w:pStyle w:val="affe"/>
              <w:jc w:val="both"/>
              <w:rPr>
                <w:color w:val="000000" w:themeColor="text1"/>
              </w:rPr>
            </w:pPr>
            <w:r>
              <w:rPr>
                <w:rFonts w:hint="eastAsia"/>
                <w:color w:val="000000" w:themeColor="text1"/>
              </w:rPr>
              <w:t>化学式</w:t>
            </w:r>
            <w:r>
              <w:rPr>
                <w:color w:val="000000" w:themeColor="text1"/>
              </w:rPr>
              <w:t>HF</w:t>
            </w:r>
            <w:r>
              <w:rPr>
                <w:rFonts w:hint="eastAsia"/>
                <w:color w:val="000000" w:themeColor="text1"/>
              </w:rPr>
              <w:t>，</w:t>
            </w:r>
            <w:r>
              <w:rPr>
                <w:rFonts w:ascii="宋体" w:hAnsi="宋体" w:cs="宋体" w:hint="eastAsia"/>
                <w:color w:val="000000" w:themeColor="text1"/>
              </w:rPr>
              <w:t>常温常压下为无色气体，有刺激性气味，液态时无色透</w:t>
            </w:r>
            <w:r>
              <w:rPr>
                <w:rFonts w:hint="eastAsia"/>
                <w:color w:val="000000" w:themeColor="text1"/>
              </w:rPr>
              <w:t>明。毒性</w:t>
            </w:r>
            <w:r>
              <w:rPr>
                <w:rFonts w:ascii="宋体" w:hAnsi="宋体" w:cs="宋体" w:hint="eastAsia"/>
                <w:color w:val="000000" w:themeColor="text1"/>
              </w:rPr>
              <w:t>：剧毒，接触皮肤致深度溃烂，吸入蒸气可致命</w:t>
            </w:r>
            <w:r>
              <w:rPr>
                <w:rFonts w:hint="eastAsia"/>
                <w:color w:val="000000" w:themeColor="text1"/>
              </w:rPr>
              <w:t>；环境危害</w:t>
            </w:r>
            <w:r>
              <w:rPr>
                <w:rFonts w:ascii="宋体" w:hAnsi="宋体" w:cs="宋体" w:hint="eastAsia"/>
                <w:color w:val="000000" w:themeColor="text1"/>
              </w:rPr>
              <w:t>：污染水体，长期接触致骨骼畸形、牙齿酸蚀</w:t>
            </w:r>
            <w:r>
              <w:rPr>
                <w:rFonts w:hint="eastAsia"/>
                <w:color w:val="000000" w:themeColor="text1"/>
              </w:rPr>
              <w:t>；其他风险</w:t>
            </w:r>
            <w:r>
              <w:rPr>
                <w:rFonts w:ascii="宋体" w:hAnsi="宋体" w:cs="宋体" w:hint="eastAsia"/>
                <w:color w:val="000000" w:themeColor="text1"/>
              </w:rPr>
              <w:t>：</w:t>
            </w:r>
            <w:r>
              <w:rPr>
                <w:rFonts w:hint="eastAsia"/>
                <w:color w:val="000000" w:themeColor="text1"/>
              </w:rPr>
              <w:t>吸湿性强，空气中形成白雾（“发烟”）；与氧化剂（如氯酸钠）混合可能爆炸。氟化氢是一种高沸点（因氢键缔合）、强腐蚀性、剧毒的气体</w:t>
            </w:r>
            <w:r>
              <w:rPr>
                <w:rFonts w:hint="eastAsia"/>
                <w:color w:val="000000" w:themeColor="text1"/>
              </w:rPr>
              <w:t>/</w:t>
            </w:r>
            <w:r>
              <w:rPr>
                <w:rFonts w:hint="eastAsia"/>
                <w:color w:val="000000" w:themeColor="text1"/>
              </w:rPr>
              <w:t>液体，与水互溶生成弱酸性的氢氟酸，需严格防护使用</w:t>
            </w:r>
          </w:p>
        </w:tc>
      </w:tr>
      <w:tr w:rsidR="004C7795" w14:paraId="77625179" w14:textId="77777777">
        <w:trPr>
          <w:trHeight w:val="397"/>
        </w:trPr>
        <w:tc>
          <w:tcPr>
            <w:tcW w:w="680" w:type="pct"/>
            <w:vAlign w:val="center"/>
          </w:tcPr>
          <w:p w14:paraId="40F2217B" w14:textId="77777777" w:rsidR="004C7795" w:rsidRDefault="00000000">
            <w:pPr>
              <w:pStyle w:val="affe"/>
              <w:adjustRightInd w:val="0"/>
              <w:snapToGrid w:val="0"/>
              <w:contextualSpacing w:val="0"/>
              <w:rPr>
                <w:color w:val="000000" w:themeColor="text1"/>
              </w:rPr>
            </w:pPr>
            <w:r>
              <w:rPr>
                <w:rFonts w:hint="eastAsia"/>
                <w:color w:val="000000" w:themeColor="text1"/>
              </w:rPr>
              <w:t>氢氟酸</w:t>
            </w:r>
          </w:p>
        </w:tc>
        <w:tc>
          <w:tcPr>
            <w:tcW w:w="4320" w:type="pct"/>
            <w:vAlign w:val="center"/>
          </w:tcPr>
          <w:p w14:paraId="23FB3664" w14:textId="77777777" w:rsidR="004C7795" w:rsidRDefault="00000000">
            <w:pPr>
              <w:pStyle w:val="affe"/>
              <w:adjustRightInd w:val="0"/>
              <w:snapToGrid w:val="0"/>
              <w:contextualSpacing w:val="0"/>
              <w:jc w:val="both"/>
              <w:rPr>
                <w:color w:val="000000" w:themeColor="text1"/>
              </w:rPr>
            </w:pPr>
            <w:r>
              <w:rPr>
                <w:rFonts w:hint="eastAsia"/>
                <w:color w:val="000000" w:themeColor="text1"/>
              </w:rPr>
              <w:t>化学式为</w:t>
            </w:r>
            <w:r>
              <w:rPr>
                <w:rFonts w:hint="eastAsia"/>
                <w:color w:val="000000" w:themeColor="text1"/>
              </w:rPr>
              <w:t>HF</w:t>
            </w:r>
            <w:r>
              <w:rPr>
                <w:rFonts w:hint="eastAsia"/>
                <w:color w:val="000000" w:themeColor="text1"/>
              </w:rPr>
              <w:t>，氟化氢气体的水溶液，清澈，无色的腐蚀性液体，具有强烈的刺激性气味。它是一种弱酸，但具有极强的腐蚀性，能腐蚀金属、玻璃和含硅的物质，如石英。由于其强腐蚀性，氢氟酸对玻璃尤其具有破坏作用。吸入氢氟酸蒸气或接触皮肤可引起严重灼伤，且可能导致深层组织损伤，严重时可能</w:t>
            </w:r>
            <w:r>
              <w:rPr>
                <w:rFonts w:hint="eastAsia"/>
                <w:color w:val="000000" w:themeColor="text1"/>
              </w:rPr>
              <w:lastRenderedPageBreak/>
              <w:t>危及生命。</w:t>
            </w:r>
            <w:r>
              <w:rPr>
                <w:color w:val="000000" w:themeColor="text1"/>
              </w:rPr>
              <w:t>氢氟酸溶液的常见浓度为</w:t>
            </w:r>
            <w:r>
              <w:rPr>
                <w:color w:val="000000" w:themeColor="text1"/>
              </w:rPr>
              <w:t>40%</w:t>
            </w:r>
            <w:r>
              <w:rPr>
                <w:color w:val="000000" w:themeColor="text1"/>
              </w:rPr>
              <w:t>。密度约为</w:t>
            </w:r>
            <w:r>
              <w:rPr>
                <w:color w:val="000000" w:themeColor="text1"/>
              </w:rPr>
              <w:t>1.18 g/cm³</w:t>
            </w:r>
            <w:r>
              <w:rPr>
                <w:rFonts w:hint="eastAsia"/>
                <w:color w:val="000000" w:themeColor="text1"/>
              </w:rPr>
              <w:t>，</w:t>
            </w:r>
            <w:r>
              <w:rPr>
                <w:color w:val="000000" w:themeColor="text1"/>
              </w:rPr>
              <w:t>能够与水、醇类、醚类等溶剂混溶。它不溶于有机溶剂如苯等。</w:t>
            </w:r>
          </w:p>
        </w:tc>
      </w:tr>
      <w:tr w:rsidR="004C7795" w14:paraId="6249EA6E" w14:textId="77777777">
        <w:trPr>
          <w:trHeight w:val="397"/>
        </w:trPr>
        <w:tc>
          <w:tcPr>
            <w:tcW w:w="680" w:type="pct"/>
            <w:vAlign w:val="center"/>
          </w:tcPr>
          <w:p w14:paraId="11DC832D" w14:textId="77777777" w:rsidR="004C7795" w:rsidRDefault="00000000">
            <w:pPr>
              <w:pStyle w:val="affe"/>
              <w:adjustRightInd w:val="0"/>
              <w:snapToGrid w:val="0"/>
              <w:contextualSpacing w:val="0"/>
              <w:rPr>
                <w:color w:val="000000" w:themeColor="text1"/>
              </w:rPr>
            </w:pPr>
            <w:r>
              <w:rPr>
                <w:color w:val="000000" w:themeColor="text1"/>
              </w:rPr>
              <w:lastRenderedPageBreak/>
              <w:t>氟硅酸</w:t>
            </w:r>
          </w:p>
        </w:tc>
        <w:tc>
          <w:tcPr>
            <w:tcW w:w="4320" w:type="pct"/>
            <w:vAlign w:val="center"/>
          </w:tcPr>
          <w:p w14:paraId="53A0FE55" w14:textId="77777777" w:rsidR="004C7795" w:rsidRDefault="00000000">
            <w:pPr>
              <w:pStyle w:val="affe"/>
              <w:adjustRightInd w:val="0"/>
              <w:snapToGrid w:val="0"/>
              <w:contextualSpacing w:val="0"/>
              <w:jc w:val="both"/>
              <w:rPr>
                <w:color w:val="000000" w:themeColor="text1"/>
              </w:rPr>
            </w:pPr>
            <w:r>
              <w:rPr>
                <w:color w:val="000000" w:themeColor="text1"/>
              </w:rPr>
              <w:t>又称硅氟氢酸，化学式为</w:t>
            </w:r>
            <w:r>
              <w:rPr>
                <w:color w:val="000000" w:themeColor="text1"/>
              </w:rPr>
              <w:t>H</w:t>
            </w:r>
            <w:r>
              <w:rPr>
                <w:color w:val="000000" w:themeColor="text1"/>
                <w:vertAlign w:val="subscript"/>
              </w:rPr>
              <w:t>2</w:t>
            </w:r>
            <w:r>
              <w:rPr>
                <w:color w:val="000000" w:themeColor="text1"/>
              </w:rPr>
              <w:t>SiF</w:t>
            </w:r>
            <w:r>
              <w:rPr>
                <w:color w:val="000000" w:themeColor="text1"/>
                <w:vertAlign w:val="subscript"/>
              </w:rPr>
              <w:t>6</w:t>
            </w:r>
            <w:r>
              <w:rPr>
                <w:color w:val="000000" w:themeColor="text1"/>
              </w:rPr>
              <w:t>，分子量</w:t>
            </w:r>
            <w:r>
              <w:rPr>
                <w:color w:val="000000" w:themeColor="text1"/>
              </w:rPr>
              <w:t>144.09</w:t>
            </w:r>
            <w:r>
              <w:rPr>
                <w:color w:val="000000" w:themeColor="text1"/>
              </w:rPr>
              <w:t>，无色透明液体，熔点</w:t>
            </w:r>
            <w:r>
              <w:rPr>
                <w:color w:val="000000" w:themeColor="text1"/>
              </w:rPr>
              <w:t>-20℃</w:t>
            </w:r>
            <w:r>
              <w:rPr>
                <w:color w:val="000000" w:themeColor="text1"/>
              </w:rPr>
              <w:t>至</w:t>
            </w:r>
            <w:r>
              <w:rPr>
                <w:color w:val="000000" w:themeColor="text1"/>
              </w:rPr>
              <w:t>-17℃</w:t>
            </w:r>
            <w:r>
              <w:rPr>
                <w:color w:val="000000" w:themeColor="text1"/>
              </w:rPr>
              <w:t>，沸点</w:t>
            </w:r>
            <w:r>
              <w:rPr>
                <w:color w:val="000000" w:themeColor="text1"/>
              </w:rPr>
              <w:t>108-109℃</w:t>
            </w:r>
            <w:r>
              <w:rPr>
                <w:color w:val="000000" w:themeColor="text1"/>
              </w:rPr>
              <w:t>，水溶性：可溶，密度：</w:t>
            </w:r>
            <w:r>
              <w:rPr>
                <w:color w:val="000000" w:themeColor="text1"/>
              </w:rPr>
              <w:t>1.22 g/cm³</w:t>
            </w:r>
            <w:r>
              <w:rPr>
                <w:color w:val="000000" w:themeColor="text1"/>
              </w:rPr>
              <w:t>，主要用作制备氟硅酸盐及四氟化硅的原料，也应用于金属电镀、木材防腐、啤酒消毒等。氟硅酸是一种配位酸，酸性很强，</w:t>
            </w:r>
            <w:r>
              <w:rPr>
                <w:color w:val="000000" w:themeColor="text1"/>
              </w:rPr>
              <w:t>0.03mol/L</w:t>
            </w:r>
            <w:r>
              <w:rPr>
                <w:color w:val="000000" w:themeColor="text1"/>
              </w:rPr>
              <w:t>浓度下</w:t>
            </w:r>
            <w:r>
              <w:rPr>
                <w:color w:val="000000" w:themeColor="text1"/>
              </w:rPr>
              <w:t>pH</w:t>
            </w:r>
            <w:r>
              <w:rPr>
                <w:color w:val="000000" w:themeColor="text1"/>
              </w:rPr>
              <w:t>为</w:t>
            </w:r>
            <w:r>
              <w:rPr>
                <w:color w:val="000000" w:themeColor="text1"/>
              </w:rPr>
              <w:t>1.6</w:t>
            </w:r>
            <w:r>
              <w:rPr>
                <w:color w:val="000000" w:themeColor="text1"/>
              </w:rPr>
              <w:t>（不考虑分解，酸性与硝酸相近），若用塑料容器存放，室温下在稀溶液中稳定，络离子氟硅酸根（</w:t>
            </w:r>
            <w:r>
              <w:rPr>
                <w:color w:val="000000" w:themeColor="text1"/>
              </w:rPr>
              <w:t>SiF</w:t>
            </w:r>
            <w:r>
              <w:rPr>
                <w:color w:val="000000" w:themeColor="text1"/>
                <w:vertAlign w:val="subscript"/>
              </w:rPr>
              <w:t>6</w:t>
            </w:r>
            <w:r>
              <w:rPr>
                <w:color w:val="000000" w:themeColor="text1"/>
                <w:vertAlign w:val="superscript"/>
              </w:rPr>
              <w:t>2-</w:t>
            </w:r>
            <w:r>
              <w:rPr>
                <w:color w:val="000000" w:themeColor="text1"/>
              </w:rPr>
              <w:t>）很稳定，六个</w:t>
            </w:r>
            <w:r>
              <w:rPr>
                <w:color w:val="000000" w:themeColor="text1"/>
              </w:rPr>
              <w:t>F</w:t>
            </w:r>
            <w:r>
              <w:rPr>
                <w:color w:val="000000" w:themeColor="text1"/>
              </w:rPr>
              <w:t>的存在以及非常对称的结构使得负电荷可以很好的分散，使得氟硅酸能够很好地释放出氢离子，其盐类溶解度特殊，钾盐与钡盐不溶，钠盐、锂盐和铵盐可溶。受热分解放出有毒的氟化物气体，具有较强的腐蚀性。</w:t>
            </w:r>
          </w:p>
        </w:tc>
      </w:tr>
      <w:tr w:rsidR="004C7795" w14:paraId="5D43A04C" w14:textId="77777777">
        <w:trPr>
          <w:trHeight w:val="397"/>
        </w:trPr>
        <w:tc>
          <w:tcPr>
            <w:tcW w:w="680" w:type="pct"/>
            <w:vAlign w:val="center"/>
          </w:tcPr>
          <w:p w14:paraId="48B358D9" w14:textId="77777777" w:rsidR="004C7795" w:rsidRDefault="00000000">
            <w:pPr>
              <w:pStyle w:val="affe"/>
              <w:adjustRightInd w:val="0"/>
              <w:snapToGrid w:val="0"/>
              <w:contextualSpacing w:val="0"/>
              <w:rPr>
                <w:color w:val="000000" w:themeColor="text1"/>
              </w:rPr>
            </w:pPr>
            <w:r>
              <w:rPr>
                <w:color w:val="000000" w:themeColor="text1"/>
              </w:rPr>
              <w:t>氢氧化钾</w:t>
            </w:r>
          </w:p>
        </w:tc>
        <w:tc>
          <w:tcPr>
            <w:tcW w:w="4320" w:type="pct"/>
            <w:vAlign w:val="center"/>
          </w:tcPr>
          <w:p w14:paraId="23646356" w14:textId="77777777" w:rsidR="004C7795" w:rsidRDefault="00000000">
            <w:pPr>
              <w:pStyle w:val="affe"/>
              <w:adjustRightInd w:val="0"/>
              <w:snapToGrid w:val="0"/>
              <w:contextualSpacing w:val="0"/>
              <w:jc w:val="both"/>
              <w:rPr>
                <w:color w:val="000000" w:themeColor="text1"/>
                <w:kern w:val="2"/>
              </w:rPr>
            </w:pPr>
            <w:r>
              <w:rPr>
                <w:color w:val="000000" w:themeColor="text1"/>
                <w:kern w:val="2"/>
              </w:rPr>
              <w:t>常见的无机碱，化学式为</w:t>
            </w:r>
            <w:r>
              <w:rPr>
                <w:color w:val="000000" w:themeColor="text1"/>
                <w:kern w:val="2"/>
              </w:rPr>
              <w:t>KOH</w:t>
            </w:r>
            <w:r>
              <w:rPr>
                <w:color w:val="000000" w:themeColor="text1"/>
                <w:kern w:val="2"/>
              </w:rPr>
              <w:t>，分子量为</w:t>
            </w:r>
            <w:r>
              <w:rPr>
                <w:color w:val="000000" w:themeColor="text1"/>
                <w:kern w:val="2"/>
              </w:rPr>
              <w:t>56.1</w:t>
            </w:r>
            <w:r>
              <w:rPr>
                <w:color w:val="000000" w:themeColor="text1"/>
                <w:kern w:val="2"/>
              </w:rPr>
              <w:t>。白色粉末或片状固体，熔点</w:t>
            </w:r>
            <w:r>
              <w:rPr>
                <w:color w:val="000000" w:themeColor="text1"/>
                <w:kern w:val="2"/>
              </w:rPr>
              <w:t>361℃</w:t>
            </w:r>
            <w:r>
              <w:rPr>
                <w:color w:val="000000" w:themeColor="text1"/>
                <w:kern w:val="2"/>
              </w:rPr>
              <w:t>，沸点</w:t>
            </w:r>
            <w:r>
              <w:rPr>
                <w:color w:val="000000" w:themeColor="text1"/>
                <w:kern w:val="2"/>
              </w:rPr>
              <w:t>1320 ℃</w:t>
            </w:r>
            <w:r>
              <w:rPr>
                <w:color w:val="000000" w:themeColor="text1"/>
                <w:kern w:val="2"/>
              </w:rPr>
              <w:t>，相对密度</w:t>
            </w:r>
            <w:r>
              <w:rPr>
                <w:color w:val="000000" w:themeColor="text1"/>
                <w:kern w:val="2"/>
              </w:rPr>
              <w:t>1.45g/cm</w:t>
            </w:r>
            <w:r>
              <w:rPr>
                <w:color w:val="000000" w:themeColor="text1"/>
                <w:kern w:val="2"/>
                <w:vertAlign w:val="superscript"/>
              </w:rPr>
              <w:t>3</w:t>
            </w:r>
            <w:r>
              <w:rPr>
                <w:color w:val="000000" w:themeColor="text1"/>
                <w:kern w:val="2"/>
              </w:rPr>
              <w:t>，折射率</w:t>
            </w:r>
            <w:r>
              <w:rPr>
                <w:color w:val="000000" w:themeColor="text1"/>
                <w:kern w:val="2"/>
              </w:rPr>
              <w:t>n20/D 1.421</w:t>
            </w:r>
            <w:r>
              <w:rPr>
                <w:color w:val="000000" w:themeColor="text1"/>
                <w:kern w:val="2"/>
              </w:rPr>
              <w:t>，</w:t>
            </w:r>
            <w:r>
              <w:rPr>
                <w:rFonts w:hint="eastAsia"/>
                <w:color w:val="000000" w:themeColor="text1"/>
                <w:kern w:val="2"/>
              </w:rPr>
              <w:t>蒸气压</w:t>
            </w:r>
            <w:r>
              <w:rPr>
                <w:color w:val="000000" w:themeColor="text1"/>
                <w:kern w:val="2"/>
              </w:rPr>
              <w:t>1mmHg</w:t>
            </w:r>
            <w:r>
              <w:rPr>
                <w:color w:val="000000" w:themeColor="text1"/>
                <w:kern w:val="2"/>
              </w:rPr>
              <w:t>（</w:t>
            </w:r>
            <w:r>
              <w:rPr>
                <w:color w:val="000000" w:themeColor="text1"/>
                <w:kern w:val="2"/>
              </w:rPr>
              <w:t>719 ℃</w:t>
            </w:r>
            <w:r>
              <w:rPr>
                <w:color w:val="000000" w:themeColor="text1"/>
                <w:kern w:val="2"/>
              </w:rPr>
              <w:t>）。其性质与氢氧化钠相似，具强碱性及腐蚀性，</w:t>
            </w:r>
            <w:r>
              <w:rPr>
                <w:color w:val="000000" w:themeColor="text1"/>
                <w:kern w:val="2"/>
              </w:rPr>
              <w:t>0.1 mol/L</w:t>
            </w:r>
            <w:r>
              <w:rPr>
                <w:color w:val="000000" w:themeColor="text1"/>
                <w:kern w:val="2"/>
              </w:rPr>
              <w:t>溶液的</w:t>
            </w:r>
            <w:r>
              <w:rPr>
                <w:color w:val="000000" w:themeColor="text1"/>
                <w:kern w:val="2"/>
              </w:rPr>
              <w:t>pH</w:t>
            </w:r>
            <w:r>
              <w:rPr>
                <w:color w:val="000000" w:themeColor="text1"/>
                <w:kern w:val="2"/>
              </w:rPr>
              <w:t>为</w:t>
            </w:r>
            <w:r>
              <w:rPr>
                <w:color w:val="000000" w:themeColor="text1"/>
                <w:kern w:val="2"/>
              </w:rPr>
              <w:t>13.5</w:t>
            </w:r>
            <w:r>
              <w:rPr>
                <w:color w:val="000000" w:themeColor="text1"/>
                <w:kern w:val="2"/>
              </w:rPr>
              <w:t>。极易吸收空气中水分而潮解，吸收二氧化碳而成碳酸钾。</w:t>
            </w:r>
            <w:r>
              <w:rPr>
                <w:color w:val="000000" w:themeColor="text1"/>
              </w:rPr>
              <w:t>毒性：</w:t>
            </w:r>
            <w:r>
              <w:rPr>
                <w:color w:val="000000" w:themeColor="text1"/>
                <w:kern w:val="2"/>
              </w:rPr>
              <w:t>LD</w:t>
            </w:r>
            <w:r>
              <w:rPr>
                <w:color w:val="000000" w:themeColor="text1"/>
                <w:kern w:val="2"/>
                <w:vertAlign w:val="subscript"/>
              </w:rPr>
              <w:t>50</w:t>
            </w:r>
            <w:r>
              <w:rPr>
                <w:color w:val="000000" w:themeColor="text1"/>
                <w:kern w:val="2"/>
              </w:rPr>
              <w:t>：</w:t>
            </w:r>
            <w:r>
              <w:rPr>
                <w:color w:val="000000" w:themeColor="text1"/>
                <w:kern w:val="2"/>
              </w:rPr>
              <w:t>273mg/kg</w:t>
            </w:r>
            <w:r>
              <w:rPr>
                <w:color w:val="000000" w:themeColor="text1"/>
                <w:kern w:val="2"/>
              </w:rPr>
              <w:t>（大鼠经口）。</w:t>
            </w:r>
          </w:p>
        </w:tc>
      </w:tr>
      <w:tr w:rsidR="004C7795" w14:paraId="0FCC727C" w14:textId="77777777">
        <w:trPr>
          <w:trHeight w:val="397"/>
        </w:trPr>
        <w:tc>
          <w:tcPr>
            <w:tcW w:w="680" w:type="pct"/>
            <w:vAlign w:val="center"/>
          </w:tcPr>
          <w:p w14:paraId="06697D72" w14:textId="77777777" w:rsidR="004C7795" w:rsidRDefault="00000000">
            <w:pPr>
              <w:pStyle w:val="affe"/>
              <w:adjustRightInd w:val="0"/>
              <w:snapToGrid w:val="0"/>
              <w:contextualSpacing w:val="0"/>
              <w:rPr>
                <w:color w:val="000000" w:themeColor="text1"/>
              </w:rPr>
            </w:pPr>
            <w:r>
              <w:rPr>
                <w:color w:val="000000" w:themeColor="text1"/>
              </w:rPr>
              <w:t>氟硅酸钾</w:t>
            </w:r>
          </w:p>
        </w:tc>
        <w:tc>
          <w:tcPr>
            <w:tcW w:w="4320" w:type="pct"/>
            <w:vAlign w:val="center"/>
          </w:tcPr>
          <w:p w14:paraId="17FE3F3B" w14:textId="77777777" w:rsidR="004C7795" w:rsidRDefault="00000000">
            <w:pPr>
              <w:pStyle w:val="affe"/>
              <w:adjustRightInd w:val="0"/>
              <w:snapToGrid w:val="0"/>
              <w:contextualSpacing w:val="0"/>
              <w:jc w:val="both"/>
              <w:rPr>
                <w:color w:val="000000" w:themeColor="text1"/>
              </w:rPr>
            </w:pPr>
            <w:r>
              <w:rPr>
                <w:color w:val="000000" w:themeColor="text1"/>
                <w:kern w:val="2"/>
              </w:rPr>
              <w:t>别名硅氟化钾，化学式</w:t>
            </w:r>
            <w:r>
              <w:rPr>
                <w:color w:val="000000" w:themeColor="text1"/>
                <w:kern w:val="2"/>
              </w:rPr>
              <w:t>K</w:t>
            </w:r>
            <w:r>
              <w:rPr>
                <w:color w:val="000000" w:themeColor="text1"/>
                <w:kern w:val="2"/>
                <w:vertAlign w:val="subscript"/>
              </w:rPr>
              <w:t>2</w:t>
            </w:r>
            <w:r>
              <w:rPr>
                <w:color w:val="000000" w:themeColor="text1"/>
                <w:kern w:val="2"/>
              </w:rPr>
              <w:t>SiF</w:t>
            </w:r>
            <w:r>
              <w:rPr>
                <w:color w:val="000000" w:themeColor="text1"/>
                <w:kern w:val="2"/>
                <w:vertAlign w:val="subscript"/>
              </w:rPr>
              <w:t>6</w:t>
            </w:r>
            <w:r>
              <w:rPr>
                <w:color w:val="000000" w:themeColor="text1"/>
                <w:kern w:val="2"/>
              </w:rPr>
              <w:t>，分子量</w:t>
            </w:r>
            <w:r>
              <w:rPr>
                <w:color w:val="000000" w:themeColor="text1"/>
                <w:kern w:val="2"/>
              </w:rPr>
              <w:t>220.26</w:t>
            </w:r>
            <w:r>
              <w:rPr>
                <w:color w:val="000000" w:themeColor="text1"/>
                <w:kern w:val="2"/>
              </w:rPr>
              <w:t>，白色结晶粉末，无臭无味。密度：</w:t>
            </w:r>
            <w:r>
              <w:rPr>
                <w:color w:val="000000" w:themeColor="text1"/>
                <w:kern w:val="2"/>
              </w:rPr>
              <w:t>2.665</w:t>
            </w:r>
            <w:r>
              <w:rPr>
                <w:color w:val="000000" w:themeColor="text1"/>
              </w:rPr>
              <w:t>g/cm</w:t>
            </w:r>
            <w:r>
              <w:rPr>
                <w:color w:val="000000" w:themeColor="text1"/>
                <w:vertAlign w:val="superscript"/>
              </w:rPr>
              <w:t>3</w:t>
            </w:r>
            <w:r>
              <w:rPr>
                <w:color w:val="000000" w:themeColor="text1"/>
                <w:kern w:val="2"/>
              </w:rPr>
              <w:t>。有吸湿性。几乎不溶于冷水，不溶于液氨及醇，可溶于盐酸，溶解度随温度升高而略有增加，在热水中水解生成硅酸、氟化钾和氟化氢。急性毒性：小鼠经口</w:t>
            </w:r>
            <w:r>
              <w:rPr>
                <w:color w:val="000000" w:themeColor="text1"/>
                <w:kern w:val="2"/>
              </w:rPr>
              <w:t>LD</w:t>
            </w:r>
            <w:r>
              <w:rPr>
                <w:color w:val="000000" w:themeColor="text1"/>
                <w:kern w:val="2"/>
                <w:vertAlign w:val="subscript"/>
              </w:rPr>
              <w:t>50</w:t>
            </w:r>
            <w:r>
              <w:rPr>
                <w:color w:val="000000" w:themeColor="text1"/>
                <w:kern w:val="2"/>
              </w:rPr>
              <w:t>：</w:t>
            </w:r>
            <w:r>
              <w:rPr>
                <w:color w:val="000000" w:themeColor="text1"/>
                <w:kern w:val="2"/>
              </w:rPr>
              <w:t>70mgkg</w:t>
            </w:r>
            <w:r>
              <w:rPr>
                <w:color w:val="000000" w:themeColor="text1"/>
                <w:kern w:val="2"/>
              </w:rPr>
              <w:t>；大鼠经口</w:t>
            </w:r>
            <w:r>
              <w:rPr>
                <w:color w:val="000000" w:themeColor="text1"/>
                <w:kern w:val="2"/>
              </w:rPr>
              <w:t>LD</w:t>
            </w:r>
            <w:r>
              <w:rPr>
                <w:color w:val="000000" w:themeColor="text1"/>
                <w:kern w:val="2"/>
                <w:vertAlign w:val="subscript"/>
              </w:rPr>
              <w:t>50</w:t>
            </w:r>
            <w:r>
              <w:rPr>
                <w:color w:val="000000" w:themeColor="text1"/>
                <w:kern w:val="2"/>
              </w:rPr>
              <w:t>：</w:t>
            </w:r>
            <w:r>
              <w:rPr>
                <w:color w:val="000000" w:themeColor="text1"/>
                <w:kern w:val="2"/>
              </w:rPr>
              <w:t>156mg/kg</w:t>
            </w:r>
            <w:r>
              <w:rPr>
                <w:color w:val="000000" w:themeColor="text1"/>
                <w:kern w:val="2"/>
              </w:rPr>
              <w:t>。</w:t>
            </w:r>
          </w:p>
        </w:tc>
      </w:tr>
      <w:tr w:rsidR="004C7795" w14:paraId="7F1A1924" w14:textId="77777777">
        <w:trPr>
          <w:trHeight w:val="397"/>
        </w:trPr>
        <w:tc>
          <w:tcPr>
            <w:tcW w:w="5000" w:type="pct"/>
            <w:gridSpan w:val="2"/>
            <w:vAlign w:val="center"/>
          </w:tcPr>
          <w:p w14:paraId="3150AD6E" w14:textId="77777777" w:rsidR="004C7795" w:rsidRDefault="00000000">
            <w:pPr>
              <w:pStyle w:val="affe"/>
              <w:adjustRightInd w:val="0"/>
              <w:snapToGrid w:val="0"/>
              <w:contextualSpacing w:val="0"/>
              <w:rPr>
                <w:b/>
                <w:bCs/>
                <w:color w:val="000000" w:themeColor="text1"/>
              </w:rPr>
            </w:pPr>
            <w:r>
              <w:rPr>
                <w:b/>
                <w:bCs/>
                <w:color w:val="000000" w:themeColor="text1"/>
              </w:rPr>
              <w:t>产品</w:t>
            </w:r>
            <w:r>
              <w:rPr>
                <w:rFonts w:hint="eastAsia"/>
                <w:b/>
                <w:bCs/>
                <w:color w:val="000000" w:themeColor="text1"/>
              </w:rPr>
              <w:t>及副产品</w:t>
            </w:r>
          </w:p>
        </w:tc>
      </w:tr>
      <w:tr w:rsidR="004C7795" w14:paraId="3C13A2E0" w14:textId="77777777">
        <w:trPr>
          <w:trHeight w:val="397"/>
        </w:trPr>
        <w:tc>
          <w:tcPr>
            <w:tcW w:w="680" w:type="pct"/>
            <w:vAlign w:val="center"/>
          </w:tcPr>
          <w:p w14:paraId="27438586" w14:textId="77777777" w:rsidR="004C7795" w:rsidRDefault="00000000">
            <w:pPr>
              <w:pStyle w:val="affe"/>
              <w:adjustRightInd w:val="0"/>
              <w:snapToGrid w:val="0"/>
              <w:contextualSpacing w:val="0"/>
              <w:rPr>
                <w:color w:val="000000" w:themeColor="text1"/>
              </w:rPr>
            </w:pPr>
            <w:r>
              <w:rPr>
                <w:color w:val="000000" w:themeColor="text1"/>
              </w:rPr>
              <w:t>氟化钾</w:t>
            </w:r>
          </w:p>
        </w:tc>
        <w:tc>
          <w:tcPr>
            <w:tcW w:w="4320" w:type="pct"/>
            <w:vAlign w:val="center"/>
          </w:tcPr>
          <w:p w14:paraId="64661A81" w14:textId="77777777" w:rsidR="004C7795" w:rsidRDefault="00000000">
            <w:pPr>
              <w:pStyle w:val="affe"/>
              <w:adjustRightInd w:val="0"/>
              <w:snapToGrid w:val="0"/>
              <w:contextualSpacing w:val="0"/>
              <w:jc w:val="both"/>
              <w:rPr>
                <w:color w:val="000000" w:themeColor="text1"/>
              </w:rPr>
            </w:pPr>
            <w:r>
              <w:rPr>
                <w:color w:val="000000" w:themeColor="text1"/>
              </w:rPr>
              <w:t>化学式为</w:t>
            </w:r>
            <w:r>
              <w:rPr>
                <w:color w:val="000000" w:themeColor="text1"/>
              </w:rPr>
              <w:t>KF</w:t>
            </w:r>
            <w:r>
              <w:rPr>
                <w:color w:val="000000" w:themeColor="text1"/>
              </w:rPr>
              <w:t>，</w:t>
            </w:r>
            <w:r>
              <w:rPr>
                <w:color w:val="000000" w:themeColor="text1"/>
                <w:kern w:val="2"/>
              </w:rPr>
              <w:t>分子量</w:t>
            </w:r>
            <w:r>
              <w:rPr>
                <w:color w:val="000000" w:themeColor="text1"/>
                <w:kern w:val="2"/>
              </w:rPr>
              <w:t>58.1</w:t>
            </w:r>
            <w:r>
              <w:rPr>
                <w:color w:val="000000" w:themeColor="text1"/>
                <w:kern w:val="2"/>
              </w:rPr>
              <w:t>。白色单斜结晶或结晶性粉末，味咸。熔点</w:t>
            </w:r>
            <w:r>
              <w:rPr>
                <w:color w:val="000000" w:themeColor="text1"/>
                <w:kern w:val="2"/>
              </w:rPr>
              <w:t>858℃</w:t>
            </w:r>
            <w:r>
              <w:rPr>
                <w:color w:val="000000" w:themeColor="text1"/>
                <w:kern w:val="2"/>
              </w:rPr>
              <w:t>，沸点</w:t>
            </w:r>
            <w:r>
              <w:rPr>
                <w:color w:val="000000" w:themeColor="text1"/>
                <w:kern w:val="2"/>
              </w:rPr>
              <w:t>1505℃</w:t>
            </w:r>
            <w:r>
              <w:rPr>
                <w:color w:val="000000" w:themeColor="text1"/>
                <w:kern w:val="2"/>
              </w:rPr>
              <w:t>，相对密度</w:t>
            </w:r>
            <w:r>
              <w:rPr>
                <w:color w:val="000000" w:themeColor="text1"/>
                <w:kern w:val="2"/>
              </w:rPr>
              <w:t>2.48g/cm</w:t>
            </w:r>
            <w:r>
              <w:rPr>
                <w:color w:val="000000" w:themeColor="text1"/>
                <w:kern w:val="2"/>
                <w:vertAlign w:val="superscript"/>
              </w:rPr>
              <w:t>3</w:t>
            </w:r>
            <w:r>
              <w:rPr>
                <w:color w:val="000000" w:themeColor="text1"/>
                <w:kern w:val="2"/>
              </w:rPr>
              <w:t>。易吸湿。溶于水、氢氟酸、液氨，不溶于醇，其水溶液呈碱性，能腐蚀玻璃和瓷器。</w:t>
            </w:r>
          </w:p>
        </w:tc>
      </w:tr>
      <w:tr w:rsidR="004C7795" w14:paraId="1C1D1500" w14:textId="77777777">
        <w:trPr>
          <w:trHeight w:val="397"/>
        </w:trPr>
        <w:tc>
          <w:tcPr>
            <w:tcW w:w="680" w:type="pct"/>
            <w:vAlign w:val="center"/>
          </w:tcPr>
          <w:p w14:paraId="585C4750" w14:textId="77777777" w:rsidR="004C7795" w:rsidRDefault="00000000">
            <w:pPr>
              <w:pStyle w:val="affe"/>
              <w:adjustRightInd w:val="0"/>
              <w:snapToGrid w:val="0"/>
              <w:contextualSpacing w:val="0"/>
              <w:rPr>
                <w:color w:val="000000" w:themeColor="text1"/>
              </w:rPr>
            </w:pPr>
            <w:r>
              <w:rPr>
                <w:bCs/>
                <w:color w:val="000000" w:themeColor="text1"/>
                <w:kern w:val="2"/>
              </w:rPr>
              <w:t>二氧化硅</w:t>
            </w:r>
          </w:p>
        </w:tc>
        <w:tc>
          <w:tcPr>
            <w:tcW w:w="4320" w:type="pct"/>
            <w:vAlign w:val="center"/>
          </w:tcPr>
          <w:p w14:paraId="67289D07" w14:textId="77777777" w:rsidR="004C7795" w:rsidRDefault="00000000">
            <w:pPr>
              <w:pStyle w:val="affe"/>
              <w:adjustRightInd w:val="0"/>
              <w:snapToGrid w:val="0"/>
              <w:contextualSpacing w:val="0"/>
              <w:jc w:val="both"/>
              <w:rPr>
                <w:color w:val="000000" w:themeColor="text1"/>
              </w:rPr>
            </w:pPr>
            <w:r>
              <w:rPr>
                <w:color w:val="000000" w:themeColor="text1"/>
                <w:kern w:val="2"/>
              </w:rPr>
              <w:t>酸性氧化物，对应水化物为硅酸（</w:t>
            </w:r>
            <w:r>
              <w:rPr>
                <w:color w:val="000000" w:themeColor="text1"/>
                <w:kern w:val="2"/>
              </w:rPr>
              <w:t>H₂SiO₃</w:t>
            </w:r>
            <w:r>
              <w:rPr>
                <w:color w:val="000000" w:themeColor="text1"/>
                <w:kern w:val="2"/>
              </w:rPr>
              <w:t>）。二氧化硅是硅最重要的化合物之一。</w:t>
            </w:r>
            <w:hyperlink r:id="rId21" w:tgtFrame="https://baike.so.com/doc/_blank" w:history="1">
              <w:r w:rsidR="004C7795">
                <w:rPr>
                  <w:color w:val="000000" w:themeColor="text1"/>
                  <w:kern w:val="2"/>
                </w:rPr>
                <w:t>熔点</w:t>
              </w:r>
            </w:hyperlink>
            <w:r>
              <w:rPr>
                <w:color w:val="000000" w:themeColor="text1"/>
                <w:kern w:val="2"/>
              </w:rPr>
              <w:t>、沸点较高（熔点</w:t>
            </w:r>
            <w:r>
              <w:rPr>
                <w:color w:val="000000" w:themeColor="text1"/>
                <w:kern w:val="2"/>
              </w:rPr>
              <w:t>1723℃</w:t>
            </w:r>
            <w:r>
              <w:rPr>
                <w:color w:val="000000" w:themeColor="text1"/>
                <w:kern w:val="2"/>
              </w:rPr>
              <w:t>，沸点</w:t>
            </w:r>
            <w:r>
              <w:rPr>
                <w:color w:val="000000" w:themeColor="text1"/>
                <w:kern w:val="2"/>
              </w:rPr>
              <w:t>2230℃</w:t>
            </w:r>
            <w:r>
              <w:rPr>
                <w:color w:val="000000" w:themeColor="text1"/>
                <w:kern w:val="2"/>
              </w:rPr>
              <w:t>）。</w:t>
            </w:r>
            <w:hyperlink r:id="rId22" w:tgtFrame="https://baike.so.com/doc/_blank" w:history="1">
              <w:r w:rsidR="004C7795">
                <w:rPr>
                  <w:color w:val="000000" w:themeColor="text1"/>
                  <w:kern w:val="2"/>
                </w:rPr>
                <w:t>折射率</w:t>
              </w:r>
            </w:hyperlink>
            <w:r>
              <w:rPr>
                <w:color w:val="000000" w:themeColor="text1"/>
                <w:kern w:val="2"/>
              </w:rPr>
              <w:t>大约为</w:t>
            </w:r>
            <w:r>
              <w:rPr>
                <w:color w:val="000000" w:themeColor="text1"/>
                <w:kern w:val="2"/>
              </w:rPr>
              <w:t>1.6.</w:t>
            </w:r>
            <w:r>
              <w:rPr>
                <w:color w:val="000000" w:themeColor="text1"/>
                <w:kern w:val="2"/>
              </w:rPr>
              <w:t>地球上存在的天然二氧化硅约占地壳质量的</w:t>
            </w:r>
            <w:r>
              <w:rPr>
                <w:color w:val="000000" w:themeColor="text1"/>
                <w:kern w:val="2"/>
              </w:rPr>
              <w:t>12%</w:t>
            </w:r>
            <w:r>
              <w:rPr>
                <w:color w:val="000000" w:themeColor="text1"/>
                <w:kern w:val="2"/>
              </w:rPr>
              <w:t>，其存在形态有结晶型和无定型两大类，统称硅石。</w:t>
            </w:r>
          </w:p>
        </w:tc>
      </w:tr>
    </w:tbl>
    <w:p w14:paraId="22BB535B" w14:textId="77777777" w:rsidR="004C7795" w:rsidRDefault="00000000">
      <w:pPr>
        <w:pStyle w:val="3"/>
        <w:spacing w:before="240" w:after="120"/>
        <w:rPr>
          <w:color w:val="000000" w:themeColor="text1"/>
        </w:rPr>
      </w:pPr>
      <w:r>
        <w:rPr>
          <w:rFonts w:hint="eastAsia"/>
          <w:color w:val="000000" w:themeColor="text1"/>
        </w:rPr>
        <w:t>主要设备</w:t>
      </w:r>
    </w:p>
    <w:p w14:paraId="07797FF0" w14:textId="77777777" w:rsidR="004C7795" w:rsidRDefault="00000000">
      <w:pPr>
        <w:pStyle w:val="afff6"/>
        <w:rPr>
          <w:color w:val="000000" w:themeColor="text1"/>
        </w:rPr>
      </w:pPr>
      <w:r>
        <w:rPr>
          <w:color w:val="000000" w:themeColor="text1"/>
        </w:rPr>
        <w:t>本项目</w:t>
      </w:r>
      <w:r>
        <w:rPr>
          <w:rFonts w:hint="eastAsia"/>
          <w:color w:val="000000" w:themeColor="text1"/>
        </w:rPr>
        <w:t>为改建项目，在现有工程基础上进行产品结构调整及节能技术改造，将现有工程氟化铝、冰晶石产品调整为高活性氟化钾产品，因此本次将现有氟化铝车间设备改造为高活性氟化钾生产设备；同时本次对现有工程高活性氟化钾生产工艺进行改造，增加氟硅酸钾反应及精制设备；对现有工程大比重氟化钾生产工艺进行改造，对现有精制设备进行改造并增加部分精制设备，因此本项目及本项目建成后全厂主要设备情况如下：</w:t>
      </w:r>
    </w:p>
    <w:p w14:paraId="5B2DBE4D" w14:textId="77777777" w:rsidR="004C7795" w:rsidRDefault="004C7795">
      <w:pPr>
        <w:pStyle w:val="afff0"/>
        <w:adjustRightInd w:val="0"/>
        <w:snapToGrid w:val="0"/>
        <w:spacing w:beforeLines="0" w:before="0" w:afterLines="0" w:after="0" w:line="520" w:lineRule="exact"/>
        <w:ind w:firstLine="482"/>
        <w:rPr>
          <w:color w:val="000000" w:themeColor="text1"/>
        </w:rPr>
      </w:pPr>
    </w:p>
    <w:p w14:paraId="04EA7EF2" w14:textId="77777777" w:rsidR="004C7795" w:rsidRDefault="004C7795">
      <w:pPr>
        <w:pStyle w:val="afff0"/>
        <w:adjustRightInd w:val="0"/>
        <w:snapToGrid w:val="0"/>
        <w:spacing w:beforeLines="0" w:before="0" w:afterLines="0" w:after="0" w:line="520" w:lineRule="exact"/>
        <w:ind w:firstLine="482"/>
        <w:rPr>
          <w:color w:val="000000" w:themeColor="text1"/>
        </w:rPr>
      </w:pPr>
    </w:p>
    <w:p w14:paraId="3314BDC4" w14:textId="77777777" w:rsidR="004C7795" w:rsidRDefault="004C7795">
      <w:pPr>
        <w:pStyle w:val="afff0"/>
        <w:adjustRightInd w:val="0"/>
        <w:snapToGrid w:val="0"/>
        <w:spacing w:beforeLines="0" w:before="0" w:afterLines="0" w:after="0" w:line="520" w:lineRule="exact"/>
        <w:ind w:firstLine="482"/>
        <w:rPr>
          <w:color w:val="000000" w:themeColor="text1"/>
        </w:rPr>
      </w:pPr>
    </w:p>
    <w:p w14:paraId="3DC0D65B" w14:textId="77777777" w:rsidR="004C7795" w:rsidRDefault="00000000">
      <w:pPr>
        <w:pStyle w:val="afff0"/>
        <w:adjustRightInd w:val="0"/>
        <w:snapToGrid w:val="0"/>
        <w:spacing w:beforeLines="0" w:before="0" w:afterLines="0" w:after="0" w:line="520" w:lineRule="exact"/>
        <w:ind w:firstLine="482"/>
        <w:rPr>
          <w:color w:val="000000" w:themeColor="text1"/>
        </w:rPr>
      </w:pPr>
      <w:r>
        <w:rPr>
          <w:rFonts w:hint="eastAsia"/>
          <w:color w:val="000000" w:themeColor="text1"/>
        </w:rPr>
        <w:lastRenderedPageBreak/>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26</w:t>
      </w:r>
      <w:r>
        <w:rPr>
          <w:color w:val="000000" w:themeColor="text1"/>
        </w:rPr>
        <w:fldChar w:fldCharType="end"/>
      </w:r>
      <w:r>
        <w:rPr>
          <w:rFonts w:hint="eastAsia"/>
          <w:color w:val="000000" w:themeColor="text1"/>
        </w:rPr>
        <w:t xml:space="preserve">                                      </w:t>
      </w:r>
      <w:r>
        <w:rPr>
          <w:rFonts w:hint="eastAsia"/>
          <w:color w:val="000000" w:themeColor="text1"/>
        </w:rPr>
        <w:t>本项目主要</w:t>
      </w:r>
      <w:r>
        <w:rPr>
          <w:color w:val="000000" w:themeColor="text1"/>
        </w:rPr>
        <w:t>设备概况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07"/>
        <w:gridCol w:w="2027"/>
        <w:gridCol w:w="1892"/>
        <w:gridCol w:w="1134"/>
        <w:gridCol w:w="1436"/>
        <w:gridCol w:w="1191"/>
      </w:tblGrid>
      <w:tr w:rsidR="004C7795" w14:paraId="7B76BD60" w14:textId="77777777">
        <w:trPr>
          <w:trHeight w:val="397"/>
          <w:tblHeader/>
          <w:jc w:val="center"/>
        </w:trPr>
        <w:tc>
          <w:tcPr>
            <w:tcW w:w="607" w:type="dxa"/>
            <w:vAlign w:val="center"/>
          </w:tcPr>
          <w:p w14:paraId="29EC25D8"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序号</w:t>
            </w:r>
          </w:p>
        </w:tc>
        <w:tc>
          <w:tcPr>
            <w:tcW w:w="2027" w:type="dxa"/>
            <w:noWrap/>
            <w:vAlign w:val="center"/>
          </w:tcPr>
          <w:p w14:paraId="63749F91"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设备名称</w:t>
            </w:r>
          </w:p>
        </w:tc>
        <w:tc>
          <w:tcPr>
            <w:tcW w:w="1892" w:type="dxa"/>
            <w:noWrap/>
            <w:vAlign w:val="center"/>
          </w:tcPr>
          <w:p w14:paraId="0C1A5E30"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设备型号</w:t>
            </w:r>
          </w:p>
        </w:tc>
        <w:tc>
          <w:tcPr>
            <w:tcW w:w="1134" w:type="dxa"/>
            <w:noWrap/>
            <w:vAlign w:val="center"/>
          </w:tcPr>
          <w:p w14:paraId="6A9C091D"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数量（台</w:t>
            </w:r>
            <w:r>
              <w:rPr>
                <w:rFonts w:eastAsiaTheme="minorEastAsia" w:hint="eastAsia"/>
                <w:b/>
                <w:bCs/>
                <w:color w:val="000000" w:themeColor="text1"/>
                <w:sz w:val="21"/>
                <w:szCs w:val="21"/>
              </w:rPr>
              <w:t>/</w:t>
            </w:r>
            <w:r>
              <w:rPr>
                <w:rFonts w:eastAsiaTheme="minorEastAsia" w:hint="eastAsia"/>
                <w:b/>
                <w:bCs/>
                <w:color w:val="000000" w:themeColor="text1"/>
                <w:sz w:val="21"/>
                <w:szCs w:val="21"/>
              </w:rPr>
              <w:t>套）</w:t>
            </w:r>
          </w:p>
        </w:tc>
        <w:tc>
          <w:tcPr>
            <w:tcW w:w="1436" w:type="dxa"/>
            <w:noWrap/>
            <w:vAlign w:val="center"/>
          </w:tcPr>
          <w:p w14:paraId="7F1687C8"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所用工序</w:t>
            </w:r>
          </w:p>
        </w:tc>
        <w:tc>
          <w:tcPr>
            <w:tcW w:w="1191" w:type="dxa"/>
            <w:vAlign w:val="center"/>
          </w:tcPr>
          <w:p w14:paraId="1E63F33A"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备注</w:t>
            </w:r>
          </w:p>
        </w:tc>
      </w:tr>
      <w:tr w:rsidR="004C7795" w14:paraId="2C43E9D1" w14:textId="77777777">
        <w:trPr>
          <w:trHeight w:val="397"/>
          <w:jc w:val="center"/>
        </w:trPr>
        <w:tc>
          <w:tcPr>
            <w:tcW w:w="607" w:type="dxa"/>
            <w:vAlign w:val="center"/>
          </w:tcPr>
          <w:p w14:paraId="154C0CC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一</w:t>
            </w:r>
          </w:p>
        </w:tc>
        <w:tc>
          <w:tcPr>
            <w:tcW w:w="6489" w:type="dxa"/>
            <w:gridSpan w:val="4"/>
            <w:noWrap/>
            <w:vAlign w:val="center"/>
          </w:tcPr>
          <w:p w14:paraId="21920BC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b/>
                <w:bCs/>
                <w:color w:val="000000" w:themeColor="text1"/>
                <w:sz w:val="21"/>
                <w:szCs w:val="21"/>
              </w:rPr>
              <w:t>氟化钾</w:t>
            </w:r>
            <w:r>
              <w:rPr>
                <w:rFonts w:eastAsiaTheme="minorEastAsia" w:hint="eastAsia"/>
                <w:b/>
                <w:bCs/>
                <w:color w:val="000000" w:themeColor="text1"/>
                <w:sz w:val="21"/>
                <w:szCs w:val="21"/>
              </w:rPr>
              <w:t>一</w:t>
            </w:r>
            <w:r>
              <w:rPr>
                <w:rFonts w:eastAsiaTheme="minorEastAsia"/>
                <w:b/>
                <w:bCs/>
                <w:color w:val="000000" w:themeColor="text1"/>
                <w:sz w:val="21"/>
                <w:szCs w:val="21"/>
              </w:rPr>
              <w:t>车间（</w:t>
            </w:r>
            <w:r>
              <w:rPr>
                <w:rFonts w:eastAsiaTheme="minorEastAsia" w:hint="eastAsia"/>
                <w:b/>
                <w:bCs/>
                <w:color w:val="000000" w:themeColor="text1"/>
                <w:sz w:val="21"/>
                <w:szCs w:val="21"/>
              </w:rPr>
              <w:t>大比重</w:t>
            </w:r>
            <w:r>
              <w:rPr>
                <w:rFonts w:eastAsiaTheme="minorEastAsia"/>
                <w:b/>
                <w:bCs/>
                <w:color w:val="000000" w:themeColor="text1"/>
                <w:sz w:val="21"/>
                <w:szCs w:val="21"/>
              </w:rPr>
              <w:t>氟化钾）</w:t>
            </w:r>
          </w:p>
        </w:tc>
        <w:tc>
          <w:tcPr>
            <w:tcW w:w="1191" w:type="dxa"/>
            <w:vAlign w:val="center"/>
          </w:tcPr>
          <w:p w14:paraId="7ADA859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r>
      <w:tr w:rsidR="004C7795" w14:paraId="1F8094A0" w14:textId="77777777">
        <w:trPr>
          <w:trHeight w:val="397"/>
          <w:jc w:val="center"/>
        </w:trPr>
        <w:tc>
          <w:tcPr>
            <w:tcW w:w="607" w:type="dxa"/>
            <w:vAlign w:val="center"/>
          </w:tcPr>
          <w:p w14:paraId="446DC96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027" w:type="dxa"/>
            <w:noWrap/>
            <w:vAlign w:val="center"/>
          </w:tcPr>
          <w:p w14:paraId="42D50D8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浓缩釜</w:t>
            </w:r>
          </w:p>
        </w:tc>
        <w:tc>
          <w:tcPr>
            <w:tcW w:w="1892" w:type="dxa"/>
            <w:noWrap/>
            <w:vAlign w:val="center"/>
          </w:tcPr>
          <w:p w14:paraId="0275A1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Φ4.5*5000</w:t>
            </w:r>
          </w:p>
        </w:tc>
        <w:tc>
          <w:tcPr>
            <w:tcW w:w="1134" w:type="dxa"/>
            <w:noWrap/>
            <w:vAlign w:val="center"/>
          </w:tcPr>
          <w:p w14:paraId="75C0BB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noWrap/>
            <w:vAlign w:val="center"/>
          </w:tcPr>
          <w:p w14:paraId="7DE8288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大比重浓缩</w:t>
            </w:r>
          </w:p>
        </w:tc>
        <w:tc>
          <w:tcPr>
            <w:tcW w:w="1191" w:type="dxa"/>
            <w:vMerge w:val="restart"/>
            <w:vAlign w:val="center"/>
          </w:tcPr>
          <w:p w14:paraId="4E68A4A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现有改造</w:t>
            </w:r>
          </w:p>
        </w:tc>
      </w:tr>
      <w:tr w:rsidR="004C7795" w14:paraId="5A8C83D6" w14:textId="77777777">
        <w:trPr>
          <w:trHeight w:val="397"/>
          <w:jc w:val="center"/>
        </w:trPr>
        <w:tc>
          <w:tcPr>
            <w:tcW w:w="607" w:type="dxa"/>
            <w:vAlign w:val="center"/>
          </w:tcPr>
          <w:p w14:paraId="22D2735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027" w:type="dxa"/>
            <w:noWrap/>
            <w:vAlign w:val="center"/>
          </w:tcPr>
          <w:p w14:paraId="7E9F0FA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浓缩真空泵</w:t>
            </w:r>
          </w:p>
        </w:tc>
        <w:tc>
          <w:tcPr>
            <w:tcW w:w="1892" w:type="dxa"/>
            <w:noWrap/>
            <w:vAlign w:val="center"/>
          </w:tcPr>
          <w:p w14:paraId="3727F4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18</w:t>
            </w:r>
            <w:r>
              <w:rPr>
                <w:rFonts w:eastAsiaTheme="minorEastAsia" w:hint="eastAsia"/>
                <w:color w:val="000000" w:themeColor="text1"/>
                <w:sz w:val="21"/>
                <w:szCs w:val="21"/>
              </w:rPr>
              <w:t>kW</w:t>
            </w:r>
            <w:r>
              <w:rPr>
                <w:rFonts w:eastAsiaTheme="minorEastAsia"/>
                <w:color w:val="000000" w:themeColor="text1"/>
                <w:sz w:val="21"/>
                <w:szCs w:val="21"/>
              </w:rPr>
              <w:t>-6</w:t>
            </w:r>
          </w:p>
        </w:tc>
        <w:tc>
          <w:tcPr>
            <w:tcW w:w="1134" w:type="dxa"/>
            <w:noWrap/>
            <w:vAlign w:val="center"/>
          </w:tcPr>
          <w:p w14:paraId="12D2F8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428B5CE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77783B6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DA3D0C3" w14:textId="77777777">
        <w:trPr>
          <w:trHeight w:val="397"/>
          <w:jc w:val="center"/>
        </w:trPr>
        <w:tc>
          <w:tcPr>
            <w:tcW w:w="607" w:type="dxa"/>
            <w:vAlign w:val="center"/>
          </w:tcPr>
          <w:p w14:paraId="5BAA8E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027" w:type="dxa"/>
            <w:noWrap/>
            <w:vAlign w:val="center"/>
          </w:tcPr>
          <w:p w14:paraId="3920CBA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结晶罐</w:t>
            </w:r>
          </w:p>
        </w:tc>
        <w:tc>
          <w:tcPr>
            <w:tcW w:w="1892" w:type="dxa"/>
            <w:noWrap/>
            <w:vAlign w:val="center"/>
          </w:tcPr>
          <w:p w14:paraId="3A309B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w:t>
            </w:r>
            <w:r>
              <w:rPr>
                <w:rFonts w:eastAsiaTheme="minorEastAsia" w:hint="eastAsia"/>
                <w:color w:val="000000" w:themeColor="text1"/>
                <w:sz w:val="21"/>
                <w:szCs w:val="21"/>
              </w:rPr>
              <w:t>6</w:t>
            </w:r>
            <w:r>
              <w:rPr>
                <w:rFonts w:eastAsiaTheme="minorEastAsia"/>
                <w:color w:val="000000" w:themeColor="text1"/>
                <w:sz w:val="21"/>
                <w:szCs w:val="21"/>
              </w:rPr>
              <w:t>*2250</w:t>
            </w:r>
          </w:p>
        </w:tc>
        <w:tc>
          <w:tcPr>
            <w:tcW w:w="1134" w:type="dxa"/>
            <w:noWrap/>
            <w:vAlign w:val="center"/>
          </w:tcPr>
          <w:p w14:paraId="75D6102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36" w:type="dxa"/>
            <w:noWrap/>
            <w:vAlign w:val="center"/>
          </w:tcPr>
          <w:p w14:paraId="30361AE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结晶</w:t>
            </w:r>
          </w:p>
        </w:tc>
        <w:tc>
          <w:tcPr>
            <w:tcW w:w="1191" w:type="dxa"/>
            <w:vMerge/>
            <w:vAlign w:val="center"/>
          </w:tcPr>
          <w:p w14:paraId="26B30A6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A74D748" w14:textId="77777777">
        <w:trPr>
          <w:trHeight w:val="397"/>
          <w:jc w:val="center"/>
        </w:trPr>
        <w:tc>
          <w:tcPr>
            <w:tcW w:w="607" w:type="dxa"/>
            <w:vAlign w:val="center"/>
          </w:tcPr>
          <w:p w14:paraId="508CA88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7" w:type="dxa"/>
            <w:vMerge w:val="restart"/>
            <w:noWrap/>
            <w:vAlign w:val="center"/>
          </w:tcPr>
          <w:p w14:paraId="3F29F4C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预热罐</w:t>
            </w:r>
          </w:p>
        </w:tc>
        <w:tc>
          <w:tcPr>
            <w:tcW w:w="1892" w:type="dxa"/>
            <w:noWrap/>
            <w:vAlign w:val="center"/>
          </w:tcPr>
          <w:p w14:paraId="47A100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20m</w:t>
            </w:r>
            <w:r>
              <w:rPr>
                <w:rFonts w:eastAsiaTheme="minorEastAsia" w:hint="eastAsia"/>
                <w:color w:val="000000" w:themeColor="text1"/>
                <w:sz w:val="21"/>
                <w:szCs w:val="21"/>
                <w:vertAlign w:val="superscript"/>
              </w:rPr>
              <w:t>3</w:t>
            </w:r>
          </w:p>
        </w:tc>
        <w:tc>
          <w:tcPr>
            <w:tcW w:w="1134" w:type="dxa"/>
            <w:noWrap/>
            <w:vAlign w:val="center"/>
          </w:tcPr>
          <w:p w14:paraId="06AEC8D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noWrap/>
            <w:vAlign w:val="center"/>
          </w:tcPr>
          <w:p w14:paraId="7A5ABF8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预热</w:t>
            </w:r>
          </w:p>
        </w:tc>
        <w:tc>
          <w:tcPr>
            <w:tcW w:w="1191" w:type="dxa"/>
            <w:vMerge w:val="restart"/>
            <w:vAlign w:val="center"/>
          </w:tcPr>
          <w:p w14:paraId="0672BAC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新增</w:t>
            </w:r>
          </w:p>
        </w:tc>
      </w:tr>
      <w:tr w:rsidR="004C7795" w14:paraId="303BD034" w14:textId="77777777">
        <w:trPr>
          <w:trHeight w:val="397"/>
          <w:jc w:val="center"/>
        </w:trPr>
        <w:tc>
          <w:tcPr>
            <w:tcW w:w="607" w:type="dxa"/>
            <w:vAlign w:val="center"/>
          </w:tcPr>
          <w:p w14:paraId="6F73E7A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027" w:type="dxa"/>
            <w:vMerge/>
            <w:noWrap/>
            <w:vAlign w:val="center"/>
          </w:tcPr>
          <w:p w14:paraId="4C8BE83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92" w:type="dxa"/>
            <w:noWrap/>
            <w:vAlign w:val="center"/>
          </w:tcPr>
          <w:p w14:paraId="2E59208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10m</w:t>
            </w:r>
            <w:r>
              <w:rPr>
                <w:rFonts w:eastAsiaTheme="minorEastAsia" w:hint="eastAsia"/>
                <w:color w:val="000000" w:themeColor="text1"/>
                <w:sz w:val="21"/>
                <w:szCs w:val="21"/>
                <w:vertAlign w:val="superscript"/>
              </w:rPr>
              <w:t>3</w:t>
            </w:r>
          </w:p>
        </w:tc>
        <w:tc>
          <w:tcPr>
            <w:tcW w:w="1134" w:type="dxa"/>
            <w:noWrap/>
            <w:vAlign w:val="center"/>
          </w:tcPr>
          <w:p w14:paraId="2C42005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36" w:type="dxa"/>
            <w:vMerge/>
            <w:noWrap/>
            <w:vAlign w:val="center"/>
          </w:tcPr>
          <w:p w14:paraId="7B13B18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3D8EF43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DF84CF6" w14:textId="77777777">
        <w:trPr>
          <w:trHeight w:val="397"/>
          <w:jc w:val="center"/>
        </w:trPr>
        <w:tc>
          <w:tcPr>
            <w:tcW w:w="607" w:type="dxa"/>
            <w:vAlign w:val="center"/>
          </w:tcPr>
          <w:p w14:paraId="01AF15C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7" w:type="dxa"/>
            <w:noWrap/>
            <w:vAlign w:val="center"/>
          </w:tcPr>
          <w:p w14:paraId="34E3910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结晶塔</w:t>
            </w:r>
          </w:p>
        </w:tc>
        <w:tc>
          <w:tcPr>
            <w:tcW w:w="1892" w:type="dxa"/>
            <w:noWrap/>
            <w:vAlign w:val="center"/>
          </w:tcPr>
          <w:p w14:paraId="193F2DD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10m</w:t>
            </w:r>
            <w:r>
              <w:rPr>
                <w:rFonts w:eastAsiaTheme="minorEastAsia" w:hint="eastAsia"/>
                <w:color w:val="000000" w:themeColor="text1"/>
                <w:sz w:val="21"/>
                <w:szCs w:val="21"/>
                <w:vertAlign w:val="superscript"/>
              </w:rPr>
              <w:t>3</w:t>
            </w:r>
          </w:p>
        </w:tc>
        <w:tc>
          <w:tcPr>
            <w:tcW w:w="1134" w:type="dxa"/>
            <w:noWrap/>
            <w:vAlign w:val="center"/>
          </w:tcPr>
          <w:p w14:paraId="27CF0E8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noWrap/>
            <w:vAlign w:val="center"/>
          </w:tcPr>
          <w:p w14:paraId="4D6C9D4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真空结晶</w:t>
            </w:r>
          </w:p>
        </w:tc>
        <w:tc>
          <w:tcPr>
            <w:tcW w:w="1191" w:type="dxa"/>
            <w:vMerge/>
            <w:vAlign w:val="center"/>
          </w:tcPr>
          <w:p w14:paraId="5ADA263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5296050" w14:textId="77777777">
        <w:trPr>
          <w:trHeight w:val="397"/>
          <w:jc w:val="center"/>
        </w:trPr>
        <w:tc>
          <w:tcPr>
            <w:tcW w:w="607" w:type="dxa"/>
            <w:vAlign w:val="center"/>
          </w:tcPr>
          <w:p w14:paraId="39AD82C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027" w:type="dxa"/>
            <w:noWrap/>
            <w:vAlign w:val="center"/>
          </w:tcPr>
          <w:p w14:paraId="507F37F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水环式真空泵</w:t>
            </w:r>
          </w:p>
        </w:tc>
        <w:tc>
          <w:tcPr>
            <w:tcW w:w="1892" w:type="dxa"/>
            <w:noWrap/>
            <w:vAlign w:val="center"/>
          </w:tcPr>
          <w:p w14:paraId="3B926AC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22kW</w:t>
            </w:r>
          </w:p>
        </w:tc>
        <w:tc>
          <w:tcPr>
            <w:tcW w:w="1134" w:type="dxa"/>
            <w:noWrap/>
            <w:vAlign w:val="center"/>
          </w:tcPr>
          <w:p w14:paraId="7B18082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63FE67A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31DC8D6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E337F8F" w14:textId="77777777">
        <w:trPr>
          <w:trHeight w:val="397"/>
          <w:jc w:val="center"/>
        </w:trPr>
        <w:tc>
          <w:tcPr>
            <w:tcW w:w="607" w:type="dxa"/>
            <w:vAlign w:val="center"/>
          </w:tcPr>
          <w:p w14:paraId="4F60CA3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7" w:type="dxa"/>
            <w:noWrap/>
            <w:vAlign w:val="center"/>
          </w:tcPr>
          <w:p w14:paraId="4F3B2C4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缓冲罐</w:t>
            </w:r>
          </w:p>
        </w:tc>
        <w:tc>
          <w:tcPr>
            <w:tcW w:w="1892" w:type="dxa"/>
            <w:noWrap/>
            <w:vAlign w:val="center"/>
          </w:tcPr>
          <w:p w14:paraId="2C1F4AE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3m</w:t>
            </w:r>
            <w:r>
              <w:rPr>
                <w:rFonts w:eastAsiaTheme="minorEastAsia" w:hint="eastAsia"/>
                <w:color w:val="000000" w:themeColor="text1"/>
                <w:sz w:val="21"/>
                <w:szCs w:val="21"/>
                <w:vertAlign w:val="superscript"/>
              </w:rPr>
              <w:t>3</w:t>
            </w:r>
          </w:p>
        </w:tc>
        <w:tc>
          <w:tcPr>
            <w:tcW w:w="1134" w:type="dxa"/>
            <w:noWrap/>
            <w:vAlign w:val="center"/>
          </w:tcPr>
          <w:p w14:paraId="4789845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01A5EFB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55E9321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4F6FE6C" w14:textId="77777777">
        <w:trPr>
          <w:trHeight w:val="397"/>
          <w:jc w:val="center"/>
        </w:trPr>
        <w:tc>
          <w:tcPr>
            <w:tcW w:w="607" w:type="dxa"/>
            <w:vAlign w:val="center"/>
          </w:tcPr>
          <w:p w14:paraId="48B1892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7" w:type="dxa"/>
            <w:noWrap/>
            <w:vAlign w:val="center"/>
          </w:tcPr>
          <w:p w14:paraId="5DE6C4A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350</w:t>
            </w:r>
            <w:r>
              <w:rPr>
                <w:rFonts w:eastAsiaTheme="minorEastAsia"/>
                <w:color w:val="000000" w:themeColor="text1"/>
                <w:sz w:val="21"/>
                <w:szCs w:val="21"/>
              </w:rPr>
              <w:t>型卧螺离心机</w:t>
            </w:r>
          </w:p>
        </w:tc>
        <w:tc>
          <w:tcPr>
            <w:tcW w:w="1892" w:type="dxa"/>
            <w:noWrap/>
            <w:vAlign w:val="center"/>
          </w:tcPr>
          <w:p w14:paraId="79140D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350</w:t>
            </w:r>
            <w:r>
              <w:rPr>
                <w:rFonts w:eastAsiaTheme="minorEastAsia"/>
                <w:color w:val="000000" w:themeColor="text1"/>
                <w:sz w:val="21"/>
                <w:szCs w:val="21"/>
              </w:rPr>
              <w:t>型</w:t>
            </w:r>
            <w:r>
              <w:rPr>
                <w:rFonts w:eastAsiaTheme="minorEastAsia"/>
                <w:color w:val="000000" w:themeColor="text1"/>
                <w:sz w:val="21"/>
                <w:szCs w:val="21"/>
              </w:rPr>
              <w:t>LWL-2</w:t>
            </w:r>
          </w:p>
        </w:tc>
        <w:tc>
          <w:tcPr>
            <w:tcW w:w="1134" w:type="dxa"/>
            <w:noWrap/>
            <w:vAlign w:val="center"/>
          </w:tcPr>
          <w:p w14:paraId="114B03A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noWrap/>
            <w:vAlign w:val="center"/>
          </w:tcPr>
          <w:p w14:paraId="05D87C2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离心</w:t>
            </w:r>
          </w:p>
        </w:tc>
        <w:tc>
          <w:tcPr>
            <w:tcW w:w="1191" w:type="dxa"/>
            <w:vAlign w:val="center"/>
          </w:tcPr>
          <w:p w14:paraId="5D1EE2F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675120A0" w14:textId="77777777">
        <w:trPr>
          <w:trHeight w:val="397"/>
          <w:jc w:val="center"/>
        </w:trPr>
        <w:tc>
          <w:tcPr>
            <w:tcW w:w="607" w:type="dxa"/>
            <w:vAlign w:val="center"/>
          </w:tcPr>
          <w:p w14:paraId="128B280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7" w:type="dxa"/>
            <w:noWrap/>
            <w:vAlign w:val="center"/>
          </w:tcPr>
          <w:p w14:paraId="7F8BC0F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干燥机</w:t>
            </w:r>
          </w:p>
        </w:tc>
        <w:tc>
          <w:tcPr>
            <w:tcW w:w="1892" w:type="dxa"/>
            <w:noWrap/>
            <w:vAlign w:val="center"/>
          </w:tcPr>
          <w:p w14:paraId="2F7628C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3m</w:t>
            </w:r>
            <w:r>
              <w:rPr>
                <w:rFonts w:eastAsiaTheme="minorEastAsia" w:hint="eastAsia"/>
                <w:color w:val="000000" w:themeColor="text1"/>
                <w:sz w:val="21"/>
                <w:szCs w:val="21"/>
                <w:vertAlign w:val="superscript"/>
              </w:rPr>
              <w:t>3</w:t>
            </w:r>
          </w:p>
        </w:tc>
        <w:tc>
          <w:tcPr>
            <w:tcW w:w="1134" w:type="dxa"/>
            <w:noWrap/>
            <w:vAlign w:val="center"/>
          </w:tcPr>
          <w:p w14:paraId="6306655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436" w:type="dxa"/>
            <w:vMerge w:val="restart"/>
            <w:noWrap/>
            <w:vAlign w:val="center"/>
          </w:tcPr>
          <w:p w14:paraId="076A32F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干燥</w:t>
            </w:r>
          </w:p>
        </w:tc>
        <w:tc>
          <w:tcPr>
            <w:tcW w:w="1191" w:type="dxa"/>
            <w:vMerge w:val="restart"/>
            <w:vAlign w:val="center"/>
          </w:tcPr>
          <w:p w14:paraId="1031F35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新增</w:t>
            </w:r>
          </w:p>
        </w:tc>
      </w:tr>
      <w:tr w:rsidR="004C7795" w14:paraId="6A45787E" w14:textId="77777777">
        <w:trPr>
          <w:trHeight w:val="397"/>
          <w:jc w:val="center"/>
        </w:trPr>
        <w:tc>
          <w:tcPr>
            <w:tcW w:w="607" w:type="dxa"/>
            <w:vAlign w:val="center"/>
          </w:tcPr>
          <w:p w14:paraId="2E5D9A0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027" w:type="dxa"/>
            <w:noWrap/>
            <w:vAlign w:val="center"/>
          </w:tcPr>
          <w:p w14:paraId="57EADAB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电导热油炉</w:t>
            </w:r>
          </w:p>
        </w:tc>
        <w:tc>
          <w:tcPr>
            <w:tcW w:w="1892" w:type="dxa"/>
            <w:noWrap/>
            <w:vAlign w:val="center"/>
          </w:tcPr>
          <w:p w14:paraId="67D5154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功率</w:t>
            </w:r>
            <w:r>
              <w:rPr>
                <w:rFonts w:eastAsiaTheme="minorEastAsia" w:hint="eastAsia"/>
                <w:color w:val="000000" w:themeColor="text1"/>
                <w:sz w:val="21"/>
                <w:szCs w:val="21"/>
              </w:rPr>
              <w:t>90kW</w:t>
            </w:r>
          </w:p>
          <w:p w14:paraId="749D9E6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尺寸：</w:t>
            </w:r>
            <w:r>
              <w:rPr>
                <w:rFonts w:eastAsiaTheme="minorEastAsia" w:hint="eastAsia"/>
                <w:color w:val="000000" w:themeColor="text1"/>
                <w:sz w:val="21"/>
                <w:szCs w:val="21"/>
              </w:rPr>
              <w:t>1.3</w:t>
            </w:r>
            <w:r>
              <w:rPr>
                <w:rFonts w:eastAsiaTheme="minorEastAsia"/>
                <w:color w:val="000000" w:themeColor="text1"/>
                <w:sz w:val="21"/>
                <w:szCs w:val="21"/>
              </w:rPr>
              <w:t>m×</w:t>
            </w:r>
            <w:r>
              <w:rPr>
                <w:rFonts w:eastAsiaTheme="minorEastAsia" w:hint="eastAsia"/>
                <w:color w:val="000000" w:themeColor="text1"/>
                <w:sz w:val="21"/>
                <w:szCs w:val="21"/>
              </w:rPr>
              <w:t>1.3</w:t>
            </w:r>
            <w:r>
              <w:rPr>
                <w:rFonts w:eastAsiaTheme="minorEastAsia"/>
                <w:color w:val="000000" w:themeColor="text1"/>
                <w:sz w:val="21"/>
                <w:szCs w:val="21"/>
              </w:rPr>
              <w:t>m×</w:t>
            </w:r>
            <w:r>
              <w:rPr>
                <w:rFonts w:eastAsiaTheme="minorEastAsia" w:hint="eastAsia"/>
                <w:color w:val="000000" w:themeColor="text1"/>
                <w:sz w:val="21"/>
                <w:szCs w:val="21"/>
              </w:rPr>
              <w:t>0.</w:t>
            </w:r>
            <w:r>
              <w:rPr>
                <w:rFonts w:eastAsiaTheme="minorEastAsia"/>
                <w:color w:val="000000" w:themeColor="text1"/>
                <w:sz w:val="21"/>
                <w:szCs w:val="21"/>
              </w:rPr>
              <w:t>5m</w:t>
            </w:r>
          </w:p>
        </w:tc>
        <w:tc>
          <w:tcPr>
            <w:tcW w:w="1134" w:type="dxa"/>
            <w:noWrap/>
            <w:vAlign w:val="center"/>
          </w:tcPr>
          <w:p w14:paraId="5DD3BBC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1ED8793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71AF39B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6263E0D" w14:textId="77777777">
        <w:trPr>
          <w:trHeight w:val="397"/>
          <w:jc w:val="center"/>
        </w:trPr>
        <w:tc>
          <w:tcPr>
            <w:tcW w:w="607" w:type="dxa"/>
            <w:vAlign w:val="center"/>
          </w:tcPr>
          <w:p w14:paraId="062C6C5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027" w:type="dxa"/>
            <w:noWrap/>
            <w:vAlign w:val="center"/>
          </w:tcPr>
          <w:p w14:paraId="7145150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导热油箱</w:t>
            </w:r>
          </w:p>
        </w:tc>
        <w:tc>
          <w:tcPr>
            <w:tcW w:w="1892" w:type="dxa"/>
            <w:noWrap/>
            <w:vAlign w:val="center"/>
          </w:tcPr>
          <w:p w14:paraId="02449C1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0.144</w:t>
            </w:r>
            <w:r>
              <w:rPr>
                <w:rFonts w:eastAsiaTheme="minorEastAsia"/>
                <w:color w:val="000000" w:themeColor="text1"/>
                <w:sz w:val="21"/>
                <w:szCs w:val="21"/>
              </w:rPr>
              <w:t>m</w:t>
            </w:r>
            <w:r>
              <w:rPr>
                <w:rFonts w:eastAsiaTheme="minorEastAsia" w:hint="eastAsia"/>
                <w:color w:val="000000" w:themeColor="text1"/>
                <w:sz w:val="21"/>
                <w:szCs w:val="21"/>
                <w:vertAlign w:val="superscript"/>
              </w:rPr>
              <w:t>3</w:t>
            </w:r>
          </w:p>
        </w:tc>
        <w:tc>
          <w:tcPr>
            <w:tcW w:w="1134" w:type="dxa"/>
            <w:noWrap/>
            <w:vAlign w:val="center"/>
          </w:tcPr>
          <w:p w14:paraId="1D23E8A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05A13C8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159B696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AE16CC9" w14:textId="77777777">
        <w:trPr>
          <w:trHeight w:val="397"/>
          <w:jc w:val="center"/>
        </w:trPr>
        <w:tc>
          <w:tcPr>
            <w:tcW w:w="607" w:type="dxa"/>
            <w:vAlign w:val="center"/>
          </w:tcPr>
          <w:p w14:paraId="042738B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2027" w:type="dxa"/>
            <w:noWrap/>
            <w:vAlign w:val="center"/>
          </w:tcPr>
          <w:p w14:paraId="6FB77C9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产品降温绞龙</w:t>
            </w:r>
          </w:p>
        </w:tc>
        <w:tc>
          <w:tcPr>
            <w:tcW w:w="1892" w:type="dxa"/>
            <w:noWrap/>
            <w:vAlign w:val="center"/>
          </w:tcPr>
          <w:p w14:paraId="6D33FBA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Φ0.4*8000</w:t>
            </w:r>
          </w:p>
        </w:tc>
        <w:tc>
          <w:tcPr>
            <w:tcW w:w="1134" w:type="dxa"/>
            <w:noWrap/>
            <w:vAlign w:val="center"/>
          </w:tcPr>
          <w:p w14:paraId="7E4A427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noWrap/>
            <w:vAlign w:val="center"/>
          </w:tcPr>
          <w:p w14:paraId="01E4680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降温</w:t>
            </w:r>
          </w:p>
        </w:tc>
        <w:tc>
          <w:tcPr>
            <w:tcW w:w="1191" w:type="dxa"/>
            <w:vMerge/>
            <w:vAlign w:val="center"/>
          </w:tcPr>
          <w:p w14:paraId="3277D98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60C7266" w14:textId="77777777">
        <w:trPr>
          <w:trHeight w:val="397"/>
          <w:jc w:val="center"/>
        </w:trPr>
        <w:tc>
          <w:tcPr>
            <w:tcW w:w="607" w:type="dxa"/>
            <w:vAlign w:val="center"/>
          </w:tcPr>
          <w:p w14:paraId="751729D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2027" w:type="dxa"/>
            <w:noWrap/>
            <w:vAlign w:val="center"/>
          </w:tcPr>
          <w:p w14:paraId="14AD20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真空封口机</w:t>
            </w:r>
          </w:p>
        </w:tc>
        <w:tc>
          <w:tcPr>
            <w:tcW w:w="1892" w:type="dxa"/>
            <w:noWrap/>
            <w:vAlign w:val="center"/>
          </w:tcPr>
          <w:p w14:paraId="50C8ABC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w:t>
            </w:r>
          </w:p>
        </w:tc>
        <w:tc>
          <w:tcPr>
            <w:tcW w:w="1134" w:type="dxa"/>
            <w:noWrap/>
            <w:vAlign w:val="center"/>
          </w:tcPr>
          <w:p w14:paraId="3D71F5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noWrap/>
            <w:vAlign w:val="center"/>
          </w:tcPr>
          <w:p w14:paraId="57F5B8F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c>
          <w:tcPr>
            <w:tcW w:w="1191" w:type="dxa"/>
            <w:vMerge/>
            <w:vAlign w:val="center"/>
          </w:tcPr>
          <w:p w14:paraId="08C559A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2B692AD" w14:textId="77777777">
        <w:trPr>
          <w:trHeight w:val="397"/>
          <w:jc w:val="center"/>
        </w:trPr>
        <w:tc>
          <w:tcPr>
            <w:tcW w:w="607" w:type="dxa"/>
            <w:vAlign w:val="center"/>
          </w:tcPr>
          <w:p w14:paraId="768D5EA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15</w:t>
            </w:r>
          </w:p>
        </w:tc>
        <w:tc>
          <w:tcPr>
            <w:tcW w:w="2027" w:type="dxa"/>
            <w:noWrap/>
            <w:vAlign w:val="center"/>
          </w:tcPr>
          <w:p w14:paraId="28756EA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92" w:type="dxa"/>
            <w:noWrap/>
            <w:vAlign w:val="center"/>
          </w:tcPr>
          <w:p w14:paraId="3C23073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noWrap/>
            <w:vAlign w:val="center"/>
          </w:tcPr>
          <w:p w14:paraId="26D876D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436" w:type="dxa"/>
            <w:noWrap/>
            <w:vAlign w:val="center"/>
          </w:tcPr>
          <w:p w14:paraId="5953CFE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物料输送</w:t>
            </w:r>
          </w:p>
        </w:tc>
        <w:tc>
          <w:tcPr>
            <w:tcW w:w="1191" w:type="dxa"/>
            <w:vMerge/>
            <w:vAlign w:val="center"/>
          </w:tcPr>
          <w:p w14:paraId="7F5A9FE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1131285" w14:textId="77777777">
        <w:trPr>
          <w:trHeight w:val="397"/>
          <w:jc w:val="center"/>
        </w:trPr>
        <w:tc>
          <w:tcPr>
            <w:tcW w:w="607" w:type="dxa"/>
            <w:vAlign w:val="center"/>
          </w:tcPr>
          <w:p w14:paraId="4125E49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16</w:t>
            </w:r>
          </w:p>
        </w:tc>
        <w:tc>
          <w:tcPr>
            <w:tcW w:w="2027" w:type="dxa"/>
            <w:noWrap/>
            <w:vAlign w:val="center"/>
          </w:tcPr>
          <w:p w14:paraId="65C05F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凉水塔</w:t>
            </w:r>
          </w:p>
        </w:tc>
        <w:tc>
          <w:tcPr>
            <w:tcW w:w="1892" w:type="dxa"/>
            <w:noWrap/>
            <w:vAlign w:val="center"/>
          </w:tcPr>
          <w:p w14:paraId="20115DF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5m×5m×5m</w:t>
            </w:r>
          </w:p>
        </w:tc>
        <w:tc>
          <w:tcPr>
            <w:tcW w:w="1134" w:type="dxa"/>
            <w:noWrap/>
            <w:vAlign w:val="center"/>
          </w:tcPr>
          <w:p w14:paraId="554F24F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noWrap/>
            <w:vAlign w:val="center"/>
          </w:tcPr>
          <w:p w14:paraId="584A468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c>
          <w:tcPr>
            <w:tcW w:w="1191" w:type="dxa"/>
            <w:vMerge w:val="restart"/>
            <w:vAlign w:val="center"/>
          </w:tcPr>
          <w:p w14:paraId="3480ED0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1A177BD3" w14:textId="77777777">
        <w:trPr>
          <w:trHeight w:val="397"/>
          <w:jc w:val="center"/>
        </w:trPr>
        <w:tc>
          <w:tcPr>
            <w:tcW w:w="607" w:type="dxa"/>
            <w:vAlign w:val="center"/>
          </w:tcPr>
          <w:p w14:paraId="63BA496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17</w:t>
            </w:r>
          </w:p>
        </w:tc>
        <w:tc>
          <w:tcPr>
            <w:tcW w:w="2027" w:type="dxa"/>
            <w:noWrap/>
            <w:vAlign w:val="center"/>
          </w:tcPr>
          <w:p w14:paraId="7C9E495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凉水塔循环泵</w:t>
            </w:r>
          </w:p>
        </w:tc>
        <w:tc>
          <w:tcPr>
            <w:tcW w:w="1892" w:type="dxa"/>
            <w:noWrap/>
            <w:vAlign w:val="center"/>
          </w:tcPr>
          <w:p w14:paraId="5F70311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流量</w:t>
            </w:r>
            <w:r>
              <w:rPr>
                <w:rFonts w:eastAsiaTheme="minorEastAsia"/>
                <w:color w:val="000000" w:themeColor="text1"/>
                <w:sz w:val="21"/>
                <w:szCs w:val="21"/>
              </w:rPr>
              <w:t>100m³/h</w:t>
            </w:r>
          </w:p>
        </w:tc>
        <w:tc>
          <w:tcPr>
            <w:tcW w:w="1134" w:type="dxa"/>
            <w:vAlign w:val="center"/>
          </w:tcPr>
          <w:p w14:paraId="6E176EA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r>
              <w:rPr>
                <w:rFonts w:eastAsiaTheme="minorEastAsia" w:hint="eastAsia"/>
                <w:color w:val="000000" w:themeColor="text1"/>
                <w:sz w:val="21"/>
                <w:szCs w:val="21"/>
              </w:rPr>
              <w:t>（</w:t>
            </w:r>
            <w:r>
              <w:rPr>
                <w:rFonts w:eastAsiaTheme="minorEastAsia" w:hint="eastAsia"/>
                <w:color w:val="000000" w:themeColor="text1"/>
                <w:sz w:val="21"/>
                <w:szCs w:val="21"/>
              </w:rPr>
              <w:t>1</w:t>
            </w:r>
            <w:r>
              <w:rPr>
                <w:rFonts w:eastAsiaTheme="minorEastAsia" w:hint="eastAsia"/>
                <w:color w:val="000000" w:themeColor="text1"/>
                <w:sz w:val="21"/>
                <w:szCs w:val="21"/>
              </w:rPr>
              <w:t>用</w:t>
            </w:r>
            <w:r>
              <w:rPr>
                <w:rFonts w:eastAsiaTheme="minorEastAsia" w:hint="eastAsia"/>
                <w:color w:val="000000" w:themeColor="text1"/>
                <w:sz w:val="21"/>
                <w:szCs w:val="21"/>
              </w:rPr>
              <w:t>1</w:t>
            </w:r>
            <w:r>
              <w:rPr>
                <w:rFonts w:eastAsiaTheme="minorEastAsia" w:hint="eastAsia"/>
                <w:color w:val="000000" w:themeColor="text1"/>
                <w:sz w:val="21"/>
                <w:szCs w:val="21"/>
              </w:rPr>
              <w:t>备）</w:t>
            </w:r>
          </w:p>
        </w:tc>
        <w:tc>
          <w:tcPr>
            <w:tcW w:w="1436" w:type="dxa"/>
            <w:vMerge/>
            <w:vAlign w:val="center"/>
          </w:tcPr>
          <w:p w14:paraId="13FD0B2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6DA2D02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CB86DBE" w14:textId="77777777">
        <w:trPr>
          <w:trHeight w:val="397"/>
          <w:jc w:val="center"/>
        </w:trPr>
        <w:tc>
          <w:tcPr>
            <w:tcW w:w="607" w:type="dxa"/>
            <w:vAlign w:val="center"/>
          </w:tcPr>
          <w:p w14:paraId="11F60E9E"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二</w:t>
            </w:r>
          </w:p>
        </w:tc>
        <w:tc>
          <w:tcPr>
            <w:tcW w:w="6489" w:type="dxa"/>
            <w:gridSpan w:val="4"/>
            <w:noWrap/>
            <w:vAlign w:val="center"/>
          </w:tcPr>
          <w:p w14:paraId="279B8962"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氟化钾二车间（高活性氟化钾）</w:t>
            </w:r>
          </w:p>
        </w:tc>
        <w:tc>
          <w:tcPr>
            <w:tcW w:w="1191" w:type="dxa"/>
            <w:vAlign w:val="center"/>
          </w:tcPr>
          <w:p w14:paraId="14F2411B"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w:t>
            </w:r>
          </w:p>
        </w:tc>
      </w:tr>
      <w:tr w:rsidR="004C7795" w14:paraId="104EA97B" w14:textId="77777777">
        <w:trPr>
          <w:trHeight w:val="397"/>
          <w:jc w:val="center"/>
        </w:trPr>
        <w:tc>
          <w:tcPr>
            <w:tcW w:w="607" w:type="dxa"/>
            <w:vAlign w:val="center"/>
          </w:tcPr>
          <w:p w14:paraId="3A56F00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027" w:type="dxa"/>
            <w:noWrap/>
            <w:vAlign w:val="center"/>
          </w:tcPr>
          <w:p w14:paraId="344447B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1892" w:type="dxa"/>
            <w:noWrap/>
            <w:vAlign w:val="center"/>
          </w:tcPr>
          <w:p w14:paraId="3A8010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Φ4.0*14000</w:t>
            </w:r>
          </w:p>
        </w:tc>
        <w:tc>
          <w:tcPr>
            <w:tcW w:w="1134" w:type="dxa"/>
            <w:vAlign w:val="center"/>
          </w:tcPr>
          <w:p w14:paraId="5DFD0A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1436" w:type="dxa"/>
            <w:vAlign w:val="center"/>
          </w:tcPr>
          <w:p w14:paraId="4F7FE5C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c>
          <w:tcPr>
            <w:tcW w:w="1191" w:type="dxa"/>
            <w:vMerge w:val="restart"/>
            <w:vAlign w:val="center"/>
          </w:tcPr>
          <w:p w14:paraId="789F3F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122C17EB" w14:textId="77777777">
        <w:trPr>
          <w:trHeight w:val="397"/>
          <w:jc w:val="center"/>
        </w:trPr>
        <w:tc>
          <w:tcPr>
            <w:tcW w:w="607" w:type="dxa"/>
            <w:vAlign w:val="center"/>
          </w:tcPr>
          <w:p w14:paraId="34C88D4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027" w:type="dxa"/>
            <w:noWrap/>
            <w:vAlign w:val="center"/>
          </w:tcPr>
          <w:p w14:paraId="0CE1B6F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92" w:type="dxa"/>
            <w:vAlign w:val="center"/>
          </w:tcPr>
          <w:p w14:paraId="4A34DC1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Φ3.9*3500</w:t>
            </w:r>
          </w:p>
        </w:tc>
        <w:tc>
          <w:tcPr>
            <w:tcW w:w="1134" w:type="dxa"/>
            <w:vAlign w:val="center"/>
          </w:tcPr>
          <w:p w14:paraId="68EC980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36" w:type="dxa"/>
            <w:vAlign w:val="center"/>
          </w:tcPr>
          <w:p w14:paraId="5791226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精</w:t>
            </w:r>
            <w:r>
              <w:rPr>
                <w:rFonts w:eastAsiaTheme="minorEastAsia"/>
                <w:color w:val="000000" w:themeColor="text1"/>
                <w:sz w:val="21"/>
                <w:szCs w:val="21"/>
              </w:rPr>
              <w:t>调</w:t>
            </w:r>
            <w:r>
              <w:rPr>
                <w:rFonts w:eastAsiaTheme="minorEastAsia" w:hint="eastAsia"/>
                <w:color w:val="000000" w:themeColor="text1"/>
                <w:sz w:val="21"/>
                <w:szCs w:val="21"/>
              </w:rPr>
              <w:t>pH</w:t>
            </w:r>
          </w:p>
        </w:tc>
        <w:tc>
          <w:tcPr>
            <w:tcW w:w="1191" w:type="dxa"/>
            <w:vMerge/>
            <w:vAlign w:val="center"/>
          </w:tcPr>
          <w:p w14:paraId="75E2A04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F2F1C3A" w14:textId="77777777">
        <w:trPr>
          <w:trHeight w:val="397"/>
          <w:jc w:val="center"/>
        </w:trPr>
        <w:tc>
          <w:tcPr>
            <w:tcW w:w="607" w:type="dxa"/>
            <w:vAlign w:val="center"/>
          </w:tcPr>
          <w:p w14:paraId="409E4E8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027" w:type="dxa"/>
            <w:noWrap/>
            <w:vAlign w:val="center"/>
          </w:tcPr>
          <w:p w14:paraId="1437D88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1892" w:type="dxa"/>
            <w:noWrap/>
            <w:vAlign w:val="center"/>
          </w:tcPr>
          <w:p w14:paraId="3D7994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Φ7.0*15980</w:t>
            </w:r>
          </w:p>
        </w:tc>
        <w:tc>
          <w:tcPr>
            <w:tcW w:w="1134" w:type="dxa"/>
            <w:vAlign w:val="center"/>
          </w:tcPr>
          <w:p w14:paraId="7C45785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vAlign w:val="center"/>
          </w:tcPr>
          <w:p w14:paraId="10273AA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c>
          <w:tcPr>
            <w:tcW w:w="1191" w:type="dxa"/>
            <w:vMerge/>
            <w:vAlign w:val="center"/>
          </w:tcPr>
          <w:p w14:paraId="4C024C1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F158E63" w14:textId="77777777">
        <w:trPr>
          <w:trHeight w:val="397"/>
          <w:jc w:val="center"/>
        </w:trPr>
        <w:tc>
          <w:tcPr>
            <w:tcW w:w="607" w:type="dxa"/>
            <w:vAlign w:val="center"/>
          </w:tcPr>
          <w:p w14:paraId="1D5AA42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7" w:type="dxa"/>
            <w:noWrap/>
            <w:vAlign w:val="center"/>
          </w:tcPr>
          <w:p w14:paraId="39593AA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1892" w:type="dxa"/>
            <w:noWrap/>
            <w:vAlign w:val="center"/>
          </w:tcPr>
          <w:p w14:paraId="2F2BC62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2000</w:t>
            </w:r>
            <w:r>
              <w:rPr>
                <w:rFonts w:eastAsiaTheme="minorEastAsia"/>
                <w:color w:val="000000" w:themeColor="text1"/>
                <w:sz w:val="21"/>
                <w:szCs w:val="21"/>
              </w:rPr>
              <w:t>型</w:t>
            </w:r>
          </w:p>
        </w:tc>
        <w:tc>
          <w:tcPr>
            <w:tcW w:w="1134" w:type="dxa"/>
            <w:vAlign w:val="center"/>
          </w:tcPr>
          <w:p w14:paraId="3D5D837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47890FA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702B101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D116AAC" w14:textId="77777777">
        <w:trPr>
          <w:trHeight w:val="397"/>
          <w:jc w:val="center"/>
        </w:trPr>
        <w:tc>
          <w:tcPr>
            <w:tcW w:w="607" w:type="dxa"/>
            <w:vAlign w:val="center"/>
          </w:tcPr>
          <w:p w14:paraId="390436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027" w:type="dxa"/>
            <w:noWrap/>
            <w:vAlign w:val="center"/>
          </w:tcPr>
          <w:p w14:paraId="71B7DB5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1892" w:type="dxa"/>
            <w:noWrap/>
            <w:vAlign w:val="center"/>
          </w:tcPr>
          <w:p w14:paraId="3567B7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TLD-3MW</w:t>
            </w:r>
          </w:p>
        </w:tc>
        <w:tc>
          <w:tcPr>
            <w:tcW w:w="1134" w:type="dxa"/>
            <w:vAlign w:val="center"/>
          </w:tcPr>
          <w:p w14:paraId="66F6E0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2801CBF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67FA015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C06C21F" w14:textId="77777777">
        <w:trPr>
          <w:trHeight w:val="397"/>
          <w:jc w:val="center"/>
        </w:trPr>
        <w:tc>
          <w:tcPr>
            <w:tcW w:w="607" w:type="dxa"/>
            <w:vAlign w:val="center"/>
          </w:tcPr>
          <w:p w14:paraId="2036380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7" w:type="dxa"/>
            <w:noWrap/>
            <w:vAlign w:val="center"/>
          </w:tcPr>
          <w:p w14:paraId="5B11366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92" w:type="dxa"/>
            <w:noWrap/>
            <w:vAlign w:val="center"/>
          </w:tcPr>
          <w:p w14:paraId="3E609B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FL-22</w:t>
            </w:r>
          </w:p>
        </w:tc>
        <w:tc>
          <w:tcPr>
            <w:tcW w:w="1134" w:type="dxa"/>
            <w:vAlign w:val="center"/>
          </w:tcPr>
          <w:p w14:paraId="1B2F03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75B602A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6291521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4F0F3AD" w14:textId="77777777">
        <w:trPr>
          <w:trHeight w:val="397"/>
          <w:jc w:val="center"/>
        </w:trPr>
        <w:tc>
          <w:tcPr>
            <w:tcW w:w="607" w:type="dxa"/>
            <w:vAlign w:val="center"/>
          </w:tcPr>
          <w:p w14:paraId="2A521EF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027" w:type="dxa"/>
            <w:noWrap/>
            <w:vAlign w:val="center"/>
          </w:tcPr>
          <w:p w14:paraId="2B79CAC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1892" w:type="dxa"/>
            <w:noWrap/>
            <w:vAlign w:val="center"/>
          </w:tcPr>
          <w:p w14:paraId="7A66371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Φ1.4m*24000</w:t>
            </w:r>
          </w:p>
        </w:tc>
        <w:tc>
          <w:tcPr>
            <w:tcW w:w="1134" w:type="dxa"/>
            <w:vAlign w:val="center"/>
          </w:tcPr>
          <w:p w14:paraId="3E5B9F8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5C02FC5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1191" w:type="dxa"/>
            <w:vMerge/>
            <w:vAlign w:val="center"/>
          </w:tcPr>
          <w:p w14:paraId="799785B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7CD653A" w14:textId="77777777">
        <w:trPr>
          <w:trHeight w:val="397"/>
          <w:jc w:val="center"/>
        </w:trPr>
        <w:tc>
          <w:tcPr>
            <w:tcW w:w="607" w:type="dxa"/>
            <w:vAlign w:val="center"/>
          </w:tcPr>
          <w:p w14:paraId="6AC110F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7" w:type="dxa"/>
            <w:noWrap/>
            <w:vAlign w:val="center"/>
          </w:tcPr>
          <w:p w14:paraId="0BB564E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1892" w:type="dxa"/>
            <w:noWrap/>
            <w:vAlign w:val="center"/>
          </w:tcPr>
          <w:p w14:paraId="48ED6F4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 xml:space="preserve">Φ0.35m*1500 </w:t>
            </w:r>
          </w:p>
        </w:tc>
        <w:tc>
          <w:tcPr>
            <w:tcW w:w="1134" w:type="dxa"/>
            <w:vAlign w:val="center"/>
          </w:tcPr>
          <w:p w14:paraId="57D1C8F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vAlign w:val="center"/>
          </w:tcPr>
          <w:p w14:paraId="26174F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c>
          <w:tcPr>
            <w:tcW w:w="1191" w:type="dxa"/>
            <w:vMerge/>
            <w:vAlign w:val="center"/>
          </w:tcPr>
          <w:p w14:paraId="675660D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18026AB" w14:textId="77777777">
        <w:trPr>
          <w:trHeight w:val="397"/>
          <w:jc w:val="center"/>
        </w:trPr>
        <w:tc>
          <w:tcPr>
            <w:tcW w:w="607" w:type="dxa"/>
            <w:vAlign w:val="center"/>
          </w:tcPr>
          <w:p w14:paraId="1DB1557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7" w:type="dxa"/>
            <w:noWrap/>
            <w:vAlign w:val="center"/>
          </w:tcPr>
          <w:p w14:paraId="37285F3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1892" w:type="dxa"/>
            <w:noWrap/>
            <w:vAlign w:val="center"/>
          </w:tcPr>
          <w:p w14:paraId="22D9A88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 -1</w:t>
            </w:r>
          </w:p>
        </w:tc>
        <w:tc>
          <w:tcPr>
            <w:tcW w:w="1134" w:type="dxa"/>
            <w:noWrap/>
            <w:vAlign w:val="center"/>
          </w:tcPr>
          <w:p w14:paraId="1323444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4AFFD7B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5404A6C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A258AC3" w14:textId="77777777">
        <w:trPr>
          <w:trHeight w:val="397"/>
          <w:jc w:val="center"/>
        </w:trPr>
        <w:tc>
          <w:tcPr>
            <w:tcW w:w="607" w:type="dxa"/>
            <w:vAlign w:val="center"/>
          </w:tcPr>
          <w:p w14:paraId="3C58554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7" w:type="dxa"/>
            <w:noWrap/>
            <w:vAlign w:val="center"/>
          </w:tcPr>
          <w:p w14:paraId="23CD230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1892" w:type="dxa"/>
            <w:noWrap/>
            <w:vAlign w:val="center"/>
          </w:tcPr>
          <w:p w14:paraId="0FC54B9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90</w:t>
            </w:r>
            <w:r>
              <w:rPr>
                <w:rFonts w:eastAsiaTheme="minorEastAsia"/>
                <w:color w:val="000000" w:themeColor="text1"/>
                <w:sz w:val="21"/>
                <w:szCs w:val="21"/>
              </w:rPr>
              <w:t>型</w:t>
            </w:r>
          </w:p>
        </w:tc>
        <w:tc>
          <w:tcPr>
            <w:tcW w:w="1134" w:type="dxa"/>
            <w:vAlign w:val="center"/>
          </w:tcPr>
          <w:p w14:paraId="1EF0978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0EF0C83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w:t>
            </w:r>
          </w:p>
        </w:tc>
        <w:tc>
          <w:tcPr>
            <w:tcW w:w="1191" w:type="dxa"/>
            <w:vMerge/>
            <w:vAlign w:val="center"/>
          </w:tcPr>
          <w:p w14:paraId="463DC11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0E6DA0E" w14:textId="77777777">
        <w:trPr>
          <w:trHeight w:val="397"/>
          <w:jc w:val="center"/>
        </w:trPr>
        <w:tc>
          <w:tcPr>
            <w:tcW w:w="607" w:type="dxa"/>
            <w:vAlign w:val="center"/>
          </w:tcPr>
          <w:p w14:paraId="1D493A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bookmarkStart w:id="25" w:name="_Hlk199871189"/>
            <w:r>
              <w:rPr>
                <w:rFonts w:eastAsiaTheme="minorEastAsia" w:hint="eastAsia"/>
                <w:color w:val="000000" w:themeColor="text1"/>
                <w:sz w:val="21"/>
                <w:szCs w:val="21"/>
              </w:rPr>
              <w:t>11</w:t>
            </w:r>
          </w:p>
        </w:tc>
        <w:tc>
          <w:tcPr>
            <w:tcW w:w="2027" w:type="dxa"/>
            <w:noWrap/>
            <w:vAlign w:val="center"/>
          </w:tcPr>
          <w:p w14:paraId="1D655E2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1892" w:type="dxa"/>
            <w:noWrap/>
            <w:vAlign w:val="center"/>
          </w:tcPr>
          <w:p w14:paraId="54D9B46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3EEB33D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6030266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c>
          <w:tcPr>
            <w:tcW w:w="1191" w:type="dxa"/>
            <w:vMerge/>
            <w:vAlign w:val="center"/>
          </w:tcPr>
          <w:p w14:paraId="323D335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bookmarkEnd w:id="25"/>
      <w:tr w:rsidR="004C7795" w14:paraId="472CB2D8" w14:textId="77777777">
        <w:trPr>
          <w:trHeight w:val="397"/>
          <w:jc w:val="center"/>
        </w:trPr>
        <w:tc>
          <w:tcPr>
            <w:tcW w:w="607" w:type="dxa"/>
            <w:vAlign w:val="center"/>
          </w:tcPr>
          <w:p w14:paraId="6348424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12</w:t>
            </w:r>
          </w:p>
        </w:tc>
        <w:tc>
          <w:tcPr>
            <w:tcW w:w="2027" w:type="dxa"/>
            <w:noWrap/>
            <w:vAlign w:val="center"/>
          </w:tcPr>
          <w:p w14:paraId="6624372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92" w:type="dxa"/>
            <w:noWrap/>
            <w:vAlign w:val="center"/>
          </w:tcPr>
          <w:p w14:paraId="166488F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29E7559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436" w:type="dxa"/>
            <w:vAlign w:val="center"/>
          </w:tcPr>
          <w:p w14:paraId="2ACBE80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91" w:type="dxa"/>
            <w:vMerge/>
            <w:vAlign w:val="center"/>
          </w:tcPr>
          <w:p w14:paraId="6B917B1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9141E56" w14:textId="77777777">
        <w:trPr>
          <w:trHeight w:val="397"/>
          <w:jc w:val="center"/>
        </w:trPr>
        <w:tc>
          <w:tcPr>
            <w:tcW w:w="607" w:type="dxa"/>
            <w:vAlign w:val="center"/>
          </w:tcPr>
          <w:p w14:paraId="18D5E203"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三</w:t>
            </w:r>
          </w:p>
        </w:tc>
        <w:tc>
          <w:tcPr>
            <w:tcW w:w="6489" w:type="dxa"/>
            <w:gridSpan w:val="4"/>
            <w:noWrap/>
            <w:vAlign w:val="center"/>
          </w:tcPr>
          <w:p w14:paraId="604C42E3"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氟化钾三车间（高活性氟化钾）</w:t>
            </w:r>
          </w:p>
        </w:tc>
        <w:tc>
          <w:tcPr>
            <w:tcW w:w="1191" w:type="dxa"/>
            <w:vAlign w:val="center"/>
          </w:tcPr>
          <w:p w14:paraId="68AEE856"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w:t>
            </w:r>
          </w:p>
        </w:tc>
      </w:tr>
      <w:tr w:rsidR="004C7795" w14:paraId="4D48B637" w14:textId="77777777">
        <w:trPr>
          <w:trHeight w:val="397"/>
          <w:jc w:val="center"/>
        </w:trPr>
        <w:tc>
          <w:tcPr>
            <w:tcW w:w="607" w:type="dxa"/>
            <w:vAlign w:val="center"/>
          </w:tcPr>
          <w:p w14:paraId="33DC7CB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027" w:type="dxa"/>
            <w:noWrap/>
            <w:vAlign w:val="center"/>
          </w:tcPr>
          <w:p w14:paraId="2CA9708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1892" w:type="dxa"/>
            <w:noWrap/>
            <w:vAlign w:val="center"/>
          </w:tcPr>
          <w:p w14:paraId="7B4E515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Φ4.0*14000</w:t>
            </w:r>
          </w:p>
        </w:tc>
        <w:tc>
          <w:tcPr>
            <w:tcW w:w="1134" w:type="dxa"/>
            <w:vAlign w:val="center"/>
          </w:tcPr>
          <w:p w14:paraId="06936B3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608428E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c>
          <w:tcPr>
            <w:tcW w:w="1191" w:type="dxa"/>
            <w:vMerge w:val="restart"/>
            <w:vAlign w:val="center"/>
          </w:tcPr>
          <w:p w14:paraId="49228B5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57578D26" w14:textId="77777777">
        <w:trPr>
          <w:trHeight w:val="397"/>
          <w:jc w:val="center"/>
        </w:trPr>
        <w:tc>
          <w:tcPr>
            <w:tcW w:w="607" w:type="dxa"/>
            <w:vAlign w:val="center"/>
          </w:tcPr>
          <w:p w14:paraId="7983307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027" w:type="dxa"/>
            <w:noWrap/>
            <w:vAlign w:val="center"/>
          </w:tcPr>
          <w:p w14:paraId="38E874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92" w:type="dxa"/>
            <w:noWrap/>
            <w:vAlign w:val="center"/>
          </w:tcPr>
          <w:p w14:paraId="48BC7A9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Φ3.0*4000</w:t>
            </w:r>
          </w:p>
        </w:tc>
        <w:tc>
          <w:tcPr>
            <w:tcW w:w="1134" w:type="dxa"/>
            <w:vAlign w:val="center"/>
          </w:tcPr>
          <w:p w14:paraId="01B7FA2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vAlign w:val="center"/>
          </w:tcPr>
          <w:p w14:paraId="0A056BD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精</w:t>
            </w:r>
            <w:r>
              <w:rPr>
                <w:rFonts w:eastAsiaTheme="minorEastAsia"/>
                <w:color w:val="000000" w:themeColor="text1"/>
                <w:sz w:val="21"/>
                <w:szCs w:val="21"/>
              </w:rPr>
              <w:t>调</w:t>
            </w:r>
            <w:r>
              <w:rPr>
                <w:rFonts w:eastAsiaTheme="minorEastAsia" w:hint="eastAsia"/>
                <w:color w:val="000000" w:themeColor="text1"/>
                <w:sz w:val="21"/>
                <w:szCs w:val="21"/>
              </w:rPr>
              <w:t>pH</w:t>
            </w:r>
          </w:p>
        </w:tc>
        <w:tc>
          <w:tcPr>
            <w:tcW w:w="1191" w:type="dxa"/>
            <w:vMerge/>
            <w:vAlign w:val="center"/>
          </w:tcPr>
          <w:p w14:paraId="0D06C24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63A72B6" w14:textId="77777777">
        <w:trPr>
          <w:trHeight w:val="397"/>
          <w:jc w:val="center"/>
        </w:trPr>
        <w:tc>
          <w:tcPr>
            <w:tcW w:w="607" w:type="dxa"/>
            <w:vAlign w:val="center"/>
          </w:tcPr>
          <w:p w14:paraId="54CECF5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027" w:type="dxa"/>
            <w:noWrap/>
            <w:vAlign w:val="center"/>
          </w:tcPr>
          <w:p w14:paraId="1CF4013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92" w:type="dxa"/>
            <w:vAlign w:val="center"/>
          </w:tcPr>
          <w:p w14:paraId="57DF439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Φ3.9*3200</w:t>
            </w:r>
          </w:p>
        </w:tc>
        <w:tc>
          <w:tcPr>
            <w:tcW w:w="1134" w:type="dxa"/>
            <w:vAlign w:val="center"/>
          </w:tcPr>
          <w:p w14:paraId="2B30E2E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0D7E8D9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4B0ABE7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933E70F" w14:textId="77777777">
        <w:trPr>
          <w:trHeight w:val="397"/>
          <w:jc w:val="center"/>
        </w:trPr>
        <w:tc>
          <w:tcPr>
            <w:tcW w:w="607" w:type="dxa"/>
            <w:vAlign w:val="center"/>
          </w:tcPr>
          <w:p w14:paraId="3B4F9DE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7" w:type="dxa"/>
            <w:noWrap/>
            <w:vAlign w:val="center"/>
          </w:tcPr>
          <w:p w14:paraId="7868EB5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1892" w:type="dxa"/>
            <w:noWrap/>
            <w:vAlign w:val="center"/>
          </w:tcPr>
          <w:p w14:paraId="6C19A60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Φ7.0*15980</w:t>
            </w:r>
          </w:p>
        </w:tc>
        <w:tc>
          <w:tcPr>
            <w:tcW w:w="1134" w:type="dxa"/>
            <w:vAlign w:val="center"/>
          </w:tcPr>
          <w:p w14:paraId="2F03153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vAlign w:val="center"/>
          </w:tcPr>
          <w:p w14:paraId="24519B2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c>
          <w:tcPr>
            <w:tcW w:w="1191" w:type="dxa"/>
            <w:vMerge/>
            <w:vAlign w:val="center"/>
          </w:tcPr>
          <w:p w14:paraId="69B9D52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B75A21B" w14:textId="77777777">
        <w:trPr>
          <w:trHeight w:val="397"/>
          <w:jc w:val="center"/>
        </w:trPr>
        <w:tc>
          <w:tcPr>
            <w:tcW w:w="607" w:type="dxa"/>
            <w:vAlign w:val="center"/>
          </w:tcPr>
          <w:p w14:paraId="7733D76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027" w:type="dxa"/>
            <w:noWrap/>
            <w:vAlign w:val="center"/>
          </w:tcPr>
          <w:p w14:paraId="1ADB8A0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1892" w:type="dxa"/>
            <w:noWrap/>
            <w:vAlign w:val="center"/>
          </w:tcPr>
          <w:p w14:paraId="734AC88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2000</w:t>
            </w:r>
            <w:r>
              <w:rPr>
                <w:rFonts w:eastAsiaTheme="minorEastAsia"/>
                <w:color w:val="000000" w:themeColor="text1"/>
                <w:sz w:val="21"/>
                <w:szCs w:val="21"/>
              </w:rPr>
              <w:t>型</w:t>
            </w:r>
          </w:p>
        </w:tc>
        <w:tc>
          <w:tcPr>
            <w:tcW w:w="1134" w:type="dxa"/>
            <w:vAlign w:val="center"/>
          </w:tcPr>
          <w:p w14:paraId="16FC577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69B4111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3C01C88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0E02628" w14:textId="77777777">
        <w:trPr>
          <w:trHeight w:val="397"/>
          <w:jc w:val="center"/>
        </w:trPr>
        <w:tc>
          <w:tcPr>
            <w:tcW w:w="607" w:type="dxa"/>
            <w:vAlign w:val="center"/>
          </w:tcPr>
          <w:p w14:paraId="5AD8A3D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7" w:type="dxa"/>
            <w:noWrap/>
            <w:vAlign w:val="center"/>
          </w:tcPr>
          <w:p w14:paraId="4412A4F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1892" w:type="dxa"/>
            <w:noWrap/>
            <w:vAlign w:val="center"/>
          </w:tcPr>
          <w:p w14:paraId="1A4F1EC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TLD-3MW</w:t>
            </w:r>
          </w:p>
        </w:tc>
        <w:tc>
          <w:tcPr>
            <w:tcW w:w="1134" w:type="dxa"/>
            <w:vAlign w:val="center"/>
          </w:tcPr>
          <w:p w14:paraId="685C6E9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3D0C715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2164536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66ECAF4" w14:textId="77777777">
        <w:trPr>
          <w:trHeight w:val="397"/>
          <w:jc w:val="center"/>
        </w:trPr>
        <w:tc>
          <w:tcPr>
            <w:tcW w:w="607" w:type="dxa"/>
            <w:vAlign w:val="center"/>
          </w:tcPr>
          <w:p w14:paraId="5224858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027" w:type="dxa"/>
            <w:noWrap/>
            <w:vAlign w:val="center"/>
          </w:tcPr>
          <w:p w14:paraId="5E2454D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92" w:type="dxa"/>
            <w:noWrap/>
            <w:vAlign w:val="center"/>
          </w:tcPr>
          <w:p w14:paraId="32D7245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FL-22</w:t>
            </w:r>
          </w:p>
        </w:tc>
        <w:tc>
          <w:tcPr>
            <w:tcW w:w="1134" w:type="dxa"/>
            <w:vAlign w:val="center"/>
          </w:tcPr>
          <w:p w14:paraId="029A7AA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7B5FDFA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281345F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C729467" w14:textId="77777777">
        <w:trPr>
          <w:trHeight w:val="397"/>
          <w:jc w:val="center"/>
        </w:trPr>
        <w:tc>
          <w:tcPr>
            <w:tcW w:w="607" w:type="dxa"/>
            <w:vAlign w:val="center"/>
          </w:tcPr>
          <w:p w14:paraId="636CA00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7" w:type="dxa"/>
            <w:noWrap/>
            <w:vAlign w:val="center"/>
          </w:tcPr>
          <w:p w14:paraId="5944C90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1892" w:type="dxa"/>
            <w:noWrap/>
            <w:vAlign w:val="center"/>
          </w:tcPr>
          <w:p w14:paraId="3EE19F4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Φ1.4m*24000</w:t>
            </w:r>
          </w:p>
        </w:tc>
        <w:tc>
          <w:tcPr>
            <w:tcW w:w="1134" w:type="dxa"/>
            <w:vAlign w:val="center"/>
          </w:tcPr>
          <w:p w14:paraId="70A889C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0CB9DA4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1191" w:type="dxa"/>
            <w:vMerge/>
            <w:vAlign w:val="center"/>
          </w:tcPr>
          <w:p w14:paraId="50F89B8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69A05E6" w14:textId="77777777">
        <w:trPr>
          <w:trHeight w:val="397"/>
          <w:jc w:val="center"/>
        </w:trPr>
        <w:tc>
          <w:tcPr>
            <w:tcW w:w="607" w:type="dxa"/>
            <w:vAlign w:val="center"/>
          </w:tcPr>
          <w:p w14:paraId="02B42CE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7" w:type="dxa"/>
            <w:noWrap/>
            <w:vAlign w:val="center"/>
          </w:tcPr>
          <w:p w14:paraId="552A782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1892" w:type="dxa"/>
            <w:noWrap/>
            <w:vAlign w:val="center"/>
          </w:tcPr>
          <w:p w14:paraId="59501D6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转子直径</w:t>
            </w:r>
            <w:r>
              <w:rPr>
                <w:rFonts w:eastAsiaTheme="minorEastAsia"/>
                <w:color w:val="000000" w:themeColor="text1"/>
                <w:sz w:val="21"/>
                <w:szCs w:val="21"/>
              </w:rPr>
              <w:t>350</w:t>
            </w:r>
          </w:p>
        </w:tc>
        <w:tc>
          <w:tcPr>
            <w:tcW w:w="1134" w:type="dxa"/>
            <w:vAlign w:val="center"/>
          </w:tcPr>
          <w:p w14:paraId="7185C45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vAlign w:val="center"/>
          </w:tcPr>
          <w:p w14:paraId="33CA7DC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c>
          <w:tcPr>
            <w:tcW w:w="1191" w:type="dxa"/>
            <w:vMerge/>
            <w:vAlign w:val="center"/>
          </w:tcPr>
          <w:p w14:paraId="7A48D18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D26B740" w14:textId="77777777">
        <w:trPr>
          <w:trHeight w:val="397"/>
          <w:jc w:val="center"/>
        </w:trPr>
        <w:tc>
          <w:tcPr>
            <w:tcW w:w="607" w:type="dxa"/>
            <w:vAlign w:val="center"/>
          </w:tcPr>
          <w:p w14:paraId="6DE11F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7" w:type="dxa"/>
            <w:noWrap/>
            <w:vAlign w:val="center"/>
          </w:tcPr>
          <w:p w14:paraId="7089D30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1892" w:type="dxa"/>
            <w:noWrap/>
            <w:vAlign w:val="center"/>
          </w:tcPr>
          <w:p w14:paraId="72713B4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CD-1</w:t>
            </w:r>
          </w:p>
        </w:tc>
        <w:tc>
          <w:tcPr>
            <w:tcW w:w="1134" w:type="dxa"/>
            <w:noWrap/>
            <w:vAlign w:val="center"/>
          </w:tcPr>
          <w:p w14:paraId="7CFB481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4F09709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38317A1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7892FF1" w14:textId="77777777">
        <w:trPr>
          <w:trHeight w:val="397"/>
          <w:jc w:val="center"/>
        </w:trPr>
        <w:tc>
          <w:tcPr>
            <w:tcW w:w="607" w:type="dxa"/>
            <w:vAlign w:val="center"/>
          </w:tcPr>
          <w:p w14:paraId="3150F0B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027" w:type="dxa"/>
            <w:noWrap/>
            <w:vAlign w:val="center"/>
          </w:tcPr>
          <w:p w14:paraId="0930380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掺料绞龙</w:t>
            </w:r>
          </w:p>
        </w:tc>
        <w:tc>
          <w:tcPr>
            <w:tcW w:w="1892" w:type="dxa"/>
            <w:noWrap/>
            <w:vAlign w:val="center"/>
          </w:tcPr>
          <w:p w14:paraId="19E18B2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Φ0.108m*400</w:t>
            </w:r>
          </w:p>
        </w:tc>
        <w:tc>
          <w:tcPr>
            <w:tcW w:w="1134" w:type="dxa"/>
            <w:noWrap/>
            <w:vAlign w:val="center"/>
          </w:tcPr>
          <w:p w14:paraId="7CA43C9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43B6775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4A0D9E9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570649C" w14:textId="77777777">
        <w:trPr>
          <w:trHeight w:val="397"/>
          <w:jc w:val="center"/>
        </w:trPr>
        <w:tc>
          <w:tcPr>
            <w:tcW w:w="607" w:type="dxa"/>
            <w:vAlign w:val="center"/>
          </w:tcPr>
          <w:p w14:paraId="3500EF6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027" w:type="dxa"/>
            <w:noWrap/>
            <w:vAlign w:val="center"/>
          </w:tcPr>
          <w:p w14:paraId="7FED9E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1892" w:type="dxa"/>
            <w:noWrap/>
            <w:vAlign w:val="center"/>
          </w:tcPr>
          <w:p w14:paraId="59E8A0C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90</w:t>
            </w:r>
            <w:r>
              <w:rPr>
                <w:rFonts w:eastAsiaTheme="minorEastAsia"/>
                <w:color w:val="000000" w:themeColor="text1"/>
                <w:sz w:val="21"/>
                <w:szCs w:val="21"/>
              </w:rPr>
              <w:t>型</w:t>
            </w:r>
          </w:p>
        </w:tc>
        <w:tc>
          <w:tcPr>
            <w:tcW w:w="1134" w:type="dxa"/>
            <w:vAlign w:val="center"/>
          </w:tcPr>
          <w:p w14:paraId="4C6BC6A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5DB0095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w:t>
            </w:r>
          </w:p>
        </w:tc>
        <w:tc>
          <w:tcPr>
            <w:tcW w:w="1191" w:type="dxa"/>
            <w:vMerge/>
            <w:vAlign w:val="center"/>
          </w:tcPr>
          <w:p w14:paraId="4564572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333E35A" w14:textId="77777777">
        <w:trPr>
          <w:trHeight w:val="397"/>
          <w:jc w:val="center"/>
        </w:trPr>
        <w:tc>
          <w:tcPr>
            <w:tcW w:w="607" w:type="dxa"/>
            <w:vAlign w:val="center"/>
          </w:tcPr>
          <w:p w14:paraId="33D08EA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2027" w:type="dxa"/>
            <w:noWrap/>
            <w:vAlign w:val="center"/>
          </w:tcPr>
          <w:p w14:paraId="62FDC90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1892" w:type="dxa"/>
            <w:noWrap/>
            <w:vAlign w:val="center"/>
          </w:tcPr>
          <w:p w14:paraId="3D14FC8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6927FC9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3E110B6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c>
          <w:tcPr>
            <w:tcW w:w="1191" w:type="dxa"/>
            <w:vMerge/>
            <w:vAlign w:val="center"/>
          </w:tcPr>
          <w:p w14:paraId="2EEE9E1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F59C11F" w14:textId="77777777">
        <w:trPr>
          <w:trHeight w:val="397"/>
          <w:jc w:val="center"/>
        </w:trPr>
        <w:tc>
          <w:tcPr>
            <w:tcW w:w="607" w:type="dxa"/>
            <w:vAlign w:val="center"/>
          </w:tcPr>
          <w:p w14:paraId="48A5A4F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2027" w:type="dxa"/>
            <w:noWrap/>
            <w:vAlign w:val="center"/>
          </w:tcPr>
          <w:p w14:paraId="15B7B86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制氮机</w:t>
            </w:r>
          </w:p>
        </w:tc>
        <w:tc>
          <w:tcPr>
            <w:tcW w:w="1892" w:type="dxa"/>
            <w:noWrap/>
            <w:vAlign w:val="center"/>
          </w:tcPr>
          <w:p w14:paraId="442A4B9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RSPE18.5-8</w:t>
            </w:r>
          </w:p>
          <w:p w14:paraId="25A2C99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2.7m³/min</w:t>
            </w:r>
            <w:r>
              <w:rPr>
                <w:rFonts w:eastAsiaTheme="minorEastAsia"/>
                <w:color w:val="000000" w:themeColor="text1"/>
                <w:sz w:val="21"/>
                <w:szCs w:val="21"/>
              </w:rPr>
              <w:t>；排气压力</w:t>
            </w:r>
            <w:r>
              <w:rPr>
                <w:rFonts w:eastAsiaTheme="minorEastAsia"/>
                <w:color w:val="000000" w:themeColor="text1"/>
                <w:sz w:val="21"/>
                <w:szCs w:val="21"/>
              </w:rPr>
              <w:t>0.8Mpa</w:t>
            </w:r>
          </w:p>
        </w:tc>
        <w:tc>
          <w:tcPr>
            <w:tcW w:w="1134" w:type="dxa"/>
            <w:vAlign w:val="center"/>
          </w:tcPr>
          <w:p w14:paraId="711C17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vAlign w:val="center"/>
          </w:tcPr>
          <w:p w14:paraId="5DCE747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c>
          <w:tcPr>
            <w:tcW w:w="1191" w:type="dxa"/>
            <w:vMerge/>
            <w:vAlign w:val="center"/>
          </w:tcPr>
          <w:p w14:paraId="5456572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321B1BF" w14:textId="77777777">
        <w:trPr>
          <w:trHeight w:val="397"/>
          <w:jc w:val="center"/>
        </w:trPr>
        <w:tc>
          <w:tcPr>
            <w:tcW w:w="607" w:type="dxa"/>
            <w:vAlign w:val="center"/>
          </w:tcPr>
          <w:p w14:paraId="015268D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15</w:t>
            </w:r>
          </w:p>
        </w:tc>
        <w:tc>
          <w:tcPr>
            <w:tcW w:w="2027" w:type="dxa"/>
            <w:noWrap/>
            <w:vAlign w:val="center"/>
          </w:tcPr>
          <w:p w14:paraId="518D3B9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空气干燥机</w:t>
            </w:r>
          </w:p>
        </w:tc>
        <w:tc>
          <w:tcPr>
            <w:tcW w:w="1892" w:type="dxa"/>
            <w:noWrap/>
            <w:vAlign w:val="center"/>
          </w:tcPr>
          <w:p w14:paraId="3233621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ASD-068</w:t>
            </w:r>
          </w:p>
          <w:p w14:paraId="784658E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处理风量：</w:t>
            </w:r>
            <w:r>
              <w:rPr>
                <w:rFonts w:eastAsiaTheme="minorEastAsia"/>
                <w:color w:val="000000" w:themeColor="text1"/>
                <w:sz w:val="21"/>
                <w:szCs w:val="21"/>
              </w:rPr>
              <w:t>6.8 m³/min</w:t>
            </w:r>
            <w:r>
              <w:rPr>
                <w:rFonts w:eastAsiaTheme="minorEastAsia"/>
                <w:color w:val="000000" w:themeColor="text1"/>
                <w:sz w:val="21"/>
                <w:szCs w:val="21"/>
              </w:rPr>
              <w:t>；排气压力：</w:t>
            </w:r>
            <w:r>
              <w:rPr>
                <w:rFonts w:eastAsiaTheme="minorEastAsia"/>
                <w:color w:val="000000" w:themeColor="text1"/>
                <w:sz w:val="21"/>
                <w:szCs w:val="21"/>
              </w:rPr>
              <w:t>0.7-1.3Mpa</w:t>
            </w:r>
          </w:p>
        </w:tc>
        <w:tc>
          <w:tcPr>
            <w:tcW w:w="1134" w:type="dxa"/>
            <w:vAlign w:val="center"/>
          </w:tcPr>
          <w:p w14:paraId="3DCC91B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6C00165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5A65EC2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EFB740F" w14:textId="77777777">
        <w:trPr>
          <w:trHeight w:val="397"/>
          <w:jc w:val="center"/>
        </w:trPr>
        <w:tc>
          <w:tcPr>
            <w:tcW w:w="607" w:type="dxa"/>
            <w:vAlign w:val="center"/>
          </w:tcPr>
          <w:p w14:paraId="0EAC9F7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16</w:t>
            </w:r>
          </w:p>
        </w:tc>
        <w:tc>
          <w:tcPr>
            <w:tcW w:w="2027" w:type="dxa"/>
            <w:noWrap/>
            <w:vAlign w:val="center"/>
          </w:tcPr>
          <w:p w14:paraId="0F6F539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92" w:type="dxa"/>
            <w:noWrap/>
            <w:vAlign w:val="center"/>
          </w:tcPr>
          <w:p w14:paraId="3CE728F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0B1A71E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436" w:type="dxa"/>
            <w:vAlign w:val="center"/>
          </w:tcPr>
          <w:p w14:paraId="1090884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91" w:type="dxa"/>
            <w:vMerge/>
            <w:vAlign w:val="center"/>
          </w:tcPr>
          <w:p w14:paraId="13C8F21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F66E673" w14:textId="77777777">
        <w:trPr>
          <w:trHeight w:val="397"/>
          <w:jc w:val="center"/>
        </w:trPr>
        <w:tc>
          <w:tcPr>
            <w:tcW w:w="607" w:type="dxa"/>
            <w:vAlign w:val="center"/>
          </w:tcPr>
          <w:p w14:paraId="2FA01CEC"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四</w:t>
            </w:r>
          </w:p>
        </w:tc>
        <w:tc>
          <w:tcPr>
            <w:tcW w:w="6489" w:type="dxa"/>
            <w:gridSpan w:val="4"/>
            <w:noWrap/>
            <w:vAlign w:val="center"/>
          </w:tcPr>
          <w:p w14:paraId="2C82496D"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w:t>
            </w:r>
            <w:r>
              <w:rPr>
                <w:rFonts w:eastAsiaTheme="minorEastAsia" w:hint="eastAsia"/>
                <w:b/>
                <w:bCs/>
                <w:color w:val="000000" w:themeColor="text1"/>
                <w:sz w:val="21"/>
                <w:szCs w:val="21"/>
              </w:rPr>
              <w:t>四</w:t>
            </w:r>
            <w:r>
              <w:rPr>
                <w:rFonts w:eastAsiaTheme="minorEastAsia"/>
                <w:b/>
                <w:bCs/>
                <w:color w:val="000000" w:themeColor="text1"/>
                <w:sz w:val="21"/>
                <w:szCs w:val="21"/>
              </w:rPr>
              <w:t>车间（高活性氟化钾）</w:t>
            </w:r>
          </w:p>
        </w:tc>
        <w:tc>
          <w:tcPr>
            <w:tcW w:w="1191" w:type="dxa"/>
            <w:vAlign w:val="center"/>
          </w:tcPr>
          <w:p w14:paraId="1D479D36"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氟化铝车间</w:t>
            </w:r>
            <w:r>
              <w:rPr>
                <w:rFonts w:eastAsiaTheme="minorEastAsia" w:hint="eastAsia"/>
                <w:b/>
                <w:bCs/>
                <w:color w:val="000000" w:themeColor="text1"/>
                <w:sz w:val="21"/>
                <w:szCs w:val="21"/>
              </w:rPr>
              <w:t>改造</w:t>
            </w:r>
          </w:p>
        </w:tc>
      </w:tr>
      <w:tr w:rsidR="004C7795" w14:paraId="22D37989" w14:textId="77777777">
        <w:trPr>
          <w:trHeight w:val="397"/>
          <w:jc w:val="center"/>
        </w:trPr>
        <w:tc>
          <w:tcPr>
            <w:tcW w:w="607" w:type="dxa"/>
            <w:vAlign w:val="center"/>
          </w:tcPr>
          <w:p w14:paraId="09A3AEB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027" w:type="dxa"/>
            <w:noWrap/>
            <w:vAlign w:val="center"/>
          </w:tcPr>
          <w:p w14:paraId="677222E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1892" w:type="dxa"/>
            <w:noWrap/>
            <w:vAlign w:val="center"/>
          </w:tcPr>
          <w:p w14:paraId="20B2E1C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6</w:t>
            </w:r>
            <w:r>
              <w:rPr>
                <w:rFonts w:eastAsiaTheme="minorEastAsia"/>
                <w:color w:val="000000" w:themeColor="text1"/>
                <w:sz w:val="21"/>
                <w:szCs w:val="21"/>
              </w:rPr>
              <w:t>.0*1</w:t>
            </w:r>
            <w:r>
              <w:rPr>
                <w:rFonts w:eastAsiaTheme="minorEastAsia" w:hint="eastAsia"/>
                <w:color w:val="000000" w:themeColor="text1"/>
                <w:sz w:val="21"/>
                <w:szCs w:val="21"/>
              </w:rPr>
              <w:t>8</w:t>
            </w:r>
            <w:r>
              <w:rPr>
                <w:rFonts w:eastAsiaTheme="minorEastAsia"/>
                <w:color w:val="000000" w:themeColor="text1"/>
                <w:sz w:val="21"/>
                <w:szCs w:val="21"/>
              </w:rPr>
              <w:t>000</w:t>
            </w:r>
          </w:p>
        </w:tc>
        <w:tc>
          <w:tcPr>
            <w:tcW w:w="1134" w:type="dxa"/>
            <w:vAlign w:val="center"/>
          </w:tcPr>
          <w:p w14:paraId="098B3BB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3D7DF74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c>
          <w:tcPr>
            <w:tcW w:w="1191" w:type="dxa"/>
            <w:vMerge w:val="restart"/>
            <w:vAlign w:val="center"/>
          </w:tcPr>
          <w:p w14:paraId="2485246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新增</w:t>
            </w:r>
          </w:p>
        </w:tc>
      </w:tr>
      <w:tr w:rsidR="004C7795" w14:paraId="4149F813" w14:textId="77777777">
        <w:trPr>
          <w:trHeight w:val="397"/>
          <w:jc w:val="center"/>
        </w:trPr>
        <w:tc>
          <w:tcPr>
            <w:tcW w:w="607" w:type="dxa"/>
            <w:vAlign w:val="center"/>
          </w:tcPr>
          <w:p w14:paraId="25EA53F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027" w:type="dxa"/>
            <w:noWrap/>
            <w:vAlign w:val="center"/>
          </w:tcPr>
          <w:p w14:paraId="29A4D4D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92" w:type="dxa"/>
            <w:vAlign w:val="center"/>
          </w:tcPr>
          <w:p w14:paraId="33873F3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Φ3.9*3200</w:t>
            </w:r>
          </w:p>
        </w:tc>
        <w:tc>
          <w:tcPr>
            <w:tcW w:w="1134" w:type="dxa"/>
            <w:vAlign w:val="center"/>
          </w:tcPr>
          <w:p w14:paraId="668FD58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36" w:type="dxa"/>
            <w:vAlign w:val="center"/>
          </w:tcPr>
          <w:p w14:paraId="370056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精</w:t>
            </w:r>
            <w:r>
              <w:rPr>
                <w:rFonts w:eastAsiaTheme="minorEastAsia"/>
                <w:color w:val="000000" w:themeColor="text1"/>
                <w:sz w:val="21"/>
                <w:szCs w:val="21"/>
              </w:rPr>
              <w:t>调</w:t>
            </w:r>
            <w:r>
              <w:rPr>
                <w:rFonts w:eastAsiaTheme="minorEastAsia" w:hint="eastAsia"/>
                <w:color w:val="000000" w:themeColor="text1"/>
                <w:sz w:val="21"/>
                <w:szCs w:val="21"/>
              </w:rPr>
              <w:t>pH</w:t>
            </w:r>
          </w:p>
        </w:tc>
        <w:tc>
          <w:tcPr>
            <w:tcW w:w="1191" w:type="dxa"/>
            <w:vMerge/>
            <w:vAlign w:val="center"/>
          </w:tcPr>
          <w:p w14:paraId="22F58DB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FD38ECD" w14:textId="77777777">
        <w:trPr>
          <w:trHeight w:val="397"/>
          <w:jc w:val="center"/>
        </w:trPr>
        <w:tc>
          <w:tcPr>
            <w:tcW w:w="607" w:type="dxa"/>
            <w:vAlign w:val="center"/>
          </w:tcPr>
          <w:p w14:paraId="4DBEC7E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027" w:type="dxa"/>
            <w:vAlign w:val="center"/>
          </w:tcPr>
          <w:p w14:paraId="2B0771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1892" w:type="dxa"/>
            <w:noWrap/>
            <w:vAlign w:val="center"/>
          </w:tcPr>
          <w:p w14:paraId="579E4A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10</w:t>
            </w:r>
            <w:r>
              <w:rPr>
                <w:rFonts w:eastAsiaTheme="minorEastAsia"/>
                <w:color w:val="000000" w:themeColor="text1"/>
                <w:sz w:val="21"/>
                <w:szCs w:val="21"/>
              </w:rPr>
              <w:t>.0*</w:t>
            </w:r>
            <w:r>
              <w:rPr>
                <w:rFonts w:eastAsiaTheme="minorEastAsia" w:hint="eastAsia"/>
                <w:color w:val="000000" w:themeColor="text1"/>
                <w:sz w:val="21"/>
                <w:szCs w:val="21"/>
              </w:rPr>
              <w:t>24000</w:t>
            </w:r>
          </w:p>
        </w:tc>
        <w:tc>
          <w:tcPr>
            <w:tcW w:w="1134" w:type="dxa"/>
            <w:noWrap/>
            <w:vAlign w:val="center"/>
          </w:tcPr>
          <w:p w14:paraId="6E91B99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noWrap/>
            <w:vAlign w:val="center"/>
          </w:tcPr>
          <w:p w14:paraId="678A4DC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c>
          <w:tcPr>
            <w:tcW w:w="1191" w:type="dxa"/>
            <w:vMerge/>
            <w:vAlign w:val="center"/>
          </w:tcPr>
          <w:p w14:paraId="3FD7408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6CD0782" w14:textId="77777777">
        <w:trPr>
          <w:trHeight w:val="397"/>
          <w:jc w:val="center"/>
        </w:trPr>
        <w:tc>
          <w:tcPr>
            <w:tcW w:w="607" w:type="dxa"/>
            <w:vAlign w:val="center"/>
          </w:tcPr>
          <w:p w14:paraId="321A2F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7" w:type="dxa"/>
            <w:vAlign w:val="center"/>
          </w:tcPr>
          <w:p w14:paraId="31A8C9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1892" w:type="dxa"/>
            <w:noWrap/>
            <w:vAlign w:val="center"/>
          </w:tcPr>
          <w:p w14:paraId="3352A0C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r>
              <w:rPr>
                <w:rFonts w:eastAsiaTheme="minorEastAsia"/>
                <w:color w:val="000000" w:themeColor="text1"/>
                <w:sz w:val="21"/>
                <w:szCs w:val="21"/>
              </w:rPr>
              <w:t>000</w:t>
            </w:r>
            <w:r>
              <w:rPr>
                <w:rFonts w:eastAsiaTheme="minorEastAsia"/>
                <w:color w:val="000000" w:themeColor="text1"/>
                <w:sz w:val="21"/>
                <w:szCs w:val="21"/>
              </w:rPr>
              <w:t>型</w:t>
            </w:r>
          </w:p>
        </w:tc>
        <w:tc>
          <w:tcPr>
            <w:tcW w:w="1134" w:type="dxa"/>
            <w:noWrap/>
            <w:vAlign w:val="center"/>
          </w:tcPr>
          <w:p w14:paraId="03EDD97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56BB88E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738029B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7F2E80C" w14:textId="77777777">
        <w:trPr>
          <w:trHeight w:val="397"/>
          <w:jc w:val="center"/>
        </w:trPr>
        <w:tc>
          <w:tcPr>
            <w:tcW w:w="607" w:type="dxa"/>
            <w:vAlign w:val="center"/>
          </w:tcPr>
          <w:p w14:paraId="52A5B85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027" w:type="dxa"/>
            <w:vAlign w:val="center"/>
          </w:tcPr>
          <w:p w14:paraId="3A9E426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1892" w:type="dxa"/>
            <w:noWrap/>
            <w:vAlign w:val="center"/>
          </w:tcPr>
          <w:p w14:paraId="6465CD2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w:t>
            </w:r>
            <w:r>
              <w:rPr>
                <w:rFonts w:eastAsiaTheme="minorEastAsia" w:hint="eastAsia"/>
                <w:color w:val="000000" w:themeColor="text1"/>
                <w:sz w:val="21"/>
                <w:szCs w:val="21"/>
              </w:rPr>
              <w:t>8</w:t>
            </w:r>
            <w:r>
              <w:rPr>
                <w:rFonts w:eastAsiaTheme="minorEastAsia"/>
                <w:color w:val="000000" w:themeColor="text1"/>
                <w:sz w:val="21"/>
                <w:szCs w:val="21"/>
              </w:rPr>
              <w:t>MW</w:t>
            </w:r>
          </w:p>
        </w:tc>
        <w:tc>
          <w:tcPr>
            <w:tcW w:w="1134" w:type="dxa"/>
            <w:noWrap/>
            <w:vAlign w:val="center"/>
          </w:tcPr>
          <w:p w14:paraId="307CD87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4089320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restart"/>
            <w:vAlign w:val="center"/>
          </w:tcPr>
          <w:p w14:paraId="6A505C5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现有改造</w:t>
            </w:r>
          </w:p>
        </w:tc>
      </w:tr>
      <w:tr w:rsidR="004C7795" w14:paraId="10E9B5E1" w14:textId="77777777">
        <w:trPr>
          <w:trHeight w:val="397"/>
          <w:jc w:val="center"/>
        </w:trPr>
        <w:tc>
          <w:tcPr>
            <w:tcW w:w="607" w:type="dxa"/>
            <w:vAlign w:val="center"/>
          </w:tcPr>
          <w:p w14:paraId="2CBCCC8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7" w:type="dxa"/>
            <w:vAlign w:val="center"/>
          </w:tcPr>
          <w:p w14:paraId="6200464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92" w:type="dxa"/>
            <w:noWrap/>
            <w:vAlign w:val="center"/>
          </w:tcPr>
          <w:p w14:paraId="3F94810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w:t>
            </w:r>
            <w:r>
              <w:rPr>
                <w:rFonts w:eastAsiaTheme="minorEastAsia" w:hint="eastAsia"/>
                <w:color w:val="000000" w:themeColor="text1"/>
                <w:sz w:val="21"/>
                <w:szCs w:val="21"/>
              </w:rPr>
              <w:t>80</w:t>
            </w:r>
          </w:p>
        </w:tc>
        <w:tc>
          <w:tcPr>
            <w:tcW w:w="1134" w:type="dxa"/>
            <w:noWrap/>
            <w:vAlign w:val="center"/>
          </w:tcPr>
          <w:p w14:paraId="3F260F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322F8EA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6580953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B0EB408" w14:textId="77777777">
        <w:trPr>
          <w:trHeight w:val="397"/>
          <w:jc w:val="center"/>
        </w:trPr>
        <w:tc>
          <w:tcPr>
            <w:tcW w:w="607" w:type="dxa"/>
            <w:vAlign w:val="center"/>
          </w:tcPr>
          <w:p w14:paraId="70F32A1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027" w:type="dxa"/>
            <w:noWrap/>
            <w:vAlign w:val="center"/>
          </w:tcPr>
          <w:p w14:paraId="3BA38F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1892" w:type="dxa"/>
            <w:noWrap/>
            <w:vAlign w:val="center"/>
          </w:tcPr>
          <w:p w14:paraId="0CBC4A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2</w:t>
            </w:r>
            <w:r>
              <w:rPr>
                <w:rFonts w:eastAsiaTheme="minorEastAsia"/>
                <w:color w:val="000000" w:themeColor="text1"/>
                <w:sz w:val="21"/>
                <w:szCs w:val="21"/>
              </w:rPr>
              <w:t>.</w:t>
            </w:r>
            <w:r>
              <w:rPr>
                <w:rFonts w:eastAsiaTheme="minorEastAsia" w:hint="eastAsia"/>
                <w:color w:val="000000" w:themeColor="text1"/>
                <w:sz w:val="21"/>
                <w:szCs w:val="21"/>
              </w:rPr>
              <w:t>5</w:t>
            </w:r>
            <w:r>
              <w:rPr>
                <w:rFonts w:eastAsiaTheme="minorEastAsia"/>
                <w:color w:val="000000" w:themeColor="text1"/>
                <w:sz w:val="21"/>
                <w:szCs w:val="21"/>
              </w:rPr>
              <w:t>m*2</w:t>
            </w:r>
            <w:r>
              <w:rPr>
                <w:rFonts w:eastAsiaTheme="minorEastAsia" w:hint="eastAsia"/>
                <w:color w:val="000000" w:themeColor="text1"/>
                <w:sz w:val="21"/>
                <w:szCs w:val="21"/>
              </w:rPr>
              <w:t>5</w:t>
            </w:r>
            <w:r>
              <w:rPr>
                <w:rFonts w:eastAsiaTheme="minorEastAsia"/>
                <w:color w:val="000000" w:themeColor="text1"/>
                <w:sz w:val="21"/>
                <w:szCs w:val="21"/>
              </w:rPr>
              <w:t>000</w:t>
            </w:r>
          </w:p>
        </w:tc>
        <w:tc>
          <w:tcPr>
            <w:tcW w:w="1134" w:type="dxa"/>
            <w:vAlign w:val="center"/>
          </w:tcPr>
          <w:p w14:paraId="2E7A0AB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1AFACE0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1191" w:type="dxa"/>
            <w:vMerge/>
            <w:vAlign w:val="center"/>
          </w:tcPr>
          <w:p w14:paraId="22BF96F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77785E5" w14:textId="77777777">
        <w:trPr>
          <w:trHeight w:val="397"/>
          <w:jc w:val="center"/>
        </w:trPr>
        <w:tc>
          <w:tcPr>
            <w:tcW w:w="607" w:type="dxa"/>
            <w:vAlign w:val="center"/>
          </w:tcPr>
          <w:p w14:paraId="6E1D62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7" w:type="dxa"/>
            <w:noWrap/>
            <w:vAlign w:val="center"/>
          </w:tcPr>
          <w:p w14:paraId="786758F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1892" w:type="dxa"/>
            <w:noWrap/>
            <w:vAlign w:val="center"/>
          </w:tcPr>
          <w:p w14:paraId="2FCD902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转子直径</w:t>
            </w:r>
            <w:r>
              <w:rPr>
                <w:rFonts w:eastAsiaTheme="minorEastAsia"/>
                <w:color w:val="000000" w:themeColor="text1"/>
                <w:sz w:val="21"/>
                <w:szCs w:val="21"/>
              </w:rPr>
              <w:t>350</w:t>
            </w:r>
          </w:p>
        </w:tc>
        <w:tc>
          <w:tcPr>
            <w:tcW w:w="1134" w:type="dxa"/>
            <w:vAlign w:val="center"/>
          </w:tcPr>
          <w:p w14:paraId="7C1F91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vAlign w:val="center"/>
          </w:tcPr>
          <w:p w14:paraId="6227DA2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c>
          <w:tcPr>
            <w:tcW w:w="1191" w:type="dxa"/>
            <w:vMerge w:val="restart"/>
            <w:vAlign w:val="center"/>
          </w:tcPr>
          <w:p w14:paraId="2DE7FA3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4C7A90BB" w14:textId="77777777">
        <w:trPr>
          <w:trHeight w:val="397"/>
          <w:jc w:val="center"/>
        </w:trPr>
        <w:tc>
          <w:tcPr>
            <w:tcW w:w="607" w:type="dxa"/>
            <w:vAlign w:val="center"/>
          </w:tcPr>
          <w:p w14:paraId="7F5881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7" w:type="dxa"/>
            <w:noWrap/>
            <w:vAlign w:val="center"/>
          </w:tcPr>
          <w:p w14:paraId="016FC70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1892" w:type="dxa"/>
            <w:noWrap/>
            <w:vAlign w:val="center"/>
          </w:tcPr>
          <w:p w14:paraId="3832731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 -1T</w:t>
            </w:r>
          </w:p>
        </w:tc>
        <w:tc>
          <w:tcPr>
            <w:tcW w:w="1134" w:type="dxa"/>
            <w:noWrap/>
            <w:vAlign w:val="center"/>
          </w:tcPr>
          <w:p w14:paraId="027516C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60F715F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0213CBB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9071B0F" w14:textId="77777777">
        <w:trPr>
          <w:trHeight w:val="397"/>
          <w:jc w:val="center"/>
        </w:trPr>
        <w:tc>
          <w:tcPr>
            <w:tcW w:w="607" w:type="dxa"/>
            <w:vAlign w:val="center"/>
          </w:tcPr>
          <w:p w14:paraId="150F35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7" w:type="dxa"/>
            <w:noWrap/>
            <w:vAlign w:val="center"/>
          </w:tcPr>
          <w:p w14:paraId="038BBD6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1892" w:type="dxa"/>
            <w:noWrap/>
            <w:vAlign w:val="center"/>
          </w:tcPr>
          <w:p w14:paraId="22ED62F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90</w:t>
            </w:r>
            <w:r>
              <w:rPr>
                <w:rFonts w:eastAsiaTheme="minorEastAsia"/>
                <w:color w:val="000000" w:themeColor="text1"/>
                <w:sz w:val="21"/>
                <w:szCs w:val="21"/>
              </w:rPr>
              <w:t>型</w:t>
            </w:r>
          </w:p>
        </w:tc>
        <w:tc>
          <w:tcPr>
            <w:tcW w:w="1134" w:type="dxa"/>
            <w:noWrap/>
            <w:vAlign w:val="center"/>
          </w:tcPr>
          <w:p w14:paraId="07FB96E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noWrap/>
            <w:vAlign w:val="center"/>
          </w:tcPr>
          <w:p w14:paraId="59D99DB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压滤</w:t>
            </w:r>
          </w:p>
        </w:tc>
        <w:tc>
          <w:tcPr>
            <w:tcW w:w="1191" w:type="dxa"/>
            <w:vMerge w:val="restart"/>
            <w:vAlign w:val="center"/>
          </w:tcPr>
          <w:p w14:paraId="0C8583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新增</w:t>
            </w:r>
          </w:p>
        </w:tc>
      </w:tr>
      <w:tr w:rsidR="004C7795" w14:paraId="0D90CC17" w14:textId="77777777">
        <w:trPr>
          <w:trHeight w:val="397"/>
          <w:jc w:val="center"/>
        </w:trPr>
        <w:tc>
          <w:tcPr>
            <w:tcW w:w="607" w:type="dxa"/>
            <w:vAlign w:val="center"/>
          </w:tcPr>
          <w:p w14:paraId="20A5FEF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11</w:t>
            </w:r>
          </w:p>
        </w:tc>
        <w:tc>
          <w:tcPr>
            <w:tcW w:w="2027" w:type="dxa"/>
            <w:noWrap/>
            <w:vAlign w:val="center"/>
          </w:tcPr>
          <w:p w14:paraId="1B34298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92" w:type="dxa"/>
            <w:noWrap/>
            <w:vAlign w:val="center"/>
          </w:tcPr>
          <w:p w14:paraId="3B29A59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noWrap/>
            <w:vAlign w:val="center"/>
          </w:tcPr>
          <w:p w14:paraId="47C2564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436" w:type="dxa"/>
            <w:noWrap/>
            <w:vAlign w:val="center"/>
          </w:tcPr>
          <w:p w14:paraId="0574425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91" w:type="dxa"/>
            <w:vMerge/>
            <w:vAlign w:val="center"/>
          </w:tcPr>
          <w:p w14:paraId="582138E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87AD0DF" w14:textId="77777777">
        <w:trPr>
          <w:trHeight w:val="397"/>
          <w:jc w:val="center"/>
        </w:trPr>
        <w:tc>
          <w:tcPr>
            <w:tcW w:w="607" w:type="dxa"/>
            <w:vAlign w:val="center"/>
          </w:tcPr>
          <w:p w14:paraId="06F23D7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027" w:type="dxa"/>
            <w:noWrap/>
            <w:vAlign w:val="center"/>
          </w:tcPr>
          <w:p w14:paraId="162DA1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1892" w:type="dxa"/>
            <w:noWrap/>
            <w:vAlign w:val="center"/>
          </w:tcPr>
          <w:p w14:paraId="6F9B807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noWrap/>
            <w:vAlign w:val="center"/>
          </w:tcPr>
          <w:p w14:paraId="3B9BC10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noWrap/>
            <w:vAlign w:val="center"/>
          </w:tcPr>
          <w:p w14:paraId="6147F55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c>
          <w:tcPr>
            <w:tcW w:w="1191" w:type="dxa"/>
            <w:vMerge w:val="restart"/>
            <w:vAlign w:val="center"/>
          </w:tcPr>
          <w:p w14:paraId="209BEA5E" w14:textId="77777777" w:rsidR="004C7795" w:rsidRDefault="00000000">
            <w:pPr>
              <w:spacing w:line="240" w:lineRule="auto"/>
              <w:ind w:firstLineChars="0" w:firstLine="0"/>
              <w:jc w:val="center"/>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4666FA1A" w14:textId="77777777">
        <w:trPr>
          <w:trHeight w:val="397"/>
          <w:jc w:val="center"/>
        </w:trPr>
        <w:tc>
          <w:tcPr>
            <w:tcW w:w="607" w:type="dxa"/>
            <w:vAlign w:val="center"/>
          </w:tcPr>
          <w:p w14:paraId="3AABC1B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2027" w:type="dxa"/>
            <w:noWrap/>
            <w:vAlign w:val="center"/>
          </w:tcPr>
          <w:p w14:paraId="6A3481D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空气压缩机</w:t>
            </w:r>
          </w:p>
        </w:tc>
        <w:tc>
          <w:tcPr>
            <w:tcW w:w="1892" w:type="dxa"/>
            <w:noWrap/>
            <w:vAlign w:val="center"/>
          </w:tcPr>
          <w:p w14:paraId="7B6623E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CF-50A/8G</w:t>
            </w:r>
          </w:p>
          <w:p w14:paraId="187CD02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6.5m³/min</w:t>
            </w:r>
            <w:r>
              <w:rPr>
                <w:rFonts w:eastAsiaTheme="minorEastAsia"/>
                <w:color w:val="000000" w:themeColor="text1"/>
                <w:sz w:val="21"/>
                <w:szCs w:val="21"/>
              </w:rPr>
              <w:t>；排气压力：</w:t>
            </w:r>
            <w:r>
              <w:rPr>
                <w:rFonts w:eastAsiaTheme="minorEastAsia"/>
                <w:color w:val="000000" w:themeColor="text1"/>
                <w:sz w:val="21"/>
                <w:szCs w:val="21"/>
              </w:rPr>
              <w:t>0.8Mpa</w:t>
            </w:r>
            <w:r>
              <w:rPr>
                <w:rFonts w:eastAsiaTheme="minorEastAsia"/>
                <w:color w:val="000000" w:themeColor="text1"/>
                <w:sz w:val="21"/>
                <w:szCs w:val="21"/>
              </w:rPr>
              <w:t>；</w:t>
            </w:r>
          </w:p>
        </w:tc>
        <w:tc>
          <w:tcPr>
            <w:tcW w:w="1134" w:type="dxa"/>
            <w:vAlign w:val="center"/>
          </w:tcPr>
          <w:p w14:paraId="074A43A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vAlign w:val="center"/>
          </w:tcPr>
          <w:p w14:paraId="471255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c>
          <w:tcPr>
            <w:tcW w:w="1191" w:type="dxa"/>
            <w:vMerge/>
            <w:vAlign w:val="center"/>
          </w:tcPr>
          <w:p w14:paraId="2568F40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86AE09F" w14:textId="77777777">
        <w:trPr>
          <w:trHeight w:val="397"/>
          <w:jc w:val="center"/>
        </w:trPr>
        <w:tc>
          <w:tcPr>
            <w:tcW w:w="607" w:type="dxa"/>
            <w:vAlign w:val="center"/>
          </w:tcPr>
          <w:p w14:paraId="7795827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2027" w:type="dxa"/>
            <w:noWrap/>
            <w:vAlign w:val="center"/>
          </w:tcPr>
          <w:p w14:paraId="3DBA48C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空气压缩机</w:t>
            </w:r>
          </w:p>
        </w:tc>
        <w:tc>
          <w:tcPr>
            <w:tcW w:w="1892" w:type="dxa"/>
            <w:noWrap/>
            <w:vAlign w:val="center"/>
          </w:tcPr>
          <w:p w14:paraId="2E879DD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KG-75A</w:t>
            </w:r>
          </w:p>
          <w:p w14:paraId="23BF11E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10.1m³/min</w:t>
            </w:r>
            <w:r>
              <w:rPr>
                <w:rFonts w:eastAsiaTheme="minorEastAsia"/>
                <w:color w:val="000000" w:themeColor="text1"/>
                <w:sz w:val="21"/>
                <w:szCs w:val="21"/>
              </w:rPr>
              <w:t>；排气压力：</w:t>
            </w:r>
            <w:r>
              <w:rPr>
                <w:rFonts w:eastAsiaTheme="minorEastAsia"/>
                <w:color w:val="000000" w:themeColor="text1"/>
                <w:sz w:val="21"/>
                <w:szCs w:val="21"/>
              </w:rPr>
              <w:t>0.8Mpa</w:t>
            </w:r>
          </w:p>
        </w:tc>
        <w:tc>
          <w:tcPr>
            <w:tcW w:w="1134" w:type="dxa"/>
            <w:vAlign w:val="center"/>
          </w:tcPr>
          <w:p w14:paraId="741DB73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330B521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5459E9C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0304915" w14:textId="77777777">
        <w:trPr>
          <w:trHeight w:val="397"/>
          <w:jc w:val="center"/>
        </w:trPr>
        <w:tc>
          <w:tcPr>
            <w:tcW w:w="607" w:type="dxa"/>
            <w:vAlign w:val="center"/>
          </w:tcPr>
          <w:p w14:paraId="5737FF5D"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五</w:t>
            </w:r>
          </w:p>
        </w:tc>
        <w:tc>
          <w:tcPr>
            <w:tcW w:w="6489" w:type="dxa"/>
            <w:gridSpan w:val="4"/>
            <w:noWrap/>
            <w:vAlign w:val="center"/>
          </w:tcPr>
          <w:p w14:paraId="1A4C7731"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兑料车间</w:t>
            </w:r>
          </w:p>
        </w:tc>
        <w:tc>
          <w:tcPr>
            <w:tcW w:w="1191" w:type="dxa"/>
            <w:vAlign w:val="center"/>
          </w:tcPr>
          <w:p w14:paraId="02855591"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w:t>
            </w:r>
          </w:p>
        </w:tc>
      </w:tr>
      <w:tr w:rsidR="004C7795" w14:paraId="3B803A1D" w14:textId="77777777">
        <w:trPr>
          <w:trHeight w:val="397"/>
          <w:jc w:val="center"/>
        </w:trPr>
        <w:tc>
          <w:tcPr>
            <w:tcW w:w="607" w:type="dxa"/>
            <w:vAlign w:val="center"/>
          </w:tcPr>
          <w:p w14:paraId="6770875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027" w:type="dxa"/>
            <w:noWrap/>
            <w:vAlign w:val="center"/>
          </w:tcPr>
          <w:p w14:paraId="6304135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反应釜</w:t>
            </w:r>
          </w:p>
        </w:tc>
        <w:tc>
          <w:tcPr>
            <w:tcW w:w="1892" w:type="dxa"/>
            <w:noWrap/>
            <w:vAlign w:val="center"/>
          </w:tcPr>
          <w:p w14:paraId="2E67573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Φ2.6m*4000</w:t>
            </w:r>
            <w:r>
              <w:rPr>
                <w:rFonts w:eastAsiaTheme="minorEastAsia"/>
                <w:color w:val="000000" w:themeColor="text1"/>
                <w:sz w:val="21"/>
                <w:szCs w:val="21"/>
              </w:rPr>
              <w:t>容积：</w:t>
            </w:r>
            <w:r>
              <w:rPr>
                <w:rFonts w:eastAsiaTheme="minorEastAsia"/>
                <w:color w:val="000000" w:themeColor="text1"/>
                <w:sz w:val="21"/>
                <w:szCs w:val="21"/>
              </w:rPr>
              <w:t>16m³</w:t>
            </w:r>
          </w:p>
        </w:tc>
        <w:tc>
          <w:tcPr>
            <w:tcW w:w="1134" w:type="dxa"/>
            <w:vAlign w:val="center"/>
          </w:tcPr>
          <w:p w14:paraId="4D8A761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53E0E2F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高活性氟化钾</w:t>
            </w:r>
            <w:r>
              <w:rPr>
                <w:rFonts w:eastAsiaTheme="minorEastAsia" w:hint="eastAsia"/>
                <w:color w:val="000000" w:themeColor="text1"/>
                <w:sz w:val="21"/>
                <w:szCs w:val="21"/>
              </w:rPr>
              <w:t>合成</w:t>
            </w:r>
            <w:r>
              <w:rPr>
                <w:rFonts w:eastAsiaTheme="minorEastAsia"/>
                <w:color w:val="000000" w:themeColor="text1"/>
                <w:sz w:val="21"/>
                <w:szCs w:val="21"/>
              </w:rPr>
              <w:t>反应</w:t>
            </w:r>
          </w:p>
        </w:tc>
        <w:tc>
          <w:tcPr>
            <w:tcW w:w="1191" w:type="dxa"/>
            <w:vAlign w:val="center"/>
          </w:tcPr>
          <w:p w14:paraId="756EEC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现有改造</w:t>
            </w:r>
          </w:p>
        </w:tc>
      </w:tr>
      <w:tr w:rsidR="004C7795" w14:paraId="411AC46D" w14:textId="77777777">
        <w:trPr>
          <w:trHeight w:val="397"/>
          <w:jc w:val="center"/>
        </w:trPr>
        <w:tc>
          <w:tcPr>
            <w:tcW w:w="607" w:type="dxa"/>
            <w:vAlign w:val="center"/>
          </w:tcPr>
          <w:p w14:paraId="41422DE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027" w:type="dxa"/>
            <w:noWrap/>
            <w:vAlign w:val="center"/>
          </w:tcPr>
          <w:p w14:paraId="22E78F5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反应釜</w:t>
            </w:r>
          </w:p>
        </w:tc>
        <w:tc>
          <w:tcPr>
            <w:tcW w:w="1892" w:type="dxa"/>
            <w:noWrap/>
            <w:vAlign w:val="center"/>
          </w:tcPr>
          <w:p w14:paraId="2873050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Φ2.6m*3000</w:t>
            </w:r>
          </w:p>
          <w:p w14:paraId="5F9594A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16m³</w:t>
            </w:r>
          </w:p>
        </w:tc>
        <w:tc>
          <w:tcPr>
            <w:tcW w:w="1134" w:type="dxa"/>
            <w:vAlign w:val="center"/>
          </w:tcPr>
          <w:p w14:paraId="08745E6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36" w:type="dxa"/>
            <w:vAlign w:val="center"/>
          </w:tcPr>
          <w:p w14:paraId="735559F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大比重氟化钾中和反应</w:t>
            </w:r>
          </w:p>
        </w:tc>
        <w:tc>
          <w:tcPr>
            <w:tcW w:w="1191" w:type="dxa"/>
            <w:vAlign w:val="center"/>
          </w:tcPr>
          <w:p w14:paraId="2C68874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1F246955" w14:textId="77777777">
        <w:trPr>
          <w:trHeight w:val="397"/>
          <w:jc w:val="center"/>
        </w:trPr>
        <w:tc>
          <w:tcPr>
            <w:tcW w:w="607" w:type="dxa"/>
            <w:vAlign w:val="center"/>
          </w:tcPr>
          <w:p w14:paraId="3AEE595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027" w:type="dxa"/>
            <w:noWrap/>
            <w:vAlign w:val="center"/>
          </w:tcPr>
          <w:p w14:paraId="64E582D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中转罐</w:t>
            </w:r>
          </w:p>
        </w:tc>
        <w:tc>
          <w:tcPr>
            <w:tcW w:w="1892" w:type="dxa"/>
            <w:noWrap/>
            <w:vAlign w:val="center"/>
          </w:tcPr>
          <w:p w14:paraId="53D878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Φ2.6m*4000</w:t>
            </w:r>
            <w:r>
              <w:rPr>
                <w:rFonts w:eastAsiaTheme="minorEastAsia"/>
                <w:color w:val="000000" w:themeColor="text1"/>
                <w:sz w:val="21"/>
                <w:szCs w:val="21"/>
              </w:rPr>
              <w:t>容积：</w:t>
            </w:r>
            <w:r>
              <w:rPr>
                <w:rFonts w:eastAsiaTheme="minorEastAsia"/>
                <w:color w:val="000000" w:themeColor="text1"/>
                <w:sz w:val="21"/>
                <w:szCs w:val="21"/>
              </w:rPr>
              <w:t>16m³</w:t>
            </w:r>
          </w:p>
        </w:tc>
        <w:tc>
          <w:tcPr>
            <w:tcW w:w="1134" w:type="dxa"/>
            <w:vAlign w:val="center"/>
          </w:tcPr>
          <w:p w14:paraId="3296616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4E23FA5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80%</w:t>
            </w:r>
            <w:r>
              <w:rPr>
                <w:rFonts w:eastAsiaTheme="minorEastAsia" w:hint="eastAsia"/>
                <w:color w:val="000000" w:themeColor="text1"/>
                <w:sz w:val="21"/>
                <w:szCs w:val="21"/>
              </w:rPr>
              <w:t>氟硅酸钾暂存</w:t>
            </w:r>
          </w:p>
        </w:tc>
        <w:tc>
          <w:tcPr>
            <w:tcW w:w="1191" w:type="dxa"/>
            <w:vAlign w:val="center"/>
          </w:tcPr>
          <w:p w14:paraId="5546FB5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现有改造</w:t>
            </w:r>
          </w:p>
        </w:tc>
      </w:tr>
      <w:tr w:rsidR="004C7795" w14:paraId="3F2867CA" w14:textId="77777777">
        <w:trPr>
          <w:trHeight w:val="397"/>
          <w:jc w:val="center"/>
        </w:trPr>
        <w:tc>
          <w:tcPr>
            <w:tcW w:w="607" w:type="dxa"/>
            <w:vAlign w:val="center"/>
          </w:tcPr>
          <w:p w14:paraId="52E9B4F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7" w:type="dxa"/>
            <w:vMerge w:val="restart"/>
            <w:vAlign w:val="center"/>
          </w:tcPr>
          <w:p w14:paraId="6AD09F2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高活性氟化钾沉降罐</w:t>
            </w:r>
          </w:p>
        </w:tc>
        <w:tc>
          <w:tcPr>
            <w:tcW w:w="1892" w:type="dxa"/>
            <w:noWrap/>
            <w:vAlign w:val="center"/>
          </w:tcPr>
          <w:p w14:paraId="60768E2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Φ3.0*2200</w:t>
            </w:r>
          </w:p>
          <w:p w14:paraId="3F39740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20m³</w:t>
            </w:r>
          </w:p>
        </w:tc>
        <w:tc>
          <w:tcPr>
            <w:tcW w:w="1134" w:type="dxa"/>
            <w:noWrap/>
            <w:vAlign w:val="center"/>
          </w:tcPr>
          <w:p w14:paraId="1A24C09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436" w:type="dxa"/>
            <w:vMerge w:val="restart"/>
            <w:noWrap/>
            <w:vAlign w:val="center"/>
          </w:tcPr>
          <w:p w14:paraId="0EFCC2A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沉降</w:t>
            </w:r>
          </w:p>
        </w:tc>
        <w:tc>
          <w:tcPr>
            <w:tcW w:w="1191" w:type="dxa"/>
            <w:vAlign w:val="center"/>
          </w:tcPr>
          <w:p w14:paraId="11C49F8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r>
              <w:rPr>
                <w:rFonts w:eastAsiaTheme="minorEastAsia" w:hint="eastAsia"/>
                <w:color w:val="000000" w:themeColor="text1"/>
                <w:sz w:val="21"/>
                <w:szCs w:val="21"/>
              </w:rPr>
              <w:t>/</w:t>
            </w:r>
            <w:r>
              <w:rPr>
                <w:rFonts w:eastAsiaTheme="minorEastAsia" w:hint="eastAsia"/>
                <w:color w:val="000000" w:themeColor="text1"/>
                <w:sz w:val="21"/>
                <w:szCs w:val="21"/>
              </w:rPr>
              <w:t>现有改造</w:t>
            </w:r>
          </w:p>
        </w:tc>
      </w:tr>
      <w:tr w:rsidR="004C7795" w14:paraId="2B4C2438" w14:textId="77777777">
        <w:trPr>
          <w:trHeight w:val="397"/>
          <w:jc w:val="center"/>
        </w:trPr>
        <w:tc>
          <w:tcPr>
            <w:tcW w:w="607" w:type="dxa"/>
            <w:vAlign w:val="center"/>
          </w:tcPr>
          <w:p w14:paraId="0C228C4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027" w:type="dxa"/>
            <w:vMerge/>
            <w:vAlign w:val="center"/>
          </w:tcPr>
          <w:p w14:paraId="246B1AE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92" w:type="dxa"/>
            <w:noWrap/>
            <w:vAlign w:val="center"/>
          </w:tcPr>
          <w:p w14:paraId="3BF353A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Φ2.3*2200</w:t>
            </w:r>
          </w:p>
          <w:p w14:paraId="00DDEC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14</w:t>
            </w:r>
            <w:r>
              <w:rPr>
                <w:rFonts w:eastAsiaTheme="minorEastAsia"/>
                <w:color w:val="000000" w:themeColor="text1"/>
                <w:sz w:val="21"/>
                <w:szCs w:val="21"/>
              </w:rPr>
              <w:t>m³</w:t>
            </w:r>
          </w:p>
        </w:tc>
        <w:tc>
          <w:tcPr>
            <w:tcW w:w="1134" w:type="dxa"/>
            <w:noWrap/>
            <w:vAlign w:val="center"/>
          </w:tcPr>
          <w:p w14:paraId="5CBACD3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055ED64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Align w:val="center"/>
          </w:tcPr>
          <w:p w14:paraId="224E277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06EA826B" w14:textId="77777777">
        <w:trPr>
          <w:trHeight w:val="397"/>
          <w:jc w:val="center"/>
        </w:trPr>
        <w:tc>
          <w:tcPr>
            <w:tcW w:w="607" w:type="dxa"/>
            <w:vAlign w:val="center"/>
          </w:tcPr>
          <w:p w14:paraId="2316501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7" w:type="dxa"/>
            <w:vMerge/>
            <w:vAlign w:val="center"/>
          </w:tcPr>
          <w:p w14:paraId="2A0B2A5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92" w:type="dxa"/>
            <w:noWrap/>
            <w:vAlign w:val="center"/>
          </w:tcPr>
          <w:p w14:paraId="096531D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Φ2.4*3300</w:t>
            </w:r>
          </w:p>
          <w:p w14:paraId="0A35C8D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20</w:t>
            </w:r>
            <w:r>
              <w:rPr>
                <w:rFonts w:eastAsiaTheme="minorEastAsia"/>
                <w:color w:val="000000" w:themeColor="text1"/>
                <w:sz w:val="21"/>
                <w:szCs w:val="21"/>
              </w:rPr>
              <w:t>m³</w:t>
            </w:r>
          </w:p>
        </w:tc>
        <w:tc>
          <w:tcPr>
            <w:tcW w:w="1134" w:type="dxa"/>
            <w:noWrap/>
            <w:vAlign w:val="center"/>
          </w:tcPr>
          <w:p w14:paraId="4C66C1B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1D233D2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Align w:val="center"/>
          </w:tcPr>
          <w:p w14:paraId="6BED3A8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现有改造</w:t>
            </w:r>
          </w:p>
        </w:tc>
      </w:tr>
      <w:tr w:rsidR="004C7795" w14:paraId="3F951823" w14:textId="77777777">
        <w:trPr>
          <w:trHeight w:val="397"/>
          <w:jc w:val="center"/>
        </w:trPr>
        <w:tc>
          <w:tcPr>
            <w:tcW w:w="607" w:type="dxa"/>
            <w:vAlign w:val="center"/>
          </w:tcPr>
          <w:p w14:paraId="6D99F9A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027" w:type="dxa"/>
            <w:vAlign w:val="center"/>
          </w:tcPr>
          <w:p w14:paraId="470B005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w:t>
            </w:r>
            <w:r>
              <w:rPr>
                <w:rFonts w:eastAsiaTheme="minorEastAsia" w:hint="eastAsia"/>
                <w:color w:val="000000" w:themeColor="text1"/>
                <w:sz w:val="21"/>
                <w:szCs w:val="21"/>
              </w:rPr>
              <w:t>氟化钾</w:t>
            </w:r>
            <w:r>
              <w:rPr>
                <w:rFonts w:eastAsiaTheme="minorEastAsia"/>
                <w:color w:val="000000" w:themeColor="text1"/>
                <w:sz w:val="21"/>
                <w:szCs w:val="21"/>
              </w:rPr>
              <w:t>沉降罐</w:t>
            </w:r>
          </w:p>
        </w:tc>
        <w:tc>
          <w:tcPr>
            <w:tcW w:w="1892" w:type="dxa"/>
            <w:noWrap/>
            <w:vAlign w:val="center"/>
          </w:tcPr>
          <w:p w14:paraId="0C17E11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Φ6.0*11000</w:t>
            </w:r>
          </w:p>
          <w:p w14:paraId="0B231C0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30m³</w:t>
            </w:r>
          </w:p>
        </w:tc>
        <w:tc>
          <w:tcPr>
            <w:tcW w:w="1134" w:type="dxa"/>
            <w:noWrap/>
            <w:vAlign w:val="center"/>
          </w:tcPr>
          <w:p w14:paraId="5CF614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36" w:type="dxa"/>
            <w:vMerge/>
            <w:vAlign w:val="center"/>
          </w:tcPr>
          <w:p w14:paraId="677881B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Align w:val="center"/>
          </w:tcPr>
          <w:p w14:paraId="15141C7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62A83836" w14:textId="77777777">
        <w:trPr>
          <w:trHeight w:val="397"/>
          <w:jc w:val="center"/>
        </w:trPr>
        <w:tc>
          <w:tcPr>
            <w:tcW w:w="607" w:type="dxa"/>
            <w:vAlign w:val="center"/>
          </w:tcPr>
          <w:p w14:paraId="55CBC9C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7" w:type="dxa"/>
            <w:noWrap/>
            <w:vAlign w:val="center"/>
          </w:tcPr>
          <w:p w14:paraId="0609F4E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1892" w:type="dxa"/>
            <w:noWrap/>
            <w:vAlign w:val="center"/>
          </w:tcPr>
          <w:p w14:paraId="4704E8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700*700*3000</w:t>
            </w:r>
          </w:p>
        </w:tc>
        <w:tc>
          <w:tcPr>
            <w:tcW w:w="1134" w:type="dxa"/>
            <w:vAlign w:val="center"/>
          </w:tcPr>
          <w:p w14:paraId="224D0C2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vAlign w:val="center"/>
          </w:tcPr>
          <w:p w14:paraId="00D6FD6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大比重氟化钾压滤</w:t>
            </w:r>
          </w:p>
        </w:tc>
        <w:tc>
          <w:tcPr>
            <w:tcW w:w="1191" w:type="dxa"/>
            <w:vAlign w:val="center"/>
          </w:tcPr>
          <w:p w14:paraId="52C4CAE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6AABB9F1" w14:textId="77777777">
        <w:trPr>
          <w:trHeight w:val="397"/>
          <w:jc w:val="center"/>
        </w:trPr>
        <w:tc>
          <w:tcPr>
            <w:tcW w:w="607" w:type="dxa"/>
            <w:vAlign w:val="center"/>
          </w:tcPr>
          <w:p w14:paraId="6A815B7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7" w:type="dxa"/>
            <w:noWrap/>
            <w:vAlign w:val="center"/>
          </w:tcPr>
          <w:p w14:paraId="7F9DC02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不锈钢滤液槽</w:t>
            </w:r>
          </w:p>
        </w:tc>
        <w:tc>
          <w:tcPr>
            <w:tcW w:w="1892" w:type="dxa"/>
            <w:noWrap/>
            <w:vAlign w:val="center"/>
          </w:tcPr>
          <w:p w14:paraId="61E0E07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1100*2500</w:t>
            </w:r>
          </w:p>
        </w:tc>
        <w:tc>
          <w:tcPr>
            <w:tcW w:w="1134" w:type="dxa"/>
            <w:vAlign w:val="center"/>
          </w:tcPr>
          <w:p w14:paraId="0B1143A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305C22A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Align w:val="center"/>
          </w:tcPr>
          <w:p w14:paraId="59AA05C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439DC777" w14:textId="77777777">
        <w:trPr>
          <w:trHeight w:val="397"/>
          <w:jc w:val="center"/>
        </w:trPr>
        <w:tc>
          <w:tcPr>
            <w:tcW w:w="607" w:type="dxa"/>
            <w:vAlign w:val="center"/>
          </w:tcPr>
          <w:p w14:paraId="590943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7" w:type="dxa"/>
            <w:noWrap/>
            <w:vAlign w:val="center"/>
          </w:tcPr>
          <w:p w14:paraId="537F616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废水沉降罐</w:t>
            </w:r>
          </w:p>
        </w:tc>
        <w:tc>
          <w:tcPr>
            <w:tcW w:w="1892" w:type="dxa"/>
            <w:noWrap/>
            <w:vAlign w:val="center"/>
          </w:tcPr>
          <w:p w14:paraId="58C81D0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2.3</w:t>
            </w:r>
            <w:r>
              <w:rPr>
                <w:rFonts w:eastAsiaTheme="minorEastAsia"/>
                <w:color w:val="000000" w:themeColor="text1"/>
                <w:sz w:val="21"/>
                <w:szCs w:val="21"/>
              </w:rPr>
              <w:t>*</w:t>
            </w:r>
            <w:r>
              <w:rPr>
                <w:rFonts w:eastAsiaTheme="minorEastAsia" w:hint="eastAsia"/>
                <w:color w:val="000000" w:themeColor="text1"/>
                <w:sz w:val="21"/>
                <w:szCs w:val="21"/>
              </w:rPr>
              <w:t>2200</w:t>
            </w:r>
          </w:p>
          <w:p w14:paraId="100F993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14</w:t>
            </w:r>
            <w:r>
              <w:rPr>
                <w:rFonts w:eastAsiaTheme="minorEastAsia"/>
                <w:color w:val="000000" w:themeColor="text1"/>
                <w:sz w:val="21"/>
                <w:szCs w:val="21"/>
              </w:rPr>
              <w:t>m³</w:t>
            </w:r>
          </w:p>
        </w:tc>
        <w:tc>
          <w:tcPr>
            <w:tcW w:w="1134" w:type="dxa"/>
            <w:vAlign w:val="center"/>
          </w:tcPr>
          <w:p w14:paraId="4175F2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64D98E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氟化钾废气处理设施</w:t>
            </w:r>
            <w:r>
              <w:rPr>
                <w:rFonts w:eastAsiaTheme="minorEastAsia"/>
                <w:color w:val="000000" w:themeColor="text1"/>
                <w:sz w:val="21"/>
                <w:szCs w:val="21"/>
              </w:rPr>
              <w:t>废液回收处理</w:t>
            </w:r>
          </w:p>
        </w:tc>
        <w:tc>
          <w:tcPr>
            <w:tcW w:w="1191" w:type="dxa"/>
            <w:vAlign w:val="center"/>
          </w:tcPr>
          <w:p w14:paraId="09314E8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72D0EEF3" w14:textId="77777777">
        <w:trPr>
          <w:trHeight w:val="397"/>
          <w:jc w:val="center"/>
        </w:trPr>
        <w:tc>
          <w:tcPr>
            <w:tcW w:w="607" w:type="dxa"/>
            <w:vAlign w:val="center"/>
          </w:tcPr>
          <w:p w14:paraId="16F9EBD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027" w:type="dxa"/>
            <w:noWrap/>
            <w:vAlign w:val="center"/>
          </w:tcPr>
          <w:p w14:paraId="0CD92EC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溶料搅拌槽</w:t>
            </w:r>
          </w:p>
        </w:tc>
        <w:tc>
          <w:tcPr>
            <w:tcW w:w="1892" w:type="dxa"/>
            <w:noWrap/>
            <w:vAlign w:val="center"/>
          </w:tcPr>
          <w:p w14:paraId="02E497C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Φ2.0*2000</w:t>
            </w:r>
          </w:p>
        </w:tc>
        <w:tc>
          <w:tcPr>
            <w:tcW w:w="1134" w:type="dxa"/>
            <w:vAlign w:val="center"/>
          </w:tcPr>
          <w:p w14:paraId="169FA76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05E6DD4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旋风除尘器</w:t>
            </w:r>
            <w:r>
              <w:rPr>
                <w:rFonts w:eastAsiaTheme="minorEastAsia" w:hint="eastAsia"/>
                <w:color w:val="000000" w:themeColor="text1"/>
                <w:sz w:val="21"/>
                <w:szCs w:val="21"/>
              </w:rPr>
              <w:t>回收粉尘</w:t>
            </w:r>
            <w:r>
              <w:rPr>
                <w:rFonts w:eastAsiaTheme="minorEastAsia"/>
                <w:color w:val="000000" w:themeColor="text1"/>
                <w:sz w:val="21"/>
                <w:szCs w:val="21"/>
              </w:rPr>
              <w:t>处理</w:t>
            </w:r>
          </w:p>
        </w:tc>
        <w:tc>
          <w:tcPr>
            <w:tcW w:w="1191" w:type="dxa"/>
            <w:vAlign w:val="center"/>
          </w:tcPr>
          <w:p w14:paraId="04C41E7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090E1850" w14:textId="77777777">
        <w:trPr>
          <w:trHeight w:val="397"/>
          <w:jc w:val="center"/>
        </w:trPr>
        <w:tc>
          <w:tcPr>
            <w:tcW w:w="607" w:type="dxa"/>
            <w:vAlign w:val="center"/>
          </w:tcPr>
          <w:p w14:paraId="546BE3E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027" w:type="dxa"/>
            <w:noWrap/>
            <w:vAlign w:val="center"/>
          </w:tcPr>
          <w:p w14:paraId="4A13DA7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92" w:type="dxa"/>
            <w:noWrap/>
            <w:vAlign w:val="center"/>
          </w:tcPr>
          <w:p w14:paraId="76B1834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1306893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1436" w:type="dxa"/>
            <w:vAlign w:val="center"/>
          </w:tcPr>
          <w:p w14:paraId="7CCB135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91" w:type="dxa"/>
            <w:vAlign w:val="center"/>
          </w:tcPr>
          <w:p w14:paraId="15B2D7D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依托现有</w:t>
            </w:r>
          </w:p>
        </w:tc>
      </w:tr>
      <w:tr w:rsidR="004C7795" w14:paraId="506E37CE" w14:textId="77777777">
        <w:trPr>
          <w:trHeight w:val="397"/>
          <w:jc w:val="center"/>
        </w:trPr>
        <w:tc>
          <w:tcPr>
            <w:tcW w:w="607" w:type="dxa"/>
            <w:vAlign w:val="center"/>
          </w:tcPr>
          <w:p w14:paraId="7CC76F0E"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六</w:t>
            </w:r>
          </w:p>
        </w:tc>
        <w:tc>
          <w:tcPr>
            <w:tcW w:w="6489" w:type="dxa"/>
            <w:gridSpan w:val="4"/>
            <w:noWrap/>
            <w:vAlign w:val="center"/>
          </w:tcPr>
          <w:p w14:paraId="09FC5C8F"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氟硅酸钾反应</w:t>
            </w:r>
            <w:r>
              <w:rPr>
                <w:rFonts w:eastAsiaTheme="minorEastAsia"/>
                <w:b/>
                <w:bCs/>
                <w:color w:val="000000" w:themeColor="text1"/>
                <w:sz w:val="21"/>
                <w:szCs w:val="21"/>
              </w:rPr>
              <w:t>车间</w:t>
            </w:r>
          </w:p>
        </w:tc>
        <w:tc>
          <w:tcPr>
            <w:tcW w:w="1191" w:type="dxa"/>
            <w:vAlign w:val="center"/>
          </w:tcPr>
          <w:p w14:paraId="31777FCA"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现有闲置车间改造</w:t>
            </w:r>
          </w:p>
        </w:tc>
      </w:tr>
      <w:tr w:rsidR="004C7795" w14:paraId="78DAC724" w14:textId="77777777">
        <w:trPr>
          <w:trHeight w:val="397"/>
          <w:jc w:val="center"/>
        </w:trPr>
        <w:tc>
          <w:tcPr>
            <w:tcW w:w="607" w:type="dxa"/>
            <w:vAlign w:val="center"/>
          </w:tcPr>
          <w:p w14:paraId="2F5FC85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027" w:type="dxa"/>
            <w:noWrap/>
            <w:vAlign w:val="center"/>
          </w:tcPr>
          <w:p w14:paraId="089621D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离心机</w:t>
            </w:r>
          </w:p>
        </w:tc>
        <w:tc>
          <w:tcPr>
            <w:tcW w:w="1892" w:type="dxa"/>
            <w:noWrap/>
            <w:vAlign w:val="center"/>
          </w:tcPr>
          <w:p w14:paraId="029C828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LW520</w:t>
            </w:r>
            <w:r>
              <w:rPr>
                <w:rFonts w:eastAsiaTheme="minorEastAsia"/>
                <w:color w:val="000000" w:themeColor="text1"/>
                <w:sz w:val="21"/>
                <w:szCs w:val="21"/>
              </w:rPr>
              <w:t>型</w:t>
            </w:r>
          </w:p>
        </w:tc>
        <w:tc>
          <w:tcPr>
            <w:tcW w:w="1134" w:type="dxa"/>
            <w:vAlign w:val="center"/>
          </w:tcPr>
          <w:p w14:paraId="49485DF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Align w:val="center"/>
          </w:tcPr>
          <w:p w14:paraId="7848CBC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离心</w:t>
            </w:r>
          </w:p>
        </w:tc>
        <w:tc>
          <w:tcPr>
            <w:tcW w:w="1191" w:type="dxa"/>
            <w:vMerge w:val="restart"/>
            <w:vAlign w:val="center"/>
          </w:tcPr>
          <w:p w14:paraId="1BBE9159" w14:textId="77777777" w:rsidR="004C7795" w:rsidRDefault="00000000">
            <w:pPr>
              <w:spacing w:line="240" w:lineRule="auto"/>
              <w:ind w:firstLineChars="0" w:firstLine="0"/>
              <w:jc w:val="center"/>
              <w:rPr>
                <w:rFonts w:eastAsiaTheme="minorEastAsia"/>
                <w:color w:val="000000" w:themeColor="text1"/>
                <w:sz w:val="21"/>
                <w:szCs w:val="21"/>
              </w:rPr>
            </w:pPr>
            <w:r>
              <w:rPr>
                <w:rFonts w:eastAsiaTheme="minorEastAsia" w:hint="eastAsia"/>
                <w:color w:val="000000" w:themeColor="text1"/>
                <w:sz w:val="21"/>
                <w:szCs w:val="21"/>
              </w:rPr>
              <w:t>新增</w:t>
            </w:r>
          </w:p>
        </w:tc>
      </w:tr>
      <w:tr w:rsidR="004C7795" w14:paraId="42C525FE" w14:textId="77777777">
        <w:trPr>
          <w:trHeight w:val="397"/>
          <w:jc w:val="center"/>
        </w:trPr>
        <w:tc>
          <w:tcPr>
            <w:tcW w:w="607" w:type="dxa"/>
            <w:vAlign w:val="center"/>
          </w:tcPr>
          <w:p w14:paraId="7C1698A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027" w:type="dxa"/>
            <w:noWrap/>
            <w:vAlign w:val="center"/>
          </w:tcPr>
          <w:p w14:paraId="09EC14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hint="eastAsia"/>
                <w:color w:val="000000" w:themeColor="text1"/>
                <w:sz w:val="21"/>
                <w:szCs w:val="21"/>
              </w:rPr>
              <w:t>中转罐</w:t>
            </w:r>
          </w:p>
        </w:tc>
        <w:tc>
          <w:tcPr>
            <w:tcW w:w="1892" w:type="dxa"/>
            <w:noWrap/>
            <w:vAlign w:val="center"/>
          </w:tcPr>
          <w:p w14:paraId="40DDD1E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hint="eastAsia"/>
                <w:color w:val="000000" w:themeColor="text1"/>
                <w:sz w:val="21"/>
                <w:szCs w:val="21"/>
              </w:rPr>
              <w:t>3.0m*6000</w:t>
            </w:r>
          </w:p>
        </w:tc>
        <w:tc>
          <w:tcPr>
            <w:tcW w:w="1134" w:type="dxa"/>
            <w:vAlign w:val="center"/>
          </w:tcPr>
          <w:p w14:paraId="18CB1D0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vAlign w:val="center"/>
          </w:tcPr>
          <w:p w14:paraId="43249A2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离心母液暂存</w:t>
            </w:r>
          </w:p>
        </w:tc>
        <w:tc>
          <w:tcPr>
            <w:tcW w:w="1191" w:type="dxa"/>
            <w:vMerge/>
            <w:vAlign w:val="center"/>
          </w:tcPr>
          <w:p w14:paraId="6E3A0455" w14:textId="77777777" w:rsidR="004C7795" w:rsidRDefault="004C7795">
            <w:pPr>
              <w:spacing w:line="240" w:lineRule="auto"/>
              <w:ind w:firstLine="420"/>
              <w:jc w:val="center"/>
              <w:rPr>
                <w:rFonts w:eastAsiaTheme="minorEastAsia"/>
                <w:color w:val="000000" w:themeColor="text1"/>
                <w:sz w:val="21"/>
                <w:szCs w:val="21"/>
              </w:rPr>
            </w:pPr>
          </w:p>
        </w:tc>
      </w:tr>
      <w:tr w:rsidR="004C7795" w14:paraId="2BC776AA" w14:textId="77777777">
        <w:trPr>
          <w:trHeight w:val="397"/>
          <w:jc w:val="center"/>
        </w:trPr>
        <w:tc>
          <w:tcPr>
            <w:tcW w:w="607" w:type="dxa"/>
            <w:vAlign w:val="center"/>
          </w:tcPr>
          <w:p w14:paraId="204F578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027" w:type="dxa"/>
            <w:noWrap/>
            <w:vAlign w:val="center"/>
          </w:tcPr>
          <w:p w14:paraId="1EDD3F6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暂存罐</w:t>
            </w:r>
          </w:p>
        </w:tc>
        <w:tc>
          <w:tcPr>
            <w:tcW w:w="1892" w:type="dxa"/>
            <w:noWrap/>
            <w:vAlign w:val="center"/>
          </w:tcPr>
          <w:p w14:paraId="28D6A4E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Φ3.0m*3000</w:t>
            </w:r>
          </w:p>
        </w:tc>
        <w:tc>
          <w:tcPr>
            <w:tcW w:w="1134" w:type="dxa"/>
            <w:vAlign w:val="center"/>
          </w:tcPr>
          <w:p w14:paraId="4D80A16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ign w:val="center"/>
          </w:tcPr>
          <w:p w14:paraId="5ABDFAA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45460F58" w14:textId="77777777" w:rsidR="004C7795" w:rsidRDefault="004C7795">
            <w:pPr>
              <w:spacing w:line="240" w:lineRule="auto"/>
              <w:ind w:firstLine="420"/>
              <w:jc w:val="center"/>
              <w:rPr>
                <w:rFonts w:eastAsiaTheme="minorEastAsia"/>
                <w:color w:val="000000" w:themeColor="text1"/>
                <w:sz w:val="21"/>
                <w:szCs w:val="21"/>
              </w:rPr>
            </w:pPr>
          </w:p>
        </w:tc>
      </w:tr>
      <w:tr w:rsidR="004C7795" w14:paraId="6F044F2F" w14:textId="77777777">
        <w:trPr>
          <w:trHeight w:val="397"/>
          <w:jc w:val="center"/>
        </w:trPr>
        <w:tc>
          <w:tcPr>
            <w:tcW w:w="607" w:type="dxa"/>
            <w:vAlign w:val="center"/>
          </w:tcPr>
          <w:p w14:paraId="1E202D7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7" w:type="dxa"/>
            <w:vMerge w:val="restart"/>
            <w:noWrap/>
            <w:vAlign w:val="center"/>
          </w:tcPr>
          <w:p w14:paraId="537D735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碱解反应釜</w:t>
            </w:r>
          </w:p>
        </w:tc>
        <w:tc>
          <w:tcPr>
            <w:tcW w:w="1892" w:type="dxa"/>
            <w:noWrap/>
            <w:vAlign w:val="center"/>
          </w:tcPr>
          <w:p w14:paraId="0EBFB30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Φ3.0m*3000</w:t>
            </w:r>
          </w:p>
          <w:p w14:paraId="6B43806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21m³</w:t>
            </w:r>
          </w:p>
        </w:tc>
        <w:tc>
          <w:tcPr>
            <w:tcW w:w="1134" w:type="dxa"/>
            <w:vAlign w:val="center"/>
          </w:tcPr>
          <w:p w14:paraId="17A3165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r>
              <w:rPr>
                <w:rFonts w:eastAsiaTheme="minorEastAsia" w:hint="eastAsia"/>
                <w:color w:val="000000" w:themeColor="text1"/>
                <w:sz w:val="21"/>
                <w:szCs w:val="21"/>
              </w:rPr>
              <w:t>（</w:t>
            </w:r>
            <w:r>
              <w:rPr>
                <w:rFonts w:eastAsiaTheme="minorEastAsia" w:hint="eastAsia"/>
                <w:color w:val="000000" w:themeColor="text1"/>
                <w:sz w:val="21"/>
                <w:szCs w:val="21"/>
              </w:rPr>
              <w:t>3</w:t>
            </w:r>
            <w:r>
              <w:rPr>
                <w:rFonts w:eastAsiaTheme="minorEastAsia" w:hint="eastAsia"/>
                <w:color w:val="000000" w:themeColor="text1"/>
                <w:sz w:val="21"/>
                <w:szCs w:val="21"/>
              </w:rPr>
              <w:t>用</w:t>
            </w:r>
            <w:r>
              <w:rPr>
                <w:rFonts w:eastAsiaTheme="minorEastAsia" w:hint="eastAsia"/>
                <w:color w:val="000000" w:themeColor="text1"/>
                <w:sz w:val="21"/>
                <w:szCs w:val="21"/>
              </w:rPr>
              <w:t>1</w:t>
            </w:r>
            <w:r>
              <w:rPr>
                <w:rFonts w:eastAsiaTheme="minorEastAsia" w:hint="eastAsia"/>
                <w:color w:val="000000" w:themeColor="text1"/>
                <w:sz w:val="21"/>
                <w:szCs w:val="21"/>
              </w:rPr>
              <w:t>备）</w:t>
            </w:r>
          </w:p>
        </w:tc>
        <w:tc>
          <w:tcPr>
            <w:tcW w:w="1436" w:type="dxa"/>
            <w:vMerge w:val="restart"/>
            <w:vAlign w:val="center"/>
          </w:tcPr>
          <w:p w14:paraId="669BDBC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碱解反应、粗调</w:t>
            </w:r>
            <w:r>
              <w:rPr>
                <w:rFonts w:eastAsiaTheme="minorEastAsia" w:hint="eastAsia"/>
                <w:color w:val="000000" w:themeColor="text1"/>
                <w:sz w:val="21"/>
                <w:szCs w:val="21"/>
              </w:rPr>
              <w:t>pH</w:t>
            </w:r>
          </w:p>
        </w:tc>
        <w:tc>
          <w:tcPr>
            <w:tcW w:w="1191" w:type="dxa"/>
            <w:vMerge/>
            <w:vAlign w:val="center"/>
          </w:tcPr>
          <w:p w14:paraId="044BE7B2" w14:textId="77777777" w:rsidR="004C7795" w:rsidRDefault="004C7795">
            <w:pPr>
              <w:spacing w:line="240" w:lineRule="auto"/>
              <w:ind w:firstLine="420"/>
              <w:jc w:val="center"/>
              <w:rPr>
                <w:rFonts w:eastAsiaTheme="minorEastAsia"/>
                <w:color w:val="000000" w:themeColor="text1"/>
                <w:sz w:val="21"/>
                <w:szCs w:val="21"/>
              </w:rPr>
            </w:pPr>
          </w:p>
        </w:tc>
      </w:tr>
      <w:tr w:rsidR="004C7795" w14:paraId="7E40DF25" w14:textId="77777777">
        <w:trPr>
          <w:trHeight w:val="397"/>
          <w:jc w:val="center"/>
        </w:trPr>
        <w:tc>
          <w:tcPr>
            <w:tcW w:w="607" w:type="dxa"/>
            <w:vAlign w:val="center"/>
          </w:tcPr>
          <w:p w14:paraId="135EAEC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027" w:type="dxa"/>
            <w:vMerge/>
            <w:noWrap/>
            <w:vAlign w:val="center"/>
          </w:tcPr>
          <w:p w14:paraId="3263763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92" w:type="dxa"/>
            <w:noWrap/>
            <w:vAlign w:val="center"/>
          </w:tcPr>
          <w:p w14:paraId="2CBBBE4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Φ3.5m*3500</w:t>
            </w:r>
          </w:p>
          <w:p w14:paraId="397E910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33m³</w:t>
            </w:r>
          </w:p>
        </w:tc>
        <w:tc>
          <w:tcPr>
            <w:tcW w:w="1134" w:type="dxa"/>
            <w:vAlign w:val="center"/>
          </w:tcPr>
          <w:p w14:paraId="478E124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36" w:type="dxa"/>
            <w:vMerge/>
            <w:vAlign w:val="center"/>
          </w:tcPr>
          <w:p w14:paraId="3060271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73C8ED34" w14:textId="77777777" w:rsidR="004C7795" w:rsidRDefault="004C7795">
            <w:pPr>
              <w:spacing w:line="240" w:lineRule="auto"/>
              <w:ind w:firstLine="420"/>
              <w:jc w:val="center"/>
              <w:rPr>
                <w:rFonts w:eastAsiaTheme="minorEastAsia"/>
                <w:color w:val="000000" w:themeColor="text1"/>
                <w:sz w:val="21"/>
                <w:szCs w:val="21"/>
              </w:rPr>
            </w:pPr>
          </w:p>
        </w:tc>
      </w:tr>
      <w:tr w:rsidR="004C7795" w14:paraId="0916B984" w14:textId="77777777">
        <w:trPr>
          <w:trHeight w:val="397"/>
          <w:jc w:val="center"/>
        </w:trPr>
        <w:tc>
          <w:tcPr>
            <w:tcW w:w="607" w:type="dxa"/>
            <w:vAlign w:val="center"/>
          </w:tcPr>
          <w:p w14:paraId="19BD870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7" w:type="dxa"/>
            <w:noWrap/>
            <w:vAlign w:val="center"/>
          </w:tcPr>
          <w:p w14:paraId="16F0EE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中转罐</w:t>
            </w:r>
          </w:p>
        </w:tc>
        <w:tc>
          <w:tcPr>
            <w:tcW w:w="1892" w:type="dxa"/>
            <w:noWrap/>
            <w:vAlign w:val="center"/>
          </w:tcPr>
          <w:p w14:paraId="34090C7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Φ3.0m*3000</w:t>
            </w:r>
          </w:p>
        </w:tc>
        <w:tc>
          <w:tcPr>
            <w:tcW w:w="1134" w:type="dxa"/>
            <w:noWrap/>
            <w:vAlign w:val="center"/>
          </w:tcPr>
          <w:p w14:paraId="5A2F620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436" w:type="dxa"/>
            <w:vMerge w:val="restart"/>
            <w:noWrap/>
            <w:vAlign w:val="center"/>
          </w:tcPr>
          <w:p w14:paraId="66D0A6F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碱解反应料液中转储存</w:t>
            </w:r>
          </w:p>
        </w:tc>
        <w:tc>
          <w:tcPr>
            <w:tcW w:w="1191" w:type="dxa"/>
            <w:vMerge/>
            <w:vAlign w:val="center"/>
          </w:tcPr>
          <w:p w14:paraId="6DA25EAB" w14:textId="77777777" w:rsidR="004C7795" w:rsidRDefault="004C7795">
            <w:pPr>
              <w:spacing w:line="240" w:lineRule="auto"/>
              <w:ind w:firstLine="420"/>
              <w:jc w:val="center"/>
              <w:rPr>
                <w:rFonts w:eastAsiaTheme="minorEastAsia"/>
                <w:color w:val="000000" w:themeColor="text1"/>
                <w:sz w:val="21"/>
                <w:szCs w:val="21"/>
              </w:rPr>
            </w:pPr>
          </w:p>
        </w:tc>
      </w:tr>
      <w:tr w:rsidR="004C7795" w14:paraId="71098D5C" w14:textId="77777777">
        <w:trPr>
          <w:trHeight w:val="397"/>
          <w:jc w:val="center"/>
        </w:trPr>
        <w:tc>
          <w:tcPr>
            <w:tcW w:w="607" w:type="dxa"/>
            <w:vAlign w:val="center"/>
          </w:tcPr>
          <w:p w14:paraId="47D7A5F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7</w:t>
            </w:r>
          </w:p>
        </w:tc>
        <w:tc>
          <w:tcPr>
            <w:tcW w:w="2027" w:type="dxa"/>
            <w:noWrap/>
            <w:vAlign w:val="center"/>
          </w:tcPr>
          <w:p w14:paraId="3705CFB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中转罐</w:t>
            </w:r>
          </w:p>
        </w:tc>
        <w:tc>
          <w:tcPr>
            <w:tcW w:w="1892" w:type="dxa"/>
            <w:noWrap/>
            <w:vAlign w:val="center"/>
          </w:tcPr>
          <w:p w14:paraId="74FF608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Φ3.5m*3500</w:t>
            </w:r>
          </w:p>
        </w:tc>
        <w:tc>
          <w:tcPr>
            <w:tcW w:w="1134" w:type="dxa"/>
            <w:noWrap/>
            <w:vAlign w:val="center"/>
          </w:tcPr>
          <w:p w14:paraId="0427C15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36" w:type="dxa"/>
            <w:vMerge/>
            <w:noWrap/>
            <w:vAlign w:val="center"/>
          </w:tcPr>
          <w:p w14:paraId="0431D2D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06727BF1" w14:textId="77777777" w:rsidR="004C7795" w:rsidRDefault="004C7795">
            <w:pPr>
              <w:spacing w:line="240" w:lineRule="auto"/>
              <w:ind w:firstLine="420"/>
              <w:jc w:val="center"/>
              <w:rPr>
                <w:rFonts w:eastAsiaTheme="minorEastAsia"/>
                <w:color w:val="000000" w:themeColor="text1"/>
                <w:sz w:val="21"/>
                <w:szCs w:val="21"/>
              </w:rPr>
            </w:pPr>
          </w:p>
        </w:tc>
      </w:tr>
      <w:tr w:rsidR="004C7795" w14:paraId="6838B3B2" w14:textId="77777777">
        <w:trPr>
          <w:trHeight w:val="397"/>
          <w:jc w:val="center"/>
        </w:trPr>
        <w:tc>
          <w:tcPr>
            <w:tcW w:w="607" w:type="dxa"/>
            <w:vAlign w:val="center"/>
          </w:tcPr>
          <w:p w14:paraId="1681073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7" w:type="dxa"/>
            <w:noWrap/>
            <w:vAlign w:val="center"/>
          </w:tcPr>
          <w:p w14:paraId="6EFDDDE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w:t>
            </w:r>
            <w:r>
              <w:rPr>
                <w:rFonts w:eastAsiaTheme="minorEastAsia"/>
                <w:color w:val="000000" w:themeColor="text1"/>
                <w:sz w:val="21"/>
                <w:szCs w:val="21"/>
              </w:rPr>
              <w:t>压滤机</w:t>
            </w:r>
          </w:p>
        </w:tc>
        <w:tc>
          <w:tcPr>
            <w:tcW w:w="1892" w:type="dxa"/>
            <w:noWrap/>
            <w:vAlign w:val="center"/>
          </w:tcPr>
          <w:p w14:paraId="1C36F7D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650</w:t>
            </w:r>
            <w:r>
              <w:rPr>
                <w:rFonts w:eastAsiaTheme="minorEastAsia"/>
                <w:color w:val="000000" w:themeColor="text1"/>
                <w:sz w:val="21"/>
                <w:szCs w:val="21"/>
              </w:rPr>
              <w:t>型</w:t>
            </w:r>
          </w:p>
        </w:tc>
        <w:tc>
          <w:tcPr>
            <w:tcW w:w="1134" w:type="dxa"/>
            <w:noWrap/>
            <w:vAlign w:val="center"/>
          </w:tcPr>
          <w:p w14:paraId="03CE653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noWrap/>
            <w:vAlign w:val="center"/>
          </w:tcPr>
          <w:p w14:paraId="200EE49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固液分离</w:t>
            </w:r>
          </w:p>
        </w:tc>
        <w:tc>
          <w:tcPr>
            <w:tcW w:w="1191" w:type="dxa"/>
            <w:vMerge/>
            <w:vAlign w:val="center"/>
          </w:tcPr>
          <w:p w14:paraId="7663A833" w14:textId="77777777" w:rsidR="004C7795" w:rsidRDefault="004C7795">
            <w:pPr>
              <w:spacing w:line="240" w:lineRule="auto"/>
              <w:ind w:firstLine="420"/>
              <w:jc w:val="center"/>
              <w:rPr>
                <w:rFonts w:eastAsiaTheme="minorEastAsia"/>
                <w:color w:val="000000" w:themeColor="text1"/>
                <w:sz w:val="21"/>
                <w:szCs w:val="21"/>
              </w:rPr>
            </w:pPr>
          </w:p>
        </w:tc>
      </w:tr>
      <w:tr w:rsidR="004C7795" w14:paraId="7915DF97" w14:textId="77777777">
        <w:trPr>
          <w:trHeight w:val="397"/>
          <w:jc w:val="center"/>
        </w:trPr>
        <w:tc>
          <w:tcPr>
            <w:tcW w:w="607" w:type="dxa"/>
            <w:vAlign w:val="center"/>
          </w:tcPr>
          <w:p w14:paraId="6252A79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7" w:type="dxa"/>
            <w:noWrap/>
            <w:vAlign w:val="center"/>
          </w:tcPr>
          <w:p w14:paraId="17F3B28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w:t>
            </w:r>
            <w:r>
              <w:rPr>
                <w:rFonts w:eastAsiaTheme="minorEastAsia"/>
                <w:color w:val="000000" w:themeColor="text1"/>
                <w:sz w:val="21"/>
                <w:szCs w:val="21"/>
              </w:rPr>
              <w:t>压滤机</w:t>
            </w:r>
          </w:p>
        </w:tc>
        <w:tc>
          <w:tcPr>
            <w:tcW w:w="1892" w:type="dxa"/>
            <w:noWrap/>
            <w:vAlign w:val="center"/>
          </w:tcPr>
          <w:p w14:paraId="7B14D61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800</w:t>
            </w:r>
            <w:r>
              <w:rPr>
                <w:rFonts w:eastAsiaTheme="minorEastAsia"/>
                <w:color w:val="000000" w:themeColor="text1"/>
                <w:sz w:val="21"/>
                <w:szCs w:val="21"/>
              </w:rPr>
              <w:t>型</w:t>
            </w:r>
          </w:p>
        </w:tc>
        <w:tc>
          <w:tcPr>
            <w:tcW w:w="1134" w:type="dxa"/>
            <w:noWrap/>
            <w:vAlign w:val="center"/>
          </w:tcPr>
          <w:p w14:paraId="6966CDA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27ED806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5D64A4DF" w14:textId="77777777" w:rsidR="004C7795" w:rsidRDefault="004C7795">
            <w:pPr>
              <w:spacing w:line="240" w:lineRule="auto"/>
              <w:ind w:firstLine="420"/>
              <w:jc w:val="center"/>
              <w:rPr>
                <w:rFonts w:eastAsiaTheme="minorEastAsia"/>
                <w:color w:val="000000" w:themeColor="text1"/>
                <w:sz w:val="21"/>
                <w:szCs w:val="21"/>
              </w:rPr>
            </w:pPr>
          </w:p>
        </w:tc>
      </w:tr>
      <w:tr w:rsidR="004C7795" w14:paraId="4129085E" w14:textId="77777777">
        <w:trPr>
          <w:trHeight w:val="397"/>
          <w:jc w:val="center"/>
        </w:trPr>
        <w:tc>
          <w:tcPr>
            <w:tcW w:w="607" w:type="dxa"/>
            <w:vAlign w:val="center"/>
          </w:tcPr>
          <w:p w14:paraId="572FA93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7" w:type="dxa"/>
            <w:noWrap/>
            <w:vAlign w:val="center"/>
          </w:tcPr>
          <w:p w14:paraId="5A7BFC3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成品罐</w:t>
            </w:r>
          </w:p>
        </w:tc>
        <w:tc>
          <w:tcPr>
            <w:tcW w:w="1892" w:type="dxa"/>
            <w:noWrap/>
            <w:vAlign w:val="center"/>
          </w:tcPr>
          <w:p w14:paraId="6186FA1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w:t>
            </w:r>
            <w:r>
              <w:rPr>
                <w:rFonts w:eastAsiaTheme="minorEastAsia" w:hint="eastAsia"/>
                <w:color w:val="000000" w:themeColor="text1"/>
                <w:sz w:val="21"/>
                <w:szCs w:val="21"/>
              </w:rPr>
              <w:t>5</w:t>
            </w:r>
            <w:r>
              <w:rPr>
                <w:rFonts w:eastAsiaTheme="minorEastAsia"/>
                <w:color w:val="000000" w:themeColor="text1"/>
                <w:sz w:val="21"/>
                <w:szCs w:val="21"/>
              </w:rPr>
              <w:t>m*11000</w:t>
            </w:r>
          </w:p>
        </w:tc>
        <w:tc>
          <w:tcPr>
            <w:tcW w:w="1134" w:type="dxa"/>
            <w:noWrap/>
            <w:vAlign w:val="center"/>
          </w:tcPr>
          <w:p w14:paraId="1235C5E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noWrap/>
            <w:vAlign w:val="center"/>
          </w:tcPr>
          <w:p w14:paraId="33F5546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固液分离液体储存</w:t>
            </w:r>
          </w:p>
        </w:tc>
        <w:tc>
          <w:tcPr>
            <w:tcW w:w="1191" w:type="dxa"/>
            <w:vMerge/>
            <w:vAlign w:val="center"/>
          </w:tcPr>
          <w:p w14:paraId="65B3E36F" w14:textId="77777777" w:rsidR="004C7795" w:rsidRDefault="004C7795">
            <w:pPr>
              <w:spacing w:line="240" w:lineRule="auto"/>
              <w:ind w:firstLine="420"/>
              <w:jc w:val="center"/>
              <w:rPr>
                <w:rFonts w:eastAsiaTheme="minorEastAsia"/>
                <w:color w:val="000000" w:themeColor="text1"/>
                <w:sz w:val="21"/>
                <w:szCs w:val="21"/>
              </w:rPr>
            </w:pPr>
          </w:p>
        </w:tc>
      </w:tr>
      <w:tr w:rsidR="004C7795" w14:paraId="1EAA3F17" w14:textId="77777777">
        <w:trPr>
          <w:trHeight w:val="397"/>
          <w:jc w:val="center"/>
        </w:trPr>
        <w:tc>
          <w:tcPr>
            <w:tcW w:w="607" w:type="dxa"/>
            <w:vAlign w:val="center"/>
          </w:tcPr>
          <w:p w14:paraId="5E32DF5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027" w:type="dxa"/>
            <w:noWrap/>
            <w:vAlign w:val="center"/>
          </w:tcPr>
          <w:p w14:paraId="60AE89E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洗料罐</w:t>
            </w:r>
          </w:p>
        </w:tc>
        <w:tc>
          <w:tcPr>
            <w:tcW w:w="1892" w:type="dxa"/>
            <w:noWrap/>
            <w:vAlign w:val="center"/>
          </w:tcPr>
          <w:p w14:paraId="22ED74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w:t>
            </w:r>
            <w:r>
              <w:rPr>
                <w:rFonts w:eastAsiaTheme="minorEastAsia" w:hint="eastAsia"/>
                <w:color w:val="000000" w:themeColor="text1"/>
                <w:sz w:val="21"/>
                <w:szCs w:val="21"/>
              </w:rPr>
              <w:t>5</w:t>
            </w:r>
            <w:r>
              <w:rPr>
                <w:rFonts w:eastAsiaTheme="minorEastAsia"/>
                <w:color w:val="000000" w:themeColor="text1"/>
                <w:sz w:val="21"/>
                <w:szCs w:val="21"/>
              </w:rPr>
              <w:t>m*11000</w:t>
            </w:r>
          </w:p>
        </w:tc>
        <w:tc>
          <w:tcPr>
            <w:tcW w:w="1134" w:type="dxa"/>
            <w:noWrap/>
            <w:vAlign w:val="center"/>
          </w:tcPr>
          <w:p w14:paraId="0AA6CF6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436" w:type="dxa"/>
            <w:vMerge w:val="restart"/>
            <w:noWrap/>
            <w:vAlign w:val="center"/>
          </w:tcPr>
          <w:p w14:paraId="3C6FE16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二氧化硅滤饼冲洗水储存</w:t>
            </w:r>
          </w:p>
        </w:tc>
        <w:tc>
          <w:tcPr>
            <w:tcW w:w="1191" w:type="dxa"/>
            <w:vMerge/>
            <w:vAlign w:val="center"/>
          </w:tcPr>
          <w:p w14:paraId="2B27530F" w14:textId="77777777" w:rsidR="004C7795" w:rsidRDefault="004C7795">
            <w:pPr>
              <w:spacing w:line="240" w:lineRule="auto"/>
              <w:ind w:firstLine="420"/>
              <w:jc w:val="center"/>
              <w:rPr>
                <w:rFonts w:eastAsiaTheme="minorEastAsia"/>
                <w:color w:val="000000" w:themeColor="text1"/>
                <w:sz w:val="21"/>
                <w:szCs w:val="21"/>
              </w:rPr>
            </w:pPr>
          </w:p>
        </w:tc>
      </w:tr>
      <w:tr w:rsidR="004C7795" w14:paraId="35C37AB5" w14:textId="77777777">
        <w:trPr>
          <w:trHeight w:val="397"/>
          <w:jc w:val="center"/>
        </w:trPr>
        <w:tc>
          <w:tcPr>
            <w:tcW w:w="607" w:type="dxa"/>
            <w:vAlign w:val="center"/>
          </w:tcPr>
          <w:p w14:paraId="04432AA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027" w:type="dxa"/>
            <w:noWrap/>
            <w:vAlign w:val="center"/>
          </w:tcPr>
          <w:p w14:paraId="1FC70AB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储水罐</w:t>
            </w:r>
          </w:p>
        </w:tc>
        <w:tc>
          <w:tcPr>
            <w:tcW w:w="1892" w:type="dxa"/>
            <w:noWrap/>
            <w:vAlign w:val="center"/>
          </w:tcPr>
          <w:p w14:paraId="31F349C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w:t>
            </w:r>
            <w:r>
              <w:rPr>
                <w:rFonts w:eastAsiaTheme="minorEastAsia" w:hint="eastAsia"/>
                <w:color w:val="000000" w:themeColor="text1"/>
                <w:sz w:val="21"/>
                <w:szCs w:val="21"/>
              </w:rPr>
              <w:t>5</w:t>
            </w:r>
            <w:r>
              <w:rPr>
                <w:rFonts w:eastAsiaTheme="minorEastAsia"/>
                <w:color w:val="000000" w:themeColor="text1"/>
                <w:sz w:val="21"/>
                <w:szCs w:val="21"/>
              </w:rPr>
              <w:t>m*11000</w:t>
            </w:r>
          </w:p>
        </w:tc>
        <w:tc>
          <w:tcPr>
            <w:tcW w:w="1134" w:type="dxa"/>
            <w:noWrap/>
            <w:vAlign w:val="center"/>
          </w:tcPr>
          <w:p w14:paraId="5D631B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3E17A30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2BD56D01" w14:textId="77777777" w:rsidR="004C7795" w:rsidRDefault="004C7795">
            <w:pPr>
              <w:spacing w:line="240" w:lineRule="auto"/>
              <w:ind w:firstLine="420"/>
              <w:jc w:val="center"/>
              <w:rPr>
                <w:rFonts w:eastAsiaTheme="minorEastAsia"/>
                <w:color w:val="000000" w:themeColor="text1"/>
                <w:sz w:val="21"/>
                <w:szCs w:val="21"/>
              </w:rPr>
            </w:pPr>
          </w:p>
        </w:tc>
      </w:tr>
      <w:tr w:rsidR="004C7795" w14:paraId="3AA32F2D" w14:textId="77777777">
        <w:trPr>
          <w:trHeight w:val="397"/>
          <w:jc w:val="center"/>
        </w:trPr>
        <w:tc>
          <w:tcPr>
            <w:tcW w:w="607" w:type="dxa"/>
            <w:vAlign w:val="center"/>
          </w:tcPr>
          <w:p w14:paraId="2747463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2027" w:type="dxa"/>
            <w:noWrap/>
            <w:vAlign w:val="center"/>
          </w:tcPr>
          <w:p w14:paraId="745CE13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应急罐</w:t>
            </w:r>
          </w:p>
        </w:tc>
        <w:tc>
          <w:tcPr>
            <w:tcW w:w="1892" w:type="dxa"/>
            <w:noWrap/>
            <w:vAlign w:val="center"/>
          </w:tcPr>
          <w:p w14:paraId="2A38571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w:t>
            </w:r>
            <w:r>
              <w:rPr>
                <w:rFonts w:eastAsiaTheme="minorEastAsia" w:hint="eastAsia"/>
                <w:color w:val="000000" w:themeColor="text1"/>
                <w:sz w:val="21"/>
                <w:szCs w:val="21"/>
              </w:rPr>
              <w:t>5</w:t>
            </w:r>
            <w:r>
              <w:rPr>
                <w:rFonts w:eastAsiaTheme="minorEastAsia"/>
                <w:color w:val="000000" w:themeColor="text1"/>
                <w:sz w:val="21"/>
                <w:szCs w:val="21"/>
              </w:rPr>
              <w:t>m*11000</w:t>
            </w:r>
          </w:p>
        </w:tc>
        <w:tc>
          <w:tcPr>
            <w:tcW w:w="1134" w:type="dxa"/>
            <w:noWrap/>
            <w:vAlign w:val="center"/>
          </w:tcPr>
          <w:p w14:paraId="4E71E70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noWrap/>
            <w:vAlign w:val="center"/>
          </w:tcPr>
          <w:p w14:paraId="02B97B1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备用罐</w:t>
            </w:r>
          </w:p>
        </w:tc>
        <w:tc>
          <w:tcPr>
            <w:tcW w:w="1191" w:type="dxa"/>
            <w:vMerge/>
            <w:vAlign w:val="center"/>
          </w:tcPr>
          <w:p w14:paraId="20B4295A" w14:textId="77777777" w:rsidR="004C7795" w:rsidRDefault="004C7795">
            <w:pPr>
              <w:spacing w:line="240" w:lineRule="auto"/>
              <w:ind w:firstLine="420"/>
              <w:jc w:val="center"/>
              <w:rPr>
                <w:rFonts w:eastAsiaTheme="minorEastAsia"/>
                <w:color w:val="000000" w:themeColor="text1"/>
                <w:sz w:val="21"/>
                <w:szCs w:val="21"/>
              </w:rPr>
            </w:pPr>
          </w:p>
        </w:tc>
      </w:tr>
      <w:tr w:rsidR="004C7795" w14:paraId="7D93F227" w14:textId="77777777">
        <w:trPr>
          <w:trHeight w:val="397"/>
          <w:jc w:val="center"/>
        </w:trPr>
        <w:tc>
          <w:tcPr>
            <w:tcW w:w="607" w:type="dxa"/>
            <w:vAlign w:val="center"/>
          </w:tcPr>
          <w:p w14:paraId="215594C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2027" w:type="dxa"/>
            <w:noWrap/>
            <w:vAlign w:val="center"/>
          </w:tcPr>
          <w:p w14:paraId="6B39A8C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平板过滤机</w:t>
            </w:r>
          </w:p>
        </w:tc>
        <w:tc>
          <w:tcPr>
            <w:tcW w:w="1892" w:type="dxa"/>
            <w:noWrap/>
            <w:vAlign w:val="center"/>
          </w:tcPr>
          <w:p w14:paraId="1E0CB84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1000*1000</w:t>
            </w:r>
          </w:p>
        </w:tc>
        <w:tc>
          <w:tcPr>
            <w:tcW w:w="1134" w:type="dxa"/>
            <w:noWrap/>
            <w:vAlign w:val="center"/>
          </w:tcPr>
          <w:p w14:paraId="6905670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36" w:type="dxa"/>
            <w:noWrap/>
            <w:vAlign w:val="center"/>
          </w:tcPr>
          <w:p w14:paraId="0F4F954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氟化钾储罐输送至蒸发浓缩过程料液除杂</w:t>
            </w:r>
          </w:p>
        </w:tc>
        <w:tc>
          <w:tcPr>
            <w:tcW w:w="1191" w:type="dxa"/>
            <w:vMerge/>
            <w:vAlign w:val="center"/>
          </w:tcPr>
          <w:p w14:paraId="7B1F5F32" w14:textId="77777777" w:rsidR="004C7795" w:rsidRDefault="004C7795">
            <w:pPr>
              <w:spacing w:line="240" w:lineRule="auto"/>
              <w:ind w:firstLine="420"/>
              <w:jc w:val="center"/>
              <w:rPr>
                <w:rFonts w:eastAsiaTheme="minorEastAsia"/>
                <w:color w:val="000000" w:themeColor="text1"/>
                <w:sz w:val="21"/>
                <w:szCs w:val="21"/>
              </w:rPr>
            </w:pPr>
          </w:p>
        </w:tc>
      </w:tr>
      <w:tr w:rsidR="004C7795" w14:paraId="53786FA2" w14:textId="77777777">
        <w:trPr>
          <w:trHeight w:val="397"/>
          <w:jc w:val="center"/>
        </w:trPr>
        <w:tc>
          <w:tcPr>
            <w:tcW w:w="607" w:type="dxa"/>
            <w:vAlign w:val="center"/>
          </w:tcPr>
          <w:p w14:paraId="2FBDBF1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15</w:t>
            </w:r>
          </w:p>
        </w:tc>
        <w:tc>
          <w:tcPr>
            <w:tcW w:w="2027" w:type="dxa"/>
            <w:noWrap/>
            <w:vAlign w:val="center"/>
          </w:tcPr>
          <w:p w14:paraId="1D580DF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斯德干燥机</w:t>
            </w:r>
          </w:p>
        </w:tc>
        <w:tc>
          <w:tcPr>
            <w:tcW w:w="1892" w:type="dxa"/>
            <w:noWrap/>
            <w:vAlign w:val="center"/>
          </w:tcPr>
          <w:p w14:paraId="561BF9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SKSD-65</w:t>
            </w:r>
          </w:p>
        </w:tc>
        <w:tc>
          <w:tcPr>
            <w:tcW w:w="1134" w:type="dxa"/>
            <w:noWrap/>
            <w:vAlign w:val="center"/>
          </w:tcPr>
          <w:p w14:paraId="0A31E06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noWrap/>
            <w:vAlign w:val="center"/>
          </w:tcPr>
          <w:p w14:paraId="367B833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二氧化硅干燥</w:t>
            </w:r>
          </w:p>
        </w:tc>
        <w:tc>
          <w:tcPr>
            <w:tcW w:w="1191" w:type="dxa"/>
            <w:vMerge/>
            <w:vAlign w:val="center"/>
          </w:tcPr>
          <w:p w14:paraId="3B660271" w14:textId="77777777" w:rsidR="004C7795" w:rsidRDefault="004C7795">
            <w:pPr>
              <w:spacing w:line="240" w:lineRule="auto"/>
              <w:ind w:firstLine="420"/>
              <w:jc w:val="center"/>
              <w:rPr>
                <w:rFonts w:eastAsiaTheme="minorEastAsia"/>
                <w:color w:val="000000" w:themeColor="text1"/>
                <w:sz w:val="21"/>
                <w:szCs w:val="21"/>
              </w:rPr>
            </w:pPr>
          </w:p>
        </w:tc>
      </w:tr>
      <w:tr w:rsidR="004C7795" w14:paraId="7E7AACDE" w14:textId="77777777">
        <w:trPr>
          <w:trHeight w:val="397"/>
          <w:jc w:val="center"/>
        </w:trPr>
        <w:tc>
          <w:tcPr>
            <w:tcW w:w="607" w:type="dxa"/>
            <w:vAlign w:val="center"/>
          </w:tcPr>
          <w:p w14:paraId="4E5F77B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16</w:t>
            </w:r>
          </w:p>
        </w:tc>
        <w:tc>
          <w:tcPr>
            <w:tcW w:w="2027" w:type="dxa"/>
            <w:noWrap/>
            <w:vAlign w:val="center"/>
          </w:tcPr>
          <w:p w14:paraId="3F8157F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悬臂吊</w:t>
            </w:r>
          </w:p>
        </w:tc>
        <w:tc>
          <w:tcPr>
            <w:tcW w:w="1892" w:type="dxa"/>
            <w:noWrap/>
            <w:vAlign w:val="center"/>
          </w:tcPr>
          <w:p w14:paraId="601965F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BZ2T</w:t>
            </w:r>
          </w:p>
        </w:tc>
        <w:tc>
          <w:tcPr>
            <w:tcW w:w="1134" w:type="dxa"/>
            <w:noWrap/>
            <w:vAlign w:val="center"/>
          </w:tcPr>
          <w:p w14:paraId="4968B10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36" w:type="dxa"/>
            <w:noWrap/>
            <w:vAlign w:val="center"/>
          </w:tcPr>
          <w:p w14:paraId="505B672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固体物料转运</w:t>
            </w:r>
          </w:p>
        </w:tc>
        <w:tc>
          <w:tcPr>
            <w:tcW w:w="1191" w:type="dxa"/>
            <w:vMerge/>
            <w:vAlign w:val="center"/>
          </w:tcPr>
          <w:p w14:paraId="5D9028D0" w14:textId="77777777" w:rsidR="004C7795" w:rsidRDefault="004C7795">
            <w:pPr>
              <w:spacing w:line="240" w:lineRule="auto"/>
              <w:ind w:firstLine="420"/>
              <w:jc w:val="center"/>
              <w:rPr>
                <w:rFonts w:eastAsiaTheme="minorEastAsia"/>
                <w:color w:val="000000" w:themeColor="text1"/>
                <w:sz w:val="21"/>
                <w:szCs w:val="21"/>
              </w:rPr>
            </w:pPr>
          </w:p>
        </w:tc>
      </w:tr>
      <w:tr w:rsidR="004C7795" w14:paraId="74A4C95E" w14:textId="77777777">
        <w:trPr>
          <w:trHeight w:val="397"/>
          <w:jc w:val="center"/>
        </w:trPr>
        <w:tc>
          <w:tcPr>
            <w:tcW w:w="607" w:type="dxa"/>
            <w:vAlign w:val="center"/>
          </w:tcPr>
          <w:p w14:paraId="4346C3C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17</w:t>
            </w:r>
          </w:p>
        </w:tc>
        <w:tc>
          <w:tcPr>
            <w:tcW w:w="2027" w:type="dxa"/>
            <w:noWrap/>
            <w:vAlign w:val="center"/>
          </w:tcPr>
          <w:p w14:paraId="0CD157F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三效蒸发器</w:t>
            </w:r>
          </w:p>
        </w:tc>
        <w:tc>
          <w:tcPr>
            <w:tcW w:w="1892" w:type="dxa"/>
            <w:noWrap/>
            <w:vAlign w:val="center"/>
          </w:tcPr>
          <w:p w14:paraId="5628CB8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13t/h</w:t>
            </w:r>
          </w:p>
        </w:tc>
        <w:tc>
          <w:tcPr>
            <w:tcW w:w="1134" w:type="dxa"/>
            <w:noWrap/>
            <w:vAlign w:val="center"/>
          </w:tcPr>
          <w:p w14:paraId="76145B8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noWrap/>
            <w:vAlign w:val="center"/>
          </w:tcPr>
          <w:p w14:paraId="0608E67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循环冷却水蒸发，公用配套</w:t>
            </w:r>
          </w:p>
        </w:tc>
        <w:tc>
          <w:tcPr>
            <w:tcW w:w="1191" w:type="dxa"/>
            <w:vMerge/>
            <w:vAlign w:val="center"/>
          </w:tcPr>
          <w:p w14:paraId="1E7E76EB" w14:textId="77777777" w:rsidR="004C7795" w:rsidRDefault="004C7795">
            <w:pPr>
              <w:spacing w:line="240" w:lineRule="auto"/>
              <w:ind w:firstLine="420"/>
              <w:jc w:val="center"/>
              <w:rPr>
                <w:rFonts w:eastAsiaTheme="minorEastAsia"/>
                <w:color w:val="000000" w:themeColor="text1"/>
                <w:sz w:val="21"/>
                <w:szCs w:val="21"/>
              </w:rPr>
            </w:pPr>
          </w:p>
        </w:tc>
      </w:tr>
      <w:tr w:rsidR="004C7795" w14:paraId="5B9A788B" w14:textId="77777777">
        <w:trPr>
          <w:trHeight w:val="397"/>
          <w:jc w:val="center"/>
        </w:trPr>
        <w:tc>
          <w:tcPr>
            <w:tcW w:w="607" w:type="dxa"/>
            <w:vAlign w:val="center"/>
          </w:tcPr>
          <w:p w14:paraId="70CE1D9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18</w:t>
            </w:r>
          </w:p>
        </w:tc>
        <w:tc>
          <w:tcPr>
            <w:tcW w:w="2027" w:type="dxa"/>
            <w:noWrap/>
            <w:vAlign w:val="center"/>
          </w:tcPr>
          <w:p w14:paraId="2E52599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螺杆空气压缩机</w:t>
            </w:r>
          </w:p>
        </w:tc>
        <w:tc>
          <w:tcPr>
            <w:tcW w:w="1892" w:type="dxa"/>
            <w:noWrap/>
            <w:vAlign w:val="center"/>
          </w:tcPr>
          <w:p w14:paraId="2842C1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E-37A</w:t>
            </w:r>
          </w:p>
          <w:p w14:paraId="23FAC4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6.51 m³/min</w:t>
            </w:r>
            <w:r>
              <w:rPr>
                <w:rFonts w:eastAsiaTheme="minorEastAsia"/>
                <w:color w:val="000000" w:themeColor="text1"/>
                <w:sz w:val="21"/>
                <w:szCs w:val="21"/>
              </w:rPr>
              <w:t>；排气压力：</w:t>
            </w:r>
            <w:r>
              <w:rPr>
                <w:rFonts w:eastAsiaTheme="minorEastAsia"/>
                <w:color w:val="000000" w:themeColor="text1"/>
                <w:sz w:val="21"/>
                <w:szCs w:val="21"/>
              </w:rPr>
              <w:t>0.8Mpa</w:t>
            </w:r>
            <w:r>
              <w:rPr>
                <w:rFonts w:eastAsiaTheme="minorEastAsia"/>
                <w:color w:val="000000" w:themeColor="text1"/>
                <w:sz w:val="21"/>
                <w:szCs w:val="21"/>
              </w:rPr>
              <w:t>；</w:t>
            </w:r>
          </w:p>
        </w:tc>
        <w:tc>
          <w:tcPr>
            <w:tcW w:w="1134" w:type="dxa"/>
            <w:vAlign w:val="center"/>
          </w:tcPr>
          <w:p w14:paraId="6645D05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val="restart"/>
            <w:vAlign w:val="center"/>
          </w:tcPr>
          <w:p w14:paraId="1F565E1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公用配套</w:t>
            </w:r>
          </w:p>
        </w:tc>
        <w:tc>
          <w:tcPr>
            <w:tcW w:w="1191" w:type="dxa"/>
            <w:vMerge/>
            <w:vAlign w:val="center"/>
          </w:tcPr>
          <w:p w14:paraId="4F6472F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2D49B37" w14:textId="77777777">
        <w:trPr>
          <w:trHeight w:val="397"/>
          <w:jc w:val="center"/>
        </w:trPr>
        <w:tc>
          <w:tcPr>
            <w:tcW w:w="607" w:type="dxa"/>
            <w:vAlign w:val="center"/>
          </w:tcPr>
          <w:p w14:paraId="500F430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19</w:t>
            </w:r>
          </w:p>
        </w:tc>
        <w:tc>
          <w:tcPr>
            <w:tcW w:w="2027" w:type="dxa"/>
            <w:noWrap/>
            <w:vAlign w:val="center"/>
          </w:tcPr>
          <w:p w14:paraId="748BA89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空气储罐</w:t>
            </w:r>
          </w:p>
        </w:tc>
        <w:tc>
          <w:tcPr>
            <w:tcW w:w="1892" w:type="dxa"/>
            <w:noWrap/>
            <w:vAlign w:val="center"/>
          </w:tcPr>
          <w:p w14:paraId="2CD0113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Φ1.2m*1800</w:t>
            </w:r>
          </w:p>
          <w:p w14:paraId="4531026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25</w:t>
            </w:r>
            <w:r>
              <w:rPr>
                <w:rFonts w:eastAsiaTheme="minorEastAsia"/>
                <w:color w:val="000000" w:themeColor="text1"/>
                <w:sz w:val="21"/>
                <w:szCs w:val="21"/>
              </w:rPr>
              <w:t>m³</w:t>
            </w:r>
          </w:p>
        </w:tc>
        <w:tc>
          <w:tcPr>
            <w:tcW w:w="1134" w:type="dxa"/>
            <w:noWrap/>
            <w:vAlign w:val="center"/>
          </w:tcPr>
          <w:p w14:paraId="0437308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36" w:type="dxa"/>
            <w:vMerge/>
            <w:noWrap/>
            <w:vAlign w:val="center"/>
          </w:tcPr>
          <w:p w14:paraId="544E24A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1" w:type="dxa"/>
            <w:vMerge/>
            <w:vAlign w:val="center"/>
          </w:tcPr>
          <w:p w14:paraId="54E0100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0DDB67F" w14:textId="77777777">
        <w:trPr>
          <w:trHeight w:val="397"/>
          <w:jc w:val="center"/>
        </w:trPr>
        <w:tc>
          <w:tcPr>
            <w:tcW w:w="607" w:type="dxa"/>
            <w:vAlign w:val="center"/>
          </w:tcPr>
          <w:p w14:paraId="2153545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20</w:t>
            </w:r>
          </w:p>
        </w:tc>
        <w:tc>
          <w:tcPr>
            <w:tcW w:w="2027" w:type="dxa"/>
            <w:noWrap/>
            <w:vAlign w:val="center"/>
          </w:tcPr>
          <w:p w14:paraId="14D657E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92" w:type="dxa"/>
            <w:noWrap/>
            <w:vAlign w:val="center"/>
          </w:tcPr>
          <w:p w14:paraId="7DF726C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noWrap/>
            <w:vAlign w:val="center"/>
          </w:tcPr>
          <w:p w14:paraId="0D96EB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1436" w:type="dxa"/>
            <w:noWrap/>
            <w:vAlign w:val="center"/>
          </w:tcPr>
          <w:p w14:paraId="71D9F21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91" w:type="dxa"/>
            <w:vMerge/>
            <w:vAlign w:val="center"/>
          </w:tcPr>
          <w:p w14:paraId="5128AF6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bl>
    <w:p w14:paraId="74AEE2D3" w14:textId="77777777" w:rsidR="004C7795" w:rsidRDefault="004C7795">
      <w:pPr>
        <w:pStyle w:val="afff6"/>
        <w:rPr>
          <w:color w:val="000000" w:themeColor="text1"/>
        </w:rPr>
      </w:pPr>
    </w:p>
    <w:p w14:paraId="7440BDCC" w14:textId="77777777" w:rsidR="004C7795" w:rsidRDefault="004C7795">
      <w:pPr>
        <w:pStyle w:val="afff6"/>
        <w:rPr>
          <w:color w:val="000000" w:themeColor="text1"/>
        </w:rPr>
        <w:sectPr w:rsidR="004C7795">
          <w:headerReference w:type="even" r:id="rId23"/>
          <w:headerReference w:type="default" r:id="rId24"/>
          <w:footerReference w:type="even" r:id="rId25"/>
          <w:headerReference w:type="first" r:id="rId26"/>
          <w:footerReference w:type="first" r:id="rId27"/>
          <w:pgSz w:w="11907" w:h="16840"/>
          <w:pgMar w:top="1440" w:right="1800" w:bottom="1440" w:left="1800" w:header="992" w:footer="992" w:gutter="0"/>
          <w:cols w:space="425"/>
          <w:docGrid w:linePitch="380"/>
        </w:sectPr>
      </w:pPr>
    </w:p>
    <w:p w14:paraId="72BE32C4" w14:textId="77777777" w:rsidR="004C7795" w:rsidRDefault="00000000">
      <w:pPr>
        <w:pStyle w:val="afff0"/>
        <w:spacing w:beforeLines="0" w:before="0" w:afterLines="0" w:after="0" w:line="520" w:lineRule="exact"/>
        <w:ind w:firstLine="482"/>
        <w:rPr>
          <w:color w:val="000000" w:themeColor="text1"/>
        </w:rPr>
      </w:pPr>
      <w:r>
        <w:rPr>
          <w:rFonts w:hint="eastAsia"/>
          <w:color w:val="000000" w:themeColor="text1"/>
        </w:rPr>
        <w:lastRenderedPageBreak/>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27</w:t>
      </w:r>
      <w:r>
        <w:rPr>
          <w:color w:val="000000" w:themeColor="text1"/>
        </w:rPr>
        <w:fldChar w:fldCharType="end"/>
      </w:r>
      <w:r>
        <w:rPr>
          <w:rFonts w:hint="eastAsia"/>
          <w:color w:val="000000" w:themeColor="text1"/>
        </w:rPr>
        <w:t xml:space="preserve">                                                  </w:t>
      </w:r>
      <w:r>
        <w:rPr>
          <w:rFonts w:hint="eastAsia"/>
          <w:color w:val="000000" w:themeColor="text1"/>
        </w:rPr>
        <w:t>本项目建成后全厂主要</w:t>
      </w:r>
      <w:r>
        <w:rPr>
          <w:color w:val="000000" w:themeColor="text1"/>
        </w:rPr>
        <w:t>设备</w:t>
      </w:r>
      <w:r>
        <w:rPr>
          <w:rFonts w:hint="eastAsia"/>
          <w:color w:val="000000" w:themeColor="text1"/>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5"/>
        <w:gridCol w:w="1858"/>
        <w:gridCol w:w="1733"/>
        <w:gridCol w:w="1025"/>
        <w:gridCol w:w="1328"/>
        <w:gridCol w:w="659"/>
        <w:gridCol w:w="1822"/>
        <w:gridCol w:w="1694"/>
        <w:gridCol w:w="1047"/>
        <w:gridCol w:w="1175"/>
        <w:gridCol w:w="1024"/>
      </w:tblGrid>
      <w:tr w:rsidR="004C7795" w14:paraId="6772BD09" w14:textId="77777777">
        <w:trPr>
          <w:trHeight w:val="397"/>
          <w:tblHeader/>
          <w:jc w:val="center"/>
        </w:trPr>
        <w:tc>
          <w:tcPr>
            <w:tcW w:w="7079" w:type="dxa"/>
            <w:gridSpan w:val="5"/>
            <w:vAlign w:val="center"/>
          </w:tcPr>
          <w:p w14:paraId="05AE8C8E"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改造前</w:t>
            </w:r>
          </w:p>
        </w:tc>
        <w:tc>
          <w:tcPr>
            <w:tcW w:w="6945" w:type="dxa"/>
            <w:gridSpan w:val="5"/>
            <w:vAlign w:val="center"/>
          </w:tcPr>
          <w:p w14:paraId="1452E719"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改造后</w:t>
            </w:r>
          </w:p>
        </w:tc>
        <w:tc>
          <w:tcPr>
            <w:tcW w:w="1109" w:type="dxa"/>
            <w:vMerge w:val="restart"/>
            <w:vAlign w:val="center"/>
          </w:tcPr>
          <w:p w14:paraId="4B7876CF"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备注</w:t>
            </w:r>
          </w:p>
        </w:tc>
      </w:tr>
      <w:tr w:rsidR="004C7795" w14:paraId="2E0097EF" w14:textId="77777777">
        <w:trPr>
          <w:trHeight w:val="397"/>
          <w:tblHeader/>
          <w:jc w:val="center"/>
        </w:trPr>
        <w:tc>
          <w:tcPr>
            <w:tcW w:w="618" w:type="dxa"/>
            <w:vAlign w:val="center"/>
          </w:tcPr>
          <w:p w14:paraId="37CAFA4E"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序号</w:t>
            </w:r>
          </w:p>
        </w:tc>
        <w:tc>
          <w:tcPr>
            <w:tcW w:w="2023" w:type="dxa"/>
            <w:noWrap/>
            <w:vAlign w:val="center"/>
          </w:tcPr>
          <w:p w14:paraId="00F15BBB"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设备名称</w:t>
            </w:r>
          </w:p>
        </w:tc>
        <w:tc>
          <w:tcPr>
            <w:tcW w:w="1886" w:type="dxa"/>
            <w:noWrap/>
            <w:vAlign w:val="center"/>
          </w:tcPr>
          <w:p w14:paraId="4658BCCC"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设备型号</w:t>
            </w:r>
          </w:p>
        </w:tc>
        <w:tc>
          <w:tcPr>
            <w:tcW w:w="1110" w:type="dxa"/>
            <w:noWrap/>
            <w:vAlign w:val="center"/>
          </w:tcPr>
          <w:p w14:paraId="554FA9DD"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数量</w:t>
            </w:r>
          </w:p>
          <w:p w14:paraId="6C345AB9"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（台</w:t>
            </w:r>
            <w:r>
              <w:rPr>
                <w:rFonts w:eastAsiaTheme="minorEastAsia" w:hint="eastAsia"/>
                <w:b/>
                <w:bCs/>
                <w:color w:val="000000" w:themeColor="text1"/>
                <w:sz w:val="21"/>
                <w:szCs w:val="21"/>
              </w:rPr>
              <w:t>/</w:t>
            </w:r>
            <w:r>
              <w:rPr>
                <w:rFonts w:eastAsiaTheme="minorEastAsia" w:hint="eastAsia"/>
                <w:b/>
                <w:bCs/>
                <w:color w:val="000000" w:themeColor="text1"/>
                <w:sz w:val="21"/>
                <w:szCs w:val="21"/>
              </w:rPr>
              <w:t>套）</w:t>
            </w:r>
          </w:p>
        </w:tc>
        <w:tc>
          <w:tcPr>
            <w:tcW w:w="1442" w:type="dxa"/>
            <w:noWrap/>
            <w:vAlign w:val="center"/>
          </w:tcPr>
          <w:p w14:paraId="2F896A7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b/>
                <w:bCs/>
                <w:color w:val="000000" w:themeColor="text1"/>
                <w:sz w:val="21"/>
                <w:szCs w:val="21"/>
              </w:rPr>
              <w:t>所用工序</w:t>
            </w:r>
          </w:p>
        </w:tc>
        <w:tc>
          <w:tcPr>
            <w:tcW w:w="709" w:type="dxa"/>
            <w:vAlign w:val="center"/>
          </w:tcPr>
          <w:p w14:paraId="45C50EA6"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序号</w:t>
            </w:r>
          </w:p>
        </w:tc>
        <w:tc>
          <w:tcPr>
            <w:tcW w:w="1984" w:type="dxa"/>
            <w:vAlign w:val="center"/>
          </w:tcPr>
          <w:p w14:paraId="33CFC67B"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设备名称</w:t>
            </w:r>
          </w:p>
        </w:tc>
        <w:tc>
          <w:tcPr>
            <w:tcW w:w="1843" w:type="dxa"/>
            <w:vAlign w:val="center"/>
          </w:tcPr>
          <w:p w14:paraId="44FE1DCC"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设备型号</w:t>
            </w:r>
          </w:p>
        </w:tc>
        <w:tc>
          <w:tcPr>
            <w:tcW w:w="1134" w:type="dxa"/>
            <w:vAlign w:val="center"/>
          </w:tcPr>
          <w:p w14:paraId="63C9EF07"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数量</w:t>
            </w:r>
          </w:p>
          <w:p w14:paraId="54E3CA2A"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（台</w:t>
            </w:r>
            <w:r>
              <w:rPr>
                <w:rFonts w:eastAsiaTheme="minorEastAsia" w:hint="eastAsia"/>
                <w:b/>
                <w:bCs/>
                <w:color w:val="000000" w:themeColor="text1"/>
                <w:sz w:val="21"/>
                <w:szCs w:val="21"/>
              </w:rPr>
              <w:t>/</w:t>
            </w:r>
            <w:r>
              <w:rPr>
                <w:rFonts w:eastAsiaTheme="minorEastAsia" w:hint="eastAsia"/>
                <w:b/>
                <w:bCs/>
                <w:color w:val="000000" w:themeColor="text1"/>
                <w:sz w:val="21"/>
                <w:szCs w:val="21"/>
              </w:rPr>
              <w:t>套）</w:t>
            </w:r>
          </w:p>
        </w:tc>
        <w:tc>
          <w:tcPr>
            <w:tcW w:w="1275" w:type="dxa"/>
            <w:vAlign w:val="center"/>
          </w:tcPr>
          <w:p w14:paraId="41CF994E"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所用工序</w:t>
            </w:r>
          </w:p>
        </w:tc>
        <w:tc>
          <w:tcPr>
            <w:tcW w:w="1109" w:type="dxa"/>
            <w:vMerge/>
            <w:vAlign w:val="center"/>
          </w:tcPr>
          <w:p w14:paraId="54391C54" w14:textId="77777777" w:rsidR="004C7795" w:rsidRDefault="004C7795">
            <w:pPr>
              <w:widowControl/>
              <w:adjustRightInd/>
              <w:snapToGrid/>
              <w:spacing w:line="240" w:lineRule="auto"/>
              <w:ind w:firstLineChars="0" w:firstLine="0"/>
              <w:jc w:val="center"/>
              <w:textAlignment w:val="auto"/>
              <w:rPr>
                <w:rFonts w:eastAsiaTheme="minorEastAsia"/>
                <w:b/>
                <w:bCs/>
                <w:color w:val="000000" w:themeColor="text1"/>
                <w:sz w:val="21"/>
                <w:szCs w:val="21"/>
              </w:rPr>
            </w:pPr>
          </w:p>
        </w:tc>
      </w:tr>
      <w:tr w:rsidR="004C7795" w14:paraId="78B15DE8" w14:textId="77777777">
        <w:trPr>
          <w:trHeight w:val="397"/>
          <w:jc w:val="center"/>
        </w:trPr>
        <w:tc>
          <w:tcPr>
            <w:tcW w:w="618" w:type="dxa"/>
            <w:vAlign w:val="center"/>
          </w:tcPr>
          <w:p w14:paraId="67D1885C"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一</w:t>
            </w:r>
          </w:p>
        </w:tc>
        <w:tc>
          <w:tcPr>
            <w:tcW w:w="6461" w:type="dxa"/>
            <w:gridSpan w:val="4"/>
            <w:noWrap/>
            <w:vAlign w:val="center"/>
          </w:tcPr>
          <w:p w14:paraId="6C6917C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b/>
                <w:bCs/>
                <w:color w:val="000000" w:themeColor="text1"/>
                <w:sz w:val="21"/>
                <w:szCs w:val="21"/>
              </w:rPr>
              <w:t>氟化钾一车间（大比重氟化钾）</w:t>
            </w:r>
          </w:p>
        </w:tc>
        <w:tc>
          <w:tcPr>
            <w:tcW w:w="709" w:type="dxa"/>
            <w:vAlign w:val="center"/>
          </w:tcPr>
          <w:p w14:paraId="16C1E56B"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一</w:t>
            </w:r>
          </w:p>
        </w:tc>
        <w:tc>
          <w:tcPr>
            <w:tcW w:w="6236" w:type="dxa"/>
            <w:gridSpan w:val="4"/>
            <w:vAlign w:val="center"/>
          </w:tcPr>
          <w:p w14:paraId="278AEF4C"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氟化钾一车间（大比重氟化钾）</w:t>
            </w:r>
          </w:p>
        </w:tc>
        <w:tc>
          <w:tcPr>
            <w:tcW w:w="1109" w:type="dxa"/>
            <w:vAlign w:val="center"/>
          </w:tcPr>
          <w:p w14:paraId="180AFDA5"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w:t>
            </w:r>
          </w:p>
        </w:tc>
      </w:tr>
      <w:tr w:rsidR="004C7795" w14:paraId="71193791" w14:textId="77777777">
        <w:trPr>
          <w:trHeight w:val="397"/>
          <w:jc w:val="center"/>
        </w:trPr>
        <w:tc>
          <w:tcPr>
            <w:tcW w:w="618" w:type="dxa"/>
            <w:vAlign w:val="center"/>
          </w:tcPr>
          <w:p w14:paraId="476C8B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023" w:type="dxa"/>
            <w:noWrap/>
            <w:vAlign w:val="center"/>
          </w:tcPr>
          <w:p w14:paraId="2A34C31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浓缩釜</w:t>
            </w:r>
          </w:p>
        </w:tc>
        <w:tc>
          <w:tcPr>
            <w:tcW w:w="1886" w:type="dxa"/>
            <w:noWrap/>
            <w:vAlign w:val="center"/>
          </w:tcPr>
          <w:p w14:paraId="452D97B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5.0</w:t>
            </w:r>
            <w:r>
              <w:rPr>
                <w:rFonts w:eastAsiaTheme="minorEastAsia"/>
                <w:color w:val="000000" w:themeColor="text1"/>
                <w:sz w:val="21"/>
                <w:szCs w:val="21"/>
              </w:rPr>
              <w:t>*5000</w:t>
            </w:r>
          </w:p>
        </w:tc>
        <w:tc>
          <w:tcPr>
            <w:tcW w:w="1110" w:type="dxa"/>
            <w:vAlign w:val="center"/>
          </w:tcPr>
          <w:p w14:paraId="0121DDB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0B444D1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大比重浓缩</w:t>
            </w:r>
          </w:p>
        </w:tc>
        <w:tc>
          <w:tcPr>
            <w:tcW w:w="709" w:type="dxa"/>
            <w:vAlign w:val="center"/>
          </w:tcPr>
          <w:p w14:paraId="564F26E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984" w:type="dxa"/>
            <w:vAlign w:val="center"/>
          </w:tcPr>
          <w:p w14:paraId="359366C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浓缩釜</w:t>
            </w:r>
          </w:p>
        </w:tc>
        <w:tc>
          <w:tcPr>
            <w:tcW w:w="1843" w:type="dxa"/>
            <w:vAlign w:val="center"/>
          </w:tcPr>
          <w:p w14:paraId="72DBE5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Φ4.5*5000</w:t>
            </w:r>
          </w:p>
        </w:tc>
        <w:tc>
          <w:tcPr>
            <w:tcW w:w="1134" w:type="dxa"/>
            <w:vAlign w:val="center"/>
          </w:tcPr>
          <w:p w14:paraId="7910569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02D6C0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大比重浓缩</w:t>
            </w:r>
          </w:p>
        </w:tc>
        <w:tc>
          <w:tcPr>
            <w:tcW w:w="1109" w:type="dxa"/>
            <w:vMerge w:val="restart"/>
            <w:vAlign w:val="center"/>
          </w:tcPr>
          <w:p w14:paraId="0397C97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设备改造</w:t>
            </w:r>
          </w:p>
        </w:tc>
      </w:tr>
      <w:tr w:rsidR="004C7795" w14:paraId="569C4A86" w14:textId="77777777">
        <w:trPr>
          <w:trHeight w:val="397"/>
          <w:jc w:val="center"/>
        </w:trPr>
        <w:tc>
          <w:tcPr>
            <w:tcW w:w="618" w:type="dxa"/>
            <w:vAlign w:val="center"/>
          </w:tcPr>
          <w:p w14:paraId="6F75BC3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023" w:type="dxa"/>
            <w:noWrap/>
            <w:vAlign w:val="center"/>
          </w:tcPr>
          <w:p w14:paraId="12C3438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浓缩真空泵</w:t>
            </w:r>
          </w:p>
        </w:tc>
        <w:tc>
          <w:tcPr>
            <w:tcW w:w="1886" w:type="dxa"/>
            <w:noWrap/>
            <w:vAlign w:val="center"/>
          </w:tcPr>
          <w:p w14:paraId="68037ED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21kW</w:t>
            </w:r>
            <w:r>
              <w:rPr>
                <w:rFonts w:eastAsiaTheme="minorEastAsia"/>
                <w:color w:val="000000" w:themeColor="text1"/>
                <w:sz w:val="21"/>
                <w:szCs w:val="21"/>
              </w:rPr>
              <w:t>-6</w:t>
            </w:r>
          </w:p>
        </w:tc>
        <w:tc>
          <w:tcPr>
            <w:tcW w:w="1110" w:type="dxa"/>
            <w:vAlign w:val="center"/>
          </w:tcPr>
          <w:p w14:paraId="6926F4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1671260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0DCDAF2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984" w:type="dxa"/>
            <w:vAlign w:val="center"/>
          </w:tcPr>
          <w:p w14:paraId="26C5D46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浓缩真空泵</w:t>
            </w:r>
          </w:p>
        </w:tc>
        <w:tc>
          <w:tcPr>
            <w:tcW w:w="1843" w:type="dxa"/>
            <w:vAlign w:val="center"/>
          </w:tcPr>
          <w:p w14:paraId="0E72F7D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18</w:t>
            </w:r>
            <w:r>
              <w:rPr>
                <w:rFonts w:eastAsiaTheme="minorEastAsia" w:hint="eastAsia"/>
                <w:color w:val="000000" w:themeColor="text1"/>
                <w:sz w:val="21"/>
                <w:szCs w:val="21"/>
              </w:rPr>
              <w:t>kW</w:t>
            </w:r>
            <w:r>
              <w:rPr>
                <w:rFonts w:eastAsiaTheme="minorEastAsia"/>
                <w:color w:val="000000" w:themeColor="text1"/>
                <w:sz w:val="21"/>
                <w:szCs w:val="21"/>
              </w:rPr>
              <w:t>-6</w:t>
            </w:r>
          </w:p>
        </w:tc>
        <w:tc>
          <w:tcPr>
            <w:tcW w:w="1134" w:type="dxa"/>
            <w:vAlign w:val="center"/>
          </w:tcPr>
          <w:p w14:paraId="6B9BE82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5726C8B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05EFABB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FC46D72" w14:textId="77777777">
        <w:trPr>
          <w:trHeight w:val="397"/>
          <w:jc w:val="center"/>
        </w:trPr>
        <w:tc>
          <w:tcPr>
            <w:tcW w:w="618" w:type="dxa"/>
            <w:vAlign w:val="center"/>
          </w:tcPr>
          <w:p w14:paraId="44E3E0D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023" w:type="dxa"/>
            <w:noWrap/>
            <w:vAlign w:val="center"/>
          </w:tcPr>
          <w:p w14:paraId="7535F3C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真空冷凝器</w:t>
            </w:r>
          </w:p>
        </w:tc>
        <w:tc>
          <w:tcPr>
            <w:tcW w:w="1886" w:type="dxa"/>
            <w:noWrap/>
            <w:vAlign w:val="center"/>
          </w:tcPr>
          <w:p w14:paraId="31D6A27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1223827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7751549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06270FA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984" w:type="dxa"/>
            <w:vAlign w:val="center"/>
          </w:tcPr>
          <w:p w14:paraId="238F672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真空冷凝器</w:t>
            </w:r>
          </w:p>
        </w:tc>
        <w:tc>
          <w:tcPr>
            <w:tcW w:w="1843" w:type="dxa"/>
            <w:vAlign w:val="center"/>
          </w:tcPr>
          <w:p w14:paraId="4F764BC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08467CC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132E4D9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restart"/>
            <w:vAlign w:val="center"/>
          </w:tcPr>
          <w:p w14:paraId="7264600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不变</w:t>
            </w:r>
          </w:p>
        </w:tc>
      </w:tr>
      <w:tr w:rsidR="004C7795" w14:paraId="2EB17772" w14:textId="77777777">
        <w:trPr>
          <w:trHeight w:val="397"/>
          <w:jc w:val="center"/>
        </w:trPr>
        <w:tc>
          <w:tcPr>
            <w:tcW w:w="618" w:type="dxa"/>
            <w:vAlign w:val="center"/>
          </w:tcPr>
          <w:p w14:paraId="7DA768C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3" w:type="dxa"/>
            <w:noWrap/>
            <w:vAlign w:val="center"/>
          </w:tcPr>
          <w:p w14:paraId="1A6BAD9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冷凝水输送泵</w:t>
            </w:r>
          </w:p>
        </w:tc>
        <w:tc>
          <w:tcPr>
            <w:tcW w:w="1886" w:type="dxa"/>
            <w:noWrap/>
            <w:vAlign w:val="center"/>
          </w:tcPr>
          <w:p w14:paraId="2FEFCAF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50-32-160</w:t>
            </w:r>
          </w:p>
        </w:tc>
        <w:tc>
          <w:tcPr>
            <w:tcW w:w="1110" w:type="dxa"/>
            <w:vAlign w:val="center"/>
          </w:tcPr>
          <w:p w14:paraId="1D4AD77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5B382F9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1585B0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984" w:type="dxa"/>
            <w:vAlign w:val="center"/>
          </w:tcPr>
          <w:p w14:paraId="44DF947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冷凝水输送泵</w:t>
            </w:r>
          </w:p>
        </w:tc>
        <w:tc>
          <w:tcPr>
            <w:tcW w:w="1843" w:type="dxa"/>
            <w:vAlign w:val="center"/>
          </w:tcPr>
          <w:p w14:paraId="504F3BD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50-32-160</w:t>
            </w:r>
          </w:p>
        </w:tc>
        <w:tc>
          <w:tcPr>
            <w:tcW w:w="1134" w:type="dxa"/>
            <w:vAlign w:val="center"/>
          </w:tcPr>
          <w:p w14:paraId="0AB7CA8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47E1569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2AC3A58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466C4D6" w14:textId="77777777">
        <w:trPr>
          <w:trHeight w:val="397"/>
          <w:jc w:val="center"/>
        </w:trPr>
        <w:tc>
          <w:tcPr>
            <w:tcW w:w="618" w:type="dxa"/>
            <w:vAlign w:val="center"/>
          </w:tcPr>
          <w:p w14:paraId="694016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023" w:type="dxa"/>
            <w:noWrap/>
            <w:vAlign w:val="center"/>
          </w:tcPr>
          <w:p w14:paraId="5AB0B32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结晶罐</w:t>
            </w:r>
          </w:p>
        </w:tc>
        <w:tc>
          <w:tcPr>
            <w:tcW w:w="1886" w:type="dxa"/>
            <w:noWrap/>
            <w:vAlign w:val="center"/>
          </w:tcPr>
          <w:p w14:paraId="47D657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w:t>
            </w:r>
            <w:r>
              <w:rPr>
                <w:rFonts w:eastAsiaTheme="minorEastAsia" w:hint="eastAsia"/>
                <w:color w:val="000000" w:themeColor="text1"/>
                <w:sz w:val="21"/>
                <w:szCs w:val="21"/>
              </w:rPr>
              <w:t>8</w:t>
            </w:r>
            <w:r>
              <w:rPr>
                <w:rFonts w:eastAsiaTheme="minorEastAsia"/>
                <w:color w:val="000000" w:themeColor="text1"/>
                <w:sz w:val="21"/>
                <w:szCs w:val="21"/>
              </w:rPr>
              <w:t>*2250</w:t>
            </w:r>
          </w:p>
        </w:tc>
        <w:tc>
          <w:tcPr>
            <w:tcW w:w="1110" w:type="dxa"/>
            <w:vAlign w:val="center"/>
          </w:tcPr>
          <w:p w14:paraId="04E9C1C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16BA8A1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快速结晶</w:t>
            </w:r>
          </w:p>
        </w:tc>
        <w:tc>
          <w:tcPr>
            <w:tcW w:w="709" w:type="dxa"/>
            <w:vAlign w:val="center"/>
          </w:tcPr>
          <w:p w14:paraId="0D5055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1984" w:type="dxa"/>
            <w:vAlign w:val="center"/>
          </w:tcPr>
          <w:p w14:paraId="5DF4502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结晶罐</w:t>
            </w:r>
          </w:p>
        </w:tc>
        <w:tc>
          <w:tcPr>
            <w:tcW w:w="1843" w:type="dxa"/>
            <w:vAlign w:val="center"/>
          </w:tcPr>
          <w:p w14:paraId="00B2B9E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Φ2.6*2250</w:t>
            </w:r>
          </w:p>
        </w:tc>
        <w:tc>
          <w:tcPr>
            <w:tcW w:w="1134" w:type="dxa"/>
            <w:vAlign w:val="center"/>
          </w:tcPr>
          <w:p w14:paraId="639200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732149D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快速结晶</w:t>
            </w:r>
          </w:p>
        </w:tc>
        <w:tc>
          <w:tcPr>
            <w:tcW w:w="1109" w:type="dxa"/>
            <w:vAlign w:val="center"/>
          </w:tcPr>
          <w:p w14:paraId="5F1B465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设备改造</w:t>
            </w:r>
          </w:p>
        </w:tc>
      </w:tr>
      <w:tr w:rsidR="004C7795" w14:paraId="7D37CAE2" w14:textId="77777777">
        <w:trPr>
          <w:trHeight w:val="397"/>
          <w:jc w:val="center"/>
        </w:trPr>
        <w:tc>
          <w:tcPr>
            <w:tcW w:w="618" w:type="dxa"/>
            <w:vAlign w:val="center"/>
          </w:tcPr>
          <w:p w14:paraId="659A0CE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3" w:type="dxa"/>
            <w:noWrap/>
            <w:vAlign w:val="center"/>
          </w:tcPr>
          <w:p w14:paraId="61EEA90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350</w:t>
            </w:r>
            <w:r>
              <w:rPr>
                <w:rFonts w:eastAsiaTheme="minorEastAsia"/>
                <w:color w:val="000000" w:themeColor="text1"/>
                <w:sz w:val="21"/>
                <w:szCs w:val="21"/>
              </w:rPr>
              <w:t>型卧螺离心机</w:t>
            </w:r>
          </w:p>
        </w:tc>
        <w:tc>
          <w:tcPr>
            <w:tcW w:w="1886" w:type="dxa"/>
            <w:noWrap/>
            <w:vAlign w:val="center"/>
          </w:tcPr>
          <w:p w14:paraId="1BD65B1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350</w:t>
            </w:r>
            <w:r>
              <w:rPr>
                <w:rFonts w:eastAsiaTheme="minorEastAsia"/>
                <w:color w:val="000000" w:themeColor="text1"/>
                <w:sz w:val="21"/>
                <w:szCs w:val="21"/>
              </w:rPr>
              <w:t>型</w:t>
            </w:r>
            <w:r>
              <w:rPr>
                <w:rFonts w:eastAsiaTheme="minorEastAsia"/>
                <w:color w:val="000000" w:themeColor="text1"/>
                <w:sz w:val="21"/>
                <w:szCs w:val="21"/>
              </w:rPr>
              <w:t>LWL-2</w:t>
            </w:r>
          </w:p>
        </w:tc>
        <w:tc>
          <w:tcPr>
            <w:tcW w:w="1110" w:type="dxa"/>
            <w:vAlign w:val="center"/>
          </w:tcPr>
          <w:p w14:paraId="09713F0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588B8F7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离心</w:t>
            </w:r>
          </w:p>
        </w:tc>
        <w:tc>
          <w:tcPr>
            <w:tcW w:w="709" w:type="dxa"/>
            <w:vAlign w:val="center"/>
          </w:tcPr>
          <w:p w14:paraId="7D0B8A3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1984" w:type="dxa"/>
            <w:vAlign w:val="center"/>
          </w:tcPr>
          <w:p w14:paraId="3EC3475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350</w:t>
            </w:r>
            <w:r>
              <w:rPr>
                <w:rFonts w:eastAsiaTheme="minorEastAsia"/>
                <w:color w:val="000000" w:themeColor="text1"/>
                <w:sz w:val="21"/>
                <w:szCs w:val="21"/>
              </w:rPr>
              <w:t>型卧螺离心机</w:t>
            </w:r>
          </w:p>
        </w:tc>
        <w:tc>
          <w:tcPr>
            <w:tcW w:w="1843" w:type="dxa"/>
            <w:vAlign w:val="center"/>
          </w:tcPr>
          <w:p w14:paraId="64948DC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350</w:t>
            </w:r>
            <w:r>
              <w:rPr>
                <w:rFonts w:eastAsiaTheme="minorEastAsia"/>
                <w:color w:val="000000" w:themeColor="text1"/>
                <w:sz w:val="21"/>
                <w:szCs w:val="21"/>
              </w:rPr>
              <w:t>型</w:t>
            </w:r>
            <w:r>
              <w:rPr>
                <w:rFonts w:eastAsiaTheme="minorEastAsia"/>
                <w:color w:val="000000" w:themeColor="text1"/>
                <w:sz w:val="21"/>
                <w:szCs w:val="21"/>
              </w:rPr>
              <w:t>LWL-2</w:t>
            </w:r>
          </w:p>
        </w:tc>
        <w:tc>
          <w:tcPr>
            <w:tcW w:w="1134" w:type="dxa"/>
            <w:vAlign w:val="center"/>
          </w:tcPr>
          <w:p w14:paraId="320FD57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247D560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离心</w:t>
            </w:r>
          </w:p>
        </w:tc>
        <w:tc>
          <w:tcPr>
            <w:tcW w:w="1109" w:type="dxa"/>
            <w:vMerge w:val="restart"/>
            <w:vAlign w:val="center"/>
          </w:tcPr>
          <w:p w14:paraId="775B1B6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不变</w:t>
            </w:r>
          </w:p>
        </w:tc>
      </w:tr>
      <w:tr w:rsidR="004C7795" w14:paraId="4F1F2871" w14:textId="77777777">
        <w:trPr>
          <w:trHeight w:val="397"/>
          <w:jc w:val="center"/>
        </w:trPr>
        <w:tc>
          <w:tcPr>
            <w:tcW w:w="618" w:type="dxa"/>
            <w:vAlign w:val="center"/>
          </w:tcPr>
          <w:p w14:paraId="606F396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023" w:type="dxa"/>
            <w:noWrap/>
            <w:vAlign w:val="center"/>
          </w:tcPr>
          <w:p w14:paraId="25FA4DF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全自动电加热器</w:t>
            </w:r>
          </w:p>
        </w:tc>
        <w:tc>
          <w:tcPr>
            <w:tcW w:w="1886" w:type="dxa"/>
            <w:noWrap/>
            <w:vAlign w:val="center"/>
          </w:tcPr>
          <w:p w14:paraId="0E8E720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300</w:t>
            </w:r>
            <w:r>
              <w:rPr>
                <w:rFonts w:eastAsiaTheme="minorEastAsia" w:hint="eastAsia"/>
                <w:color w:val="000000" w:themeColor="text1"/>
                <w:sz w:val="21"/>
                <w:szCs w:val="21"/>
              </w:rPr>
              <w:t>kW</w:t>
            </w:r>
          </w:p>
        </w:tc>
        <w:tc>
          <w:tcPr>
            <w:tcW w:w="1110" w:type="dxa"/>
            <w:vAlign w:val="center"/>
          </w:tcPr>
          <w:p w14:paraId="09BA045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40461AA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闪蒸干燥</w:t>
            </w:r>
          </w:p>
        </w:tc>
        <w:tc>
          <w:tcPr>
            <w:tcW w:w="709" w:type="dxa"/>
            <w:vAlign w:val="center"/>
          </w:tcPr>
          <w:p w14:paraId="5C7891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1984" w:type="dxa"/>
            <w:vAlign w:val="center"/>
          </w:tcPr>
          <w:p w14:paraId="1866E49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全自动电加热器</w:t>
            </w:r>
          </w:p>
        </w:tc>
        <w:tc>
          <w:tcPr>
            <w:tcW w:w="1843" w:type="dxa"/>
            <w:vAlign w:val="center"/>
          </w:tcPr>
          <w:p w14:paraId="3E5B210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300</w:t>
            </w:r>
            <w:r>
              <w:rPr>
                <w:rFonts w:eastAsiaTheme="minorEastAsia" w:hint="eastAsia"/>
                <w:color w:val="000000" w:themeColor="text1"/>
                <w:sz w:val="21"/>
                <w:szCs w:val="21"/>
              </w:rPr>
              <w:t>kW</w:t>
            </w:r>
          </w:p>
        </w:tc>
        <w:tc>
          <w:tcPr>
            <w:tcW w:w="1134" w:type="dxa"/>
            <w:vAlign w:val="center"/>
          </w:tcPr>
          <w:p w14:paraId="490F1D0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63D874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闪蒸干燥</w:t>
            </w:r>
          </w:p>
        </w:tc>
        <w:tc>
          <w:tcPr>
            <w:tcW w:w="1109" w:type="dxa"/>
            <w:vMerge/>
            <w:vAlign w:val="center"/>
          </w:tcPr>
          <w:p w14:paraId="020684B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F2B185A" w14:textId="77777777">
        <w:trPr>
          <w:trHeight w:val="397"/>
          <w:jc w:val="center"/>
        </w:trPr>
        <w:tc>
          <w:tcPr>
            <w:tcW w:w="618" w:type="dxa"/>
            <w:vAlign w:val="center"/>
          </w:tcPr>
          <w:p w14:paraId="795F527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3" w:type="dxa"/>
            <w:noWrap/>
            <w:vAlign w:val="center"/>
          </w:tcPr>
          <w:p w14:paraId="58EB80C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空气加热器</w:t>
            </w:r>
          </w:p>
        </w:tc>
        <w:tc>
          <w:tcPr>
            <w:tcW w:w="1886" w:type="dxa"/>
            <w:noWrap/>
            <w:vAlign w:val="center"/>
          </w:tcPr>
          <w:p w14:paraId="5DB88C0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1000*1000</w:t>
            </w:r>
          </w:p>
        </w:tc>
        <w:tc>
          <w:tcPr>
            <w:tcW w:w="1110" w:type="dxa"/>
            <w:vAlign w:val="center"/>
          </w:tcPr>
          <w:p w14:paraId="0BE1407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5B73C19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02D7ABC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1984" w:type="dxa"/>
            <w:vAlign w:val="center"/>
          </w:tcPr>
          <w:p w14:paraId="26E6DCC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空气加热器</w:t>
            </w:r>
          </w:p>
        </w:tc>
        <w:tc>
          <w:tcPr>
            <w:tcW w:w="1843" w:type="dxa"/>
            <w:vAlign w:val="center"/>
          </w:tcPr>
          <w:p w14:paraId="01B050B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1000*1000</w:t>
            </w:r>
          </w:p>
        </w:tc>
        <w:tc>
          <w:tcPr>
            <w:tcW w:w="1134" w:type="dxa"/>
            <w:vAlign w:val="center"/>
          </w:tcPr>
          <w:p w14:paraId="6415D4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347D601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48DB467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EF5CD8C" w14:textId="77777777">
        <w:trPr>
          <w:trHeight w:val="397"/>
          <w:jc w:val="center"/>
        </w:trPr>
        <w:tc>
          <w:tcPr>
            <w:tcW w:w="618" w:type="dxa"/>
            <w:vAlign w:val="center"/>
          </w:tcPr>
          <w:p w14:paraId="5351F5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3" w:type="dxa"/>
            <w:noWrap/>
            <w:vAlign w:val="center"/>
          </w:tcPr>
          <w:p w14:paraId="0A3E9A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斯德干燥机</w:t>
            </w:r>
          </w:p>
        </w:tc>
        <w:tc>
          <w:tcPr>
            <w:tcW w:w="1886" w:type="dxa"/>
            <w:noWrap/>
            <w:vAlign w:val="center"/>
          </w:tcPr>
          <w:p w14:paraId="1EC9202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SKSD-65</w:t>
            </w:r>
          </w:p>
        </w:tc>
        <w:tc>
          <w:tcPr>
            <w:tcW w:w="1110" w:type="dxa"/>
            <w:vAlign w:val="center"/>
          </w:tcPr>
          <w:p w14:paraId="24E4482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64B09F9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66E635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1984" w:type="dxa"/>
            <w:vAlign w:val="center"/>
          </w:tcPr>
          <w:p w14:paraId="28968FB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斯德干燥机</w:t>
            </w:r>
          </w:p>
        </w:tc>
        <w:tc>
          <w:tcPr>
            <w:tcW w:w="1843" w:type="dxa"/>
            <w:vAlign w:val="center"/>
          </w:tcPr>
          <w:p w14:paraId="3314AF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SKSD-65</w:t>
            </w:r>
          </w:p>
        </w:tc>
        <w:tc>
          <w:tcPr>
            <w:tcW w:w="1134" w:type="dxa"/>
            <w:vAlign w:val="center"/>
          </w:tcPr>
          <w:p w14:paraId="3B9CE48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0CF765D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0A0A79F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C7DFFC6" w14:textId="77777777">
        <w:trPr>
          <w:trHeight w:val="397"/>
          <w:jc w:val="center"/>
        </w:trPr>
        <w:tc>
          <w:tcPr>
            <w:tcW w:w="618" w:type="dxa"/>
            <w:vAlign w:val="center"/>
          </w:tcPr>
          <w:p w14:paraId="46DB65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3" w:type="dxa"/>
            <w:noWrap/>
            <w:vAlign w:val="center"/>
          </w:tcPr>
          <w:p w14:paraId="69CCF4D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86" w:type="dxa"/>
            <w:noWrap/>
            <w:vAlign w:val="center"/>
          </w:tcPr>
          <w:p w14:paraId="76D96AD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Φ800*4000</w:t>
            </w:r>
          </w:p>
        </w:tc>
        <w:tc>
          <w:tcPr>
            <w:tcW w:w="1110" w:type="dxa"/>
            <w:vAlign w:val="center"/>
          </w:tcPr>
          <w:p w14:paraId="0DE5982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3C0B9B7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2456EE2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1984" w:type="dxa"/>
            <w:vAlign w:val="center"/>
          </w:tcPr>
          <w:p w14:paraId="35FB3F8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43" w:type="dxa"/>
            <w:vAlign w:val="center"/>
          </w:tcPr>
          <w:p w14:paraId="02C13DC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Φ800*4000</w:t>
            </w:r>
          </w:p>
        </w:tc>
        <w:tc>
          <w:tcPr>
            <w:tcW w:w="1134" w:type="dxa"/>
            <w:vAlign w:val="center"/>
          </w:tcPr>
          <w:p w14:paraId="4A6C521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3896F35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1201073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C2A2113" w14:textId="77777777">
        <w:trPr>
          <w:trHeight w:val="397"/>
          <w:jc w:val="center"/>
        </w:trPr>
        <w:tc>
          <w:tcPr>
            <w:tcW w:w="618" w:type="dxa"/>
            <w:vAlign w:val="center"/>
          </w:tcPr>
          <w:p w14:paraId="18CA3D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023" w:type="dxa"/>
            <w:noWrap/>
            <w:vAlign w:val="center"/>
          </w:tcPr>
          <w:p w14:paraId="21A15BA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产品降温绞龙</w:t>
            </w:r>
          </w:p>
        </w:tc>
        <w:tc>
          <w:tcPr>
            <w:tcW w:w="1886" w:type="dxa"/>
            <w:noWrap/>
            <w:vAlign w:val="center"/>
          </w:tcPr>
          <w:p w14:paraId="4646C07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Φ0.3*6000</w:t>
            </w:r>
          </w:p>
        </w:tc>
        <w:tc>
          <w:tcPr>
            <w:tcW w:w="1110" w:type="dxa"/>
            <w:vAlign w:val="center"/>
          </w:tcPr>
          <w:p w14:paraId="2353173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45AE350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709" w:type="dxa"/>
            <w:vAlign w:val="center"/>
          </w:tcPr>
          <w:p w14:paraId="47343EA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1984" w:type="dxa"/>
            <w:vAlign w:val="center"/>
          </w:tcPr>
          <w:p w14:paraId="3A547D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产品降温绞龙</w:t>
            </w:r>
          </w:p>
        </w:tc>
        <w:tc>
          <w:tcPr>
            <w:tcW w:w="1843" w:type="dxa"/>
            <w:vAlign w:val="center"/>
          </w:tcPr>
          <w:p w14:paraId="5671126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Φ0.3*6000</w:t>
            </w:r>
          </w:p>
        </w:tc>
        <w:tc>
          <w:tcPr>
            <w:tcW w:w="1134" w:type="dxa"/>
            <w:vAlign w:val="center"/>
          </w:tcPr>
          <w:p w14:paraId="4ADC7AB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075CDB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1109" w:type="dxa"/>
            <w:vMerge/>
            <w:vAlign w:val="center"/>
          </w:tcPr>
          <w:p w14:paraId="10619F5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EA73C8E" w14:textId="77777777">
        <w:trPr>
          <w:trHeight w:val="397"/>
          <w:jc w:val="center"/>
        </w:trPr>
        <w:tc>
          <w:tcPr>
            <w:tcW w:w="618" w:type="dxa"/>
            <w:vAlign w:val="center"/>
          </w:tcPr>
          <w:p w14:paraId="47439B4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023" w:type="dxa"/>
            <w:noWrap/>
            <w:vAlign w:val="center"/>
          </w:tcPr>
          <w:p w14:paraId="07A9210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1886" w:type="dxa"/>
            <w:noWrap/>
            <w:vAlign w:val="center"/>
          </w:tcPr>
          <w:p w14:paraId="7E63E2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590492F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1F868F2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c>
          <w:tcPr>
            <w:tcW w:w="709" w:type="dxa"/>
            <w:vAlign w:val="center"/>
          </w:tcPr>
          <w:p w14:paraId="082EB65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1984" w:type="dxa"/>
            <w:vAlign w:val="center"/>
          </w:tcPr>
          <w:p w14:paraId="0315118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1843" w:type="dxa"/>
            <w:vAlign w:val="center"/>
          </w:tcPr>
          <w:p w14:paraId="5A4E223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028263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5F2F40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c>
          <w:tcPr>
            <w:tcW w:w="1109" w:type="dxa"/>
            <w:vMerge/>
            <w:vAlign w:val="center"/>
          </w:tcPr>
          <w:p w14:paraId="32CD078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3E91B31" w14:textId="77777777">
        <w:trPr>
          <w:trHeight w:val="397"/>
          <w:jc w:val="center"/>
        </w:trPr>
        <w:tc>
          <w:tcPr>
            <w:tcW w:w="618" w:type="dxa"/>
            <w:vAlign w:val="center"/>
          </w:tcPr>
          <w:p w14:paraId="70CB045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2023" w:type="dxa"/>
            <w:noWrap/>
            <w:vAlign w:val="center"/>
          </w:tcPr>
          <w:p w14:paraId="3772D8C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输料</w:t>
            </w:r>
            <w:r>
              <w:rPr>
                <w:rFonts w:eastAsiaTheme="minorEastAsia"/>
                <w:color w:val="000000" w:themeColor="text1"/>
                <w:sz w:val="21"/>
                <w:szCs w:val="21"/>
              </w:rPr>
              <w:t>绞龙</w:t>
            </w:r>
          </w:p>
        </w:tc>
        <w:tc>
          <w:tcPr>
            <w:tcW w:w="1886" w:type="dxa"/>
            <w:noWrap/>
            <w:vAlign w:val="center"/>
          </w:tcPr>
          <w:p w14:paraId="4BF2E2F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Φ0.3*6000</w:t>
            </w:r>
          </w:p>
        </w:tc>
        <w:tc>
          <w:tcPr>
            <w:tcW w:w="1110" w:type="dxa"/>
            <w:vAlign w:val="center"/>
          </w:tcPr>
          <w:p w14:paraId="3FF92E8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442" w:type="dxa"/>
            <w:vAlign w:val="center"/>
          </w:tcPr>
          <w:p w14:paraId="557B28B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709" w:type="dxa"/>
            <w:vAlign w:val="center"/>
          </w:tcPr>
          <w:p w14:paraId="70D4EFD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1984" w:type="dxa"/>
            <w:vAlign w:val="center"/>
          </w:tcPr>
          <w:p w14:paraId="3402916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输料</w:t>
            </w:r>
            <w:r>
              <w:rPr>
                <w:rFonts w:eastAsiaTheme="minorEastAsia"/>
                <w:color w:val="000000" w:themeColor="text1"/>
                <w:sz w:val="21"/>
                <w:szCs w:val="21"/>
              </w:rPr>
              <w:t>绞龙</w:t>
            </w:r>
          </w:p>
        </w:tc>
        <w:tc>
          <w:tcPr>
            <w:tcW w:w="1843" w:type="dxa"/>
            <w:vAlign w:val="center"/>
          </w:tcPr>
          <w:p w14:paraId="6191FFF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Φ0.3*6000</w:t>
            </w:r>
          </w:p>
        </w:tc>
        <w:tc>
          <w:tcPr>
            <w:tcW w:w="1134" w:type="dxa"/>
            <w:vAlign w:val="center"/>
          </w:tcPr>
          <w:p w14:paraId="3915090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275" w:type="dxa"/>
            <w:vAlign w:val="center"/>
          </w:tcPr>
          <w:p w14:paraId="770960F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09" w:type="dxa"/>
            <w:vMerge/>
            <w:vAlign w:val="center"/>
          </w:tcPr>
          <w:p w14:paraId="3DDA89E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479FA8F" w14:textId="77777777">
        <w:trPr>
          <w:trHeight w:val="397"/>
          <w:jc w:val="center"/>
        </w:trPr>
        <w:tc>
          <w:tcPr>
            <w:tcW w:w="618" w:type="dxa"/>
            <w:vAlign w:val="center"/>
          </w:tcPr>
          <w:p w14:paraId="20C4EA1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2023" w:type="dxa"/>
            <w:noWrap/>
            <w:vAlign w:val="center"/>
          </w:tcPr>
          <w:p w14:paraId="3D552C2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废水浓缩釜</w:t>
            </w:r>
          </w:p>
        </w:tc>
        <w:tc>
          <w:tcPr>
            <w:tcW w:w="1886" w:type="dxa"/>
            <w:noWrap/>
            <w:vAlign w:val="center"/>
          </w:tcPr>
          <w:p w14:paraId="078CA0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Φ4.5*5000</w:t>
            </w:r>
          </w:p>
        </w:tc>
        <w:tc>
          <w:tcPr>
            <w:tcW w:w="1110" w:type="dxa"/>
            <w:vAlign w:val="center"/>
          </w:tcPr>
          <w:p w14:paraId="38F811C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1FCE968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备用浓缩釜</w:t>
            </w:r>
          </w:p>
        </w:tc>
        <w:tc>
          <w:tcPr>
            <w:tcW w:w="709" w:type="dxa"/>
            <w:vAlign w:val="center"/>
          </w:tcPr>
          <w:p w14:paraId="537151F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1984" w:type="dxa"/>
            <w:vAlign w:val="center"/>
          </w:tcPr>
          <w:p w14:paraId="3D6369C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废水浓缩釜</w:t>
            </w:r>
          </w:p>
        </w:tc>
        <w:tc>
          <w:tcPr>
            <w:tcW w:w="1843" w:type="dxa"/>
            <w:vAlign w:val="center"/>
          </w:tcPr>
          <w:p w14:paraId="29DD850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Φ4.5*5000</w:t>
            </w:r>
          </w:p>
        </w:tc>
        <w:tc>
          <w:tcPr>
            <w:tcW w:w="1134" w:type="dxa"/>
            <w:vAlign w:val="center"/>
          </w:tcPr>
          <w:p w14:paraId="32445A6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034D99A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备用浓缩釜</w:t>
            </w:r>
          </w:p>
        </w:tc>
        <w:tc>
          <w:tcPr>
            <w:tcW w:w="1109" w:type="dxa"/>
            <w:vMerge/>
            <w:vAlign w:val="center"/>
          </w:tcPr>
          <w:p w14:paraId="530C934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9ECE0B7" w14:textId="77777777">
        <w:trPr>
          <w:trHeight w:val="397"/>
          <w:jc w:val="center"/>
        </w:trPr>
        <w:tc>
          <w:tcPr>
            <w:tcW w:w="618" w:type="dxa"/>
            <w:vAlign w:val="center"/>
          </w:tcPr>
          <w:p w14:paraId="768E178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15</w:t>
            </w:r>
          </w:p>
        </w:tc>
        <w:tc>
          <w:tcPr>
            <w:tcW w:w="2023" w:type="dxa"/>
            <w:noWrap/>
            <w:vAlign w:val="center"/>
          </w:tcPr>
          <w:p w14:paraId="4429EFE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浓缩釜循环泵</w:t>
            </w:r>
          </w:p>
        </w:tc>
        <w:tc>
          <w:tcPr>
            <w:tcW w:w="1886" w:type="dxa"/>
            <w:noWrap/>
            <w:vAlign w:val="center"/>
          </w:tcPr>
          <w:p w14:paraId="17E685C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ISR80-65-160</w:t>
            </w:r>
          </w:p>
        </w:tc>
        <w:tc>
          <w:tcPr>
            <w:tcW w:w="1110" w:type="dxa"/>
            <w:vAlign w:val="center"/>
          </w:tcPr>
          <w:p w14:paraId="01A6267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5E1E658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4F2A55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15</w:t>
            </w:r>
          </w:p>
        </w:tc>
        <w:tc>
          <w:tcPr>
            <w:tcW w:w="1984" w:type="dxa"/>
            <w:vAlign w:val="center"/>
          </w:tcPr>
          <w:p w14:paraId="262B33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浓缩釜循环泵</w:t>
            </w:r>
          </w:p>
        </w:tc>
        <w:tc>
          <w:tcPr>
            <w:tcW w:w="1843" w:type="dxa"/>
            <w:vAlign w:val="center"/>
          </w:tcPr>
          <w:p w14:paraId="626F297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ISR80-65-160</w:t>
            </w:r>
          </w:p>
        </w:tc>
        <w:tc>
          <w:tcPr>
            <w:tcW w:w="1134" w:type="dxa"/>
            <w:vAlign w:val="center"/>
          </w:tcPr>
          <w:p w14:paraId="5D97C7C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22D8D51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09" w:type="dxa"/>
            <w:vMerge/>
            <w:vAlign w:val="center"/>
          </w:tcPr>
          <w:p w14:paraId="7372E5F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745D65C" w14:textId="77777777">
        <w:trPr>
          <w:trHeight w:val="397"/>
          <w:jc w:val="center"/>
        </w:trPr>
        <w:tc>
          <w:tcPr>
            <w:tcW w:w="618" w:type="dxa"/>
            <w:vAlign w:val="center"/>
          </w:tcPr>
          <w:p w14:paraId="2F7597E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16</w:t>
            </w:r>
          </w:p>
        </w:tc>
        <w:tc>
          <w:tcPr>
            <w:tcW w:w="2023" w:type="dxa"/>
            <w:noWrap/>
            <w:vAlign w:val="center"/>
          </w:tcPr>
          <w:p w14:paraId="4D52824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螺杆泵</w:t>
            </w:r>
          </w:p>
        </w:tc>
        <w:tc>
          <w:tcPr>
            <w:tcW w:w="1886" w:type="dxa"/>
            <w:noWrap/>
            <w:vAlign w:val="center"/>
          </w:tcPr>
          <w:p w14:paraId="715D423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G40-1</w:t>
            </w:r>
          </w:p>
        </w:tc>
        <w:tc>
          <w:tcPr>
            <w:tcW w:w="1110" w:type="dxa"/>
            <w:vAlign w:val="center"/>
          </w:tcPr>
          <w:p w14:paraId="21C364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5FEA8EC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4474F8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16</w:t>
            </w:r>
          </w:p>
        </w:tc>
        <w:tc>
          <w:tcPr>
            <w:tcW w:w="1984" w:type="dxa"/>
            <w:vAlign w:val="center"/>
          </w:tcPr>
          <w:p w14:paraId="567CC89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螺杆泵</w:t>
            </w:r>
          </w:p>
        </w:tc>
        <w:tc>
          <w:tcPr>
            <w:tcW w:w="1843" w:type="dxa"/>
            <w:vAlign w:val="center"/>
          </w:tcPr>
          <w:p w14:paraId="0C286E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G40-1</w:t>
            </w:r>
          </w:p>
        </w:tc>
        <w:tc>
          <w:tcPr>
            <w:tcW w:w="1134" w:type="dxa"/>
            <w:vAlign w:val="center"/>
          </w:tcPr>
          <w:p w14:paraId="063334D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757DDF6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78F1974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49773FC" w14:textId="77777777">
        <w:trPr>
          <w:trHeight w:val="397"/>
          <w:jc w:val="center"/>
        </w:trPr>
        <w:tc>
          <w:tcPr>
            <w:tcW w:w="618" w:type="dxa"/>
            <w:vAlign w:val="center"/>
          </w:tcPr>
          <w:p w14:paraId="7D3D779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17</w:t>
            </w:r>
          </w:p>
        </w:tc>
        <w:tc>
          <w:tcPr>
            <w:tcW w:w="2023" w:type="dxa"/>
            <w:noWrap/>
            <w:vAlign w:val="center"/>
          </w:tcPr>
          <w:p w14:paraId="3A21B27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产品外输泵</w:t>
            </w:r>
          </w:p>
        </w:tc>
        <w:tc>
          <w:tcPr>
            <w:tcW w:w="1886" w:type="dxa"/>
            <w:noWrap/>
            <w:vAlign w:val="center"/>
          </w:tcPr>
          <w:p w14:paraId="39C8A4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ISR80-65-160</w:t>
            </w:r>
          </w:p>
        </w:tc>
        <w:tc>
          <w:tcPr>
            <w:tcW w:w="1110" w:type="dxa"/>
            <w:vAlign w:val="center"/>
          </w:tcPr>
          <w:p w14:paraId="616AD65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42" w:type="dxa"/>
            <w:vMerge/>
            <w:vAlign w:val="center"/>
          </w:tcPr>
          <w:p w14:paraId="5AAD5F5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4830162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17</w:t>
            </w:r>
          </w:p>
        </w:tc>
        <w:tc>
          <w:tcPr>
            <w:tcW w:w="1984" w:type="dxa"/>
            <w:vAlign w:val="center"/>
          </w:tcPr>
          <w:p w14:paraId="77CEA5D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产品外输泵</w:t>
            </w:r>
          </w:p>
        </w:tc>
        <w:tc>
          <w:tcPr>
            <w:tcW w:w="1843" w:type="dxa"/>
            <w:vAlign w:val="center"/>
          </w:tcPr>
          <w:p w14:paraId="4DBC1FF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ISR80-65-160</w:t>
            </w:r>
          </w:p>
        </w:tc>
        <w:tc>
          <w:tcPr>
            <w:tcW w:w="1134" w:type="dxa"/>
            <w:vAlign w:val="center"/>
          </w:tcPr>
          <w:p w14:paraId="4523F77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Merge/>
            <w:vAlign w:val="center"/>
          </w:tcPr>
          <w:p w14:paraId="0FD95FC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213D37E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D07E135" w14:textId="77777777">
        <w:trPr>
          <w:trHeight w:val="397"/>
          <w:jc w:val="center"/>
        </w:trPr>
        <w:tc>
          <w:tcPr>
            <w:tcW w:w="618" w:type="dxa"/>
            <w:vAlign w:val="center"/>
          </w:tcPr>
          <w:p w14:paraId="0149722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18</w:t>
            </w:r>
          </w:p>
        </w:tc>
        <w:tc>
          <w:tcPr>
            <w:tcW w:w="2023" w:type="dxa"/>
            <w:noWrap/>
            <w:vAlign w:val="center"/>
          </w:tcPr>
          <w:p w14:paraId="79ADE3D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凉水塔</w:t>
            </w:r>
          </w:p>
        </w:tc>
        <w:tc>
          <w:tcPr>
            <w:tcW w:w="1886" w:type="dxa"/>
            <w:noWrap/>
            <w:vAlign w:val="center"/>
          </w:tcPr>
          <w:p w14:paraId="1F0A917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5m×5m×5m</w:t>
            </w:r>
          </w:p>
        </w:tc>
        <w:tc>
          <w:tcPr>
            <w:tcW w:w="1110" w:type="dxa"/>
            <w:noWrap/>
            <w:vAlign w:val="center"/>
          </w:tcPr>
          <w:p w14:paraId="737C3A7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noWrap/>
            <w:vAlign w:val="center"/>
          </w:tcPr>
          <w:p w14:paraId="7FDB705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c>
          <w:tcPr>
            <w:tcW w:w="709" w:type="dxa"/>
            <w:vAlign w:val="center"/>
          </w:tcPr>
          <w:p w14:paraId="2072CCA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18</w:t>
            </w:r>
          </w:p>
        </w:tc>
        <w:tc>
          <w:tcPr>
            <w:tcW w:w="1984" w:type="dxa"/>
            <w:vAlign w:val="center"/>
          </w:tcPr>
          <w:p w14:paraId="6F21B19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凉水塔</w:t>
            </w:r>
          </w:p>
        </w:tc>
        <w:tc>
          <w:tcPr>
            <w:tcW w:w="1843" w:type="dxa"/>
            <w:vAlign w:val="center"/>
          </w:tcPr>
          <w:p w14:paraId="7AA65A3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5m×5m×5m</w:t>
            </w:r>
          </w:p>
        </w:tc>
        <w:tc>
          <w:tcPr>
            <w:tcW w:w="1134" w:type="dxa"/>
            <w:vAlign w:val="center"/>
          </w:tcPr>
          <w:p w14:paraId="5AE0266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642F2F3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c>
          <w:tcPr>
            <w:tcW w:w="1109" w:type="dxa"/>
            <w:vMerge/>
            <w:vAlign w:val="center"/>
          </w:tcPr>
          <w:p w14:paraId="01322D7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75B0DBD" w14:textId="77777777">
        <w:trPr>
          <w:trHeight w:val="397"/>
          <w:jc w:val="center"/>
        </w:trPr>
        <w:tc>
          <w:tcPr>
            <w:tcW w:w="618" w:type="dxa"/>
            <w:vAlign w:val="center"/>
          </w:tcPr>
          <w:p w14:paraId="3257B56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69D7EFA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凉水塔循环泵</w:t>
            </w:r>
          </w:p>
        </w:tc>
        <w:tc>
          <w:tcPr>
            <w:tcW w:w="1886" w:type="dxa"/>
            <w:noWrap/>
            <w:vAlign w:val="center"/>
          </w:tcPr>
          <w:p w14:paraId="1C130BA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流量</w:t>
            </w:r>
            <w:r>
              <w:rPr>
                <w:rFonts w:eastAsiaTheme="minorEastAsia"/>
                <w:color w:val="000000" w:themeColor="text1"/>
                <w:sz w:val="21"/>
                <w:szCs w:val="21"/>
              </w:rPr>
              <w:t>100m³/h</w:t>
            </w:r>
          </w:p>
          <w:p w14:paraId="21B2E1E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66914BC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r>
              <w:rPr>
                <w:rFonts w:eastAsiaTheme="minorEastAsia" w:hint="eastAsia"/>
                <w:color w:val="000000" w:themeColor="text1"/>
                <w:sz w:val="21"/>
                <w:szCs w:val="21"/>
              </w:rPr>
              <w:t>（</w:t>
            </w:r>
            <w:r>
              <w:rPr>
                <w:rFonts w:eastAsiaTheme="minorEastAsia" w:hint="eastAsia"/>
                <w:color w:val="000000" w:themeColor="text1"/>
                <w:sz w:val="21"/>
                <w:szCs w:val="21"/>
              </w:rPr>
              <w:t>1</w:t>
            </w:r>
            <w:r>
              <w:rPr>
                <w:rFonts w:eastAsiaTheme="minorEastAsia" w:hint="eastAsia"/>
                <w:color w:val="000000" w:themeColor="text1"/>
                <w:sz w:val="21"/>
                <w:szCs w:val="21"/>
              </w:rPr>
              <w:t>用</w:t>
            </w:r>
            <w:r>
              <w:rPr>
                <w:rFonts w:eastAsiaTheme="minorEastAsia" w:hint="eastAsia"/>
                <w:color w:val="000000" w:themeColor="text1"/>
                <w:sz w:val="21"/>
                <w:szCs w:val="21"/>
              </w:rPr>
              <w:t>1</w:t>
            </w:r>
            <w:r>
              <w:rPr>
                <w:rFonts w:eastAsiaTheme="minorEastAsia" w:hint="eastAsia"/>
                <w:color w:val="000000" w:themeColor="text1"/>
                <w:sz w:val="21"/>
                <w:szCs w:val="21"/>
              </w:rPr>
              <w:t>备）</w:t>
            </w:r>
          </w:p>
        </w:tc>
        <w:tc>
          <w:tcPr>
            <w:tcW w:w="1442" w:type="dxa"/>
            <w:vMerge/>
            <w:vAlign w:val="center"/>
          </w:tcPr>
          <w:p w14:paraId="6F14407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76F92FA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19</w:t>
            </w:r>
          </w:p>
        </w:tc>
        <w:tc>
          <w:tcPr>
            <w:tcW w:w="1984" w:type="dxa"/>
            <w:vAlign w:val="center"/>
          </w:tcPr>
          <w:p w14:paraId="50A501A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凉水塔循环泵</w:t>
            </w:r>
          </w:p>
        </w:tc>
        <w:tc>
          <w:tcPr>
            <w:tcW w:w="1843" w:type="dxa"/>
            <w:vAlign w:val="center"/>
          </w:tcPr>
          <w:p w14:paraId="653CB56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流量</w:t>
            </w:r>
            <w:r>
              <w:rPr>
                <w:rFonts w:eastAsiaTheme="minorEastAsia"/>
                <w:color w:val="000000" w:themeColor="text1"/>
                <w:sz w:val="21"/>
                <w:szCs w:val="21"/>
              </w:rPr>
              <w:t>100m³/h</w:t>
            </w:r>
          </w:p>
        </w:tc>
        <w:tc>
          <w:tcPr>
            <w:tcW w:w="1134" w:type="dxa"/>
            <w:vAlign w:val="center"/>
          </w:tcPr>
          <w:p w14:paraId="650960C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r>
              <w:rPr>
                <w:rFonts w:eastAsiaTheme="minorEastAsia" w:hint="eastAsia"/>
                <w:color w:val="000000" w:themeColor="text1"/>
                <w:sz w:val="21"/>
                <w:szCs w:val="21"/>
              </w:rPr>
              <w:t>（</w:t>
            </w:r>
            <w:r>
              <w:rPr>
                <w:rFonts w:eastAsiaTheme="minorEastAsia" w:hint="eastAsia"/>
                <w:color w:val="000000" w:themeColor="text1"/>
                <w:sz w:val="21"/>
                <w:szCs w:val="21"/>
              </w:rPr>
              <w:t>1</w:t>
            </w:r>
            <w:r>
              <w:rPr>
                <w:rFonts w:eastAsiaTheme="minorEastAsia" w:hint="eastAsia"/>
                <w:color w:val="000000" w:themeColor="text1"/>
                <w:sz w:val="21"/>
                <w:szCs w:val="21"/>
              </w:rPr>
              <w:t>用</w:t>
            </w:r>
            <w:r>
              <w:rPr>
                <w:rFonts w:eastAsiaTheme="minorEastAsia" w:hint="eastAsia"/>
                <w:color w:val="000000" w:themeColor="text1"/>
                <w:sz w:val="21"/>
                <w:szCs w:val="21"/>
              </w:rPr>
              <w:t>1</w:t>
            </w:r>
            <w:r>
              <w:rPr>
                <w:rFonts w:eastAsiaTheme="minorEastAsia" w:hint="eastAsia"/>
                <w:color w:val="000000" w:themeColor="text1"/>
                <w:sz w:val="21"/>
                <w:szCs w:val="21"/>
              </w:rPr>
              <w:t>备）</w:t>
            </w:r>
          </w:p>
        </w:tc>
        <w:tc>
          <w:tcPr>
            <w:tcW w:w="1275" w:type="dxa"/>
            <w:vMerge/>
            <w:vAlign w:val="center"/>
          </w:tcPr>
          <w:p w14:paraId="33D1A88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0D3A0EE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637602C" w14:textId="77777777">
        <w:trPr>
          <w:trHeight w:val="397"/>
          <w:jc w:val="center"/>
        </w:trPr>
        <w:tc>
          <w:tcPr>
            <w:tcW w:w="618" w:type="dxa"/>
            <w:vAlign w:val="center"/>
          </w:tcPr>
          <w:p w14:paraId="4B2AC04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421E917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29BEAAB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12A8025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42" w:type="dxa"/>
            <w:vAlign w:val="center"/>
          </w:tcPr>
          <w:p w14:paraId="526E0DC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6314880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20</w:t>
            </w:r>
          </w:p>
        </w:tc>
        <w:tc>
          <w:tcPr>
            <w:tcW w:w="1984" w:type="dxa"/>
            <w:vMerge w:val="restart"/>
            <w:vAlign w:val="center"/>
          </w:tcPr>
          <w:p w14:paraId="25B264F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预热罐</w:t>
            </w:r>
          </w:p>
        </w:tc>
        <w:tc>
          <w:tcPr>
            <w:tcW w:w="1843" w:type="dxa"/>
            <w:vAlign w:val="center"/>
          </w:tcPr>
          <w:p w14:paraId="47D8CA2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20m</w:t>
            </w:r>
            <w:r>
              <w:rPr>
                <w:rFonts w:eastAsiaTheme="minorEastAsia" w:hint="eastAsia"/>
                <w:color w:val="000000" w:themeColor="text1"/>
                <w:sz w:val="21"/>
                <w:szCs w:val="21"/>
                <w:vertAlign w:val="superscript"/>
              </w:rPr>
              <w:t>3</w:t>
            </w:r>
          </w:p>
        </w:tc>
        <w:tc>
          <w:tcPr>
            <w:tcW w:w="1134" w:type="dxa"/>
            <w:vAlign w:val="center"/>
          </w:tcPr>
          <w:p w14:paraId="62CEF86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391C6B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预热</w:t>
            </w:r>
          </w:p>
        </w:tc>
        <w:tc>
          <w:tcPr>
            <w:tcW w:w="1109" w:type="dxa"/>
            <w:vMerge w:val="restart"/>
            <w:vAlign w:val="center"/>
          </w:tcPr>
          <w:p w14:paraId="1264204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新增</w:t>
            </w:r>
          </w:p>
        </w:tc>
      </w:tr>
      <w:tr w:rsidR="004C7795" w14:paraId="619BE60C" w14:textId="77777777">
        <w:trPr>
          <w:trHeight w:val="397"/>
          <w:jc w:val="center"/>
        </w:trPr>
        <w:tc>
          <w:tcPr>
            <w:tcW w:w="618" w:type="dxa"/>
            <w:vAlign w:val="center"/>
          </w:tcPr>
          <w:p w14:paraId="35712EA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5218B9F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19A393D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336ABDA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42" w:type="dxa"/>
            <w:vAlign w:val="center"/>
          </w:tcPr>
          <w:p w14:paraId="20F970E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1C6D163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21</w:t>
            </w:r>
          </w:p>
        </w:tc>
        <w:tc>
          <w:tcPr>
            <w:tcW w:w="1984" w:type="dxa"/>
            <w:vMerge/>
            <w:vAlign w:val="center"/>
          </w:tcPr>
          <w:p w14:paraId="1FFA6D6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43" w:type="dxa"/>
            <w:vAlign w:val="center"/>
          </w:tcPr>
          <w:p w14:paraId="654433C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10m</w:t>
            </w:r>
            <w:r>
              <w:rPr>
                <w:rFonts w:eastAsiaTheme="minorEastAsia" w:hint="eastAsia"/>
                <w:color w:val="000000" w:themeColor="text1"/>
                <w:sz w:val="21"/>
                <w:szCs w:val="21"/>
                <w:vertAlign w:val="superscript"/>
              </w:rPr>
              <w:t>3</w:t>
            </w:r>
          </w:p>
        </w:tc>
        <w:tc>
          <w:tcPr>
            <w:tcW w:w="1134" w:type="dxa"/>
            <w:vAlign w:val="center"/>
          </w:tcPr>
          <w:p w14:paraId="048342F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Merge/>
            <w:vAlign w:val="center"/>
          </w:tcPr>
          <w:p w14:paraId="3AABF5B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71FF137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5D65392" w14:textId="77777777">
        <w:trPr>
          <w:trHeight w:val="397"/>
          <w:jc w:val="center"/>
        </w:trPr>
        <w:tc>
          <w:tcPr>
            <w:tcW w:w="618" w:type="dxa"/>
            <w:vAlign w:val="center"/>
          </w:tcPr>
          <w:p w14:paraId="34D53E6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73C7489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3F39710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19B2B44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42" w:type="dxa"/>
            <w:vAlign w:val="center"/>
          </w:tcPr>
          <w:p w14:paraId="77B9BB6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2B56B16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22</w:t>
            </w:r>
          </w:p>
        </w:tc>
        <w:tc>
          <w:tcPr>
            <w:tcW w:w="1984" w:type="dxa"/>
            <w:vAlign w:val="center"/>
          </w:tcPr>
          <w:p w14:paraId="37DFF68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结晶塔</w:t>
            </w:r>
          </w:p>
        </w:tc>
        <w:tc>
          <w:tcPr>
            <w:tcW w:w="1843" w:type="dxa"/>
            <w:vAlign w:val="center"/>
          </w:tcPr>
          <w:p w14:paraId="2600C7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10m</w:t>
            </w:r>
            <w:r>
              <w:rPr>
                <w:rFonts w:eastAsiaTheme="minorEastAsia" w:hint="eastAsia"/>
                <w:color w:val="000000" w:themeColor="text1"/>
                <w:sz w:val="21"/>
                <w:szCs w:val="21"/>
                <w:vertAlign w:val="superscript"/>
              </w:rPr>
              <w:t>3</w:t>
            </w:r>
          </w:p>
        </w:tc>
        <w:tc>
          <w:tcPr>
            <w:tcW w:w="1134" w:type="dxa"/>
            <w:vAlign w:val="center"/>
          </w:tcPr>
          <w:p w14:paraId="06ED61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5BCDCA9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真空结晶</w:t>
            </w:r>
          </w:p>
        </w:tc>
        <w:tc>
          <w:tcPr>
            <w:tcW w:w="1109" w:type="dxa"/>
            <w:vMerge/>
            <w:vAlign w:val="center"/>
          </w:tcPr>
          <w:p w14:paraId="00E1E9E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B22C9CB" w14:textId="77777777">
        <w:trPr>
          <w:trHeight w:val="397"/>
          <w:jc w:val="center"/>
        </w:trPr>
        <w:tc>
          <w:tcPr>
            <w:tcW w:w="618" w:type="dxa"/>
            <w:vAlign w:val="center"/>
          </w:tcPr>
          <w:p w14:paraId="3A510B6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522ECA6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6816B6E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4A741A6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42" w:type="dxa"/>
            <w:vAlign w:val="center"/>
          </w:tcPr>
          <w:p w14:paraId="6324E03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18BB7EA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23</w:t>
            </w:r>
          </w:p>
        </w:tc>
        <w:tc>
          <w:tcPr>
            <w:tcW w:w="1984" w:type="dxa"/>
            <w:vAlign w:val="center"/>
          </w:tcPr>
          <w:p w14:paraId="6BF73F4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水环式真空泵</w:t>
            </w:r>
          </w:p>
        </w:tc>
        <w:tc>
          <w:tcPr>
            <w:tcW w:w="1843" w:type="dxa"/>
            <w:vAlign w:val="center"/>
          </w:tcPr>
          <w:p w14:paraId="0743B3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22kW</w:t>
            </w:r>
          </w:p>
        </w:tc>
        <w:tc>
          <w:tcPr>
            <w:tcW w:w="1134" w:type="dxa"/>
            <w:vAlign w:val="center"/>
          </w:tcPr>
          <w:p w14:paraId="4B3EAA1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3E0FB97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7C4A581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6CB2294" w14:textId="77777777">
        <w:trPr>
          <w:trHeight w:val="397"/>
          <w:jc w:val="center"/>
        </w:trPr>
        <w:tc>
          <w:tcPr>
            <w:tcW w:w="618" w:type="dxa"/>
            <w:vAlign w:val="center"/>
          </w:tcPr>
          <w:p w14:paraId="10A43D6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07D444E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75650DE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40D2BCD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42" w:type="dxa"/>
            <w:vAlign w:val="center"/>
          </w:tcPr>
          <w:p w14:paraId="6FA37C3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6DE12A5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24</w:t>
            </w:r>
          </w:p>
        </w:tc>
        <w:tc>
          <w:tcPr>
            <w:tcW w:w="1984" w:type="dxa"/>
            <w:vAlign w:val="center"/>
          </w:tcPr>
          <w:p w14:paraId="722215D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缓冲罐</w:t>
            </w:r>
          </w:p>
        </w:tc>
        <w:tc>
          <w:tcPr>
            <w:tcW w:w="1843" w:type="dxa"/>
            <w:vAlign w:val="center"/>
          </w:tcPr>
          <w:p w14:paraId="20AD731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3m</w:t>
            </w:r>
            <w:r>
              <w:rPr>
                <w:rFonts w:eastAsiaTheme="minorEastAsia" w:hint="eastAsia"/>
                <w:color w:val="000000" w:themeColor="text1"/>
                <w:sz w:val="21"/>
                <w:szCs w:val="21"/>
                <w:vertAlign w:val="superscript"/>
              </w:rPr>
              <w:t>3</w:t>
            </w:r>
          </w:p>
        </w:tc>
        <w:tc>
          <w:tcPr>
            <w:tcW w:w="1134" w:type="dxa"/>
            <w:vAlign w:val="center"/>
          </w:tcPr>
          <w:p w14:paraId="3923F41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3357266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31697C1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B7185B4" w14:textId="77777777">
        <w:trPr>
          <w:trHeight w:val="397"/>
          <w:jc w:val="center"/>
        </w:trPr>
        <w:tc>
          <w:tcPr>
            <w:tcW w:w="618" w:type="dxa"/>
            <w:vAlign w:val="center"/>
          </w:tcPr>
          <w:p w14:paraId="29FA4A8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0209F0D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5268383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0342BD2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42" w:type="dxa"/>
            <w:vAlign w:val="center"/>
          </w:tcPr>
          <w:p w14:paraId="3260549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349A1E9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25</w:t>
            </w:r>
          </w:p>
        </w:tc>
        <w:tc>
          <w:tcPr>
            <w:tcW w:w="1984" w:type="dxa"/>
            <w:vAlign w:val="center"/>
          </w:tcPr>
          <w:p w14:paraId="1795644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干燥机</w:t>
            </w:r>
          </w:p>
        </w:tc>
        <w:tc>
          <w:tcPr>
            <w:tcW w:w="1843" w:type="dxa"/>
            <w:vAlign w:val="center"/>
          </w:tcPr>
          <w:p w14:paraId="59339E5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3m</w:t>
            </w:r>
            <w:r>
              <w:rPr>
                <w:rFonts w:eastAsiaTheme="minorEastAsia" w:hint="eastAsia"/>
                <w:color w:val="000000" w:themeColor="text1"/>
                <w:sz w:val="21"/>
                <w:szCs w:val="21"/>
                <w:vertAlign w:val="superscript"/>
              </w:rPr>
              <w:t>3</w:t>
            </w:r>
          </w:p>
        </w:tc>
        <w:tc>
          <w:tcPr>
            <w:tcW w:w="1134" w:type="dxa"/>
            <w:vAlign w:val="center"/>
          </w:tcPr>
          <w:p w14:paraId="2C4EB7E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r>
              <w:rPr>
                <w:rFonts w:eastAsiaTheme="minorEastAsia" w:hint="eastAsia"/>
                <w:color w:val="000000" w:themeColor="text1"/>
                <w:sz w:val="21"/>
                <w:szCs w:val="21"/>
              </w:rPr>
              <w:t>（</w:t>
            </w:r>
            <w:r>
              <w:rPr>
                <w:rFonts w:eastAsiaTheme="minorEastAsia" w:hint="eastAsia"/>
                <w:color w:val="000000" w:themeColor="text1"/>
                <w:sz w:val="21"/>
                <w:szCs w:val="21"/>
              </w:rPr>
              <w:t>2</w:t>
            </w:r>
            <w:r>
              <w:rPr>
                <w:rFonts w:eastAsiaTheme="minorEastAsia" w:hint="eastAsia"/>
                <w:color w:val="000000" w:themeColor="text1"/>
                <w:sz w:val="21"/>
                <w:szCs w:val="21"/>
              </w:rPr>
              <w:t>用</w:t>
            </w:r>
            <w:r>
              <w:rPr>
                <w:rFonts w:eastAsiaTheme="minorEastAsia" w:hint="eastAsia"/>
                <w:color w:val="000000" w:themeColor="text1"/>
                <w:sz w:val="21"/>
                <w:szCs w:val="21"/>
              </w:rPr>
              <w:t>1</w:t>
            </w:r>
            <w:r>
              <w:rPr>
                <w:rFonts w:eastAsiaTheme="minorEastAsia" w:hint="eastAsia"/>
                <w:color w:val="000000" w:themeColor="text1"/>
                <w:sz w:val="21"/>
                <w:szCs w:val="21"/>
              </w:rPr>
              <w:t>备）</w:t>
            </w:r>
          </w:p>
        </w:tc>
        <w:tc>
          <w:tcPr>
            <w:tcW w:w="1275" w:type="dxa"/>
            <w:vMerge w:val="restart"/>
            <w:vAlign w:val="center"/>
          </w:tcPr>
          <w:p w14:paraId="62F16D7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干燥</w:t>
            </w:r>
          </w:p>
        </w:tc>
        <w:tc>
          <w:tcPr>
            <w:tcW w:w="1109" w:type="dxa"/>
            <w:vMerge/>
            <w:vAlign w:val="center"/>
          </w:tcPr>
          <w:p w14:paraId="6301143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108E981" w14:textId="77777777">
        <w:trPr>
          <w:trHeight w:val="397"/>
          <w:jc w:val="center"/>
        </w:trPr>
        <w:tc>
          <w:tcPr>
            <w:tcW w:w="618" w:type="dxa"/>
            <w:vAlign w:val="center"/>
          </w:tcPr>
          <w:p w14:paraId="0D2330A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1A0EE7A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48D9380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50480A6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42" w:type="dxa"/>
            <w:vAlign w:val="center"/>
          </w:tcPr>
          <w:p w14:paraId="76C4471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62E9361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26</w:t>
            </w:r>
          </w:p>
        </w:tc>
        <w:tc>
          <w:tcPr>
            <w:tcW w:w="1984" w:type="dxa"/>
            <w:vAlign w:val="center"/>
          </w:tcPr>
          <w:p w14:paraId="27CD1BA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电导热油炉</w:t>
            </w:r>
          </w:p>
        </w:tc>
        <w:tc>
          <w:tcPr>
            <w:tcW w:w="1843" w:type="dxa"/>
            <w:vAlign w:val="center"/>
          </w:tcPr>
          <w:p w14:paraId="02AA7C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功率</w:t>
            </w:r>
            <w:r>
              <w:rPr>
                <w:rFonts w:eastAsiaTheme="minorEastAsia" w:hint="eastAsia"/>
                <w:color w:val="000000" w:themeColor="text1"/>
                <w:sz w:val="21"/>
                <w:szCs w:val="21"/>
              </w:rPr>
              <w:t>90kW</w:t>
            </w:r>
          </w:p>
          <w:p w14:paraId="617657F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尺寸：</w:t>
            </w:r>
            <w:r>
              <w:rPr>
                <w:rFonts w:eastAsiaTheme="minorEastAsia" w:hint="eastAsia"/>
                <w:color w:val="000000" w:themeColor="text1"/>
                <w:sz w:val="21"/>
                <w:szCs w:val="21"/>
              </w:rPr>
              <w:t>1.3</w:t>
            </w:r>
            <w:r>
              <w:rPr>
                <w:rFonts w:eastAsiaTheme="minorEastAsia"/>
                <w:color w:val="000000" w:themeColor="text1"/>
                <w:sz w:val="21"/>
                <w:szCs w:val="21"/>
              </w:rPr>
              <w:t>m×</w:t>
            </w:r>
            <w:r>
              <w:rPr>
                <w:rFonts w:eastAsiaTheme="minorEastAsia" w:hint="eastAsia"/>
                <w:color w:val="000000" w:themeColor="text1"/>
                <w:sz w:val="21"/>
                <w:szCs w:val="21"/>
              </w:rPr>
              <w:t>1.3</w:t>
            </w:r>
            <w:r>
              <w:rPr>
                <w:rFonts w:eastAsiaTheme="minorEastAsia"/>
                <w:color w:val="000000" w:themeColor="text1"/>
                <w:sz w:val="21"/>
                <w:szCs w:val="21"/>
              </w:rPr>
              <w:t>m×</w:t>
            </w:r>
            <w:r>
              <w:rPr>
                <w:rFonts w:eastAsiaTheme="minorEastAsia" w:hint="eastAsia"/>
                <w:color w:val="000000" w:themeColor="text1"/>
                <w:sz w:val="21"/>
                <w:szCs w:val="21"/>
              </w:rPr>
              <w:t>0.</w:t>
            </w:r>
            <w:r>
              <w:rPr>
                <w:rFonts w:eastAsiaTheme="minorEastAsia"/>
                <w:color w:val="000000" w:themeColor="text1"/>
                <w:sz w:val="21"/>
                <w:szCs w:val="21"/>
              </w:rPr>
              <w:t>5m</w:t>
            </w:r>
          </w:p>
        </w:tc>
        <w:tc>
          <w:tcPr>
            <w:tcW w:w="1134" w:type="dxa"/>
            <w:vAlign w:val="center"/>
          </w:tcPr>
          <w:p w14:paraId="1419A46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36C4F60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3D2073D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2F35D32" w14:textId="77777777">
        <w:trPr>
          <w:trHeight w:val="397"/>
          <w:jc w:val="center"/>
        </w:trPr>
        <w:tc>
          <w:tcPr>
            <w:tcW w:w="618" w:type="dxa"/>
            <w:vAlign w:val="center"/>
          </w:tcPr>
          <w:p w14:paraId="6DF2D10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1748F6B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652DC54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27F6768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42" w:type="dxa"/>
            <w:vAlign w:val="center"/>
          </w:tcPr>
          <w:p w14:paraId="352F1B2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6B315A6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27</w:t>
            </w:r>
          </w:p>
        </w:tc>
        <w:tc>
          <w:tcPr>
            <w:tcW w:w="1984" w:type="dxa"/>
            <w:vAlign w:val="center"/>
          </w:tcPr>
          <w:p w14:paraId="5F669E0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导热油箱</w:t>
            </w:r>
          </w:p>
        </w:tc>
        <w:tc>
          <w:tcPr>
            <w:tcW w:w="1843" w:type="dxa"/>
            <w:vAlign w:val="center"/>
          </w:tcPr>
          <w:p w14:paraId="7EC84BD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0.144</w:t>
            </w:r>
            <w:r>
              <w:rPr>
                <w:rFonts w:eastAsiaTheme="minorEastAsia"/>
                <w:color w:val="000000" w:themeColor="text1"/>
                <w:sz w:val="21"/>
                <w:szCs w:val="21"/>
              </w:rPr>
              <w:t>m</w:t>
            </w:r>
            <w:r>
              <w:rPr>
                <w:rFonts w:eastAsiaTheme="minorEastAsia" w:hint="eastAsia"/>
                <w:color w:val="000000" w:themeColor="text1"/>
                <w:sz w:val="21"/>
                <w:szCs w:val="21"/>
                <w:vertAlign w:val="superscript"/>
              </w:rPr>
              <w:t>3</w:t>
            </w:r>
          </w:p>
        </w:tc>
        <w:tc>
          <w:tcPr>
            <w:tcW w:w="1134" w:type="dxa"/>
            <w:vAlign w:val="center"/>
          </w:tcPr>
          <w:p w14:paraId="6511D81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789B965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03E352F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EA30423" w14:textId="77777777">
        <w:trPr>
          <w:trHeight w:val="397"/>
          <w:jc w:val="center"/>
        </w:trPr>
        <w:tc>
          <w:tcPr>
            <w:tcW w:w="618" w:type="dxa"/>
            <w:vAlign w:val="center"/>
          </w:tcPr>
          <w:p w14:paraId="0D4B243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16B98F7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67C1FCF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1812215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42" w:type="dxa"/>
            <w:vAlign w:val="center"/>
          </w:tcPr>
          <w:p w14:paraId="0A95D46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31017BE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28</w:t>
            </w:r>
          </w:p>
        </w:tc>
        <w:tc>
          <w:tcPr>
            <w:tcW w:w="1984" w:type="dxa"/>
            <w:vAlign w:val="center"/>
          </w:tcPr>
          <w:p w14:paraId="20FB57F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产品降温绞龙</w:t>
            </w:r>
          </w:p>
        </w:tc>
        <w:tc>
          <w:tcPr>
            <w:tcW w:w="1843" w:type="dxa"/>
            <w:vAlign w:val="center"/>
          </w:tcPr>
          <w:p w14:paraId="656B3D2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w:t>
            </w:r>
            <w:r>
              <w:rPr>
                <w:rFonts w:eastAsiaTheme="minorEastAsia" w:hint="eastAsia"/>
                <w:color w:val="000000" w:themeColor="text1"/>
                <w:sz w:val="21"/>
                <w:szCs w:val="21"/>
              </w:rPr>
              <w:t>4</w:t>
            </w:r>
            <w:r>
              <w:rPr>
                <w:rFonts w:eastAsiaTheme="minorEastAsia"/>
                <w:color w:val="000000" w:themeColor="text1"/>
                <w:sz w:val="21"/>
                <w:szCs w:val="21"/>
              </w:rPr>
              <w:t>*</w:t>
            </w:r>
            <w:r>
              <w:rPr>
                <w:rFonts w:eastAsiaTheme="minorEastAsia" w:hint="eastAsia"/>
                <w:color w:val="000000" w:themeColor="text1"/>
                <w:sz w:val="21"/>
                <w:szCs w:val="21"/>
              </w:rPr>
              <w:t>8</w:t>
            </w:r>
            <w:r>
              <w:rPr>
                <w:rFonts w:eastAsiaTheme="minorEastAsia"/>
                <w:color w:val="000000" w:themeColor="text1"/>
                <w:sz w:val="21"/>
                <w:szCs w:val="21"/>
              </w:rPr>
              <w:t>000</w:t>
            </w:r>
          </w:p>
        </w:tc>
        <w:tc>
          <w:tcPr>
            <w:tcW w:w="1134" w:type="dxa"/>
            <w:vAlign w:val="center"/>
          </w:tcPr>
          <w:p w14:paraId="5E16F7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321C62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冷却</w:t>
            </w:r>
          </w:p>
        </w:tc>
        <w:tc>
          <w:tcPr>
            <w:tcW w:w="1109" w:type="dxa"/>
            <w:vMerge/>
            <w:vAlign w:val="center"/>
          </w:tcPr>
          <w:p w14:paraId="05FFBA8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5726FB5" w14:textId="77777777">
        <w:trPr>
          <w:trHeight w:val="397"/>
          <w:jc w:val="center"/>
        </w:trPr>
        <w:tc>
          <w:tcPr>
            <w:tcW w:w="618" w:type="dxa"/>
            <w:vAlign w:val="center"/>
          </w:tcPr>
          <w:p w14:paraId="0EE296A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25BB03C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128D959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5CB135B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42" w:type="dxa"/>
            <w:vAlign w:val="center"/>
          </w:tcPr>
          <w:p w14:paraId="1567C37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48C1A4D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29</w:t>
            </w:r>
          </w:p>
        </w:tc>
        <w:tc>
          <w:tcPr>
            <w:tcW w:w="1984" w:type="dxa"/>
            <w:vAlign w:val="center"/>
          </w:tcPr>
          <w:p w14:paraId="47DD76F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真空封口机</w:t>
            </w:r>
          </w:p>
        </w:tc>
        <w:tc>
          <w:tcPr>
            <w:tcW w:w="1843" w:type="dxa"/>
            <w:vAlign w:val="center"/>
          </w:tcPr>
          <w:p w14:paraId="1629B7A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5978286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71B41A3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c>
          <w:tcPr>
            <w:tcW w:w="1109" w:type="dxa"/>
            <w:vMerge/>
            <w:vAlign w:val="center"/>
          </w:tcPr>
          <w:p w14:paraId="255DAAE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F68E720" w14:textId="77777777">
        <w:trPr>
          <w:trHeight w:val="397"/>
          <w:jc w:val="center"/>
        </w:trPr>
        <w:tc>
          <w:tcPr>
            <w:tcW w:w="618" w:type="dxa"/>
            <w:vAlign w:val="center"/>
          </w:tcPr>
          <w:p w14:paraId="62343C0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2023" w:type="dxa"/>
            <w:noWrap/>
            <w:vAlign w:val="center"/>
          </w:tcPr>
          <w:p w14:paraId="08EFF17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780F7E6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10" w:type="dxa"/>
            <w:vAlign w:val="center"/>
          </w:tcPr>
          <w:p w14:paraId="05703DC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442" w:type="dxa"/>
            <w:vAlign w:val="center"/>
          </w:tcPr>
          <w:p w14:paraId="3DFE125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57119B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30</w:t>
            </w:r>
          </w:p>
        </w:tc>
        <w:tc>
          <w:tcPr>
            <w:tcW w:w="1984" w:type="dxa"/>
            <w:vAlign w:val="center"/>
          </w:tcPr>
          <w:p w14:paraId="597E8AD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43" w:type="dxa"/>
            <w:vAlign w:val="center"/>
          </w:tcPr>
          <w:p w14:paraId="66A1661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58D5A61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275" w:type="dxa"/>
            <w:vAlign w:val="center"/>
          </w:tcPr>
          <w:p w14:paraId="1750B8B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物料输送</w:t>
            </w:r>
          </w:p>
        </w:tc>
        <w:tc>
          <w:tcPr>
            <w:tcW w:w="1109" w:type="dxa"/>
            <w:vMerge/>
            <w:vAlign w:val="center"/>
          </w:tcPr>
          <w:p w14:paraId="0ECBE6F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FEFE834" w14:textId="77777777">
        <w:trPr>
          <w:trHeight w:val="397"/>
          <w:jc w:val="center"/>
        </w:trPr>
        <w:tc>
          <w:tcPr>
            <w:tcW w:w="618" w:type="dxa"/>
            <w:vAlign w:val="center"/>
          </w:tcPr>
          <w:p w14:paraId="36779C74"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二</w:t>
            </w:r>
          </w:p>
        </w:tc>
        <w:tc>
          <w:tcPr>
            <w:tcW w:w="6461" w:type="dxa"/>
            <w:gridSpan w:val="4"/>
            <w:noWrap/>
            <w:vAlign w:val="center"/>
          </w:tcPr>
          <w:p w14:paraId="25B9E236"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氟化钾二车间（高活性氟化钾）</w:t>
            </w:r>
          </w:p>
        </w:tc>
        <w:tc>
          <w:tcPr>
            <w:tcW w:w="709" w:type="dxa"/>
            <w:vAlign w:val="center"/>
          </w:tcPr>
          <w:p w14:paraId="672803D0"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二</w:t>
            </w:r>
          </w:p>
        </w:tc>
        <w:tc>
          <w:tcPr>
            <w:tcW w:w="6236" w:type="dxa"/>
            <w:gridSpan w:val="4"/>
            <w:vAlign w:val="center"/>
          </w:tcPr>
          <w:p w14:paraId="0527265F"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氟化钾二车间（高活性氟化钾）</w:t>
            </w:r>
          </w:p>
        </w:tc>
        <w:tc>
          <w:tcPr>
            <w:tcW w:w="1109" w:type="dxa"/>
            <w:vAlign w:val="center"/>
          </w:tcPr>
          <w:p w14:paraId="49F7BBE4"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w:t>
            </w:r>
          </w:p>
        </w:tc>
      </w:tr>
      <w:tr w:rsidR="004C7795" w14:paraId="2518155B" w14:textId="77777777">
        <w:trPr>
          <w:trHeight w:val="397"/>
          <w:jc w:val="center"/>
        </w:trPr>
        <w:tc>
          <w:tcPr>
            <w:tcW w:w="618" w:type="dxa"/>
            <w:vAlign w:val="center"/>
          </w:tcPr>
          <w:p w14:paraId="71ABEC9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1</w:t>
            </w:r>
          </w:p>
        </w:tc>
        <w:tc>
          <w:tcPr>
            <w:tcW w:w="2023" w:type="dxa"/>
            <w:noWrap/>
            <w:vAlign w:val="center"/>
          </w:tcPr>
          <w:p w14:paraId="6B9FD3D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1886" w:type="dxa"/>
            <w:noWrap/>
            <w:vAlign w:val="center"/>
          </w:tcPr>
          <w:p w14:paraId="6D8FA6E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Φ4.0*14000</w:t>
            </w:r>
          </w:p>
        </w:tc>
        <w:tc>
          <w:tcPr>
            <w:tcW w:w="1110" w:type="dxa"/>
            <w:vAlign w:val="center"/>
          </w:tcPr>
          <w:p w14:paraId="3B0352E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1442" w:type="dxa"/>
            <w:vAlign w:val="center"/>
          </w:tcPr>
          <w:p w14:paraId="0991019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c>
          <w:tcPr>
            <w:tcW w:w="709" w:type="dxa"/>
            <w:vAlign w:val="center"/>
          </w:tcPr>
          <w:p w14:paraId="1AF6361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984" w:type="dxa"/>
            <w:vAlign w:val="center"/>
          </w:tcPr>
          <w:p w14:paraId="7285504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1843" w:type="dxa"/>
            <w:vAlign w:val="center"/>
          </w:tcPr>
          <w:p w14:paraId="7F661B7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Φ4.0*14000</w:t>
            </w:r>
          </w:p>
        </w:tc>
        <w:tc>
          <w:tcPr>
            <w:tcW w:w="1134" w:type="dxa"/>
            <w:vAlign w:val="center"/>
          </w:tcPr>
          <w:p w14:paraId="0B38BCB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1275" w:type="dxa"/>
            <w:vAlign w:val="center"/>
          </w:tcPr>
          <w:p w14:paraId="1AAC5E2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c>
          <w:tcPr>
            <w:tcW w:w="1109" w:type="dxa"/>
            <w:vMerge w:val="restart"/>
            <w:vAlign w:val="center"/>
          </w:tcPr>
          <w:p w14:paraId="61A57F7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不变</w:t>
            </w:r>
          </w:p>
        </w:tc>
      </w:tr>
      <w:tr w:rsidR="004C7795" w14:paraId="507F0036" w14:textId="77777777">
        <w:trPr>
          <w:trHeight w:val="397"/>
          <w:jc w:val="center"/>
        </w:trPr>
        <w:tc>
          <w:tcPr>
            <w:tcW w:w="618" w:type="dxa"/>
            <w:vAlign w:val="center"/>
          </w:tcPr>
          <w:p w14:paraId="27F81A1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023" w:type="dxa"/>
            <w:noWrap/>
            <w:vAlign w:val="center"/>
          </w:tcPr>
          <w:p w14:paraId="740D38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86" w:type="dxa"/>
            <w:vAlign w:val="center"/>
          </w:tcPr>
          <w:p w14:paraId="3A49BC0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柱体</w:t>
            </w:r>
            <w:r>
              <w:rPr>
                <w:rFonts w:eastAsiaTheme="minorEastAsia"/>
                <w:color w:val="000000" w:themeColor="text1"/>
                <w:sz w:val="21"/>
                <w:szCs w:val="21"/>
              </w:rPr>
              <w:t>Φ3.9*3500</w:t>
            </w:r>
            <w:r>
              <w:rPr>
                <w:rFonts w:eastAsiaTheme="minorEastAsia"/>
                <w:color w:val="000000" w:themeColor="text1"/>
                <w:sz w:val="21"/>
                <w:szCs w:val="21"/>
              </w:rPr>
              <w:t>，锥体</w:t>
            </w:r>
            <w:r>
              <w:rPr>
                <w:rFonts w:eastAsiaTheme="minorEastAsia"/>
                <w:color w:val="000000" w:themeColor="text1"/>
                <w:sz w:val="21"/>
                <w:szCs w:val="21"/>
              </w:rPr>
              <w:t>H=1.3</w:t>
            </w:r>
            <w:r>
              <w:rPr>
                <w:rFonts w:eastAsiaTheme="minorEastAsia"/>
                <w:color w:val="000000" w:themeColor="text1"/>
                <w:sz w:val="21"/>
                <w:szCs w:val="21"/>
              </w:rPr>
              <w:t>米</w:t>
            </w:r>
          </w:p>
        </w:tc>
        <w:tc>
          <w:tcPr>
            <w:tcW w:w="1110" w:type="dxa"/>
            <w:vAlign w:val="center"/>
          </w:tcPr>
          <w:p w14:paraId="39BF86E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42" w:type="dxa"/>
            <w:vAlign w:val="center"/>
          </w:tcPr>
          <w:p w14:paraId="03A7196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调</w:t>
            </w:r>
            <w:r>
              <w:rPr>
                <w:rFonts w:eastAsiaTheme="minorEastAsia" w:hint="eastAsia"/>
                <w:color w:val="000000" w:themeColor="text1"/>
                <w:sz w:val="21"/>
                <w:szCs w:val="21"/>
              </w:rPr>
              <w:t>pH</w:t>
            </w:r>
          </w:p>
        </w:tc>
        <w:tc>
          <w:tcPr>
            <w:tcW w:w="709" w:type="dxa"/>
            <w:vAlign w:val="center"/>
          </w:tcPr>
          <w:p w14:paraId="3C860A7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984" w:type="dxa"/>
            <w:vAlign w:val="center"/>
          </w:tcPr>
          <w:p w14:paraId="7D4D2C3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43" w:type="dxa"/>
            <w:vAlign w:val="center"/>
          </w:tcPr>
          <w:p w14:paraId="14A6D6F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柱体</w:t>
            </w:r>
            <w:r>
              <w:rPr>
                <w:rFonts w:eastAsiaTheme="minorEastAsia"/>
                <w:color w:val="000000" w:themeColor="text1"/>
                <w:sz w:val="21"/>
                <w:szCs w:val="21"/>
              </w:rPr>
              <w:t>Φ3.9*3500</w:t>
            </w:r>
            <w:r>
              <w:rPr>
                <w:rFonts w:eastAsiaTheme="minorEastAsia"/>
                <w:color w:val="000000" w:themeColor="text1"/>
                <w:sz w:val="21"/>
                <w:szCs w:val="21"/>
              </w:rPr>
              <w:t>，锥体</w:t>
            </w:r>
            <w:r>
              <w:rPr>
                <w:rFonts w:eastAsiaTheme="minorEastAsia"/>
                <w:color w:val="000000" w:themeColor="text1"/>
                <w:sz w:val="21"/>
                <w:szCs w:val="21"/>
              </w:rPr>
              <w:t>H=1.3</w:t>
            </w:r>
            <w:r>
              <w:rPr>
                <w:rFonts w:eastAsiaTheme="minorEastAsia"/>
                <w:color w:val="000000" w:themeColor="text1"/>
                <w:sz w:val="21"/>
                <w:szCs w:val="21"/>
              </w:rPr>
              <w:t>米</w:t>
            </w:r>
          </w:p>
        </w:tc>
        <w:tc>
          <w:tcPr>
            <w:tcW w:w="1134" w:type="dxa"/>
            <w:vAlign w:val="center"/>
          </w:tcPr>
          <w:p w14:paraId="5F9060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Align w:val="center"/>
          </w:tcPr>
          <w:p w14:paraId="40CA21E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调</w:t>
            </w:r>
            <w:r>
              <w:rPr>
                <w:rFonts w:eastAsiaTheme="minorEastAsia" w:hint="eastAsia"/>
                <w:color w:val="000000" w:themeColor="text1"/>
                <w:sz w:val="21"/>
                <w:szCs w:val="21"/>
              </w:rPr>
              <w:t>pH</w:t>
            </w:r>
          </w:p>
        </w:tc>
        <w:tc>
          <w:tcPr>
            <w:tcW w:w="1109" w:type="dxa"/>
            <w:vMerge/>
            <w:vAlign w:val="center"/>
          </w:tcPr>
          <w:p w14:paraId="2583E89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4BEDE75" w14:textId="77777777">
        <w:trPr>
          <w:trHeight w:val="397"/>
          <w:jc w:val="center"/>
        </w:trPr>
        <w:tc>
          <w:tcPr>
            <w:tcW w:w="618" w:type="dxa"/>
            <w:vAlign w:val="center"/>
          </w:tcPr>
          <w:p w14:paraId="3337EE2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023" w:type="dxa"/>
            <w:noWrap/>
            <w:vAlign w:val="center"/>
          </w:tcPr>
          <w:p w14:paraId="03B86CD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1886" w:type="dxa"/>
            <w:noWrap/>
            <w:vAlign w:val="center"/>
          </w:tcPr>
          <w:p w14:paraId="55354F8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Φ7.0*15980</w:t>
            </w:r>
          </w:p>
        </w:tc>
        <w:tc>
          <w:tcPr>
            <w:tcW w:w="1110" w:type="dxa"/>
            <w:vAlign w:val="center"/>
          </w:tcPr>
          <w:p w14:paraId="793991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30A17DF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c>
          <w:tcPr>
            <w:tcW w:w="709" w:type="dxa"/>
            <w:vAlign w:val="center"/>
          </w:tcPr>
          <w:p w14:paraId="3E6AEA8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984" w:type="dxa"/>
            <w:vAlign w:val="center"/>
          </w:tcPr>
          <w:p w14:paraId="26B385B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1843" w:type="dxa"/>
            <w:vAlign w:val="center"/>
          </w:tcPr>
          <w:p w14:paraId="501EC84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Φ7.0*15980</w:t>
            </w:r>
          </w:p>
        </w:tc>
        <w:tc>
          <w:tcPr>
            <w:tcW w:w="1134" w:type="dxa"/>
            <w:vAlign w:val="center"/>
          </w:tcPr>
          <w:p w14:paraId="47F6281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496D654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c>
          <w:tcPr>
            <w:tcW w:w="1109" w:type="dxa"/>
            <w:vMerge/>
            <w:vAlign w:val="center"/>
          </w:tcPr>
          <w:p w14:paraId="04D2597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41BA124" w14:textId="77777777">
        <w:trPr>
          <w:trHeight w:val="397"/>
          <w:jc w:val="center"/>
        </w:trPr>
        <w:tc>
          <w:tcPr>
            <w:tcW w:w="618" w:type="dxa"/>
            <w:vAlign w:val="center"/>
          </w:tcPr>
          <w:p w14:paraId="7968F92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3" w:type="dxa"/>
            <w:noWrap/>
            <w:vAlign w:val="center"/>
          </w:tcPr>
          <w:p w14:paraId="4B2A63E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1886" w:type="dxa"/>
            <w:noWrap/>
            <w:vAlign w:val="center"/>
          </w:tcPr>
          <w:p w14:paraId="34471A3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2000</w:t>
            </w:r>
            <w:r>
              <w:rPr>
                <w:rFonts w:eastAsiaTheme="minorEastAsia"/>
                <w:color w:val="000000" w:themeColor="text1"/>
                <w:sz w:val="21"/>
                <w:szCs w:val="21"/>
              </w:rPr>
              <w:t>型</w:t>
            </w:r>
          </w:p>
        </w:tc>
        <w:tc>
          <w:tcPr>
            <w:tcW w:w="1110" w:type="dxa"/>
            <w:vAlign w:val="center"/>
          </w:tcPr>
          <w:p w14:paraId="26C66C0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252B288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03BE90A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984" w:type="dxa"/>
            <w:vAlign w:val="center"/>
          </w:tcPr>
          <w:p w14:paraId="40C0D0D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1843" w:type="dxa"/>
            <w:vAlign w:val="center"/>
          </w:tcPr>
          <w:p w14:paraId="4019282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2000</w:t>
            </w:r>
            <w:r>
              <w:rPr>
                <w:rFonts w:eastAsiaTheme="minorEastAsia"/>
                <w:color w:val="000000" w:themeColor="text1"/>
                <w:sz w:val="21"/>
                <w:szCs w:val="21"/>
              </w:rPr>
              <w:t>型</w:t>
            </w:r>
          </w:p>
        </w:tc>
        <w:tc>
          <w:tcPr>
            <w:tcW w:w="1134" w:type="dxa"/>
            <w:vAlign w:val="center"/>
          </w:tcPr>
          <w:p w14:paraId="2025CAF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64E8300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3A88907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8B690C9" w14:textId="77777777">
        <w:trPr>
          <w:trHeight w:val="397"/>
          <w:jc w:val="center"/>
        </w:trPr>
        <w:tc>
          <w:tcPr>
            <w:tcW w:w="618" w:type="dxa"/>
            <w:vAlign w:val="center"/>
          </w:tcPr>
          <w:p w14:paraId="5301AF7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023" w:type="dxa"/>
            <w:noWrap/>
            <w:vAlign w:val="center"/>
          </w:tcPr>
          <w:p w14:paraId="02B5CD8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1886" w:type="dxa"/>
            <w:noWrap/>
            <w:vAlign w:val="center"/>
          </w:tcPr>
          <w:p w14:paraId="1399ED8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TLD-3MW</w:t>
            </w:r>
          </w:p>
        </w:tc>
        <w:tc>
          <w:tcPr>
            <w:tcW w:w="1110" w:type="dxa"/>
            <w:vAlign w:val="center"/>
          </w:tcPr>
          <w:p w14:paraId="133A7D8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45EEB64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71D4976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1984" w:type="dxa"/>
            <w:vAlign w:val="center"/>
          </w:tcPr>
          <w:p w14:paraId="03C0B4F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1843" w:type="dxa"/>
            <w:vAlign w:val="center"/>
          </w:tcPr>
          <w:p w14:paraId="12EC29D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TLD-3MW</w:t>
            </w:r>
          </w:p>
        </w:tc>
        <w:tc>
          <w:tcPr>
            <w:tcW w:w="1134" w:type="dxa"/>
            <w:vAlign w:val="center"/>
          </w:tcPr>
          <w:p w14:paraId="090E3E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028C179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5370C80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1B49CF5" w14:textId="77777777">
        <w:trPr>
          <w:trHeight w:val="397"/>
          <w:jc w:val="center"/>
        </w:trPr>
        <w:tc>
          <w:tcPr>
            <w:tcW w:w="618" w:type="dxa"/>
            <w:vAlign w:val="center"/>
          </w:tcPr>
          <w:p w14:paraId="7EDD2A2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3" w:type="dxa"/>
            <w:noWrap/>
            <w:vAlign w:val="center"/>
          </w:tcPr>
          <w:p w14:paraId="05A666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86" w:type="dxa"/>
            <w:noWrap/>
            <w:vAlign w:val="center"/>
          </w:tcPr>
          <w:p w14:paraId="5BBB966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FL-22</w:t>
            </w:r>
          </w:p>
        </w:tc>
        <w:tc>
          <w:tcPr>
            <w:tcW w:w="1110" w:type="dxa"/>
            <w:vAlign w:val="center"/>
          </w:tcPr>
          <w:p w14:paraId="468714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4734610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3F7AD10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1984" w:type="dxa"/>
            <w:vAlign w:val="center"/>
          </w:tcPr>
          <w:p w14:paraId="65B2266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43" w:type="dxa"/>
            <w:vAlign w:val="center"/>
          </w:tcPr>
          <w:p w14:paraId="7E7818F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FL-22</w:t>
            </w:r>
          </w:p>
        </w:tc>
        <w:tc>
          <w:tcPr>
            <w:tcW w:w="1134" w:type="dxa"/>
            <w:vAlign w:val="center"/>
          </w:tcPr>
          <w:p w14:paraId="60632DA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57DC0D4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2FF5546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E647735" w14:textId="77777777">
        <w:trPr>
          <w:trHeight w:val="397"/>
          <w:jc w:val="center"/>
        </w:trPr>
        <w:tc>
          <w:tcPr>
            <w:tcW w:w="618" w:type="dxa"/>
            <w:vAlign w:val="center"/>
          </w:tcPr>
          <w:p w14:paraId="38F6482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023" w:type="dxa"/>
            <w:noWrap/>
            <w:vAlign w:val="center"/>
          </w:tcPr>
          <w:p w14:paraId="5B3B08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1886" w:type="dxa"/>
            <w:noWrap/>
            <w:vAlign w:val="center"/>
          </w:tcPr>
          <w:p w14:paraId="02CBFFB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Φ1.4m*24000</w:t>
            </w:r>
          </w:p>
        </w:tc>
        <w:tc>
          <w:tcPr>
            <w:tcW w:w="1110" w:type="dxa"/>
            <w:vAlign w:val="center"/>
          </w:tcPr>
          <w:p w14:paraId="671D4E3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6A4E8C2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709" w:type="dxa"/>
            <w:vAlign w:val="center"/>
          </w:tcPr>
          <w:p w14:paraId="6264259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1984" w:type="dxa"/>
            <w:vAlign w:val="center"/>
          </w:tcPr>
          <w:p w14:paraId="3702CEC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1843" w:type="dxa"/>
            <w:vAlign w:val="center"/>
          </w:tcPr>
          <w:p w14:paraId="01C34F4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Φ1.4m*24000</w:t>
            </w:r>
          </w:p>
        </w:tc>
        <w:tc>
          <w:tcPr>
            <w:tcW w:w="1134" w:type="dxa"/>
            <w:vAlign w:val="center"/>
          </w:tcPr>
          <w:p w14:paraId="3CC45BD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5403F7C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1109" w:type="dxa"/>
            <w:vMerge/>
            <w:vAlign w:val="center"/>
          </w:tcPr>
          <w:p w14:paraId="3746B39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4C08BA3" w14:textId="77777777">
        <w:trPr>
          <w:trHeight w:val="397"/>
          <w:jc w:val="center"/>
        </w:trPr>
        <w:tc>
          <w:tcPr>
            <w:tcW w:w="618" w:type="dxa"/>
            <w:vAlign w:val="center"/>
          </w:tcPr>
          <w:p w14:paraId="5F3DED7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3" w:type="dxa"/>
            <w:noWrap/>
            <w:vAlign w:val="center"/>
          </w:tcPr>
          <w:p w14:paraId="65CAE2F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1886" w:type="dxa"/>
            <w:noWrap/>
            <w:vAlign w:val="center"/>
          </w:tcPr>
          <w:p w14:paraId="3370F7B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 xml:space="preserve">Φ0.35m*1500 </w:t>
            </w:r>
          </w:p>
        </w:tc>
        <w:tc>
          <w:tcPr>
            <w:tcW w:w="1110" w:type="dxa"/>
            <w:vAlign w:val="center"/>
          </w:tcPr>
          <w:p w14:paraId="0FDB075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60B627E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c>
          <w:tcPr>
            <w:tcW w:w="709" w:type="dxa"/>
            <w:vAlign w:val="center"/>
          </w:tcPr>
          <w:p w14:paraId="47253D0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1984" w:type="dxa"/>
            <w:vAlign w:val="center"/>
          </w:tcPr>
          <w:p w14:paraId="7AA22DC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1843" w:type="dxa"/>
            <w:vAlign w:val="center"/>
          </w:tcPr>
          <w:p w14:paraId="3AC2D9A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 xml:space="preserve">Φ0.35m*1500 </w:t>
            </w:r>
          </w:p>
        </w:tc>
        <w:tc>
          <w:tcPr>
            <w:tcW w:w="1134" w:type="dxa"/>
            <w:vAlign w:val="center"/>
          </w:tcPr>
          <w:p w14:paraId="6025861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1A96A5D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c>
          <w:tcPr>
            <w:tcW w:w="1109" w:type="dxa"/>
            <w:vMerge/>
            <w:vAlign w:val="center"/>
          </w:tcPr>
          <w:p w14:paraId="2065998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32D5873" w14:textId="77777777">
        <w:trPr>
          <w:trHeight w:val="397"/>
          <w:jc w:val="center"/>
        </w:trPr>
        <w:tc>
          <w:tcPr>
            <w:tcW w:w="618" w:type="dxa"/>
            <w:vAlign w:val="center"/>
          </w:tcPr>
          <w:p w14:paraId="19B9EF1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3" w:type="dxa"/>
            <w:noWrap/>
            <w:vAlign w:val="center"/>
          </w:tcPr>
          <w:p w14:paraId="0D1711F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1886" w:type="dxa"/>
            <w:noWrap/>
            <w:vAlign w:val="center"/>
          </w:tcPr>
          <w:p w14:paraId="4918EF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 -1</w:t>
            </w:r>
          </w:p>
        </w:tc>
        <w:tc>
          <w:tcPr>
            <w:tcW w:w="1110" w:type="dxa"/>
            <w:noWrap/>
            <w:vAlign w:val="center"/>
          </w:tcPr>
          <w:p w14:paraId="5CB522E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2C07F88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48D6A81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1984" w:type="dxa"/>
            <w:vAlign w:val="center"/>
          </w:tcPr>
          <w:p w14:paraId="6DFA572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1843" w:type="dxa"/>
            <w:vAlign w:val="center"/>
          </w:tcPr>
          <w:p w14:paraId="37EEA8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 -1</w:t>
            </w:r>
          </w:p>
        </w:tc>
        <w:tc>
          <w:tcPr>
            <w:tcW w:w="1134" w:type="dxa"/>
            <w:vAlign w:val="center"/>
          </w:tcPr>
          <w:p w14:paraId="59C5B97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1167D3B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57318E4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EC9E91B" w14:textId="77777777">
        <w:trPr>
          <w:trHeight w:val="397"/>
          <w:jc w:val="center"/>
        </w:trPr>
        <w:tc>
          <w:tcPr>
            <w:tcW w:w="618" w:type="dxa"/>
            <w:vAlign w:val="center"/>
          </w:tcPr>
          <w:p w14:paraId="1DA6EE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3" w:type="dxa"/>
            <w:noWrap/>
            <w:vAlign w:val="center"/>
          </w:tcPr>
          <w:p w14:paraId="2827AD1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1886" w:type="dxa"/>
            <w:noWrap/>
            <w:vAlign w:val="center"/>
          </w:tcPr>
          <w:p w14:paraId="15284CC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90</w:t>
            </w:r>
            <w:r>
              <w:rPr>
                <w:rFonts w:eastAsiaTheme="minorEastAsia"/>
                <w:color w:val="000000" w:themeColor="text1"/>
                <w:sz w:val="21"/>
                <w:szCs w:val="21"/>
              </w:rPr>
              <w:t>型</w:t>
            </w:r>
          </w:p>
        </w:tc>
        <w:tc>
          <w:tcPr>
            <w:tcW w:w="1110" w:type="dxa"/>
            <w:vAlign w:val="center"/>
          </w:tcPr>
          <w:p w14:paraId="46157C8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4158116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w:t>
            </w:r>
          </w:p>
        </w:tc>
        <w:tc>
          <w:tcPr>
            <w:tcW w:w="709" w:type="dxa"/>
            <w:vAlign w:val="center"/>
          </w:tcPr>
          <w:p w14:paraId="6AA070A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1984" w:type="dxa"/>
            <w:vAlign w:val="center"/>
          </w:tcPr>
          <w:p w14:paraId="280DFD5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1843" w:type="dxa"/>
            <w:vAlign w:val="center"/>
          </w:tcPr>
          <w:p w14:paraId="3BBD1AE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90</w:t>
            </w:r>
            <w:r>
              <w:rPr>
                <w:rFonts w:eastAsiaTheme="minorEastAsia"/>
                <w:color w:val="000000" w:themeColor="text1"/>
                <w:sz w:val="21"/>
                <w:szCs w:val="21"/>
              </w:rPr>
              <w:t>型</w:t>
            </w:r>
          </w:p>
        </w:tc>
        <w:tc>
          <w:tcPr>
            <w:tcW w:w="1134" w:type="dxa"/>
            <w:vAlign w:val="center"/>
          </w:tcPr>
          <w:p w14:paraId="60BD9BA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650A4FE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w:t>
            </w:r>
          </w:p>
        </w:tc>
        <w:tc>
          <w:tcPr>
            <w:tcW w:w="1109" w:type="dxa"/>
            <w:vMerge/>
            <w:vAlign w:val="center"/>
          </w:tcPr>
          <w:p w14:paraId="57A84E1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43AB597" w14:textId="77777777">
        <w:trPr>
          <w:trHeight w:val="397"/>
          <w:jc w:val="center"/>
        </w:trPr>
        <w:tc>
          <w:tcPr>
            <w:tcW w:w="618" w:type="dxa"/>
            <w:vAlign w:val="center"/>
          </w:tcPr>
          <w:p w14:paraId="5300959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023" w:type="dxa"/>
            <w:noWrap/>
            <w:vAlign w:val="center"/>
          </w:tcPr>
          <w:p w14:paraId="5877812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86" w:type="dxa"/>
            <w:noWrap/>
            <w:vAlign w:val="center"/>
          </w:tcPr>
          <w:p w14:paraId="7BA33B1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401FC85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442" w:type="dxa"/>
            <w:vAlign w:val="center"/>
          </w:tcPr>
          <w:p w14:paraId="1E556E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709" w:type="dxa"/>
            <w:vAlign w:val="center"/>
          </w:tcPr>
          <w:p w14:paraId="4E78184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1984" w:type="dxa"/>
            <w:vAlign w:val="center"/>
          </w:tcPr>
          <w:p w14:paraId="7047B5C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43" w:type="dxa"/>
            <w:vAlign w:val="center"/>
          </w:tcPr>
          <w:p w14:paraId="0A16762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1ABF999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275" w:type="dxa"/>
            <w:vAlign w:val="center"/>
          </w:tcPr>
          <w:p w14:paraId="43745DD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09" w:type="dxa"/>
            <w:vMerge/>
            <w:vAlign w:val="center"/>
          </w:tcPr>
          <w:p w14:paraId="62410A7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345E9E1" w14:textId="77777777">
        <w:trPr>
          <w:trHeight w:val="397"/>
          <w:jc w:val="center"/>
        </w:trPr>
        <w:tc>
          <w:tcPr>
            <w:tcW w:w="618" w:type="dxa"/>
            <w:vAlign w:val="center"/>
          </w:tcPr>
          <w:p w14:paraId="0B555D91"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三</w:t>
            </w:r>
          </w:p>
        </w:tc>
        <w:tc>
          <w:tcPr>
            <w:tcW w:w="6461" w:type="dxa"/>
            <w:gridSpan w:val="4"/>
            <w:noWrap/>
            <w:vAlign w:val="center"/>
          </w:tcPr>
          <w:p w14:paraId="64F332F4"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氟化钾三车间（高活性氟化钾）</w:t>
            </w:r>
          </w:p>
        </w:tc>
        <w:tc>
          <w:tcPr>
            <w:tcW w:w="709" w:type="dxa"/>
            <w:vAlign w:val="center"/>
          </w:tcPr>
          <w:p w14:paraId="60F6AC15"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三</w:t>
            </w:r>
          </w:p>
        </w:tc>
        <w:tc>
          <w:tcPr>
            <w:tcW w:w="6236" w:type="dxa"/>
            <w:gridSpan w:val="4"/>
            <w:vAlign w:val="center"/>
          </w:tcPr>
          <w:p w14:paraId="72347B9D"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氟化钾三车间（高活性氟化钾）</w:t>
            </w:r>
          </w:p>
        </w:tc>
        <w:tc>
          <w:tcPr>
            <w:tcW w:w="1109" w:type="dxa"/>
            <w:vAlign w:val="center"/>
          </w:tcPr>
          <w:p w14:paraId="62773C01"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w:t>
            </w:r>
          </w:p>
        </w:tc>
      </w:tr>
      <w:tr w:rsidR="004C7795" w14:paraId="42B73392" w14:textId="77777777">
        <w:trPr>
          <w:trHeight w:val="397"/>
          <w:jc w:val="center"/>
        </w:trPr>
        <w:tc>
          <w:tcPr>
            <w:tcW w:w="618" w:type="dxa"/>
            <w:vAlign w:val="center"/>
          </w:tcPr>
          <w:p w14:paraId="7C2A055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023" w:type="dxa"/>
            <w:noWrap/>
            <w:vAlign w:val="center"/>
          </w:tcPr>
          <w:p w14:paraId="731C126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1886" w:type="dxa"/>
            <w:noWrap/>
            <w:vAlign w:val="center"/>
          </w:tcPr>
          <w:p w14:paraId="16FAE8F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Φ4.0*14000</w:t>
            </w:r>
          </w:p>
        </w:tc>
        <w:tc>
          <w:tcPr>
            <w:tcW w:w="1110" w:type="dxa"/>
            <w:vAlign w:val="center"/>
          </w:tcPr>
          <w:p w14:paraId="32C8F73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62C0F9D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c>
          <w:tcPr>
            <w:tcW w:w="709" w:type="dxa"/>
            <w:vAlign w:val="center"/>
          </w:tcPr>
          <w:p w14:paraId="203E309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984" w:type="dxa"/>
            <w:vAlign w:val="center"/>
          </w:tcPr>
          <w:p w14:paraId="0CDA9EC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1843" w:type="dxa"/>
            <w:vAlign w:val="center"/>
          </w:tcPr>
          <w:p w14:paraId="3A0AA35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Φ4.0*14000</w:t>
            </w:r>
          </w:p>
        </w:tc>
        <w:tc>
          <w:tcPr>
            <w:tcW w:w="1134" w:type="dxa"/>
            <w:vAlign w:val="center"/>
          </w:tcPr>
          <w:p w14:paraId="4529396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598B83A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c>
          <w:tcPr>
            <w:tcW w:w="1109" w:type="dxa"/>
            <w:vMerge w:val="restart"/>
            <w:vAlign w:val="center"/>
          </w:tcPr>
          <w:p w14:paraId="58474F3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不变</w:t>
            </w:r>
          </w:p>
        </w:tc>
      </w:tr>
      <w:tr w:rsidR="004C7795" w14:paraId="7C917C6C" w14:textId="77777777">
        <w:trPr>
          <w:trHeight w:val="397"/>
          <w:jc w:val="center"/>
        </w:trPr>
        <w:tc>
          <w:tcPr>
            <w:tcW w:w="618" w:type="dxa"/>
            <w:vAlign w:val="center"/>
          </w:tcPr>
          <w:p w14:paraId="0942372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023" w:type="dxa"/>
            <w:noWrap/>
            <w:vAlign w:val="center"/>
          </w:tcPr>
          <w:p w14:paraId="4C4B18E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86" w:type="dxa"/>
            <w:noWrap/>
            <w:vAlign w:val="center"/>
          </w:tcPr>
          <w:p w14:paraId="78073D2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Φ3.0*4000</w:t>
            </w:r>
          </w:p>
        </w:tc>
        <w:tc>
          <w:tcPr>
            <w:tcW w:w="1110" w:type="dxa"/>
            <w:vAlign w:val="center"/>
          </w:tcPr>
          <w:p w14:paraId="48C2800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68B550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调</w:t>
            </w:r>
            <w:r>
              <w:rPr>
                <w:rFonts w:eastAsiaTheme="minorEastAsia" w:hint="eastAsia"/>
                <w:color w:val="000000" w:themeColor="text1"/>
                <w:sz w:val="21"/>
                <w:szCs w:val="21"/>
              </w:rPr>
              <w:t>p</w:t>
            </w:r>
            <w:r>
              <w:rPr>
                <w:rFonts w:eastAsiaTheme="minorEastAsia"/>
                <w:color w:val="000000" w:themeColor="text1"/>
                <w:sz w:val="21"/>
                <w:szCs w:val="21"/>
              </w:rPr>
              <w:t>h</w:t>
            </w:r>
          </w:p>
        </w:tc>
        <w:tc>
          <w:tcPr>
            <w:tcW w:w="709" w:type="dxa"/>
            <w:vAlign w:val="center"/>
          </w:tcPr>
          <w:p w14:paraId="0EE5AE8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984" w:type="dxa"/>
            <w:vAlign w:val="center"/>
          </w:tcPr>
          <w:p w14:paraId="1C665B0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43" w:type="dxa"/>
            <w:vAlign w:val="center"/>
          </w:tcPr>
          <w:p w14:paraId="1DBEBC1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Φ3.0*4000</w:t>
            </w:r>
          </w:p>
        </w:tc>
        <w:tc>
          <w:tcPr>
            <w:tcW w:w="1134" w:type="dxa"/>
            <w:vAlign w:val="center"/>
          </w:tcPr>
          <w:p w14:paraId="394185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21A0227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调</w:t>
            </w:r>
            <w:r>
              <w:rPr>
                <w:rFonts w:eastAsiaTheme="minorEastAsia" w:hint="eastAsia"/>
                <w:color w:val="000000" w:themeColor="text1"/>
                <w:sz w:val="21"/>
                <w:szCs w:val="21"/>
              </w:rPr>
              <w:t>p</w:t>
            </w:r>
            <w:r>
              <w:rPr>
                <w:rFonts w:eastAsiaTheme="minorEastAsia"/>
                <w:color w:val="000000" w:themeColor="text1"/>
                <w:sz w:val="21"/>
                <w:szCs w:val="21"/>
              </w:rPr>
              <w:t>h</w:t>
            </w:r>
          </w:p>
        </w:tc>
        <w:tc>
          <w:tcPr>
            <w:tcW w:w="1109" w:type="dxa"/>
            <w:vMerge/>
            <w:vAlign w:val="center"/>
          </w:tcPr>
          <w:p w14:paraId="1756EB6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838E0A2" w14:textId="77777777">
        <w:trPr>
          <w:trHeight w:val="397"/>
          <w:jc w:val="center"/>
        </w:trPr>
        <w:tc>
          <w:tcPr>
            <w:tcW w:w="618" w:type="dxa"/>
            <w:vAlign w:val="center"/>
          </w:tcPr>
          <w:p w14:paraId="745F294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023" w:type="dxa"/>
            <w:noWrap/>
            <w:vAlign w:val="center"/>
          </w:tcPr>
          <w:p w14:paraId="01C068B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86" w:type="dxa"/>
            <w:vAlign w:val="center"/>
          </w:tcPr>
          <w:p w14:paraId="4D7EAE3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Φ3.9*3200</w:t>
            </w:r>
          </w:p>
        </w:tc>
        <w:tc>
          <w:tcPr>
            <w:tcW w:w="1110" w:type="dxa"/>
            <w:vAlign w:val="center"/>
          </w:tcPr>
          <w:p w14:paraId="0FEE5D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46851EE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7C009C3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984" w:type="dxa"/>
            <w:vAlign w:val="center"/>
          </w:tcPr>
          <w:p w14:paraId="3E75478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43" w:type="dxa"/>
            <w:vAlign w:val="center"/>
          </w:tcPr>
          <w:p w14:paraId="3445578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Φ3.9*3200</w:t>
            </w:r>
          </w:p>
        </w:tc>
        <w:tc>
          <w:tcPr>
            <w:tcW w:w="1134" w:type="dxa"/>
            <w:vAlign w:val="center"/>
          </w:tcPr>
          <w:p w14:paraId="633B1E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6E005E4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1F2EF9F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DEA27CD" w14:textId="77777777">
        <w:trPr>
          <w:trHeight w:val="397"/>
          <w:jc w:val="center"/>
        </w:trPr>
        <w:tc>
          <w:tcPr>
            <w:tcW w:w="618" w:type="dxa"/>
            <w:vAlign w:val="center"/>
          </w:tcPr>
          <w:p w14:paraId="690E878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3" w:type="dxa"/>
            <w:noWrap/>
            <w:vAlign w:val="center"/>
          </w:tcPr>
          <w:p w14:paraId="6D716C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1886" w:type="dxa"/>
            <w:noWrap/>
            <w:vAlign w:val="center"/>
          </w:tcPr>
          <w:p w14:paraId="3350E8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Φ7.0*15980</w:t>
            </w:r>
          </w:p>
        </w:tc>
        <w:tc>
          <w:tcPr>
            <w:tcW w:w="1110" w:type="dxa"/>
            <w:vAlign w:val="center"/>
          </w:tcPr>
          <w:p w14:paraId="4203898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1CBF24C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c>
          <w:tcPr>
            <w:tcW w:w="709" w:type="dxa"/>
            <w:vAlign w:val="center"/>
          </w:tcPr>
          <w:p w14:paraId="6BF2DD5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984" w:type="dxa"/>
            <w:vAlign w:val="center"/>
          </w:tcPr>
          <w:p w14:paraId="5F22B79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1843" w:type="dxa"/>
            <w:vAlign w:val="center"/>
          </w:tcPr>
          <w:p w14:paraId="51E9D2E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Φ7.0*15980</w:t>
            </w:r>
          </w:p>
        </w:tc>
        <w:tc>
          <w:tcPr>
            <w:tcW w:w="1134" w:type="dxa"/>
            <w:vAlign w:val="center"/>
          </w:tcPr>
          <w:p w14:paraId="124DBB5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4B18F25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c>
          <w:tcPr>
            <w:tcW w:w="1109" w:type="dxa"/>
            <w:vMerge/>
            <w:vAlign w:val="center"/>
          </w:tcPr>
          <w:p w14:paraId="1716B9F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EC3A47B" w14:textId="77777777">
        <w:trPr>
          <w:trHeight w:val="397"/>
          <w:jc w:val="center"/>
        </w:trPr>
        <w:tc>
          <w:tcPr>
            <w:tcW w:w="618" w:type="dxa"/>
            <w:vAlign w:val="center"/>
          </w:tcPr>
          <w:p w14:paraId="7B05DE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5</w:t>
            </w:r>
          </w:p>
        </w:tc>
        <w:tc>
          <w:tcPr>
            <w:tcW w:w="2023" w:type="dxa"/>
            <w:noWrap/>
            <w:vAlign w:val="center"/>
          </w:tcPr>
          <w:p w14:paraId="2B2A5E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1886" w:type="dxa"/>
            <w:noWrap/>
            <w:vAlign w:val="center"/>
          </w:tcPr>
          <w:p w14:paraId="1389D6C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2000</w:t>
            </w:r>
            <w:r>
              <w:rPr>
                <w:rFonts w:eastAsiaTheme="minorEastAsia"/>
                <w:color w:val="000000" w:themeColor="text1"/>
                <w:sz w:val="21"/>
                <w:szCs w:val="21"/>
              </w:rPr>
              <w:t>型</w:t>
            </w:r>
          </w:p>
        </w:tc>
        <w:tc>
          <w:tcPr>
            <w:tcW w:w="1110" w:type="dxa"/>
            <w:vAlign w:val="center"/>
          </w:tcPr>
          <w:p w14:paraId="2A00D70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7D46C9E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1FBC043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1984" w:type="dxa"/>
            <w:vAlign w:val="center"/>
          </w:tcPr>
          <w:p w14:paraId="0AF9E06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1843" w:type="dxa"/>
            <w:vAlign w:val="center"/>
          </w:tcPr>
          <w:p w14:paraId="2F21F0D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2000</w:t>
            </w:r>
            <w:r>
              <w:rPr>
                <w:rFonts w:eastAsiaTheme="minorEastAsia"/>
                <w:color w:val="000000" w:themeColor="text1"/>
                <w:sz w:val="21"/>
                <w:szCs w:val="21"/>
              </w:rPr>
              <w:t>型</w:t>
            </w:r>
          </w:p>
        </w:tc>
        <w:tc>
          <w:tcPr>
            <w:tcW w:w="1134" w:type="dxa"/>
            <w:vAlign w:val="center"/>
          </w:tcPr>
          <w:p w14:paraId="4421F8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665736C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3ADD16E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78E88DD" w14:textId="77777777">
        <w:trPr>
          <w:trHeight w:val="397"/>
          <w:jc w:val="center"/>
        </w:trPr>
        <w:tc>
          <w:tcPr>
            <w:tcW w:w="618" w:type="dxa"/>
            <w:vAlign w:val="center"/>
          </w:tcPr>
          <w:p w14:paraId="4289EE5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3" w:type="dxa"/>
            <w:noWrap/>
            <w:vAlign w:val="center"/>
          </w:tcPr>
          <w:p w14:paraId="4089F3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1886" w:type="dxa"/>
            <w:noWrap/>
            <w:vAlign w:val="center"/>
          </w:tcPr>
          <w:p w14:paraId="0752121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TLD-3MW</w:t>
            </w:r>
          </w:p>
        </w:tc>
        <w:tc>
          <w:tcPr>
            <w:tcW w:w="1110" w:type="dxa"/>
            <w:vAlign w:val="center"/>
          </w:tcPr>
          <w:p w14:paraId="728BCA7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77E37BE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6D15B8D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1984" w:type="dxa"/>
            <w:vAlign w:val="center"/>
          </w:tcPr>
          <w:p w14:paraId="7561F60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1843" w:type="dxa"/>
            <w:vAlign w:val="center"/>
          </w:tcPr>
          <w:p w14:paraId="4A28ABE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TLD-3MW</w:t>
            </w:r>
          </w:p>
        </w:tc>
        <w:tc>
          <w:tcPr>
            <w:tcW w:w="1134" w:type="dxa"/>
            <w:vAlign w:val="center"/>
          </w:tcPr>
          <w:p w14:paraId="1558C2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092F1C9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6F6883A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8346E5B" w14:textId="77777777">
        <w:trPr>
          <w:trHeight w:val="397"/>
          <w:jc w:val="center"/>
        </w:trPr>
        <w:tc>
          <w:tcPr>
            <w:tcW w:w="618" w:type="dxa"/>
            <w:vAlign w:val="center"/>
          </w:tcPr>
          <w:p w14:paraId="522543F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023" w:type="dxa"/>
            <w:noWrap/>
            <w:vAlign w:val="center"/>
          </w:tcPr>
          <w:p w14:paraId="7AACADE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86" w:type="dxa"/>
            <w:noWrap/>
            <w:vAlign w:val="center"/>
          </w:tcPr>
          <w:p w14:paraId="4D991F1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FL-22</w:t>
            </w:r>
          </w:p>
        </w:tc>
        <w:tc>
          <w:tcPr>
            <w:tcW w:w="1110" w:type="dxa"/>
            <w:vAlign w:val="center"/>
          </w:tcPr>
          <w:p w14:paraId="064B501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124B35F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6A6197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1984" w:type="dxa"/>
            <w:vAlign w:val="center"/>
          </w:tcPr>
          <w:p w14:paraId="3D05817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43" w:type="dxa"/>
            <w:vAlign w:val="center"/>
          </w:tcPr>
          <w:p w14:paraId="1745CC5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FL-22</w:t>
            </w:r>
          </w:p>
        </w:tc>
        <w:tc>
          <w:tcPr>
            <w:tcW w:w="1134" w:type="dxa"/>
            <w:vAlign w:val="center"/>
          </w:tcPr>
          <w:p w14:paraId="6BBBF77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2511B1B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32DB0AA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8B535DC" w14:textId="77777777">
        <w:trPr>
          <w:trHeight w:val="397"/>
          <w:jc w:val="center"/>
        </w:trPr>
        <w:tc>
          <w:tcPr>
            <w:tcW w:w="618" w:type="dxa"/>
            <w:vAlign w:val="center"/>
          </w:tcPr>
          <w:p w14:paraId="2E7A49B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3" w:type="dxa"/>
            <w:noWrap/>
            <w:vAlign w:val="center"/>
          </w:tcPr>
          <w:p w14:paraId="2469BA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1886" w:type="dxa"/>
            <w:noWrap/>
            <w:vAlign w:val="center"/>
          </w:tcPr>
          <w:p w14:paraId="071F119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Φ1.4m*24000</w:t>
            </w:r>
          </w:p>
        </w:tc>
        <w:tc>
          <w:tcPr>
            <w:tcW w:w="1110" w:type="dxa"/>
            <w:vAlign w:val="center"/>
          </w:tcPr>
          <w:p w14:paraId="4DF2DA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78B7F18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709" w:type="dxa"/>
            <w:vAlign w:val="center"/>
          </w:tcPr>
          <w:p w14:paraId="43B97D6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1984" w:type="dxa"/>
            <w:vAlign w:val="center"/>
          </w:tcPr>
          <w:p w14:paraId="3E0C4BC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1843" w:type="dxa"/>
            <w:vAlign w:val="center"/>
          </w:tcPr>
          <w:p w14:paraId="78C3109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Φ1.4m*24000</w:t>
            </w:r>
          </w:p>
        </w:tc>
        <w:tc>
          <w:tcPr>
            <w:tcW w:w="1134" w:type="dxa"/>
            <w:vAlign w:val="center"/>
          </w:tcPr>
          <w:p w14:paraId="6E5F624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5C49B19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1109" w:type="dxa"/>
            <w:vMerge/>
            <w:vAlign w:val="center"/>
          </w:tcPr>
          <w:p w14:paraId="122E63B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8021900" w14:textId="77777777">
        <w:trPr>
          <w:trHeight w:val="397"/>
          <w:jc w:val="center"/>
        </w:trPr>
        <w:tc>
          <w:tcPr>
            <w:tcW w:w="618" w:type="dxa"/>
            <w:vAlign w:val="center"/>
          </w:tcPr>
          <w:p w14:paraId="7ADFF7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3" w:type="dxa"/>
            <w:noWrap/>
            <w:vAlign w:val="center"/>
          </w:tcPr>
          <w:p w14:paraId="7D26439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1886" w:type="dxa"/>
            <w:noWrap/>
            <w:vAlign w:val="center"/>
          </w:tcPr>
          <w:p w14:paraId="3FFBAEE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转子直径</w:t>
            </w:r>
            <w:r>
              <w:rPr>
                <w:rFonts w:eastAsiaTheme="minorEastAsia"/>
                <w:color w:val="000000" w:themeColor="text1"/>
                <w:sz w:val="21"/>
                <w:szCs w:val="21"/>
              </w:rPr>
              <w:t>350</w:t>
            </w:r>
          </w:p>
        </w:tc>
        <w:tc>
          <w:tcPr>
            <w:tcW w:w="1110" w:type="dxa"/>
            <w:vAlign w:val="center"/>
          </w:tcPr>
          <w:p w14:paraId="3572A76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0A8D8E3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c>
          <w:tcPr>
            <w:tcW w:w="709" w:type="dxa"/>
            <w:vAlign w:val="center"/>
          </w:tcPr>
          <w:p w14:paraId="73966F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1984" w:type="dxa"/>
            <w:vAlign w:val="center"/>
          </w:tcPr>
          <w:p w14:paraId="6D4F140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1843" w:type="dxa"/>
            <w:vAlign w:val="center"/>
          </w:tcPr>
          <w:p w14:paraId="0DBF619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转子直径</w:t>
            </w:r>
            <w:r>
              <w:rPr>
                <w:rFonts w:eastAsiaTheme="minorEastAsia"/>
                <w:color w:val="000000" w:themeColor="text1"/>
                <w:sz w:val="21"/>
                <w:szCs w:val="21"/>
              </w:rPr>
              <w:t>350</w:t>
            </w:r>
          </w:p>
        </w:tc>
        <w:tc>
          <w:tcPr>
            <w:tcW w:w="1134" w:type="dxa"/>
            <w:vAlign w:val="center"/>
          </w:tcPr>
          <w:p w14:paraId="020F1DF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18FC82B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c>
          <w:tcPr>
            <w:tcW w:w="1109" w:type="dxa"/>
            <w:vMerge/>
            <w:vAlign w:val="center"/>
          </w:tcPr>
          <w:p w14:paraId="2A2F69F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AA00F29" w14:textId="77777777">
        <w:trPr>
          <w:trHeight w:val="397"/>
          <w:jc w:val="center"/>
        </w:trPr>
        <w:tc>
          <w:tcPr>
            <w:tcW w:w="618" w:type="dxa"/>
            <w:vAlign w:val="center"/>
          </w:tcPr>
          <w:p w14:paraId="03860C2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3" w:type="dxa"/>
            <w:noWrap/>
            <w:vAlign w:val="center"/>
          </w:tcPr>
          <w:p w14:paraId="488C6D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1886" w:type="dxa"/>
            <w:noWrap/>
            <w:vAlign w:val="center"/>
          </w:tcPr>
          <w:p w14:paraId="4E4C49A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CD-1</w:t>
            </w:r>
          </w:p>
        </w:tc>
        <w:tc>
          <w:tcPr>
            <w:tcW w:w="1110" w:type="dxa"/>
            <w:noWrap/>
            <w:vAlign w:val="center"/>
          </w:tcPr>
          <w:p w14:paraId="5FB330D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78665EE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0A53D5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1984" w:type="dxa"/>
            <w:vAlign w:val="center"/>
          </w:tcPr>
          <w:p w14:paraId="4D270D8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1843" w:type="dxa"/>
            <w:vAlign w:val="center"/>
          </w:tcPr>
          <w:p w14:paraId="6E3E9B2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CD-1</w:t>
            </w:r>
          </w:p>
        </w:tc>
        <w:tc>
          <w:tcPr>
            <w:tcW w:w="1134" w:type="dxa"/>
            <w:vAlign w:val="center"/>
          </w:tcPr>
          <w:p w14:paraId="72D3205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288C056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1EB897B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CE9ED9F" w14:textId="77777777">
        <w:trPr>
          <w:trHeight w:val="397"/>
          <w:jc w:val="center"/>
        </w:trPr>
        <w:tc>
          <w:tcPr>
            <w:tcW w:w="618" w:type="dxa"/>
            <w:vAlign w:val="center"/>
          </w:tcPr>
          <w:p w14:paraId="597251A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023" w:type="dxa"/>
            <w:noWrap/>
            <w:vAlign w:val="center"/>
          </w:tcPr>
          <w:p w14:paraId="11B3C25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掺料绞龙</w:t>
            </w:r>
          </w:p>
        </w:tc>
        <w:tc>
          <w:tcPr>
            <w:tcW w:w="1886" w:type="dxa"/>
            <w:noWrap/>
            <w:vAlign w:val="center"/>
          </w:tcPr>
          <w:p w14:paraId="38329C4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Φ0.108m*400</w:t>
            </w:r>
          </w:p>
        </w:tc>
        <w:tc>
          <w:tcPr>
            <w:tcW w:w="1110" w:type="dxa"/>
            <w:noWrap/>
            <w:vAlign w:val="center"/>
          </w:tcPr>
          <w:p w14:paraId="08A23D7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531DBB4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36A5741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1984" w:type="dxa"/>
            <w:vAlign w:val="center"/>
          </w:tcPr>
          <w:p w14:paraId="0463A18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掺料绞龙</w:t>
            </w:r>
          </w:p>
        </w:tc>
        <w:tc>
          <w:tcPr>
            <w:tcW w:w="1843" w:type="dxa"/>
            <w:vAlign w:val="center"/>
          </w:tcPr>
          <w:p w14:paraId="7D376AB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Φ0.108m*400</w:t>
            </w:r>
          </w:p>
        </w:tc>
        <w:tc>
          <w:tcPr>
            <w:tcW w:w="1134" w:type="dxa"/>
            <w:vAlign w:val="center"/>
          </w:tcPr>
          <w:p w14:paraId="5206BA3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6721A21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1053763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28009E6" w14:textId="77777777">
        <w:trPr>
          <w:trHeight w:val="397"/>
          <w:jc w:val="center"/>
        </w:trPr>
        <w:tc>
          <w:tcPr>
            <w:tcW w:w="618" w:type="dxa"/>
            <w:vAlign w:val="center"/>
          </w:tcPr>
          <w:p w14:paraId="654DD2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023" w:type="dxa"/>
            <w:noWrap/>
            <w:vAlign w:val="center"/>
          </w:tcPr>
          <w:p w14:paraId="75A31E4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1886" w:type="dxa"/>
            <w:noWrap/>
            <w:vAlign w:val="center"/>
          </w:tcPr>
          <w:p w14:paraId="0DCD6DC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90</w:t>
            </w:r>
            <w:r>
              <w:rPr>
                <w:rFonts w:eastAsiaTheme="minorEastAsia"/>
                <w:color w:val="000000" w:themeColor="text1"/>
                <w:sz w:val="21"/>
                <w:szCs w:val="21"/>
              </w:rPr>
              <w:t>型</w:t>
            </w:r>
          </w:p>
        </w:tc>
        <w:tc>
          <w:tcPr>
            <w:tcW w:w="1110" w:type="dxa"/>
          </w:tcPr>
          <w:p w14:paraId="1CF81E3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75ABF80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w:t>
            </w:r>
          </w:p>
        </w:tc>
        <w:tc>
          <w:tcPr>
            <w:tcW w:w="709" w:type="dxa"/>
            <w:vAlign w:val="center"/>
          </w:tcPr>
          <w:p w14:paraId="6157DC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1984" w:type="dxa"/>
            <w:vAlign w:val="center"/>
          </w:tcPr>
          <w:p w14:paraId="02C3074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1843" w:type="dxa"/>
            <w:vAlign w:val="center"/>
          </w:tcPr>
          <w:p w14:paraId="0EFA00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90</w:t>
            </w:r>
            <w:r>
              <w:rPr>
                <w:rFonts w:eastAsiaTheme="minorEastAsia"/>
                <w:color w:val="000000" w:themeColor="text1"/>
                <w:sz w:val="21"/>
                <w:szCs w:val="21"/>
              </w:rPr>
              <w:t>型</w:t>
            </w:r>
          </w:p>
        </w:tc>
        <w:tc>
          <w:tcPr>
            <w:tcW w:w="1134" w:type="dxa"/>
          </w:tcPr>
          <w:p w14:paraId="2803A7A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2F426FD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w:t>
            </w:r>
          </w:p>
        </w:tc>
        <w:tc>
          <w:tcPr>
            <w:tcW w:w="1109" w:type="dxa"/>
            <w:vMerge/>
            <w:vAlign w:val="center"/>
          </w:tcPr>
          <w:p w14:paraId="22C8F58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3CCAC99" w14:textId="77777777">
        <w:trPr>
          <w:trHeight w:val="397"/>
          <w:jc w:val="center"/>
        </w:trPr>
        <w:tc>
          <w:tcPr>
            <w:tcW w:w="618" w:type="dxa"/>
            <w:vAlign w:val="center"/>
          </w:tcPr>
          <w:p w14:paraId="5508657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2023" w:type="dxa"/>
            <w:noWrap/>
            <w:vAlign w:val="center"/>
          </w:tcPr>
          <w:p w14:paraId="3E2966D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制氮机</w:t>
            </w:r>
          </w:p>
        </w:tc>
        <w:tc>
          <w:tcPr>
            <w:tcW w:w="1886" w:type="dxa"/>
            <w:noWrap/>
            <w:vAlign w:val="center"/>
          </w:tcPr>
          <w:p w14:paraId="555A1892" w14:textId="77777777" w:rsidR="004C7795" w:rsidRDefault="00000000">
            <w:pPr>
              <w:widowControl/>
              <w:adjustRightInd/>
              <w:snapToGrid/>
              <w:spacing w:line="240" w:lineRule="auto"/>
              <w:ind w:firstLineChars="0" w:firstLine="0"/>
              <w:jc w:val="left"/>
              <w:textAlignment w:val="auto"/>
              <w:rPr>
                <w:rFonts w:eastAsiaTheme="minorEastAsia"/>
                <w:color w:val="000000" w:themeColor="text1"/>
                <w:sz w:val="21"/>
                <w:szCs w:val="21"/>
              </w:rPr>
            </w:pPr>
            <w:r>
              <w:rPr>
                <w:rFonts w:eastAsiaTheme="minorEastAsia"/>
                <w:color w:val="000000" w:themeColor="text1"/>
                <w:sz w:val="21"/>
                <w:szCs w:val="21"/>
              </w:rPr>
              <w:t>RSPE18.5-8</w:t>
            </w:r>
          </w:p>
          <w:p w14:paraId="7C6D7F2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2.7m³/min</w:t>
            </w:r>
            <w:r>
              <w:rPr>
                <w:rFonts w:eastAsiaTheme="minorEastAsia"/>
                <w:color w:val="000000" w:themeColor="text1"/>
                <w:sz w:val="21"/>
                <w:szCs w:val="21"/>
              </w:rPr>
              <w:t>；排气压力</w:t>
            </w:r>
            <w:r>
              <w:rPr>
                <w:rFonts w:eastAsiaTheme="minorEastAsia"/>
                <w:color w:val="000000" w:themeColor="text1"/>
                <w:sz w:val="21"/>
                <w:szCs w:val="21"/>
              </w:rPr>
              <w:t>0.8Mpa</w:t>
            </w:r>
          </w:p>
        </w:tc>
        <w:tc>
          <w:tcPr>
            <w:tcW w:w="1110" w:type="dxa"/>
            <w:vAlign w:val="center"/>
          </w:tcPr>
          <w:p w14:paraId="0FB45E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158EB2C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c>
          <w:tcPr>
            <w:tcW w:w="709" w:type="dxa"/>
            <w:vAlign w:val="center"/>
          </w:tcPr>
          <w:p w14:paraId="1E6C62F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1984" w:type="dxa"/>
            <w:vAlign w:val="center"/>
          </w:tcPr>
          <w:p w14:paraId="3F1E6BB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制氮机</w:t>
            </w:r>
          </w:p>
        </w:tc>
        <w:tc>
          <w:tcPr>
            <w:tcW w:w="1843" w:type="dxa"/>
            <w:vAlign w:val="center"/>
          </w:tcPr>
          <w:p w14:paraId="0D16085F" w14:textId="77777777" w:rsidR="004C7795" w:rsidRDefault="00000000">
            <w:pPr>
              <w:widowControl/>
              <w:adjustRightInd/>
              <w:snapToGrid/>
              <w:spacing w:line="240" w:lineRule="auto"/>
              <w:ind w:firstLineChars="0" w:firstLine="0"/>
              <w:jc w:val="left"/>
              <w:textAlignment w:val="auto"/>
              <w:rPr>
                <w:rFonts w:eastAsiaTheme="minorEastAsia"/>
                <w:color w:val="000000" w:themeColor="text1"/>
                <w:sz w:val="21"/>
                <w:szCs w:val="21"/>
              </w:rPr>
            </w:pPr>
            <w:r>
              <w:rPr>
                <w:rFonts w:eastAsiaTheme="minorEastAsia"/>
                <w:color w:val="000000" w:themeColor="text1"/>
                <w:sz w:val="21"/>
                <w:szCs w:val="21"/>
              </w:rPr>
              <w:t>RSPE18.5-8</w:t>
            </w:r>
          </w:p>
          <w:p w14:paraId="214BD84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2.7m³/min</w:t>
            </w:r>
            <w:r>
              <w:rPr>
                <w:rFonts w:eastAsiaTheme="minorEastAsia"/>
                <w:color w:val="000000" w:themeColor="text1"/>
                <w:sz w:val="21"/>
                <w:szCs w:val="21"/>
              </w:rPr>
              <w:t>；排气压力</w:t>
            </w:r>
            <w:r>
              <w:rPr>
                <w:rFonts w:eastAsiaTheme="minorEastAsia"/>
                <w:color w:val="000000" w:themeColor="text1"/>
                <w:sz w:val="21"/>
                <w:szCs w:val="21"/>
              </w:rPr>
              <w:t>0.8Mpa</w:t>
            </w:r>
          </w:p>
        </w:tc>
        <w:tc>
          <w:tcPr>
            <w:tcW w:w="1134" w:type="dxa"/>
            <w:vAlign w:val="center"/>
          </w:tcPr>
          <w:p w14:paraId="75B5561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48B3931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c>
          <w:tcPr>
            <w:tcW w:w="1109" w:type="dxa"/>
            <w:vMerge/>
            <w:vAlign w:val="center"/>
          </w:tcPr>
          <w:p w14:paraId="2C1E5C6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9324DAB" w14:textId="77777777">
        <w:trPr>
          <w:trHeight w:val="397"/>
          <w:jc w:val="center"/>
        </w:trPr>
        <w:tc>
          <w:tcPr>
            <w:tcW w:w="618" w:type="dxa"/>
            <w:vAlign w:val="center"/>
          </w:tcPr>
          <w:p w14:paraId="7E062BB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2023" w:type="dxa"/>
            <w:noWrap/>
            <w:vAlign w:val="center"/>
          </w:tcPr>
          <w:p w14:paraId="4DC900C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空气干燥机</w:t>
            </w:r>
          </w:p>
        </w:tc>
        <w:tc>
          <w:tcPr>
            <w:tcW w:w="1886" w:type="dxa"/>
            <w:noWrap/>
            <w:vAlign w:val="center"/>
          </w:tcPr>
          <w:p w14:paraId="332F835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ASD-068</w:t>
            </w:r>
          </w:p>
          <w:p w14:paraId="40CFAC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处理风量：</w:t>
            </w:r>
            <w:r>
              <w:rPr>
                <w:rFonts w:eastAsiaTheme="minorEastAsia"/>
                <w:color w:val="000000" w:themeColor="text1"/>
                <w:sz w:val="21"/>
                <w:szCs w:val="21"/>
              </w:rPr>
              <w:t>6.8 m³/min</w:t>
            </w:r>
            <w:r>
              <w:rPr>
                <w:rFonts w:eastAsiaTheme="minorEastAsia"/>
                <w:color w:val="000000" w:themeColor="text1"/>
                <w:sz w:val="21"/>
                <w:szCs w:val="21"/>
              </w:rPr>
              <w:t>；排气压力：</w:t>
            </w:r>
            <w:r>
              <w:rPr>
                <w:rFonts w:eastAsiaTheme="minorEastAsia"/>
                <w:color w:val="000000" w:themeColor="text1"/>
                <w:sz w:val="21"/>
                <w:szCs w:val="21"/>
              </w:rPr>
              <w:t>0.7-1.3Mpa</w:t>
            </w:r>
          </w:p>
        </w:tc>
        <w:tc>
          <w:tcPr>
            <w:tcW w:w="1110" w:type="dxa"/>
            <w:vAlign w:val="center"/>
          </w:tcPr>
          <w:p w14:paraId="7A14C90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0A71B9F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47F7DBB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1984" w:type="dxa"/>
            <w:vAlign w:val="center"/>
          </w:tcPr>
          <w:p w14:paraId="0AB51B6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空气干燥机</w:t>
            </w:r>
          </w:p>
        </w:tc>
        <w:tc>
          <w:tcPr>
            <w:tcW w:w="1843" w:type="dxa"/>
            <w:vAlign w:val="center"/>
          </w:tcPr>
          <w:p w14:paraId="60E8238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ASD-068</w:t>
            </w:r>
          </w:p>
          <w:p w14:paraId="44A8540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处理风量：</w:t>
            </w:r>
            <w:r>
              <w:rPr>
                <w:rFonts w:eastAsiaTheme="minorEastAsia"/>
                <w:color w:val="000000" w:themeColor="text1"/>
                <w:sz w:val="21"/>
                <w:szCs w:val="21"/>
              </w:rPr>
              <w:t>6.8 m³/min</w:t>
            </w:r>
            <w:r>
              <w:rPr>
                <w:rFonts w:eastAsiaTheme="minorEastAsia"/>
                <w:color w:val="000000" w:themeColor="text1"/>
                <w:sz w:val="21"/>
                <w:szCs w:val="21"/>
              </w:rPr>
              <w:t>；排气压力：</w:t>
            </w:r>
            <w:r>
              <w:rPr>
                <w:rFonts w:eastAsiaTheme="minorEastAsia"/>
                <w:color w:val="000000" w:themeColor="text1"/>
                <w:sz w:val="21"/>
                <w:szCs w:val="21"/>
              </w:rPr>
              <w:t>0.7-1.3Mpa</w:t>
            </w:r>
          </w:p>
        </w:tc>
        <w:tc>
          <w:tcPr>
            <w:tcW w:w="1134" w:type="dxa"/>
            <w:vAlign w:val="center"/>
          </w:tcPr>
          <w:p w14:paraId="08AC63C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587D0EA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50A8077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F7AF53B" w14:textId="77777777">
        <w:trPr>
          <w:trHeight w:val="397"/>
          <w:jc w:val="center"/>
        </w:trPr>
        <w:tc>
          <w:tcPr>
            <w:tcW w:w="618" w:type="dxa"/>
            <w:vAlign w:val="center"/>
          </w:tcPr>
          <w:p w14:paraId="79DA8E3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15</w:t>
            </w:r>
          </w:p>
        </w:tc>
        <w:tc>
          <w:tcPr>
            <w:tcW w:w="2023" w:type="dxa"/>
            <w:noWrap/>
            <w:vAlign w:val="center"/>
          </w:tcPr>
          <w:p w14:paraId="508F69F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86" w:type="dxa"/>
            <w:noWrap/>
            <w:vAlign w:val="center"/>
          </w:tcPr>
          <w:p w14:paraId="28E0FE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5A8B73F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442" w:type="dxa"/>
            <w:vAlign w:val="center"/>
          </w:tcPr>
          <w:p w14:paraId="32EC31A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709" w:type="dxa"/>
            <w:vAlign w:val="center"/>
          </w:tcPr>
          <w:p w14:paraId="2A38CD1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15</w:t>
            </w:r>
          </w:p>
        </w:tc>
        <w:tc>
          <w:tcPr>
            <w:tcW w:w="1984" w:type="dxa"/>
            <w:vAlign w:val="center"/>
          </w:tcPr>
          <w:p w14:paraId="6021093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43" w:type="dxa"/>
            <w:vAlign w:val="center"/>
          </w:tcPr>
          <w:p w14:paraId="6E6BEB6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3D32DFD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275" w:type="dxa"/>
            <w:vAlign w:val="center"/>
          </w:tcPr>
          <w:p w14:paraId="63C29D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09" w:type="dxa"/>
            <w:vMerge/>
            <w:vAlign w:val="center"/>
          </w:tcPr>
          <w:p w14:paraId="3C2B2D7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9873B74" w14:textId="77777777">
        <w:trPr>
          <w:trHeight w:val="397"/>
          <w:jc w:val="center"/>
        </w:trPr>
        <w:tc>
          <w:tcPr>
            <w:tcW w:w="618" w:type="dxa"/>
            <w:vAlign w:val="center"/>
          </w:tcPr>
          <w:p w14:paraId="0B1EC695"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四</w:t>
            </w:r>
          </w:p>
        </w:tc>
        <w:tc>
          <w:tcPr>
            <w:tcW w:w="6461" w:type="dxa"/>
            <w:gridSpan w:val="4"/>
            <w:noWrap/>
            <w:vAlign w:val="center"/>
          </w:tcPr>
          <w:p w14:paraId="36B4F60E"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氟化铝车间</w:t>
            </w:r>
            <w:r>
              <w:rPr>
                <w:rFonts w:eastAsiaTheme="minorEastAsia" w:hint="eastAsia"/>
                <w:b/>
                <w:bCs/>
                <w:color w:val="000000" w:themeColor="text1"/>
                <w:sz w:val="21"/>
                <w:szCs w:val="21"/>
              </w:rPr>
              <w:t>（氟化铝、冰晶石）</w:t>
            </w:r>
          </w:p>
        </w:tc>
        <w:tc>
          <w:tcPr>
            <w:tcW w:w="709" w:type="dxa"/>
            <w:vAlign w:val="center"/>
          </w:tcPr>
          <w:p w14:paraId="57504C34"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四</w:t>
            </w:r>
          </w:p>
        </w:tc>
        <w:tc>
          <w:tcPr>
            <w:tcW w:w="6236" w:type="dxa"/>
            <w:gridSpan w:val="4"/>
            <w:vAlign w:val="center"/>
          </w:tcPr>
          <w:p w14:paraId="3E884DEB"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w:t>
            </w:r>
            <w:r>
              <w:rPr>
                <w:rFonts w:eastAsiaTheme="minorEastAsia" w:hint="eastAsia"/>
                <w:b/>
                <w:bCs/>
                <w:color w:val="000000" w:themeColor="text1"/>
                <w:sz w:val="21"/>
                <w:szCs w:val="21"/>
              </w:rPr>
              <w:t>四</w:t>
            </w:r>
            <w:r>
              <w:rPr>
                <w:rFonts w:eastAsiaTheme="minorEastAsia"/>
                <w:b/>
                <w:bCs/>
                <w:color w:val="000000" w:themeColor="text1"/>
                <w:sz w:val="21"/>
                <w:szCs w:val="21"/>
              </w:rPr>
              <w:t>车间（高活性氟化钾）</w:t>
            </w:r>
          </w:p>
        </w:tc>
        <w:tc>
          <w:tcPr>
            <w:tcW w:w="1109" w:type="dxa"/>
            <w:vAlign w:val="center"/>
          </w:tcPr>
          <w:p w14:paraId="0E2200D9"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改造</w:t>
            </w:r>
          </w:p>
        </w:tc>
      </w:tr>
      <w:tr w:rsidR="004C7795" w14:paraId="66DAA61C" w14:textId="77777777">
        <w:trPr>
          <w:trHeight w:val="397"/>
          <w:jc w:val="center"/>
        </w:trPr>
        <w:tc>
          <w:tcPr>
            <w:tcW w:w="618" w:type="dxa"/>
            <w:vAlign w:val="center"/>
          </w:tcPr>
          <w:p w14:paraId="6400BAF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023" w:type="dxa"/>
            <w:noWrap/>
            <w:vAlign w:val="center"/>
          </w:tcPr>
          <w:p w14:paraId="0B10755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闪蒸干燥炉</w:t>
            </w:r>
          </w:p>
        </w:tc>
        <w:tc>
          <w:tcPr>
            <w:tcW w:w="1886" w:type="dxa"/>
            <w:noWrap/>
            <w:vAlign w:val="center"/>
          </w:tcPr>
          <w:p w14:paraId="117135A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3F2465B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725E1436" w14:textId="77777777" w:rsidR="004C7795" w:rsidRDefault="00000000">
            <w:pPr>
              <w:spacing w:line="240" w:lineRule="auto"/>
              <w:ind w:firstLineChars="0" w:firstLine="0"/>
              <w:jc w:val="center"/>
              <w:rPr>
                <w:rFonts w:eastAsiaTheme="minorEastAsia"/>
                <w:color w:val="000000" w:themeColor="text1"/>
                <w:sz w:val="21"/>
                <w:szCs w:val="21"/>
              </w:rPr>
            </w:pPr>
            <w:r>
              <w:rPr>
                <w:rFonts w:eastAsiaTheme="minorEastAsia" w:hint="eastAsia"/>
                <w:color w:val="000000" w:themeColor="text1"/>
                <w:sz w:val="21"/>
                <w:szCs w:val="21"/>
              </w:rPr>
              <w:t>烘干</w:t>
            </w:r>
          </w:p>
        </w:tc>
        <w:tc>
          <w:tcPr>
            <w:tcW w:w="709" w:type="dxa"/>
            <w:vAlign w:val="center"/>
          </w:tcPr>
          <w:p w14:paraId="1E3A3E7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984" w:type="dxa"/>
            <w:vAlign w:val="center"/>
          </w:tcPr>
          <w:p w14:paraId="3B7A8BB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43" w:type="dxa"/>
            <w:vAlign w:val="center"/>
          </w:tcPr>
          <w:p w14:paraId="674F69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6C8EB11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275" w:type="dxa"/>
            <w:vMerge w:val="restart"/>
            <w:vAlign w:val="center"/>
          </w:tcPr>
          <w:p w14:paraId="392D4AB3" w14:textId="77777777" w:rsidR="004C7795" w:rsidRDefault="00000000">
            <w:pPr>
              <w:spacing w:line="240" w:lineRule="auto"/>
              <w:ind w:firstLineChars="0" w:firstLine="0"/>
              <w:jc w:val="center"/>
              <w:rPr>
                <w:rFonts w:eastAsiaTheme="minorEastAsia"/>
                <w:color w:val="000000" w:themeColor="text1"/>
                <w:sz w:val="21"/>
                <w:szCs w:val="21"/>
              </w:rPr>
            </w:pPr>
            <w:r>
              <w:rPr>
                <w:rFonts w:eastAsiaTheme="minorEastAsia" w:hint="eastAsia"/>
                <w:color w:val="000000" w:themeColor="text1"/>
                <w:sz w:val="21"/>
                <w:szCs w:val="21"/>
              </w:rPr>
              <w:t>/</w:t>
            </w:r>
          </w:p>
        </w:tc>
        <w:tc>
          <w:tcPr>
            <w:tcW w:w="1109" w:type="dxa"/>
            <w:vMerge w:val="restart"/>
            <w:vAlign w:val="center"/>
          </w:tcPr>
          <w:p w14:paraId="19979277" w14:textId="77777777" w:rsidR="004C7795" w:rsidRDefault="00000000">
            <w:pPr>
              <w:spacing w:line="240" w:lineRule="auto"/>
              <w:ind w:firstLineChars="0" w:firstLine="0"/>
              <w:jc w:val="center"/>
              <w:rPr>
                <w:rFonts w:eastAsiaTheme="minorEastAsia"/>
                <w:color w:val="000000" w:themeColor="text1"/>
                <w:sz w:val="21"/>
                <w:szCs w:val="21"/>
              </w:rPr>
            </w:pPr>
            <w:r>
              <w:rPr>
                <w:rFonts w:eastAsiaTheme="minorEastAsia" w:hint="eastAsia"/>
                <w:color w:val="000000" w:themeColor="text1"/>
                <w:sz w:val="21"/>
                <w:szCs w:val="21"/>
              </w:rPr>
              <w:t>拆除淘汰</w:t>
            </w:r>
          </w:p>
        </w:tc>
      </w:tr>
      <w:tr w:rsidR="004C7795" w14:paraId="006EAFF2" w14:textId="77777777">
        <w:trPr>
          <w:trHeight w:val="397"/>
          <w:jc w:val="center"/>
        </w:trPr>
        <w:tc>
          <w:tcPr>
            <w:tcW w:w="618" w:type="dxa"/>
            <w:vAlign w:val="center"/>
          </w:tcPr>
          <w:p w14:paraId="6D2379E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023" w:type="dxa"/>
            <w:noWrap/>
            <w:vAlign w:val="center"/>
          </w:tcPr>
          <w:p w14:paraId="05097FA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hint="eastAsia"/>
                <w:color w:val="000000" w:themeColor="text1"/>
                <w:sz w:val="21"/>
                <w:szCs w:val="21"/>
              </w:rPr>
              <w:t>水环式真空泵</w:t>
            </w:r>
          </w:p>
        </w:tc>
        <w:tc>
          <w:tcPr>
            <w:tcW w:w="1886" w:type="dxa"/>
            <w:noWrap/>
            <w:vAlign w:val="center"/>
          </w:tcPr>
          <w:p w14:paraId="5873A5A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18.5kW</w:t>
            </w:r>
          </w:p>
        </w:tc>
        <w:tc>
          <w:tcPr>
            <w:tcW w:w="1110" w:type="dxa"/>
            <w:vAlign w:val="center"/>
          </w:tcPr>
          <w:p w14:paraId="67A6CC0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04EE6358" w14:textId="77777777" w:rsidR="004C7795" w:rsidRDefault="00000000">
            <w:pPr>
              <w:spacing w:line="240" w:lineRule="auto"/>
              <w:ind w:firstLineChars="0" w:firstLine="0"/>
              <w:jc w:val="center"/>
              <w:rPr>
                <w:rFonts w:eastAsiaTheme="minorEastAsia"/>
                <w:color w:val="000000" w:themeColor="text1"/>
                <w:sz w:val="21"/>
                <w:szCs w:val="21"/>
              </w:rPr>
            </w:pPr>
            <w:r>
              <w:rPr>
                <w:rFonts w:eastAsiaTheme="minorEastAsia" w:hint="eastAsia"/>
                <w:color w:val="000000" w:themeColor="text1"/>
                <w:sz w:val="21"/>
                <w:szCs w:val="21"/>
              </w:rPr>
              <w:t>真空过滤</w:t>
            </w:r>
          </w:p>
        </w:tc>
        <w:tc>
          <w:tcPr>
            <w:tcW w:w="709" w:type="dxa"/>
            <w:vAlign w:val="center"/>
          </w:tcPr>
          <w:p w14:paraId="4865D3E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984" w:type="dxa"/>
            <w:vAlign w:val="center"/>
          </w:tcPr>
          <w:p w14:paraId="0580045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43" w:type="dxa"/>
            <w:vAlign w:val="center"/>
          </w:tcPr>
          <w:p w14:paraId="1B333D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17DA4E3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275" w:type="dxa"/>
            <w:vMerge/>
            <w:vAlign w:val="center"/>
          </w:tcPr>
          <w:p w14:paraId="2CF652AB" w14:textId="77777777" w:rsidR="004C7795" w:rsidRDefault="004C7795">
            <w:pPr>
              <w:spacing w:line="240" w:lineRule="auto"/>
              <w:ind w:firstLine="420"/>
              <w:jc w:val="center"/>
              <w:rPr>
                <w:rFonts w:eastAsiaTheme="minorEastAsia"/>
                <w:color w:val="000000" w:themeColor="text1"/>
                <w:sz w:val="21"/>
                <w:szCs w:val="21"/>
              </w:rPr>
            </w:pPr>
          </w:p>
        </w:tc>
        <w:tc>
          <w:tcPr>
            <w:tcW w:w="1109" w:type="dxa"/>
            <w:vMerge/>
            <w:vAlign w:val="center"/>
          </w:tcPr>
          <w:p w14:paraId="00CE2BB0" w14:textId="77777777" w:rsidR="004C7795" w:rsidRDefault="004C7795">
            <w:pPr>
              <w:spacing w:line="240" w:lineRule="auto"/>
              <w:ind w:firstLine="420"/>
              <w:jc w:val="center"/>
              <w:rPr>
                <w:rFonts w:eastAsiaTheme="minorEastAsia"/>
                <w:color w:val="000000" w:themeColor="text1"/>
                <w:sz w:val="21"/>
                <w:szCs w:val="21"/>
              </w:rPr>
            </w:pPr>
          </w:p>
        </w:tc>
      </w:tr>
      <w:tr w:rsidR="004C7795" w14:paraId="565D09C4" w14:textId="77777777">
        <w:trPr>
          <w:trHeight w:val="397"/>
          <w:jc w:val="center"/>
        </w:trPr>
        <w:tc>
          <w:tcPr>
            <w:tcW w:w="618" w:type="dxa"/>
            <w:vAlign w:val="center"/>
          </w:tcPr>
          <w:p w14:paraId="3160827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3</w:t>
            </w:r>
          </w:p>
        </w:tc>
        <w:tc>
          <w:tcPr>
            <w:tcW w:w="2023" w:type="dxa"/>
            <w:noWrap/>
            <w:vAlign w:val="center"/>
          </w:tcPr>
          <w:p w14:paraId="5E7949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hint="eastAsia"/>
                <w:color w:val="000000" w:themeColor="text1"/>
                <w:sz w:val="21"/>
                <w:szCs w:val="21"/>
              </w:rPr>
              <w:t>真空圆盘过滤机</w:t>
            </w:r>
          </w:p>
        </w:tc>
        <w:tc>
          <w:tcPr>
            <w:tcW w:w="1886" w:type="dxa"/>
            <w:noWrap/>
            <w:vAlign w:val="center"/>
          </w:tcPr>
          <w:p w14:paraId="6DFA561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直径</w:t>
            </w:r>
            <w:r>
              <w:rPr>
                <w:rFonts w:eastAsiaTheme="minorEastAsia" w:hint="eastAsia"/>
                <w:color w:val="000000" w:themeColor="text1"/>
                <w:sz w:val="21"/>
                <w:szCs w:val="21"/>
              </w:rPr>
              <w:t>2m</w:t>
            </w:r>
          </w:p>
        </w:tc>
        <w:tc>
          <w:tcPr>
            <w:tcW w:w="1110" w:type="dxa"/>
            <w:vAlign w:val="center"/>
          </w:tcPr>
          <w:p w14:paraId="37C6DFF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638A03FB" w14:textId="77777777" w:rsidR="004C7795" w:rsidRDefault="004C7795">
            <w:pPr>
              <w:spacing w:line="240" w:lineRule="auto"/>
              <w:ind w:firstLine="420"/>
              <w:rPr>
                <w:rFonts w:eastAsiaTheme="minorEastAsia"/>
                <w:color w:val="000000" w:themeColor="text1"/>
                <w:sz w:val="21"/>
                <w:szCs w:val="21"/>
              </w:rPr>
            </w:pPr>
          </w:p>
        </w:tc>
        <w:tc>
          <w:tcPr>
            <w:tcW w:w="709" w:type="dxa"/>
            <w:vAlign w:val="center"/>
          </w:tcPr>
          <w:p w14:paraId="40C78F7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984" w:type="dxa"/>
            <w:vAlign w:val="center"/>
          </w:tcPr>
          <w:p w14:paraId="42D6EB6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43" w:type="dxa"/>
            <w:vAlign w:val="center"/>
          </w:tcPr>
          <w:p w14:paraId="4A11598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16A3A59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275" w:type="dxa"/>
            <w:vMerge/>
            <w:vAlign w:val="center"/>
          </w:tcPr>
          <w:p w14:paraId="1F13A79C" w14:textId="77777777" w:rsidR="004C7795" w:rsidRDefault="004C7795">
            <w:pPr>
              <w:spacing w:line="240" w:lineRule="auto"/>
              <w:ind w:firstLine="420"/>
              <w:jc w:val="center"/>
              <w:rPr>
                <w:rFonts w:eastAsiaTheme="minorEastAsia"/>
                <w:color w:val="000000" w:themeColor="text1"/>
                <w:sz w:val="21"/>
                <w:szCs w:val="21"/>
              </w:rPr>
            </w:pPr>
          </w:p>
        </w:tc>
        <w:tc>
          <w:tcPr>
            <w:tcW w:w="1109" w:type="dxa"/>
            <w:vMerge/>
            <w:vAlign w:val="center"/>
          </w:tcPr>
          <w:p w14:paraId="5011CFC8" w14:textId="77777777" w:rsidR="004C7795" w:rsidRDefault="004C7795">
            <w:pPr>
              <w:spacing w:line="240" w:lineRule="auto"/>
              <w:ind w:firstLine="420"/>
              <w:jc w:val="center"/>
              <w:rPr>
                <w:rFonts w:eastAsiaTheme="minorEastAsia"/>
                <w:color w:val="000000" w:themeColor="text1"/>
                <w:sz w:val="21"/>
                <w:szCs w:val="21"/>
              </w:rPr>
            </w:pPr>
          </w:p>
        </w:tc>
      </w:tr>
      <w:tr w:rsidR="004C7795" w14:paraId="4FEC8A8C" w14:textId="77777777">
        <w:trPr>
          <w:trHeight w:val="397"/>
          <w:jc w:val="center"/>
        </w:trPr>
        <w:tc>
          <w:tcPr>
            <w:tcW w:w="618" w:type="dxa"/>
            <w:vAlign w:val="center"/>
          </w:tcPr>
          <w:p w14:paraId="4A4C837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3" w:type="dxa"/>
            <w:noWrap/>
            <w:vAlign w:val="center"/>
          </w:tcPr>
          <w:p w14:paraId="745B345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hint="eastAsia"/>
                <w:color w:val="000000" w:themeColor="text1"/>
                <w:sz w:val="21"/>
                <w:szCs w:val="21"/>
              </w:rPr>
              <w:t>储水罐</w:t>
            </w:r>
          </w:p>
        </w:tc>
        <w:tc>
          <w:tcPr>
            <w:tcW w:w="1886" w:type="dxa"/>
            <w:noWrap/>
            <w:vAlign w:val="center"/>
          </w:tcPr>
          <w:p w14:paraId="69F46AA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10m</w:t>
            </w:r>
            <w:r>
              <w:rPr>
                <w:rFonts w:eastAsiaTheme="minorEastAsia" w:hint="eastAsia"/>
                <w:color w:val="000000" w:themeColor="text1"/>
                <w:sz w:val="21"/>
                <w:szCs w:val="21"/>
                <w:vertAlign w:val="superscript"/>
              </w:rPr>
              <w:t>3</w:t>
            </w:r>
          </w:p>
        </w:tc>
        <w:tc>
          <w:tcPr>
            <w:tcW w:w="1110" w:type="dxa"/>
            <w:vAlign w:val="center"/>
          </w:tcPr>
          <w:p w14:paraId="60ABD87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3B9D151E" w14:textId="77777777" w:rsidR="004C7795" w:rsidRDefault="004C7795">
            <w:pPr>
              <w:spacing w:line="240" w:lineRule="auto"/>
              <w:ind w:firstLine="420"/>
              <w:rPr>
                <w:rFonts w:eastAsiaTheme="minorEastAsia"/>
                <w:color w:val="000000" w:themeColor="text1"/>
                <w:sz w:val="21"/>
                <w:szCs w:val="21"/>
              </w:rPr>
            </w:pPr>
          </w:p>
        </w:tc>
        <w:tc>
          <w:tcPr>
            <w:tcW w:w="709" w:type="dxa"/>
            <w:vAlign w:val="center"/>
          </w:tcPr>
          <w:p w14:paraId="143FF45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984" w:type="dxa"/>
            <w:vAlign w:val="center"/>
          </w:tcPr>
          <w:p w14:paraId="748DA2A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43" w:type="dxa"/>
            <w:vAlign w:val="center"/>
          </w:tcPr>
          <w:p w14:paraId="78A5632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7BD935C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275" w:type="dxa"/>
            <w:vMerge/>
            <w:vAlign w:val="center"/>
          </w:tcPr>
          <w:p w14:paraId="56F08A6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64F96D8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56DD68A" w14:textId="77777777">
        <w:trPr>
          <w:trHeight w:val="397"/>
          <w:jc w:val="center"/>
        </w:trPr>
        <w:tc>
          <w:tcPr>
            <w:tcW w:w="618" w:type="dxa"/>
            <w:vAlign w:val="center"/>
          </w:tcPr>
          <w:p w14:paraId="408BEBE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023" w:type="dxa"/>
            <w:noWrap/>
            <w:vAlign w:val="center"/>
          </w:tcPr>
          <w:p w14:paraId="52E6155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1886" w:type="dxa"/>
            <w:noWrap/>
            <w:vAlign w:val="center"/>
          </w:tcPr>
          <w:p w14:paraId="5FCCD62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TDL-</w:t>
            </w:r>
            <w:r>
              <w:rPr>
                <w:rFonts w:eastAsiaTheme="minorEastAsia" w:hint="eastAsia"/>
                <w:color w:val="000000" w:themeColor="text1"/>
                <w:sz w:val="21"/>
                <w:szCs w:val="21"/>
              </w:rPr>
              <w:t>8</w:t>
            </w:r>
            <w:r>
              <w:rPr>
                <w:rFonts w:eastAsiaTheme="minorEastAsia"/>
                <w:color w:val="000000" w:themeColor="text1"/>
                <w:sz w:val="21"/>
                <w:szCs w:val="21"/>
              </w:rPr>
              <w:t>MW</w:t>
            </w:r>
          </w:p>
        </w:tc>
        <w:tc>
          <w:tcPr>
            <w:tcW w:w="1110" w:type="dxa"/>
            <w:vAlign w:val="center"/>
          </w:tcPr>
          <w:p w14:paraId="5040C7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604196B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烘干</w:t>
            </w:r>
          </w:p>
        </w:tc>
        <w:tc>
          <w:tcPr>
            <w:tcW w:w="709" w:type="dxa"/>
            <w:vAlign w:val="center"/>
          </w:tcPr>
          <w:p w14:paraId="4F3F2A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984" w:type="dxa"/>
            <w:vAlign w:val="center"/>
          </w:tcPr>
          <w:p w14:paraId="454279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w:t>
            </w:r>
            <w:r>
              <w:rPr>
                <w:rFonts w:eastAsiaTheme="minorEastAsia"/>
                <w:color w:val="000000" w:themeColor="text1"/>
                <w:sz w:val="21"/>
                <w:szCs w:val="21"/>
              </w:rPr>
              <w:t>热风炉</w:t>
            </w:r>
          </w:p>
        </w:tc>
        <w:tc>
          <w:tcPr>
            <w:tcW w:w="1843" w:type="dxa"/>
            <w:vAlign w:val="center"/>
          </w:tcPr>
          <w:p w14:paraId="223B622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TDL-</w:t>
            </w:r>
            <w:r>
              <w:rPr>
                <w:rFonts w:eastAsiaTheme="minorEastAsia" w:hint="eastAsia"/>
                <w:color w:val="000000" w:themeColor="text1"/>
                <w:sz w:val="21"/>
                <w:szCs w:val="21"/>
              </w:rPr>
              <w:t>8</w:t>
            </w:r>
            <w:r>
              <w:rPr>
                <w:rFonts w:eastAsiaTheme="minorEastAsia"/>
                <w:color w:val="000000" w:themeColor="text1"/>
                <w:sz w:val="21"/>
                <w:szCs w:val="21"/>
              </w:rPr>
              <w:t>MW</w:t>
            </w:r>
          </w:p>
        </w:tc>
        <w:tc>
          <w:tcPr>
            <w:tcW w:w="1134" w:type="dxa"/>
            <w:vAlign w:val="center"/>
          </w:tcPr>
          <w:p w14:paraId="5B31B01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1C3E0D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喷雾干燥</w:t>
            </w:r>
          </w:p>
        </w:tc>
        <w:tc>
          <w:tcPr>
            <w:tcW w:w="1109" w:type="dxa"/>
            <w:vMerge w:val="restart"/>
            <w:vAlign w:val="center"/>
          </w:tcPr>
          <w:p w14:paraId="139D52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不变</w:t>
            </w:r>
          </w:p>
        </w:tc>
      </w:tr>
      <w:tr w:rsidR="004C7795" w14:paraId="5DB8D96D" w14:textId="77777777">
        <w:trPr>
          <w:trHeight w:val="397"/>
          <w:jc w:val="center"/>
        </w:trPr>
        <w:tc>
          <w:tcPr>
            <w:tcW w:w="618" w:type="dxa"/>
            <w:vAlign w:val="center"/>
          </w:tcPr>
          <w:p w14:paraId="31CC1F4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3" w:type="dxa"/>
            <w:noWrap/>
            <w:vAlign w:val="center"/>
          </w:tcPr>
          <w:p w14:paraId="7ED9F5D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86" w:type="dxa"/>
            <w:noWrap/>
            <w:vAlign w:val="center"/>
          </w:tcPr>
          <w:p w14:paraId="0AB9E2C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w:t>
            </w:r>
            <w:r>
              <w:rPr>
                <w:rFonts w:eastAsiaTheme="minorEastAsia" w:hint="eastAsia"/>
                <w:color w:val="000000" w:themeColor="text1"/>
                <w:sz w:val="21"/>
                <w:szCs w:val="21"/>
              </w:rPr>
              <w:t>80</w:t>
            </w:r>
          </w:p>
        </w:tc>
        <w:tc>
          <w:tcPr>
            <w:tcW w:w="1110" w:type="dxa"/>
            <w:vAlign w:val="center"/>
          </w:tcPr>
          <w:p w14:paraId="183E78E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2FB1637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434126B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984" w:type="dxa"/>
            <w:vAlign w:val="center"/>
          </w:tcPr>
          <w:p w14:paraId="35762E1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43" w:type="dxa"/>
            <w:vAlign w:val="center"/>
          </w:tcPr>
          <w:p w14:paraId="11D20C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FL-</w:t>
            </w:r>
            <w:r>
              <w:rPr>
                <w:rFonts w:eastAsiaTheme="minorEastAsia" w:hint="eastAsia"/>
                <w:color w:val="000000" w:themeColor="text1"/>
                <w:sz w:val="21"/>
                <w:szCs w:val="21"/>
              </w:rPr>
              <w:t>80</w:t>
            </w:r>
          </w:p>
        </w:tc>
        <w:tc>
          <w:tcPr>
            <w:tcW w:w="1134" w:type="dxa"/>
            <w:vAlign w:val="center"/>
          </w:tcPr>
          <w:p w14:paraId="4244F14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69E7F21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023F9EB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09D195C" w14:textId="77777777">
        <w:trPr>
          <w:trHeight w:val="397"/>
          <w:jc w:val="center"/>
        </w:trPr>
        <w:tc>
          <w:tcPr>
            <w:tcW w:w="618" w:type="dxa"/>
            <w:vAlign w:val="center"/>
          </w:tcPr>
          <w:p w14:paraId="177A099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023" w:type="dxa"/>
            <w:noWrap/>
            <w:vAlign w:val="center"/>
          </w:tcPr>
          <w:p w14:paraId="3FCF7C7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1886" w:type="dxa"/>
            <w:noWrap/>
            <w:vAlign w:val="center"/>
          </w:tcPr>
          <w:p w14:paraId="15E5BB9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2.5</w:t>
            </w:r>
            <w:r>
              <w:rPr>
                <w:rFonts w:eastAsiaTheme="minorEastAsia"/>
                <w:color w:val="000000" w:themeColor="text1"/>
                <w:sz w:val="21"/>
                <w:szCs w:val="21"/>
              </w:rPr>
              <w:t>m*2</w:t>
            </w:r>
            <w:r>
              <w:rPr>
                <w:rFonts w:eastAsiaTheme="minorEastAsia" w:hint="eastAsia"/>
                <w:color w:val="000000" w:themeColor="text1"/>
                <w:sz w:val="21"/>
                <w:szCs w:val="21"/>
              </w:rPr>
              <w:t>5</w:t>
            </w:r>
            <w:r>
              <w:rPr>
                <w:rFonts w:eastAsiaTheme="minorEastAsia"/>
                <w:color w:val="000000" w:themeColor="text1"/>
                <w:sz w:val="21"/>
                <w:szCs w:val="21"/>
              </w:rPr>
              <w:t>000</w:t>
            </w:r>
          </w:p>
        </w:tc>
        <w:tc>
          <w:tcPr>
            <w:tcW w:w="1110" w:type="dxa"/>
            <w:vAlign w:val="center"/>
          </w:tcPr>
          <w:p w14:paraId="29596C3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669938D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709" w:type="dxa"/>
            <w:vAlign w:val="center"/>
          </w:tcPr>
          <w:p w14:paraId="1F269F8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984" w:type="dxa"/>
            <w:vAlign w:val="center"/>
          </w:tcPr>
          <w:p w14:paraId="27C27E1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1843" w:type="dxa"/>
            <w:vAlign w:val="center"/>
          </w:tcPr>
          <w:p w14:paraId="6B6D25B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2.5</w:t>
            </w:r>
            <w:r>
              <w:rPr>
                <w:rFonts w:eastAsiaTheme="minorEastAsia"/>
                <w:color w:val="000000" w:themeColor="text1"/>
                <w:sz w:val="21"/>
                <w:szCs w:val="21"/>
              </w:rPr>
              <w:t>m*2</w:t>
            </w:r>
            <w:r>
              <w:rPr>
                <w:rFonts w:eastAsiaTheme="minorEastAsia" w:hint="eastAsia"/>
                <w:color w:val="000000" w:themeColor="text1"/>
                <w:sz w:val="21"/>
                <w:szCs w:val="21"/>
              </w:rPr>
              <w:t>5</w:t>
            </w:r>
            <w:r>
              <w:rPr>
                <w:rFonts w:eastAsiaTheme="minorEastAsia"/>
                <w:color w:val="000000" w:themeColor="text1"/>
                <w:sz w:val="21"/>
                <w:szCs w:val="21"/>
              </w:rPr>
              <w:t>000</w:t>
            </w:r>
          </w:p>
        </w:tc>
        <w:tc>
          <w:tcPr>
            <w:tcW w:w="1134" w:type="dxa"/>
            <w:vAlign w:val="center"/>
          </w:tcPr>
          <w:p w14:paraId="554C5E4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6DCAB02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1109" w:type="dxa"/>
            <w:vMerge/>
            <w:vAlign w:val="center"/>
          </w:tcPr>
          <w:p w14:paraId="13D5800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051FCFB" w14:textId="77777777">
        <w:trPr>
          <w:trHeight w:val="397"/>
          <w:jc w:val="center"/>
        </w:trPr>
        <w:tc>
          <w:tcPr>
            <w:tcW w:w="618" w:type="dxa"/>
            <w:vAlign w:val="center"/>
          </w:tcPr>
          <w:p w14:paraId="25E2943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3" w:type="dxa"/>
            <w:noWrap/>
            <w:vAlign w:val="center"/>
          </w:tcPr>
          <w:p w14:paraId="005D123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1886" w:type="dxa"/>
            <w:noWrap/>
            <w:vAlign w:val="center"/>
          </w:tcPr>
          <w:p w14:paraId="0D90C69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061EB78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6373967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c>
          <w:tcPr>
            <w:tcW w:w="709" w:type="dxa"/>
            <w:vAlign w:val="center"/>
          </w:tcPr>
          <w:p w14:paraId="64614F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strike/>
                <w:color w:val="000000" w:themeColor="text1"/>
                <w:sz w:val="21"/>
                <w:szCs w:val="21"/>
              </w:rPr>
              <w:t>4</w:t>
            </w:r>
          </w:p>
        </w:tc>
        <w:tc>
          <w:tcPr>
            <w:tcW w:w="1984" w:type="dxa"/>
            <w:vAlign w:val="center"/>
          </w:tcPr>
          <w:p w14:paraId="042E602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1843" w:type="dxa"/>
            <w:vAlign w:val="center"/>
          </w:tcPr>
          <w:p w14:paraId="022B88F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5B31580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0F0B9DA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c>
          <w:tcPr>
            <w:tcW w:w="1109" w:type="dxa"/>
            <w:vMerge/>
            <w:vAlign w:val="center"/>
          </w:tcPr>
          <w:p w14:paraId="4BACD41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9119CBD" w14:textId="77777777">
        <w:trPr>
          <w:trHeight w:val="397"/>
          <w:jc w:val="center"/>
        </w:trPr>
        <w:tc>
          <w:tcPr>
            <w:tcW w:w="618" w:type="dxa"/>
            <w:vAlign w:val="center"/>
          </w:tcPr>
          <w:p w14:paraId="2462F59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3" w:type="dxa"/>
            <w:noWrap/>
            <w:vAlign w:val="center"/>
          </w:tcPr>
          <w:p w14:paraId="0375460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1886" w:type="dxa"/>
            <w:vAlign w:val="center"/>
          </w:tcPr>
          <w:p w14:paraId="450B502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转子直径</w:t>
            </w:r>
            <w:r>
              <w:rPr>
                <w:rFonts w:eastAsiaTheme="minorEastAsia"/>
                <w:color w:val="000000" w:themeColor="text1"/>
                <w:sz w:val="21"/>
                <w:szCs w:val="21"/>
              </w:rPr>
              <w:t>350</w:t>
            </w:r>
          </w:p>
        </w:tc>
        <w:tc>
          <w:tcPr>
            <w:tcW w:w="1110" w:type="dxa"/>
            <w:vAlign w:val="center"/>
          </w:tcPr>
          <w:p w14:paraId="5E0EE66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7CAA998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物料输送</w:t>
            </w:r>
          </w:p>
        </w:tc>
        <w:tc>
          <w:tcPr>
            <w:tcW w:w="709" w:type="dxa"/>
            <w:vAlign w:val="center"/>
          </w:tcPr>
          <w:p w14:paraId="37D1614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1984" w:type="dxa"/>
            <w:vAlign w:val="center"/>
          </w:tcPr>
          <w:p w14:paraId="768ED84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1843" w:type="dxa"/>
            <w:vAlign w:val="center"/>
          </w:tcPr>
          <w:p w14:paraId="610B3D8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转子直径</w:t>
            </w:r>
            <w:r>
              <w:rPr>
                <w:rFonts w:eastAsiaTheme="minorEastAsia"/>
                <w:color w:val="000000" w:themeColor="text1"/>
                <w:sz w:val="21"/>
                <w:szCs w:val="21"/>
              </w:rPr>
              <w:t>350</w:t>
            </w:r>
          </w:p>
        </w:tc>
        <w:tc>
          <w:tcPr>
            <w:tcW w:w="1134" w:type="dxa"/>
            <w:vAlign w:val="center"/>
          </w:tcPr>
          <w:p w14:paraId="0744776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68A6757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物料输送</w:t>
            </w:r>
          </w:p>
        </w:tc>
        <w:tc>
          <w:tcPr>
            <w:tcW w:w="1109" w:type="dxa"/>
            <w:vMerge/>
            <w:vAlign w:val="center"/>
          </w:tcPr>
          <w:p w14:paraId="54F4A95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14C376E" w14:textId="77777777">
        <w:trPr>
          <w:trHeight w:val="397"/>
          <w:jc w:val="center"/>
        </w:trPr>
        <w:tc>
          <w:tcPr>
            <w:tcW w:w="618" w:type="dxa"/>
            <w:vAlign w:val="center"/>
          </w:tcPr>
          <w:p w14:paraId="43B6DD9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3" w:type="dxa"/>
            <w:noWrap/>
            <w:vAlign w:val="center"/>
          </w:tcPr>
          <w:p w14:paraId="595FEF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1886" w:type="dxa"/>
            <w:vAlign w:val="center"/>
          </w:tcPr>
          <w:p w14:paraId="506F29F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 -1T</w:t>
            </w:r>
          </w:p>
        </w:tc>
        <w:tc>
          <w:tcPr>
            <w:tcW w:w="1110" w:type="dxa"/>
            <w:vAlign w:val="center"/>
          </w:tcPr>
          <w:p w14:paraId="53A8C3E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0C6FC44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36CA29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1984" w:type="dxa"/>
            <w:vAlign w:val="center"/>
          </w:tcPr>
          <w:p w14:paraId="0499374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1843" w:type="dxa"/>
            <w:vAlign w:val="center"/>
          </w:tcPr>
          <w:p w14:paraId="04E95EA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 -1T</w:t>
            </w:r>
          </w:p>
        </w:tc>
        <w:tc>
          <w:tcPr>
            <w:tcW w:w="1134" w:type="dxa"/>
            <w:vAlign w:val="center"/>
          </w:tcPr>
          <w:p w14:paraId="07E1F72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02D45B8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27C73BC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7B98DE2" w14:textId="77777777">
        <w:trPr>
          <w:trHeight w:val="397"/>
          <w:jc w:val="center"/>
        </w:trPr>
        <w:tc>
          <w:tcPr>
            <w:tcW w:w="618" w:type="dxa"/>
            <w:vAlign w:val="center"/>
          </w:tcPr>
          <w:p w14:paraId="03F7390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023" w:type="dxa"/>
            <w:noWrap/>
            <w:vAlign w:val="center"/>
          </w:tcPr>
          <w:p w14:paraId="3E54632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空气压缩机</w:t>
            </w:r>
          </w:p>
        </w:tc>
        <w:tc>
          <w:tcPr>
            <w:tcW w:w="1886" w:type="dxa"/>
            <w:noWrap/>
            <w:vAlign w:val="center"/>
          </w:tcPr>
          <w:p w14:paraId="466C377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CF-50A/8G</w:t>
            </w:r>
          </w:p>
          <w:p w14:paraId="4099A75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6.5 m³/min</w:t>
            </w:r>
            <w:r>
              <w:rPr>
                <w:rFonts w:eastAsiaTheme="minorEastAsia"/>
                <w:color w:val="000000" w:themeColor="text1"/>
                <w:sz w:val="21"/>
                <w:szCs w:val="21"/>
              </w:rPr>
              <w:t>；排气压力：</w:t>
            </w:r>
            <w:r>
              <w:rPr>
                <w:rFonts w:eastAsiaTheme="minorEastAsia"/>
                <w:color w:val="000000" w:themeColor="text1"/>
                <w:sz w:val="21"/>
                <w:szCs w:val="21"/>
              </w:rPr>
              <w:t>0.8Mpa</w:t>
            </w:r>
            <w:r>
              <w:rPr>
                <w:rFonts w:eastAsiaTheme="minorEastAsia"/>
                <w:color w:val="000000" w:themeColor="text1"/>
                <w:sz w:val="21"/>
                <w:szCs w:val="21"/>
              </w:rPr>
              <w:t>；</w:t>
            </w:r>
          </w:p>
        </w:tc>
        <w:tc>
          <w:tcPr>
            <w:tcW w:w="1110" w:type="dxa"/>
            <w:vAlign w:val="center"/>
          </w:tcPr>
          <w:p w14:paraId="61B5111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7A5D757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c>
          <w:tcPr>
            <w:tcW w:w="709" w:type="dxa"/>
            <w:vAlign w:val="center"/>
          </w:tcPr>
          <w:p w14:paraId="6E6F8B4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1984" w:type="dxa"/>
            <w:vAlign w:val="center"/>
          </w:tcPr>
          <w:p w14:paraId="483FF09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空气压缩机</w:t>
            </w:r>
          </w:p>
        </w:tc>
        <w:tc>
          <w:tcPr>
            <w:tcW w:w="1843" w:type="dxa"/>
            <w:vAlign w:val="center"/>
          </w:tcPr>
          <w:p w14:paraId="57FDFF8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CF-50A/8G</w:t>
            </w:r>
          </w:p>
          <w:p w14:paraId="46402DF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6.5 m³/min</w:t>
            </w:r>
            <w:r>
              <w:rPr>
                <w:rFonts w:eastAsiaTheme="minorEastAsia"/>
                <w:color w:val="000000" w:themeColor="text1"/>
                <w:sz w:val="21"/>
                <w:szCs w:val="21"/>
              </w:rPr>
              <w:t>；排气压力：</w:t>
            </w:r>
            <w:r>
              <w:rPr>
                <w:rFonts w:eastAsiaTheme="minorEastAsia"/>
                <w:color w:val="000000" w:themeColor="text1"/>
                <w:sz w:val="21"/>
                <w:szCs w:val="21"/>
              </w:rPr>
              <w:t>0.8Mpa</w:t>
            </w:r>
            <w:r>
              <w:rPr>
                <w:rFonts w:eastAsiaTheme="minorEastAsia"/>
                <w:color w:val="000000" w:themeColor="text1"/>
                <w:sz w:val="21"/>
                <w:szCs w:val="21"/>
              </w:rPr>
              <w:t>；</w:t>
            </w:r>
          </w:p>
        </w:tc>
        <w:tc>
          <w:tcPr>
            <w:tcW w:w="1134" w:type="dxa"/>
            <w:vAlign w:val="center"/>
          </w:tcPr>
          <w:p w14:paraId="272F38D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59A5469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公用配套</w:t>
            </w:r>
          </w:p>
        </w:tc>
        <w:tc>
          <w:tcPr>
            <w:tcW w:w="1109" w:type="dxa"/>
            <w:vMerge/>
            <w:vAlign w:val="center"/>
          </w:tcPr>
          <w:p w14:paraId="34929DB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2B3EE6C" w14:textId="77777777">
        <w:trPr>
          <w:trHeight w:val="397"/>
          <w:jc w:val="center"/>
        </w:trPr>
        <w:tc>
          <w:tcPr>
            <w:tcW w:w="618" w:type="dxa"/>
            <w:vAlign w:val="center"/>
          </w:tcPr>
          <w:p w14:paraId="2485027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023" w:type="dxa"/>
            <w:noWrap/>
            <w:vAlign w:val="center"/>
          </w:tcPr>
          <w:p w14:paraId="1DBCC10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空气压缩机</w:t>
            </w:r>
          </w:p>
        </w:tc>
        <w:tc>
          <w:tcPr>
            <w:tcW w:w="1886" w:type="dxa"/>
            <w:noWrap/>
            <w:vAlign w:val="center"/>
          </w:tcPr>
          <w:p w14:paraId="6D46516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KG-75A</w:t>
            </w:r>
          </w:p>
          <w:p w14:paraId="3DACF1A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10.1m³/min</w:t>
            </w:r>
            <w:r>
              <w:rPr>
                <w:rFonts w:eastAsiaTheme="minorEastAsia"/>
                <w:color w:val="000000" w:themeColor="text1"/>
                <w:sz w:val="21"/>
                <w:szCs w:val="21"/>
              </w:rPr>
              <w:t>；排气压力：</w:t>
            </w:r>
            <w:r>
              <w:rPr>
                <w:rFonts w:eastAsiaTheme="minorEastAsia"/>
                <w:color w:val="000000" w:themeColor="text1"/>
                <w:sz w:val="21"/>
                <w:szCs w:val="21"/>
              </w:rPr>
              <w:t>0.8Mpa</w:t>
            </w:r>
          </w:p>
        </w:tc>
        <w:tc>
          <w:tcPr>
            <w:tcW w:w="1110" w:type="dxa"/>
            <w:vAlign w:val="center"/>
          </w:tcPr>
          <w:p w14:paraId="2EBF271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764ADF7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316BB0B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1984" w:type="dxa"/>
            <w:vAlign w:val="center"/>
          </w:tcPr>
          <w:p w14:paraId="0B67709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空气压缩机</w:t>
            </w:r>
          </w:p>
        </w:tc>
        <w:tc>
          <w:tcPr>
            <w:tcW w:w="1843" w:type="dxa"/>
            <w:vAlign w:val="center"/>
          </w:tcPr>
          <w:p w14:paraId="1A5814D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KG-75A</w:t>
            </w:r>
          </w:p>
          <w:p w14:paraId="40248C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10.1m³/min</w:t>
            </w:r>
            <w:r>
              <w:rPr>
                <w:rFonts w:eastAsiaTheme="minorEastAsia"/>
                <w:color w:val="000000" w:themeColor="text1"/>
                <w:sz w:val="21"/>
                <w:szCs w:val="21"/>
              </w:rPr>
              <w:t>；排气压力：</w:t>
            </w:r>
            <w:r>
              <w:rPr>
                <w:rFonts w:eastAsiaTheme="minorEastAsia"/>
                <w:color w:val="000000" w:themeColor="text1"/>
                <w:sz w:val="21"/>
                <w:szCs w:val="21"/>
              </w:rPr>
              <w:t>0.8Mpa</w:t>
            </w:r>
          </w:p>
        </w:tc>
        <w:tc>
          <w:tcPr>
            <w:tcW w:w="1134" w:type="dxa"/>
            <w:vAlign w:val="center"/>
          </w:tcPr>
          <w:p w14:paraId="552318F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3E812AB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7C50CC2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8A0914A" w14:textId="77777777">
        <w:trPr>
          <w:trHeight w:val="397"/>
          <w:jc w:val="center"/>
        </w:trPr>
        <w:tc>
          <w:tcPr>
            <w:tcW w:w="618" w:type="dxa"/>
            <w:vAlign w:val="center"/>
          </w:tcPr>
          <w:p w14:paraId="0BCE766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0AA05C9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450C5E7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0691377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0C091B6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546D3C7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1984" w:type="dxa"/>
            <w:vAlign w:val="center"/>
          </w:tcPr>
          <w:p w14:paraId="7DB4CF2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1843" w:type="dxa"/>
            <w:vAlign w:val="center"/>
          </w:tcPr>
          <w:p w14:paraId="1C7D1BE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6</w:t>
            </w:r>
            <w:r>
              <w:rPr>
                <w:rFonts w:eastAsiaTheme="minorEastAsia"/>
                <w:color w:val="000000" w:themeColor="text1"/>
                <w:sz w:val="21"/>
                <w:szCs w:val="21"/>
              </w:rPr>
              <w:t>.0*1</w:t>
            </w:r>
            <w:r>
              <w:rPr>
                <w:rFonts w:eastAsiaTheme="minorEastAsia" w:hint="eastAsia"/>
                <w:color w:val="000000" w:themeColor="text1"/>
                <w:sz w:val="21"/>
                <w:szCs w:val="21"/>
              </w:rPr>
              <w:t>8</w:t>
            </w:r>
            <w:r>
              <w:rPr>
                <w:rFonts w:eastAsiaTheme="minorEastAsia"/>
                <w:color w:val="000000" w:themeColor="text1"/>
                <w:sz w:val="21"/>
                <w:szCs w:val="21"/>
              </w:rPr>
              <w:t>000</w:t>
            </w:r>
          </w:p>
        </w:tc>
        <w:tc>
          <w:tcPr>
            <w:tcW w:w="1134" w:type="dxa"/>
            <w:vAlign w:val="center"/>
          </w:tcPr>
          <w:p w14:paraId="06A396D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4CDE01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c>
          <w:tcPr>
            <w:tcW w:w="1109" w:type="dxa"/>
            <w:vMerge w:val="restart"/>
            <w:vAlign w:val="center"/>
          </w:tcPr>
          <w:p w14:paraId="7BF81DE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新增</w:t>
            </w:r>
          </w:p>
        </w:tc>
      </w:tr>
      <w:tr w:rsidR="004C7795" w14:paraId="679294FE" w14:textId="77777777">
        <w:trPr>
          <w:trHeight w:val="397"/>
          <w:jc w:val="center"/>
        </w:trPr>
        <w:tc>
          <w:tcPr>
            <w:tcW w:w="618" w:type="dxa"/>
            <w:vAlign w:val="center"/>
          </w:tcPr>
          <w:p w14:paraId="42F2CAA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7756465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43D6066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04C03B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5DC7571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4364504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1984" w:type="dxa"/>
            <w:vAlign w:val="center"/>
          </w:tcPr>
          <w:p w14:paraId="7A68FF4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43" w:type="dxa"/>
            <w:vAlign w:val="center"/>
          </w:tcPr>
          <w:p w14:paraId="2916ED5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 xml:space="preserve">Φ3.9*3200 </w:t>
            </w:r>
          </w:p>
        </w:tc>
        <w:tc>
          <w:tcPr>
            <w:tcW w:w="1134" w:type="dxa"/>
            <w:vAlign w:val="center"/>
          </w:tcPr>
          <w:p w14:paraId="6F9BD74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Align w:val="center"/>
          </w:tcPr>
          <w:p w14:paraId="489EB33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精</w:t>
            </w:r>
            <w:r>
              <w:rPr>
                <w:rFonts w:eastAsiaTheme="minorEastAsia"/>
                <w:color w:val="000000" w:themeColor="text1"/>
                <w:sz w:val="21"/>
                <w:szCs w:val="21"/>
              </w:rPr>
              <w:t>调</w:t>
            </w:r>
            <w:r>
              <w:rPr>
                <w:rFonts w:eastAsiaTheme="minorEastAsia" w:hint="eastAsia"/>
                <w:color w:val="000000" w:themeColor="text1"/>
                <w:sz w:val="21"/>
                <w:szCs w:val="21"/>
              </w:rPr>
              <w:t>pH</w:t>
            </w:r>
          </w:p>
        </w:tc>
        <w:tc>
          <w:tcPr>
            <w:tcW w:w="1109" w:type="dxa"/>
            <w:vMerge/>
            <w:vAlign w:val="center"/>
          </w:tcPr>
          <w:p w14:paraId="0B4EC2C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15D0C1A" w14:textId="77777777">
        <w:trPr>
          <w:trHeight w:val="397"/>
          <w:jc w:val="center"/>
        </w:trPr>
        <w:tc>
          <w:tcPr>
            <w:tcW w:w="618" w:type="dxa"/>
            <w:vAlign w:val="center"/>
          </w:tcPr>
          <w:p w14:paraId="7D6AD28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061B61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6372B18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42108CB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0FF2FCB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77D5766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1984" w:type="dxa"/>
            <w:vAlign w:val="center"/>
          </w:tcPr>
          <w:p w14:paraId="532B64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1843" w:type="dxa"/>
            <w:vAlign w:val="center"/>
          </w:tcPr>
          <w:p w14:paraId="42ADB17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10</w:t>
            </w:r>
            <w:r>
              <w:rPr>
                <w:rFonts w:eastAsiaTheme="minorEastAsia"/>
                <w:color w:val="000000" w:themeColor="text1"/>
                <w:sz w:val="21"/>
                <w:szCs w:val="21"/>
              </w:rPr>
              <w:t>.0*</w:t>
            </w:r>
            <w:r>
              <w:rPr>
                <w:rFonts w:eastAsiaTheme="minorEastAsia" w:hint="eastAsia"/>
                <w:color w:val="000000" w:themeColor="text1"/>
                <w:sz w:val="21"/>
                <w:szCs w:val="21"/>
              </w:rPr>
              <w:t>2400</w:t>
            </w:r>
            <w:r>
              <w:rPr>
                <w:rFonts w:eastAsiaTheme="minorEastAsia"/>
                <w:color w:val="000000" w:themeColor="text1"/>
                <w:sz w:val="21"/>
                <w:szCs w:val="21"/>
              </w:rPr>
              <w:t>0</w:t>
            </w:r>
          </w:p>
        </w:tc>
        <w:tc>
          <w:tcPr>
            <w:tcW w:w="1134" w:type="dxa"/>
            <w:vAlign w:val="center"/>
          </w:tcPr>
          <w:p w14:paraId="1C7EDE4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4A2229C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c>
          <w:tcPr>
            <w:tcW w:w="1109" w:type="dxa"/>
            <w:vMerge/>
            <w:vAlign w:val="center"/>
          </w:tcPr>
          <w:p w14:paraId="1BA984E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7F14973" w14:textId="77777777">
        <w:trPr>
          <w:trHeight w:val="397"/>
          <w:jc w:val="center"/>
        </w:trPr>
        <w:tc>
          <w:tcPr>
            <w:tcW w:w="618" w:type="dxa"/>
            <w:vAlign w:val="center"/>
          </w:tcPr>
          <w:p w14:paraId="79A62E6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774E903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1BFF586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2DEE8FA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340AC52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1C3A32D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1984" w:type="dxa"/>
            <w:vAlign w:val="center"/>
          </w:tcPr>
          <w:p w14:paraId="7FBC915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1843" w:type="dxa"/>
            <w:vAlign w:val="center"/>
          </w:tcPr>
          <w:p w14:paraId="00204B1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r>
              <w:rPr>
                <w:rFonts w:eastAsiaTheme="minorEastAsia"/>
                <w:color w:val="000000" w:themeColor="text1"/>
                <w:sz w:val="21"/>
                <w:szCs w:val="21"/>
              </w:rPr>
              <w:t>000</w:t>
            </w:r>
            <w:r>
              <w:rPr>
                <w:rFonts w:eastAsiaTheme="minorEastAsia"/>
                <w:color w:val="000000" w:themeColor="text1"/>
                <w:sz w:val="21"/>
                <w:szCs w:val="21"/>
              </w:rPr>
              <w:t>型</w:t>
            </w:r>
          </w:p>
        </w:tc>
        <w:tc>
          <w:tcPr>
            <w:tcW w:w="1134" w:type="dxa"/>
            <w:vAlign w:val="center"/>
          </w:tcPr>
          <w:p w14:paraId="71EC6EE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1667F98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2DDB7A5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2A27A72" w14:textId="77777777">
        <w:trPr>
          <w:trHeight w:val="397"/>
          <w:jc w:val="center"/>
        </w:trPr>
        <w:tc>
          <w:tcPr>
            <w:tcW w:w="618" w:type="dxa"/>
            <w:vAlign w:val="center"/>
          </w:tcPr>
          <w:p w14:paraId="5E9BA5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w:t>
            </w:r>
          </w:p>
        </w:tc>
        <w:tc>
          <w:tcPr>
            <w:tcW w:w="2023" w:type="dxa"/>
            <w:noWrap/>
            <w:vAlign w:val="center"/>
          </w:tcPr>
          <w:p w14:paraId="142B1E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5531FCF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79C26E4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330DEF9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38AC49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1984" w:type="dxa"/>
            <w:vAlign w:val="center"/>
          </w:tcPr>
          <w:p w14:paraId="4493F81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1843" w:type="dxa"/>
            <w:vAlign w:val="center"/>
          </w:tcPr>
          <w:p w14:paraId="7BA1A70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90</w:t>
            </w:r>
            <w:r>
              <w:rPr>
                <w:rFonts w:eastAsiaTheme="minorEastAsia"/>
                <w:color w:val="000000" w:themeColor="text1"/>
                <w:sz w:val="21"/>
                <w:szCs w:val="21"/>
              </w:rPr>
              <w:t>型</w:t>
            </w:r>
          </w:p>
        </w:tc>
        <w:tc>
          <w:tcPr>
            <w:tcW w:w="1134" w:type="dxa"/>
            <w:vAlign w:val="center"/>
          </w:tcPr>
          <w:p w14:paraId="0391B07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072C18C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压滤</w:t>
            </w:r>
          </w:p>
        </w:tc>
        <w:tc>
          <w:tcPr>
            <w:tcW w:w="1109" w:type="dxa"/>
            <w:vMerge/>
            <w:vAlign w:val="center"/>
          </w:tcPr>
          <w:p w14:paraId="41BE753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266A887" w14:textId="77777777">
        <w:trPr>
          <w:trHeight w:val="397"/>
          <w:jc w:val="center"/>
        </w:trPr>
        <w:tc>
          <w:tcPr>
            <w:tcW w:w="618" w:type="dxa"/>
            <w:vAlign w:val="center"/>
          </w:tcPr>
          <w:p w14:paraId="6E40303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2F87A9A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0283E0C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18540BB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6B522CE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4A912DA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1984" w:type="dxa"/>
            <w:vAlign w:val="center"/>
          </w:tcPr>
          <w:p w14:paraId="3E9024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43" w:type="dxa"/>
            <w:vAlign w:val="center"/>
          </w:tcPr>
          <w:p w14:paraId="3ACC606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4D9B3A7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275" w:type="dxa"/>
            <w:vAlign w:val="center"/>
          </w:tcPr>
          <w:p w14:paraId="571FBCE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09" w:type="dxa"/>
            <w:vMerge/>
            <w:vAlign w:val="center"/>
          </w:tcPr>
          <w:p w14:paraId="779ECE8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6B4B145" w14:textId="77777777">
        <w:trPr>
          <w:trHeight w:val="397"/>
          <w:jc w:val="center"/>
        </w:trPr>
        <w:tc>
          <w:tcPr>
            <w:tcW w:w="618" w:type="dxa"/>
            <w:vAlign w:val="center"/>
          </w:tcPr>
          <w:p w14:paraId="575C0A99"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五</w:t>
            </w:r>
          </w:p>
        </w:tc>
        <w:tc>
          <w:tcPr>
            <w:tcW w:w="6461" w:type="dxa"/>
            <w:gridSpan w:val="4"/>
            <w:noWrap/>
            <w:vAlign w:val="center"/>
          </w:tcPr>
          <w:p w14:paraId="010F7B55"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氟化钾五车间（高纯氟化钾）</w:t>
            </w:r>
          </w:p>
        </w:tc>
        <w:tc>
          <w:tcPr>
            <w:tcW w:w="709" w:type="dxa"/>
            <w:vAlign w:val="center"/>
          </w:tcPr>
          <w:p w14:paraId="49FB26FF"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五</w:t>
            </w:r>
          </w:p>
        </w:tc>
        <w:tc>
          <w:tcPr>
            <w:tcW w:w="6236" w:type="dxa"/>
            <w:gridSpan w:val="4"/>
            <w:vAlign w:val="center"/>
          </w:tcPr>
          <w:p w14:paraId="4313EA8A"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氟化钾五车间（高纯氟化钾）</w:t>
            </w:r>
          </w:p>
        </w:tc>
        <w:tc>
          <w:tcPr>
            <w:tcW w:w="1109" w:type="dxa"/>
            <w:vAlign w:val="center"/>
          </w:tcPr>
          <w:p w14:paraId="6E1996A2"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w:t>
            </w:r>
          </w:p>
        </w:tc>
      </w:tr>
      <w:tr w:rsidR="004C7795" w14:paraId="16B71112" w14:textId="77777777">
        <w:trPr>
          <w:trHeight w:val="397"/>
          <w:jc w:val="center"/>
        </w:trPr>
        <w:tc>
          <w:tcPr>
            <w:tcW w:w="618" w:type="dxa"/>
            <w:vAlign w:val="center"/>
          </w:tcPr>
          <w:p w14:paraId="3D019DF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023" w:type="dxa"/>
            <w:noWrap/>
            <w:vAlign w:val="center"/>
          </w:tcPr>
          <w:p w14:paraId="0216479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1886" w:type="dxa"/>
            <w:noWrap/>
            <w:vAlign w:val="center"/>
          </w:tcPr>
          <w:p w14:paraId="2BC5B93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Φ1.2*8500</w:t>
            </w:r>
          </w:p>
        </w:tc>
        <w:tc>
          <w:tcPr>
            <w:tcW w:w="1110" w:type="dxa"/>
            <w:vAlign w:val="center"/>
          </w:tcPr>
          <w:p w14:paraId="5B6007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0E1C9A0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c>
          <w:tcPr>
            <w:tcW w:w="709" w:type="dxa"/>
            <w:vAlign w:val="center"/>
          </w:tcPr>
          <w:p w14:paraId="7A4E390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984" w:type="dxa"/>
            <w:vAlign w:val="center"/>
          </w:tcPr>
          <w:p w14:paraId="25EF127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蒸发罐</w:t>
            </w:r>
          </w:p>
        </w:tc>
        <w:tc>
          <w:tcPr>
            <w:tcW w:w="1843" w:type="dxa"/>
            <w:vAlign w:val="center"/>
          </w:tcPr>
          <w:p w14:paraId="5FA362C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Φ1.2*8500</w:t>
            </w:r>
          </w:p>
        </w:tc>
        <w:tc>
          <w:tcPr>
            <w:tcW w:w="1134" w:type="dxa"/>
            <w:vAlign w:val="center"/>
          </w:tcPr>
          <w:p w14:paraId="1A112B1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1FAEA6B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c>
          <w:tcPr>
            <w:tcW w:w="1109" w:type="dxa"/>
            <w:vMerge w:val="restart"/>
            <w:vAlign w:val="center"/>
          </w:tcPr>
          <w:p w14:paraId="0A3E650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r>
      <w:tr w:rsidR="004C7795" w14:paraId="4425351E" w14:textId="77777777">
        <w:trPr>
          <w:trHeight w:val="397"/>
          <w:jc w:val="center"/>
        </w:trPr>
        <w:tc>
          <w:tcPr>
            <w:tcW w:w="618" w:type="dxa"/>
            <w:vAlign w:val="center"/>
          </w:tcPr>
          <w:p w14:paraId="08168A4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2023" w:type="dxa"/>
            <w:noWrap/>
            <w:vAlign w:val="center"/>
          </w:tcPr>
          <w:p w14:paraId="63C2814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86" w:type="dxa"/>
            <w:noWrap/>
            <w:vAlign w:val="center"/>
          </w:tcPr>
          <w:p w14:paraId="37E589C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Φ1.8*3200</w:t>
            </w:r>
          </w:p>
        </w:tc>
        <w:tc>
          <w:tcPr>
            <w:tcW w:w="1110" w:type="dxa"/>
            <w:vAlign w:val="center"/>
          </w:tcPr>
          <w:p w14:paraId="7BE492F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0AE682C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调</w:t>
            </w:r>
            <w:r>
              <w:rPr>
                <w:rFonts w:eastAsiaTheme="minorEastAsia" w:hint="eastAsia"/>
                <w:color w:val="000000" w:themeColor="text1"/>
                <w:sz w:val="21"/>
                <w:szCs w:val="21"/>
              </w:rPr>
              <w:t>pH</w:t>
            </w:r>
          </w:p>
        </w:tc>
        <w:tc>
          <w:tcPr>
            <w:tcW w:w="709" w:type="dxa"/>
            <w:vAlign w:val="center"/>
          </w:tcPr>
          <w:p w14:paraId="48346B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984" w:type="dxa"/>
            <w:vAlign w:val="center"/>
          </w:tcPr>
          <w:p w14:paraId="1E18914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生产罐</w:t>
            </w:r>
          </w:p>
        </w:tc>
        <w:tc>
          <w:tcPr>
            <w:tcW w:w="1843" w:type="dxa"/>
            <w:vAlign w:val="center"/>
          </w:tcPr>
          <w:p w14:paraId="2F8B448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Φ1.8*3200</w:t>
            </w:r>
          </w:p>
        </w:tc>
        <w:tc>
          <w:tcPr>
            <w:tcW w:w="1134" w:type="dxa"/>
            <w:vAlign w:val="center"/>
          </w:tcPr>
          <w:p w14:paraId="0CD0340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2A67B8B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调</w:t>
            </w:r>
            <w:r>
              <w:rPr>
                <w:rFonts w:eastAsiaTheme="minorEastAsia" w:hint="eastAsia"/>
                <w:color w:val="000000" w:themeColor="text1"/>
                <w:sz w:val="21"/>
                <w:szCs w:val="21"/>
              </w:rPr>
              <w:t>pH</w:t>
            </w:r>
          </w:p>
        </w:tc>
        <w:tc>
          <w:tcPr>
            <w:tcW w:w="1109" w:type="dxa"/>
            <w:vMerge/>
            <w:vAlign w:val="center"/>
          </w:tcPr>
          <w:p w14:paraId="68273B9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31DE90F" w14:textId="77777777">
        <w:trPr>
          <w:trHeight w:val="397"/>
          <w:jc w:val="center"/>
        </w:trPr>
        <w:tc>
          <w:tcPr>
            <w:tcW w:w="618" w:type="dxa"/>
            <w:vAlign w:val="center"/>
          </w:tcPr>
          <w:p w14:paraId="62739B0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023" w:type="dxa"/>
            <w:noWrap/>
            <w:vAlign w:val="center"/>
          </w:tcPr>
          <w:p w14:paraId="080E972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1886" w:type="dxa"/>
            <w:noWrap/>
            <w:vAlign w:val="center"/>
          </w:tcPr>
          <w:p w14:paraId="32C8D36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Φ4.9*12400</w:t>
            </w:r>
          </w:p>
        </w:tc>
        <w:tc>
          <w:tcPr>
            <w:tcW w:w="1110" w:type="dxa"/>
            <w:vAlign w:val="center"/>
          </w:tcPr>
          <w:p w14:paraId="5D6337B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425E2A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c>
          <w:tcPr>
            <w:tcW w:w="709" w:type="dxa"/>
            <w:vAlign w:val="center"/>
          </w:tcPr>
          <w:p w14:paraId="3188866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984" w:type="dxa"/>
            <w:vAlign w:val="center"/>
          </w:tcPr>
          <w:p w14:paraId="5D985E5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喷雾干燥塔</w:t>
            </w:r>
          </w:p>
        </w:tc>
        <w:tc>
          <w:tcPr>
            <w:tcW w:w="1843" w:type="dxa"/>
            <w:vAlign w:val="center"/>
          </w:tcPr>
          <w:p w14:paraId="3967989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Φ4.9*12400</w:t>
            </w:r>
          </w:p>
        </w:tc>
        <w:tc>
          <w:tcPr>
            <w:tcW w:w="1134" w:type="dxa"/>
            <w:vAlign w:val="center"/>
          </w:tcPr>
          <w:p w14:paraId="56562ED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4350320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c>
          <w:tcPr>
            <w:tcW w:w="1109" w:type="dxa"/>
            <w:vMerge/>
            <w:vAlign w:val="center"/>
          </w:tcPr>
          <w:p w14:paraId="769CA97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E2519CE" w14:textId="77777777">
        <w:trPr>
          <w:trHeight w:val="397"/>
          <w:jc w:val="center"/>
        </w:trPr>
        <w:tc>
          <w:tcPr>
            <w:tcW w:w="618" w:type="dxa"/>
            <w:vAlign w:val="center"/>
          </w:tcPr>
          <w:p w14:paraId="5D82D28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3" w:type="dxa"/>
            <w:noWrap/>
            <w:vAlign w:val="center"/>
          </w:tcPr>
          <w:p w14:paraId="7ED30BB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燃气热风炉</w:t>
            </w:r>
          </w:p>
        </w:tc>
        <w:tc>
          <w:tcPr>
            <w:tcW w:w="1886" w:type="dxa"/>
            <w:noWrap/>
            <w:vAlign w:val="center"/>
          </w:tcPr>
          <w:p w14:paraId="0175255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TLD-3MW</w:t>
            </w:r>
          </w:p>
        </w:tc>
        <w:tc>
          <w:tcPr>
            <w:tcW w:w="1110" w:type="dxa"/>
            <w:noWrap/>
            <w:vAlign w:val="center"/>
          </w:tcPr>
          <w:p w14:paraId="0625C3B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71D0E4F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75EBEB1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984" w:type="dxa"/>
            <w:vAlign w:val="center"/>
          </w:tcPr>
          <w:p w14:paraId="76A7B85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燃气热风炉</w:t>
            </w:r>
          </w:p>
        </w:tc>
        <w:tc>
          <w:tcPr>
            <w:tcW w:w="1843" w:type="dxa"/>
            <w:vAlign w:val="center"/>
          </w:tcPr>
          <w:p w14:paraId="1B579E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TLD-3MW</w:t>
            </w:r>
          </w:p>
        </w:tc>
        <w:tc>
          <w:tcPr>
            <w:tcW w:w="1134" w:type="dxa"/>
            <w:vAlign w:val="center"/>
          </w:tcPr>
          <w:p w14:paraId="0B63885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047245A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2EE7D00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82BAD0D" w14:textId="77777777">
        <w:trPr>
          <w:trHeight w:val="397"/>
          <w:jc w:val="center"/>
        </w:trPr>
        <w:tc>
          <w:tcPr>
            <w:tcW w:w="618" w:type="dxa"/>
            <w:vAlign w:val="center"/>
          </w:tcPr>
          <w:p w14:paraId="405BA53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023" w:type="dxa"/>
            <w:noWrap/>
            <w:vAlign w:val="center"/>
          </w:tcPr>
          <w:p w14:paraId="16DDFD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1886" w:type="dxa"/>
            <w:noWrap/>
            <w:vAlign w:val="center"/>
          </w:tcPr>
          <w:p w14:paraId="5D4D65B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500</w:t>
            </w:r>
            <w:r>
              <w:rPr>
                <w:rFonts w:eastAsiaTheme="minorEastAsia"/>
                <w:color w:val="000000" w:themeColor="text1"/>
                <w:sz w:val="21"/>
                <w:szCs w:val="21"/>
              </w:rPr>
              <w:t>型</w:t>
            </w:r>
          </w:p>
        </w:tc>
        <w:tc>
          <w:tcPr>
            <w:tcW w:w="1110" w:type="dxa"/>
            <w:vAlign w:val="center"/>
          </w:tcPr>
          <w:p w14:paraId="7D453A7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63E188A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5E4548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1984" w:type="dxa"/>
            <w:vAlign w:val="center"/>
          </w:tcPr>
          <w:p w14:paraId="23053A9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雾化器</w:t>
            </w:r>
          </w:p>
        </w:tc>
        <w:tc>
          <w:tcPr>
            <w:tcW w:w="1843" w:type="dxa"/>
            <w:vAlign w:val="center"/>
          </w:tcPr>
          <w:p w14:paraId="1AA6170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500</w:t>
            </w:r>
            <w:r>
              <w:rPr>
                <w:rFonts w:eastAsiaTheme="minorEastAsia"/>
                <w:color w:val="000000" w:themeColor="text1"/>
                <w:sz w:val="21"/>
                <w:szCs w:val="21"/>
              </w:rPr>
              <w:t>型</w:t>
            </w:r>
          </w:p>
        </w:tc>
        <w:tc>
          <w:tcPr>
            <w:tcW w:w="1134" w:type="dxa"/>
            <w:vAlign w:val="center"/>
          </w:tcPr>
          <w:p w14:paraId="70CDAB9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1D3D00C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4854617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926060D" w14:textId="77777777">
        <w:trPr>
          <w:trHeight w:val="397"/>
          <w:jc w:val="center"/>
        </w:trPr>
        <w:tc>
          <w:tcPr>
            <w:tcW w:w="618" w:type="dxa"/>
            <w:vAlign w:val="center"/>
          </w:tcPr>
          <w:p w14:paraId="6E9ACCF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3" w:type="dxa"/>
            <w:noWrap/>
            <w:vAlign w:val="center"/>
          </w:tcPr>
          <w:p w14:paraId="43B652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86" w:type="dxa"/>
            <w:noWrap/>
            <w:vAlign w:val="center"/>
          </w:tcPr>
          <w:p w14:paraId="44996D6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Φ1.25*5000</w:t>
            </w:r>
          </w:p>
        </w:tc>
        <w:tc>
          <w:tcPr>
            <w:tcW w:w="1110" w:type="dxa"/>
            <w:vAlign w:val="center"/>
          </w:tcPr>
          <w:p w14:paraId="4D07C21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3DACED5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2E1A741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1984" w:type="dxa"/>
            <w:vAlign w:val="center"/>
          </w:tcPr>
          <w:p w14:paraId="47E5048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旋风分离器</w:t>
            </w:r>
          </w:p>
        </w:tc>
        <w:tc>
          <w:tcPr>
            <w:tcW w:w="1843" w:type="dxa"/>
            <w:vAlign w:val="center"/>
          </w:tcPr>
          <w:p w14:paraId="37EC7FC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Φ1.25*5000</w:t>
            </w:r>
          </w:p>
        </w:tc>
        <w:tc>
          <w:tcPr>
            <w:tcW w:w="1134" w:type="dxa"/>
            <w:vAlign w:val="center"/>
          </w:tcPr>
          <w:p w14:paraId="06EE8DA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08BCCE0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4E39C42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7005B84" w14:textId="77777777">
        <w:trPr>
          <w:trHeight w:val="397"/>
          <w:jc w:val="center"/>
        </w:trPr>
        <w:tc>
          <w:tcPr>
            <w:tcW w:w="618" w:type="dxa"/>
            <w:vAlign w:val="center"/>
          </w:tcPr>
          <w:p w14:paraId="62C2CEF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023" w:type="dxa"/>
            <w:noWrap/>
            <w:vAlign w:val="center"/>
          </w:tcPr>
          <w:p w14:paraId="668A434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1886" w:type="dxa"/>
            <w:noWrap/>
            <w:vAlign w:val="center"/>
          </w:tcPr>
          <w:p w14:paraId="6142DB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Φ1.0*14000</w:t>
            </w:r>
          </w:p>
        </w:tc>
        <w:tc>
          <w:tcPr>
            <w:tcW w:w="1110" w:type="dxa"/>
            <w:vAlign w:val="center"/>
          </w:tcPr>
          <w:p w14:paraId="5CEE4A6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3CA92D8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709" w:type="dxa"/>
            <w:vAlign w:val="center"/>
          </w:tcPr>
          <w:p w14:paraId="414390C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1984" w:type="dxa"/>
            <w:vAlign w:val="center"/>
          </w:tcPr>
          <w:p w14:paraId="5815A66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滚筒冷却转炉</w:t>
            </w:r>
          </w:p>
        </w:tc>
        <w:tc>
          <w:tcPr>
            <w:tcW w:w="1843" w:type="dxa"/>
            <w:vAlign w:val="center"/>
          </w:tcPr>
          <w:p w14:paraId="519E09F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Φ1.0*14000</w:t>
            </w:r>
          </w:p>
        </w:tc>
        <w:tc>
          <w:tcPr>
            <w:tcW w:w="1134" w:type="dxa"/>
            <w:vAlign w:val="center"/>
          </w:tcPr>
          <w:p w14:paraId="36F16AA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6695504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冷却</w:t>
            </w:r>
          </w:p>
        </w:tc>
        <w:tc>
          <w:tcPr>
            <w:tcW w:w="1109" w:type="dxa"/>
            <w:vMerge/>
            <w:vAlign w:val="center"/>
          </w:tcPr>
          <w:p w14:paraId="0936665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2F8C711" w14:textId="77777777">
        <w:trPr>
          <w:trHeight w:val="397"/>
          <w:jc w:val="center"/>
        </w:trPr>
        <w:tc>
          <w:tcPr>
            <w:tcW w:w="618" w:type="dxa"/>
            <w:vAlign w:val="center"/>
          </w:tcPr>
          <w:p w14:paraId="33C396D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3" w:type="dxa"/>
            <w:noWrap/>
            <w:vAlign w:val="center"/>
          </w:tcPr>
          <w:p w14:paraId="717F9A2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1886" w:type="dxa"/>
            <w:noWrap/>
            <w:vAlign w:val="center"/>
          </w:tcPr>
          <w:p w14:paraId="474A1D1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Φ0.3*6000</w:t>
            </w:r>
          </w:p>
        </w:tc>
        <w:tc>
          <w:tcPr>
            <w:tcW w:w="1110" w:type="dxa"/>
            <w:vAlign w:val="center"/>
          </w:tcPr>
          <w:p w14:paraId="014AE17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30B91BA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c>
          <w:tcPr>
            <w:tcW w:w="709" w:type="dxa"/>
            <w:vAlign w:val="center"/>
          </w:tcPr>
          <w:p w14:paraId="4865B13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1984" w:type="dxa"/>
            <w:vAlign w:val="center"/>
          </w:tcPr>
          <w:p w14:paraId="004BE25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小绞龙</w:t>
            </w:r>
          </w:p>
        </w:tc>
        <w:tc>
          <w:tcPr>
            <w:tcW w:w="1843" w:type="dxa"/>
            <w:vAlign w:val="center"/>
          </w:tcPr>
          <w:p w14:paraId="7A36AF2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Φ0.3*6000</w:t>
            </w:r>
          </w:p>
        </w:tc>
        <w:tc>
          <w:tcPr>
            <w:tcW w:w="1134" w:type="dxa"/>
            <w:vAlign w:val="center"/>
          </w:tcPr>
          <w:p w14:paraId="1EE9F73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10BE841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w:t>
            </w:r>
            <w:r>
              <w:rPr>
                <w:rFonts w:eastAsiaTheme="minorEastAsia" w:hint="eastAsia"/>
                <w:color w:val="000000" w:themeColor="text1"/>
                <w:sz w:val="21"/>
                <w:szCs w:val="21"/>
              </w:rPr>
              <w:t>转移</w:t>
            </w:r>
          </w:p>
        </w:tc>
        <w:tc>
          <w:tcPr>
            <w:tcW w:w="1109" w:type="dxa"/>
            <w:vMerge/>
            <w:vAlign w:val="center"/>
          </w:tcPr>
          <w:p w14:paraId="77DEA1F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DF4715C" w14:textId="77777777">
        <w:trPr>
          <w:trHeight w:val="397"/>
          <w:jc w:val="center"/>
        </w:trPr>
        <w:tc>
          <w:tcPr>
            <w:tcW w:w="618" w:type="dxa"/>
            <w:vAlign w:val="center"/>
          </w:tcPr>
          <w:p w14:paraId="0CF9A98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3" w:type="dxa"/>
            <w:noWrap/>
            <w:vAlign w:val="center"/>
          </w:tcPr>
          <w:p w14:paraId="60E9450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1886" w:type="dxa"/>
            <w:noWrap/>
            <w:vAlign w:val="center"/>
          </w:tcPr>
          <w:p w14:paraId="700B1FF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 -1</w:t>
            </w:r>
          </w:p>
        </w:tc>
        <w:tc>
          <w:tcPr>
            <w:tcW w:w="1110" w:type="dxa"/>
            <w:noWrap/>
            <w:vAlign w:val="center"/>
          </w:tcPr>
          <w:p w14:paraId="75D57C6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1A124E1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4B49A32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1984" w:type="dxa"/>
            <w:vAlign w:val="center"/>
          </w:tcPr>
          <w:p w14:paraId="6304620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电葫芦</w:t>
            </w:r>
          </w:p>
        </w:tc>
        <w:tc>
          <w:tcPr>
            <w:tcW w:w="1843" w:type="dxa"/>
            <w:vAlign w:val="center"/>
          </w:tcPr>
          <w:p w14:paraId="3A32CC5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CD -1</w:t>
            </w:r>
          </w:p>
        </w:tc>
        <w:tc>
          <w:tcPr>
            <w:tcW w:w="1134" w:type="dxa"/>
            <w:vAlign w:val="center"/>
          </w:tcPr>
          <w:p w14:paraId="49D504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0C151B7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20CB2FC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8496841" w14:textId="77777777">
        <w:trPr>
          <w:trHeight w:val="397"/>
          <w:jc w:val="center"/>
        </w:trPr>
        <w:tc>
          <w:tcPr>
            <w:tcW w:w="618" w:type="dxa"/>
            <w:vAlign w:val="center"/>
          </w:tcPr>
          <w:p w14:paraId="15AD934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3" w:type="dxa"/>
            <w:noWrap/>
            <w:vAlign w:val="center"/>
          </w:tcPr>
          <w:p w14:paraId="3EF75E1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1886" w:type="dxa"/>
            <w:noWrap/>
            <w:vAlign w:val="center"/>
          </w:tcPr>
          <w:p w14:paraId="32E054C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noWrap/>
            <w:vAlign w:val="center"/>
          </w:tcPr>
          <w:p w14:paraId="6321C67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21C6969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c>
          <w:tcPr>
            <w:tcW w:w="709" w:type="dxa"/>
            <w:vAlign w:val="center"/>
          </w:tcPr>
          <w:p w14:paraId="5A8C323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1984" w:type="dxa"/>
            <w:vAlign w:val="center"/>
          </w:tcPr>
          <w:p w14:paraId="4F70330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封口机</w:t>
            </w:r>
          </w:p>
        </w:tc>
        <w:tc>
          <w:tcPr>
            <w:tcW w:w="1843" w:type="dxa"/>
            <w:vAlign w:val="center"/>
          </w:tcPr>
          <w:p w14:paraId="1E61E6A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2CDAC2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5F70116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包装</w:t>
            </w:r>
          </w:p>
        </w:tc>
        <w:tc>
          <w:tcPr>
            <w:tcW w:w="1109" w:type="dxa"/>
            <w:vMerge/>
            <w:vAlign w:val="center"/>
          </w:tcPr>
          <w:p w14:paraId="6958A1F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8C6F04E" w14:textId="77777777">
        <w:trPr>
          <w:trHeight w:val="397"/>
          <w:jc w:val="center"/>
        </w:trPr>
        <w:tc>
          <w:tcPr>
            <w:tcW w:w="618" w:type="dxa"/>
            <w:vAlign w:val="center"/>
          </w:tcPr>
          <w:p w14:paraId="033146F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023" w:type="dxa"/>
            <w:noWrap/>
            <w:vAlign w:val="center"/>
          </w:tcPr>
          <w:p w14:paraId="147BC11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86" w:type="dxa"/>
            <w:noWrap/>
            <w:vAlign w:val="center"/>
          </w:tcPr>
          <w:p w14:paraId="6AABE0B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noWrap/>
            <w:vAlign w:val="center"/>
          </w:tcPr>
          <w:p w14:paraId="5ED85D9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1442" w:type="dxa"/>
            <w:vAlign w:val="center"/>
          </w:tcPr>
          <w:p w14:paraId="2D8A470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709" w:type="dxa"/>
            <w:vAlign w:val="center"/>
          </w:tcPr>
          <w:p w14:paraId="2CD4096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1984" w:type="dxa"/>
            <w:vAlign w:val="center"/>
          </w:tcPr>
          <w:p w14:paraId="5D7A565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43" w:type="dxa"/>
            <w:vAlign w:val="center"/>
          </w:tcPr>
          <w:p w14:paraId="394E325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07EE60C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1275" w:type="dxa"/>
            <w:vAlign w:val="center"/>
          </w:tcPr>
          <w:p w14:paraId="5F0310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09" w:type="dxa"/>
            <w:vMerge/>
            <w:vAlign w:val="center"/>
          </w:tcPr>
          <w:p w14:paraId="13943BC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37CC613" w14:textId="77777777">
        <w:trPr>
          <w:trHeight w:val="397"/>
          <w:jc w:val="center"/>
        </w:trPr>
        <w:tc>
          <w:tcPr>
            <w:tcW w:w="618" w:type="dxa"/>
            <w:vAlign w:val="center"/>
          </w:tcPr>
          <w:p w14:paraId="42FDA917"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六</w:t>
            </w:r>
          </w:p>
        </w:tc>
        <w:tc>
          <w:tcPr>
            <w:tcW w:w="6461" w:type="dxa"/>
            <w:gridSpan w:val="4"/>
            <w:noWrap/>
            <w:vAlign w:val="center"/>
          </w:tcPr>
          <w:p w14:paraId="184CBF82"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兑料车间</w:t>
            </w:r>
          </w:p>
        </w:tc>
        <w:tc>
          <w:tcPr>
            <w:tcW w:w="709" w:type="dxa"/>
            <w:vAlign w:val="center"/>
          </w:tcPr>
          <w:p w14:paraId="535BA422"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六</w:t>
            </w:r>
          </w:p>
        </w:tc>
        <w:tc>
          <w:tcPr>
            <w:tcW w:w="6236" w:type="dxa"/>
            <w:gridSpan w:val="4"/>
            <w:vAlign w:val="center"/>
          </w:tcPr>
          <w:p w14:paraId="7DB4983F"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兑料车间</w:t>
            </w:r>
          </w:p>
        </w:tc>
        <w:tc>
          <w:tcPr>
            <w:tcW w:w="1109" w:type="dxa"/>
            <w:vAlign w:val="center"/>
          </w:tcPr>
          <w:p w14:paraId="1441984F"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w:t>
            </w:r>
          </w:p>
        </w:tc>
      </w:tr>
      <w:tr w:rsidR="004C7795" w14:paraId="5BBC06E8" w14:textId="77777777">
        <w:trPr>
          <w:trHeight w:val="397"/>
          <w:jc w:val="center"/>
        </w:trPr>
        <w:tc>
          <w:tcPr>
            <w:tcW w:w="618" w:type="dxa"/>
            <w:vAlign w:val="center"/>
          </w:tcPr>
          <w:p w14:paraId="54C7834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2023" w:type="dxa"/>
            <w:noWrap/>
            <w:vAlign w:val="center"/>
          </w:tcPr>
          <w:p w14:paraId="0504BD8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反应釜</w:t>
            </w:r>
          </w:p>
        </w:tc>
        <w:tc>
          <w:tcPr>
            <w:tcW w:w="1886" w:type="dxa"/>
            <w:noWrap/>
            <w:vAlign w:val="center"/>
          </w:tcPr>
          <w:p w14:paraId="21E7790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Φ2.6m*3000</w:t>
            </w:r>
            <w:r>
              <w:rPr>
                <w:rFonts w:eastAsiaTheme="minorEastAsia"/>
                <w:color w:val="000000" w:themeColor="text1"/>
                <w:sz w:val="21"/>
                <w:szCs w:val="21"/>
              </w:rPr>
              <w:t>容积：</w:t>
            </w:r>
            <w:r>
              <w:rPr>
                <w:rFonts w:eastAsiaTheme="minorEastAsia"/>
                <w:color w:val="000000" w:themeColor="text1"/>
                <w:sz w:val="21"/>
                <w:szCs w:val="21"/>
              </w:rPr>
              <w:t>16m³</w:t>
            </w:r>
          </w:p>
        </w:tc>
        <w:tc>
          <w:tcPr>
            <w:tcW w:w="1110" w:type="dxa"/>
            <w:vAlign w:val="center"/>
          </w:tcPr>
          <w:p w14:paraId="481AAFA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42" w:type="dxa"/>
            <w:vAlign w:val="center"/>
          </w:tcPr>
          <w:p w14:paraId="42D05BC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大比重氟化钾、高纯氟化钾中和反应</w:t>
            </w:r>
          </w:p>
        </w:tc>
        <w:tc>
          <w:tcPr>
            <w:tcW w:w="709" w:type="dxa"/>
            <w:vAlign w:val="center"/>
          </w:tcPr>
          <w:p w14:paraId="4E5E96A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984" w:type="dxa"/>
            <w:vAlign w:val="center"/>
          </w:tcPr>
          <w:p w14:paraId="1DC71E1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反应釜</w:t>
            </w:r>
          </w:p>
        </w:tc>
        <w:tc>
          <w:tcPr>
            <w:tcW w:w="1843" w:type="dxa"/>
            <w:vAlign w:val="center"/>
          </w:tcPr>
          <w:p w14:paraId="7ADA88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Φ2.6m*3000</w:t>
            </w:r>
            <w:r>
              <w:rPr>
                <w:rFonts w:eastAsiaTheme="minorEastAsia"/>
                <w:color w:val="000000" w:themeColor="text1"/>
                <w:sz w:val="21"/>
                <w:szCs w:val="21"/>
              </w:rPr>
              <w:t>容积：</w:t>
            </w:r>
            <w:r>
              <w:rPr>
                <w:rFonts w:eastAsiaTheme="minorEastAsia"/>
                <w:color w:val="000000" w:themeColor="text1"/>
                <w:sz w:val="21"/>
                <w:szCs w:val="21"/>
              </w:rPr>
              <w:t>16m³</w:t>
            </w:r>
          </w:p>
        </w:tc>
        <w:tc>
          <w:tcPr>
            <w:tcW w:w="1134" w:type="dxa"/>
            <w:vAlign w:val="center"/>
          </w:tcPr>
          <w:p w14:paraId="2CA8655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Align w:val="center"/>
          </w:tcPr>
          <w:p w14:paraId="5345BA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大比重氟化钾、高纯氟化钾中和反应</w:t>
            </w:r>
          </w:p>
        </w:tc>
        <w:tc>
          <w:tcPr>
            <w:tcW w:w="1109" w:type="dxa"/>
            <w:vAlign w:val="center"/>
          </w:tcPr>
          <w:p w14:paraId="351AAF1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不变</w:t>
            </w:r>
          </w:p>
        </w:tc>
      </w:tr>
      <w:tr w:rsidR="004C7795" w14:paraId="12A92709" w14:textId="77777777">
        <w:trPr>
          <w:trHeight w:val="397"/>
          <w:jc w:val="center"/>
        </w:trPr>
        <w:tc>
          <w:tcPr>
            <w:tcW w:w="618" w:type="dxa"/>
            <w:vAlign w:val="center"/>
          </w:tcPr>
          <w:p w14:paraId="5761CE4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2</w:t>
            </w:r>
          </w:p>
        </w:tc>
        <w:tc>
          <w:tcPr>
            <w:tcW w:w="2023" w:type="dxa"/>
            <w:noWrap/>
            <w:vAlign w:val="center"/>
          </w:tcPr>
          <w:p w14:paraId="5E33EF2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反应釜</w:t>
            </w:r>
          </w:p>
        </w:tc>
        <w:tc>
          <w:tcPr>
            <w:tcW w:w="1886" w:type="dxa"/>
            <w:noWrap/>
            <w:vAlign w:val="center"/>
          </w:tcPr>
          <w:p w14:paraId="096BB30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Φ2.6m*4000</w:t>
            </w:r>
            <w:r>
              <w:rPr>
                <w:rFonts w:eastAsiaTheme="minorEastAsia"/>
                <w:color w:val="000000" w:themeColor="text1"/>
                <w:sz w:val="21"/>
                <w:szCs w:val="21"/>
              </w:rPr>
              <w:t>容积：</w:t>
            </w:r>
            <w:r>
              <w:rPr>
                <w:rFonts w:eastAsiaTheme="minorEastAsia"/>
                <w:color w:val="000000" w:themeColor="text1"/>
                <w:sz w:val="21"/>
                <w:szCs w:val="21"/>
              </w:rPr>
              <w:t>16m³</w:t>
            </w:r>
          </w:p>
        </w:tc>
        <w:tc>
          <w:tcPr>
            <w:tcW w:w="1110" w:type="dxa"/>
            <w:vAlign w:val="center"/>
          </w:tcPr>
          <w:p w14:paraId="03C0861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0BE4D2B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高活性氟化钾中和反应</w:t>
            </w:r>
          </w:p>
        </w:tc>
        <w:tc>
          <w:tcPr>
            <w:tcW w:w="709" w:type="dxa"/>
            <w:vAlign w:val="center"/>
          </w:tcPr>
          <w:p w14:paraId="647445F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984" w:type="dxa"/>
            <w:vAlign w:val="center"/>
          </w:tcPr>
          <w:p w14:paraId="5BADEBC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反应釜</w:t>
            </w:r>
          </w:p>
        </w:tc>
        <w:tc>
          <w:tcPr>
            <w:tcW w:w="1843" w:type="dxa"/>
            <w:vAlign w:val="center"/>
          </w:tcPr>
          <w:p w14:paraId="3A3A13B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w:t>
            </w:r>
            <w:r>
              <w:rPr>
                <w:rFonts w:eastAsiaTheme="minorEastAsia" w:hint="eastAsia"/>
                <w:color w:val="000000" w:themeColor="text1"/>
                <w:sz w:val="21"/>
                <w:szCs w:val="21"/>
              </w:rPr>
              <w:t>4</w:t>
            </w:r>
            <w:r>
              <w:rPr>
                <w:rFonts w:eastAsiaTheme="minorEastAsia"/>
                <w:color w:val="000000" w:themeColor="text1"/>
                <w:sz w:val="21"/>
                <w:szCs w:val="21"/>
              </w:rPr>
              <w:t>000</w:t>
            </w:r>
            <w:r>
              <w:rPr>
                <w:rFonts w:eastAsiaTheme="minorEastAsia"/>
                <w:color w:val="000000" w:themeColor="text1"/>
                <w:sz w:val="21"/>
                <w:szCs w:val="21"/>
              </w:rPr>
              <w:t>容积：</w:t>
            </w:r>
            <w:r>
              <w:rPr>
                <w:rFonts w:eastAsiaTheme="minorEastAsia"/>
                <w:color w:val="000000" w:themeColor="text1"/>
                <w:sz w:val="21"/>
                <w:szCs w:val="21"/>
              </w:rPr>
              <w:t>16m³</w:t>
            </w:r>
          </w:p>
        </w:tc>
        <w:tc>
          <w:tcPr>
            <w:tcW w:w="1134" w:type="dxa"/>
            <w:vAlign w:val="center"/>
          </w:tcPr>
          <w:p w14:paraId="6113540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3D8C919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合成反应</w:t>
            </w:r>
          </w:p>
        </w:tc>
        <w:tc>
          <w:tcPr>
            <w:tcW w:w="1109" w:type="dxa"/>
            <w:vMerge w:val="restart"/>
            <w:vAlign w:val="center"/>
          </w:tcPr>
          <w:p w14:paraId="54BA85B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现有改造</w:t>
            </w:r>
          </w:p>
        </w:tc>
      </w:tr>
      <w:tr w:rsidR="004C7795" w14:paraId="6BB270BE" w14:textId="77777777">
        <w:trPr>
          <w:trHeight w:val="397"/>
          <w:jc w:val="center"/>
        </w:trPr>
        <w:tc>
          <w:tcPr>
            <w:tcW w:w="618" w:type="dxa"/>
            <w:vAlign w:val="center"/>
          </w:tcPr>
          <w:p w14:paraId="7E4B3E6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2023" w:type="dxa"/>
            <w:noWrap/>
            <w:vAlign w:val="center"/>
          </w:tcPr>
          <w:p w14:paraId="27A6408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反应釜</w:t>
            </w:r>
          </w:p>
        </w:tc>
        <w:tc>
          <w:tcPr>
            <w:tcW w:w="1886" w:type="dxa"/>
            <w:noWrap/>
            <w:vAlign w:val="center"/>
          </w:tcPr>
          <w:p w14:paraId="3007252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w:t>
            </w:r>
            <w:r>
              <w:rPr>
                <w:rFonts w:eastAsiaTheme="minorEastAsia" w:hint="eastAsia"/>
                <w:color w:val="000000" w:themeColor="text1"/>
                <w:sz w:val="21"/>
                <w:szCs w:val="21"/>
              </w:rPr>
              <w:t>4</w:t>
            </w:r>
            <w:r>
              <w:rPr>
                <w:rFonts w:eastAsiaTheme="minorEastAsia"/>
                <w:color w:val="000000" w:themeColor="text1"/>
                <w:sz w:val="21"/>
                <w:szCs w:val="21"/>
              </w:rPr>
              <w:t>000</w:t>
            </w:r>
            <w:r>
              <w:rPr>
                <w:rFonts w:eastAsiaTheme="minorEastAsia"/>
                <w:color w:val="000000" w:themeColor="text1"/>
                <w:sz w:val="21"/>
                <w:szCs w:val="21"/>
              </w:rPr>
              <w:t>容积：</w:t>
            </w:r>
            <w:r>
              <w:rPr>
                <w:rFonts w:eastAsiaTheme="minorEastAsia"/>
                <w:color w:val="000000" w:themeColor="text1"/>
                <w:sz w:val="21"/>
                <w:szCs w:val="21"/>
              </w:rPr>
              <w:t>16m³</w:t>
            </w:r>
          </w:p>
        </w:tc>
        <w:tc>
          <w:tcPr>
            <w:tcW w:w="1110" w:type="dxa"/>
            <w:vAlign w:val="center"/>
          </w:tcPr>
          <w:p w14:paraId="1D2A4C4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7ABBF4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氟化铝、冰晶石反应</w:t>
            </w:r>
          </w:p>
        </w:tc>
        <w:tc>
          <w:tcPr>
            <w:tcW w:w="709" w:type="dxa"/>
            <w:vAlign w:val="center"/>
          </w:tcPr>
          <w:p w14:paraId="179A67B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984" w:type="dxa"/>
            <w:vAlign w:val="center"/>
          </w:tcPr>
          <w:p w14:paraId="19894F0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反应釜</w:t>
            </w:r>
          </w:p>
        </w:tc>
        <w:tc>
          <w:tcPr>
            <w:tcW w:w="1843" w:type="dxa"/>
            <w:vAlign w:val="center"/>
          </w:tcPr>
          <w:p w14:paraId="43A9122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Φ2.6m*4000</w:t>
            </w:r>
            <w:r>
              <w:rPr>
                <w:rFonts w:eastAsiaTheme="minorEastAsia"/>
                <w:color w:val="000000" w:themeColor="text1"/>
                <w:sz w:val="21"/>
                <w:szCs w:val="21"/>
              </w:rPr>
              <w:t>容积：</w:t>
            </w:r>
            <w:r>
              <w:rPr>
                <w:rFonts w:eastAsiaTheme="minorEastAsia"/>
                <w:color w:val="000000" w:themeColor="text1"/>
                <w:sz w:val="21"/>
                <w:szCs w:val="21"/>
              </w:rPr>
              <w:t>16m³</w:t>
            </w:r>
          </w:p>
        </w:tc>
        <w:tc>
          <w:tcPr>
            <w:tcW w:w="1134" w:type="dxa"/>
            <w:vAlign w:val="center"/>
          </w:tcPr>
          <w:p w14:paraId="48299FB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7FE0B82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合成反应备用釜</w:t>
            </w:r>
          </w:p>
        </w:tc>
        <w:tc>
          <w:tcPr>
            <w:tcW w:w="1109" w:type="dxa"/>
            <w:vMerge/>
            <w:vAlign w:val="center"/>
          </w:tcPr>
          <w:p w14:paraId="6B064C8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A35D3F4" w14:textId="77777777">
        <w:trPr>
          <w:trHeight w:val="397"/>
          <w:jc w:val="center"/>
        </w:trPr>
        <w:tc>
          <w:tcPr>
            <w:tcW w:w="618" w:type="dxa"/>
            <w:vAlign w:val="center"/>
          </w:tcPr>
          <w:p w14:paraId="379C0E8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2023" w:type="dxa"/>
            <w:vMerge w:val="restart"/>
            <w:vAlign w:val="center"/>
          </w:tcPr>
          <w:p w14:paraId="78E715D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高活性氟化钾沉降罐</w:t>
            </w:r>
          </w:p>
        </w:tc>
        <w:tc>
          <w:tcPr>
            <w:tcW w:w="1886" w:type="dxa"/>
            <w:noWrap/>
            <w:vAlign w:val="center"/>
          </w:tcPr>
          <w:p w14:paraId="543E5C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Φ3.0*2200</w:t>
            </w:r>
          </w:p>
          <w:p w14:paraId="77643B9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20m³</w:t>
            </w:r>
          </w:p>
        </w:tc>
        <w:tc>
          <w:tcPr>
            <w:tcW w:w="1110" w:type="dxa"/>
            <w:noWrap/>
            <w:vAlign w:val="center"/>
          </w:tcPr>
          <w:p w14:paraId="5B4EDDA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42" w:type="dxa"/>
            <w:vMerge w:val="restart"/>
            <w:noWrap/>
            <w:vAlign w:val="center"/>
          </w:tcPr>
          <w:p w14:paraId="7B99584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沉降</w:t>
            </w:r>
          </w:p>
        </w:tc>
        <w:tc>
          <w:tcPr>
            <w:tcW w:w="709" w:type="dxa"/>
            <w:vAlign w:val="center"/>
          </w:tcPr>
          <w:p w14:paraId="44DD9AF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984" w:type="dxa"/>
            <w:vMerge w:val="restart"/>
            <w:vAlign w:val="center"/>
          </w:tcPr>
          <w:p w14:paraId="048F3F5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高活性氟化钾沉降罐</w:t>
            </w:r>
          </w:p>
        </w:tc>
        <w:tc>
          <w:tcPr>
            <w:tcW w:w="1843" w:type="dxa"/>
            <w:vAlign w:val="center"/>
          </w:tcPr>
          <w:p w14:paraId="067EA4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Φ3.0*2200</w:t>
            </w:r>
          </w:p>
          <w:p w14:paraId="4383756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20m³</w:t>
            </w:r>
          </w:p>
        </w:tc>
        <w:tc>
          <w:tcPr>
            <w:tcW w:w="1134" w:type="dxa"/>
            <w:vAlign w:val="center"/>
          </w:tcPr>
          <w:p w14:paraId="253AC7F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Merge w:val="restart"/>
            <w:vAlign w:val="center"/>
          </w:tcPr>
          <w:p w14:paraId="5B16B56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沉降</w:t>
            </w:r>
          </w:p>
        </w:tc>
        <w:tc>
          <w:tcPr>
            <w:tcW w:w="1109" w:type="dxa"/>
            <w:vMerge w:val="restart"/>
            <w:vAlign w:val="center"/>
          </w:tcPr>
          <w:p w14:paraId="113B479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不变</w:t>
            </w:r>
          </w:p>
        </w:tc>
      </w:tr>
      <w:tr w:rsidR="004C7795" w14:paraId="617B939C" w14:textId="77777777">
        <w:trPr>
          <w:trHeight w:val="397"/>
          <w:jc w:val="center"/>
        </w:trPr>
        <w:tc>
          <w:tcPr>
            <w:tcW w:w="618" w:type="dxa"/>
            <w:vAlign w:val="center"/>
          </w:tcPr>
          <w:p w14:paraId="6E1113A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2023" w:type="dxa"/>
            <w:vMerge/>
            <w:vAlign w:val="center"/>
          </w:tcPr>
          <w:p w14:paraId="202BC99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4AE2145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Φ2.3*2200</w:t>
            </w:r>
          </w:p>
          <w:p w14:paraId="5E33A0C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14</w:t>
            </w:r>
            <w:r>
              <w:rPr>
                <w:rFonts w:eastAsiaTheme="minorEastAsia"/>
                <w:color w:val="000000" w:themeColor="text1"/>
                <w:sz w:val="21"/>
                <w:szCs w:val="21"/>
              </w:rPr>
              <w:t>m³</w:t>
            </w:r>
          </w:p>
        </w:tc>
        <w:tc>
          <w:tcPr>
            <w:tcW w:w="1110" w:type="dxa"/>
            <w:noWrap/>
            <w:vAlign w:val="center"/>
          </w:tcPr>
          <w:p w14:paraId="7DAAE0B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noWrap/>
            <w:vAlign w:val="center"/>
          </w:tcPr>
          <w:p w14:paraId="1F7B5C5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5A93491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1984" w:type="dxa"/>
            <w:vMerge/>
            <w:vAlign w:val="center"/>
          </w:tcPr>
          <w:p w14:paraId="5F686B2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43" w:type="dxa"/>
            <w:vAlign w:val="center"/>
          </w:tcPr>
          <w:p w14:paraId="43E4531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Φ2.3*2200</w:t>
            </w:r>
          </w:p>
          <w:p w14:paraId="2953BC7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14</w:t>
            </w:r>
            <w:r>
              <w:rPr>
                <w:rFonts w:eastAsiaTheme="minorEastAsia"/>
                <w:color w:val="000000" w:themeColor="text1"/>
                <w:sz w:val="21"/>
                <w:szCs w:val="21"/>
              </w:rPr>
              <w:t>m³</w:t>
            </w:r>
          </w:p>
        </w:tc>
        <w:tc>
          <w:tcPr>
            <w:tcW w:w="1134" w:type="dxa"/>
            <w:vAlign w:val="center"/>
          </w:tcPr>
          <w:p w14:paraId="0C71324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6DA20DC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7CF86D0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237E505" w14:textId="77777777">
        <w:trPr>
          <w:trHeight w:val="397"/>
          <w:jc w:val="center"/>
        </w:trPr>
        <w:tc>
          <w:tcPr>
            <w:tcW w:w="618" w:type="dxa"/>
            <w:vAlign w:val="center"/>
          </w:tcPr>
          <w:p w14:paraId="5CDAC16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2023" w:type="dxa"/>
            <w:vMerge w:val="restart"/>
            <w:vAlign w:val="center"/>
          </w:tcPr>
          <w:p w14:paraId="4F3B792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氟化铝</w:t>
            </w:r>
            <w:r>
              <w:rPr>
                <w:rFonts w:eastAsiaTheme="minorEastAsia" w:hint="eastAsia"/>
                <w:color w:val="000000" w:themeColor="text1"/>
                <w:sz w:val="21"/>
                <w:szCs w:val="21"/>
              </w:rPr>
              <w:t>、冰晶石</w:t>
            </w:r>
            <w:r>
              <w:rPr>
                <w:rFonts w:eastAsiaTheme="minorEastAsia"/>
                <w:color w:val="000000" w:themeColor="text1"/>
                <w:sz w:val="21"/>
                <w:szCs w:val="21"/>
              </w:rPr>
              <w:t>沉降罐</w:t>
            </w:r>
          </w:p>
        </w:tc>
        <w:tc>
          <w:tcPr>
            <w:tcW w:w="1886" w:type="dxa"/>
            <w:noWrap/>
            <w:vAlign w:val="center"/>
          </w:tcPr>
          <w:p w14:paraId="37A4492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Φ3.0*2200</w:t>
            </w:r>
          </w:p>
          <w:p w14:paraId="3497318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20m³</w:t>
            </w:r>
          </w:p>
        </w:tc>
        <w:tc>
          <w:tcPr>
            <w:tcW w:w="1110" w:type="dxa"/>
            <w:noWrap/>
            <w:vAlign w:val="center"/>
          </w:tcPr>
          <w:p w14:paraId="275442D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42" w:type="dxa"/>
            <w:vMerge/>
            <w:noWrap/>
            <w:vAlign w:val="center"/>
          </w:tcPr>
          <w:p w14:paraId="6695056C"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7DFDFFD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1984" w:type="dxa"/>
            <w:vMerge/>
            <w:vAlign w:val="center"/>
          </w:tcPr>
          <w:p w14:paraId="144C9B6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43" w:type="dxa"/>
            <w:vAlign w:val="center"/>
          </w:tcPr>
          <w:p w14:paraId="59F245D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Φ3.0*2200</w:t>
            </w:r>
          </w:p>
          <w:p w14:paraId="3E6DFBE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20m³</w:t>
            </w:r>
          </w:p>
        </w:tc>
        <w:tc>
          <w:tcPr>
            <w:tcW w:w="1134" w:type="dxa"/>
            <w:vAlign w:val="center"/>
          </w:tcPr>
          <w:p w14:paraId="1C65D2F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Merge/>
            <w:vAlign w:val="center"/>
          </w:tcPr>
          <w:p w14:paraId="095B25D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restart"/>
            <w:vAlign w:val="center"/>
          </w:tcPr>
          <w:p w14:paraId="08C7C0B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现有改造</w:t>
            </w:r>
          </w:p>
        </w:tc>
      </w:tr>
      <w:tr w:rsidR="004C7795" w14:paraId="7D4BB846" w14:textId="77777777">
        <w:trPr>
          <w:trHeight w:val="397"/>
          <w:jc w:val="center"/>
        </w:trPr>
        <w:tc>
          <w:tcPr>
            <w:tcW w:w="618" w:type="dxa"/>
            <w:vAlign w:val="center"/>
          </w:tcPr>
          <w:p w14:paraId="6559DCC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2023" w:type="dxa"/>
            <w:vMerge/>
            <w:vAlign w:val="center"/>
          </w:tcPr>
          <w:p w14:paraId="4378017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86" w:type="dxa"/>
            <w:noWrap/>
            <w:vAlign w:val="center"/>
          </w:tcPr>
          <w:p w14:paraId="6DDDAC3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Φ2.4*3300</w:t>
            </w:r>
          </w:p>
          <w:p w14:paraId="6C23ABD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20</w:t>
            </w:r>
            <w:r>
              <w:rPr>
                <w:rFonts w:eastAsiaTheme="minorEastAsia"/>
                <w:color w:val="000000" w:themeColor="text1"/>
                <w:sz w:val="21"/>
                <w:szCs w:val="21"/>
              </w:rPr>
              <w:t>m³</w:t>
            </w:r>
          </w:p>
        </w:tc>
        <w:tc>
          <w:tcPr>
            <w:tcW w:w="1110" w:type="dxa"/>
            <w:noWrap/>
            <w:vAlign w:val="center"/>
          </w:tcPr>
          <w:p w14:paraId="2F84416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7FCEE93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3FD584B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1984" w:type="dxa"/>
            <w:vMerge/>
            <w:vAlign w:val="center"/>
          </w:tcPr>
          <w:p w14:paraId="7D5096F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43" w:type="dxa"/>
            <w:vAlign w:val="center"/>
          </w:tcPr>
          <w:p w14:paraId="17BCC76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Φ2.4*3300</w:t>
            </w:r>
          </w:p>
          <w:p w14:paraId="403A27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20</w:t>
            </w:r>
            <w:r>
              <w:rPr>
                <w:rFonts w:eastAsiaTheme="minorEastAsia"/>
                <w:color w:val="000000" w:themeColor="text1"/>
                <w:sz w:val="21"/>
                <w:szCs w:val="21"/>
              </w:rPr>
              <w:t>m³</w:t>
            </w:r>
          </w:p>
        </w:tc>
        <w:tc>
          <w:tcPr>
            <w:tcW w:w="1134" w:type="dxa"/>
            <w:vAlign w:val="center"/>
          </w:tcPr>
          <w:p w14:paraId="121434E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2C3EBD0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7DE60B4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12F5885" w14:textId="77777777">
        <w:trPr>
          <w:trHeight w:val="397"/>
          <w:jc w:val="center"/>
        </w:trPr>
        <w:tc>
          <w:tcPr>
            <w:tcW w:w="618" w:type="dxa"/>
            <w:vAlign w:val="center"/>
          </w:tcPr>
          <w:p w14:paraId="5CE93DA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2023" w:type="dxa"/>
            <w:noWrap/>
            <w:vAlign w:val="center"/>
          </w:tcPr>
          <w:p w14:paraId="7AEF22F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w:t>
            </w:r>
            <w:r>
              <w:rPr>
                <w:rFonts w:eastAsiaTheme="minorEastAsia" w:hint="eastAsia"/>
                <w:color w:val="000000" w:themeColor="text1"/>
                <w:sz w:val="21"/>
                <w:szCs w:val="21"/>
              </w:rPr>
              <w:t>氟化钾</w:t>
            </w:r>
            <w:r>
              <w:rPr>
                <w:rFonts w:eastAsiaTheme="minorEastAsia"/>
                <w:color w:val="000000" w:themeColor="text1"/>
                <w:sz w:val="21"/>
                <w:szCs w:val="21"/>
              </w:rPr>
              <w:t>沉降罐</w:t>
            </w:r>
          </w:p>
        </w:tc>
        <w:tc>
          <w:tcPr>
            <w:tcW w:w="1886" w:type="dxa"/>
            <w:noWrap/>
            <w:vAlign w:val="center"/>
          </w:tcPr>
          <w:p w14:paraId="431DE5E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Φ6.0*11000</w:t>
            </w:r>
          </w:p>
          <w:p w14:paraId="6D0AA0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30m³</w:t>
            </w:r>
          </w:p>
        </w:tc>
        <w:tc>
          <w:tcPr>
            <w:tcW w:w="1110" w:type="dxa"/>
            <w:noWrap/>
            <w:vAlign w:val="center"/>
          </w:tcPr>
          <w:p w14:paraId="4BCC3F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442" w:type="dxa"/>
            <w:vMerge/>
            <w:vAlign w:val="center"/>
          </w:tcPr>
          <w:p w14:paraId="75B93D3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5E6E76B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1984" w:type="dxa"/>
            <w:vAlign w:val="center"/>
          </w:tcPr>
          <w:p w14:paraId="4ECC4D2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w:t>
            </w:r>
            <w:r>
              <w:rPr>
                <w:rFonts w:eastAsiaTheme="minorEastAsia" w:hint="eastAsia"/>
                <w:color w:val="000000" w:themeColor="text1"/>
                <w:sz w:val="21"/>
                <w:szCs w:val="21"/>
              </w:rPr>
              <w:t>氟化钾</w:t>
            </w:r>
            <w:r>
              <w:rPr>
                <w:rFonts w:eastAsiaTheme="minorEastAsia"/>
                <w:color w:val="000000" w:themeColor="text1"/>
                <w:sz w:val="21"/>
                <w:szCs w:val="21"/>
              </w:rPr>
              <w:t>沉降罐</w:t>
            </w:r>
          </w:p>
        </w:tc>
        <w:tc>
          <w:tcPr>
            <w:tcW w:w="1843" w:type="dxa"/>
            <w:vAlign w:val="center"/>
          </w:tcPr>
          <w:p w14:paraId="0EB7A2E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Φ6.0*11000</w:t>
            </w:r>
          </w:p>
          <w:p w14:paraId="35F0A5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30m³</w:t>
            </w:r>
          </w:p>
        </w:tc>
        <w:tc>
          <w:tcPr>
            <w:tcW w:w="1134" w:type="dxa"/>
            <w:vAlign w:val="center"/>
          </w:tcPr>
          <w:p w14:paraId="6C013AD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Merge/>
            <w:vAlign w:val="center"/>
          </w:tcPr>
          <w:p w14:paraId="063BC7E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restart"/>
            <w:vAlign w:val="center"/>
          </w:tcPr>
          <w:p w14:paraId="3E7031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不变</w:t>
            </w:r>
          </w:p>
        </w:tc>
      </w:tr>
      <w:tr w:rsidR="004C7795" w14:paraId="60841298" w14:textId="77777777">
        <w:trPr>
          <w:trHeight w:val="397"/>
          <w:jc w:val="center"/>
        </w:trPr>
        <w:tc>
          <w:tcPr>
            <w:tcW w:w="618" w:type="dxa"/>
            <w:vAlign w:val="center"/>
          </w:tcPr>
          <w:p w14:paraId="4063E4D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2023" w:type="dxa"/>
            <w:noWrap/>
            <w:vAlign w:val="center"/>
          </w:tcPr>
          <w:p w14:paraId="535010E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高纯</w:t>
            </w:r>
            <w:r>
              <w:rPr>
                <w:rFonts w:eastAsiaTheme="minorEastAsia" w:hint="eastAsia"/>
                <w:color w:val="000000" w:themeColor="text1"/>
                <w:sz w:val="21"/>
                <w:szCs w:val="21"/>
              </w:rPr>
              <w:t>氟化钾</w:t>
            </w:r>
            <w:r>
              <w:rPr>
                <w:rFonts w:eastAsiaTheme="minorEastAsia"/>
                <w:color w:val="000000" w:themeColor="text1"/>
                <w:sz w:val="21"/>
                <w:szCs w:val="21"/>
              </w:rPr>
              <w:t>沉降罐</w:t>
            </w:r>
          </w:p>
        </w:tc>
        <w:tc>
          <w:tcPr>
            <w:tcW w:w="1886" w:type="dxa"/>
            <w:noWrap/>
            <w:vAlign w:val="center"/>
          </w:tcPr>
          <w:p w14:paraId="41A5829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Φ2.4m*3300</w:t>
            </w:r>
          </w:p>
          <w:p w14:paraId="058F29A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20</w:t>
            </w:r>
            <w:r>
              <w:rPr>
                <w:rFonts w:eastAsiaTheme="minorEastAsia"/>
                <w:color w:val="000000" w:themeColor="text1"/>
                <w:sz w:val="21"/>
                <w:szCs w:val="21"/>
              </w:rPr>
              <w:t>m³</w:t>
            </w:r>
          </w:p>
        </w:tc>
        <w:tc>
          <w:tcPr>
            <w:tcW w:w="1110" w:type="dxa"/>
            <w:noWrap/>
            <w:vAlign w:val="center"/>
          </w:tcPr>
          <w:p w14:paraId="603CD25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185F219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14975AB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1984" w:type="dxa"/>
            <w:vAlign w:val="center"/>
          </w:tcPr>
          <w:p w14:paraId="0D81052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高纯</w:t>
            </w:r>
            <w:r>
              <w:rPr>
                <w:rFonts w:eastAsiaTheme="minorEastAsia" w:hint="eastAsia"/>
                <w:color w:val="000000" w:themeColor="text1"/>
                <w:sz w:val="21"/>
                <w:szCs w:val="21"/>
              </w:rPr>
              <w:t>氟化钾</w:t>
            </w:r>
            <w:r>
              <w:rPr>
                <w:rFonts w:eastAsiaTheme="minorEastAsia"/>
                <w:color w:val="000000" w:themeColor="text1"/>
                <w:sz w:val="21"/>
                <w:szCs w:val="21"/>
              </w:rPr>
              <w:t>沉降罐</w:t>
            </w:r>
          </w:p>
        </w:tc>
        <w:tc>
          <w:tcPr>
            <w:tcW w:w="1843" w:type="dxa"/>
            <w:vAlign w:val="center"/>
          </w:tcPr>
          <w:p w14:paraId="29AFE37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Φ2.4m*3300</w:t>
            </w:r>
          </w:p>
          <w:p w14:paraId="5BB52EF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20</w:t>
            </w:r>
            <w:r>
              <w:rPr>
                <w:rFonts w:eastAsiaTheme="minorEastAsia"/>
                <w:color w:val="000000" w:themeColor="text1"/>
                <w:sz w:val="21"/>
                <w:szCs w:val="21"/>
              </w:rPr>
              <w:t>m³</w:t>
            </w:r>
          </w:p>
        </w:tc>
        <w:tc>
          <w:tcPr>
            <w:tcW w:w="1134" w:type="dxa"/>
            <w:vAlign w:val="center"/>
          </w:tcPr>
          <w:p w14:paraId="50D73CB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6C418F9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2A2ECD3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EDE2FA9" w14:textId="77777777">
        <w:trPr>
          <w:trHeight w:val="397"/>
          <w:jc w:val="center"/>
        </w:trPr>
        <w:tc>
          <w:tcPr>
            <w:tcW w:w="618" w:type="dxa"/>
            <w:vAlign w:val="center"/>
          </w:tcPr>
          <w:p w14:paraId="45CA39F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2023" w:type="dxa"/>
            <w:noWrap/>
            <w:vAlign w:val="center"/>
          </w:tcPr>
          <w:p w14:paraId="7A1EB66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1886" w:type="dxa"/>
            <w:noWrap/>
            <w:vAlign w:val="center"/>
          </w:tcPr>
          <w:p w14:paraId="0747BE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700*700*3000</w:t>
            </w:r>
          </w:p>
        </w:tc>
        <w:tc>
          <w:tcPr>
            <w:tcW w:w="1110" w:type="dxa"/>
            <w:vAlign w:val="center"/>
          </w:tcPr>
          <w:p w14:paraId="6673233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restart"/>
            <w:vAlign w:val="center"/>
          </w:tcPr>
          <w:p w14:paraId="6A1BE95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大比重氟化钾、高纯氟化钾压滤</w:t>
            </w:r>
          </w:p>
        </w:tc>
        <w:tc>
          <w:tcPr>
            <w:tcW w:w="709" w:type="dxa"/>
            <w:vAlign w:val="center"/>
          </w:tcPr>
          <w:p w14:paraId="4BD4D8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1984" w:type="dxa"/>
            <w:vAlign w:val="center"/>
          </w:tcPr>
          <w:p w14:paraId="3F79CB7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压滤机</w:t>
            </w:r>
          </w:p>
        </w:tc>
        <w:tc>
          <w:tcPr>
            <w:tcW w:w="1843" w:type="dxa"/>
            <w:vAlign w:val="center"/>
          </w:tcPr>
          <w:p w14:paraId="3E7EC25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700*700*3000</w:t>
            </w:r>
          </w:p>
        </w:tc>
        <w:tc>
          <w:tcPr>
            <w:tcW w:w="1134" w:type="dxa"/>
            <w:vAlign w:val="center"/>
          </w:tcPr>
          <w:p w14:paraId="1FF222A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272735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大比重氟化钾、高纯氟化钾压滤</w:t>
            </w:r>
          </w:p>
        </w:tc>
        <w:tc>
          <w:tcPr>
            <w:tcW w:w="1109" w:type="dxa"/>
            <w:vMerge/>
            <w:vAlign w:val="center"/>
          </w:tcPr>
          <w:p w14:paraId="2640613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6EC9AFD" w14:textId="77777777">
        <w:trPr>
          <w:trHeight w:val="397"/>
          <w:jc w:val="center"/>
        </w:trPr>
        <w:tc>
          <w:tcPr>
            <w:tcW w:w="618" w:type="dxa"/>
            <w:vAlign w:val="center"/>
          </w:tcPr>
          <w:p w14:paraId="7CD70E1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2023" w:type="dxa"/>
            <w:noWrap/>
            <w:vAlign w:val="center"/>
          </w:tcPr>
          <w:p w14:paraId="614505F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不锈钢滤液槽</w:t>
            </w:r>
          </w:p>
        </w:tc>
        <w:tc>
          <w:tcPr>
            <w:tcW w:w="1886" w:type="dxa"/>
            <w:noWrap/>
            <w:vAlign w:val="center"/>
          </w:tcPr>
          <w:p w14:paraId="30038F3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1100*2500</w:t>
            </w:r>
          </w:p>
        </w:tc>
        <w:tc>
          <w:tcPr>
            <w:tcW w:w="1110" w:type="dxa"/>
            <w:vAlign w:val="center"/>
          </w:tcPr>
          <w:p w14:paraId="1399A4F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Merge/>
            <w:vAlign w:val="center"/>
          </w:tcPr>
          <w:p w14:paraId="085B7BB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709" w:type="dxa"/>
            <w:vAlign w:val="center"/>
          </w:tcPr>
          <w:p w14:paraId="38A5F45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1984" w:type="dxa"/>
            <w:vAlign w:val="center"/>
          </w:tcPr>
          <w:p w14:paraId="519BBE2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不锈钢滤液槽</w:t>
            </w:r>
          </w:p>
        </w:tc>
        <w:tc>
          <w:tcPr>
            <w:tcW w:w="1843" w:type="dxa"/>
            <w:vAlign w:val="center"/>
          </w:tcPr>
          <w:p w14:paraId="5EDA53A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1100*2500</w:t>
            </w:r>
          </w:p>
        </w:tc>
        <w:tc>
          <w:tcPr>
            <w:tcW w:w="1134" w:type="dxa"/>
            <w:vAlign w:val="center"/>
          </w:tcPr>
          <w:p w14:paraId="78C9039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529AA4D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11B2E44A"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83A6E19" w14:textId="77777777">
        <w:trPr>
          <w:trHeight w:val="397"/>
          <w:jc w:val="center"/>
        </w:trPr>
        <w:tc>
          <w:tcPr>
            <w:tcW w:w="618" w:type="dxa"/>
            <w:vAlign w:val="center"/>
          </w:tcPr>
          <w:p w14:paraId="0E02A6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2023" w:type="dxa"/>
            <w:noWrap/>
            <w:vAlign w:val="center"/>
          </w:tcPr>
          <w:p w14:paraId="16CA320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废水沉降罐</w:t>
            </w:r>
          </w:p>
        </w:tc>
        <w:tc>
          <w:tcPr>
            <w:tcW w:w="1886" w:type="dxa"/>
            <w:noWrap/>
            <w:vAlign w:val="center"/>
          </w:tcPr>
          <w:p w14:paraId="65EE1A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2.3</w:t>
            </w:r>
            <w:r>
              <w:rPr>
                <w:rFonts w:eastAsiaTheme="minorEastAsia"/>
                <w:color w:val="000000" w:themeColor="text1"/>
                <w:sz w:val="21"/>
                <w:szCs w:val="21"/>
              </w:rPr>
              <w:t>*</w:t>
            </w:r>
            <w:r>
              <w:rPr>
                <w:rFonts w:eastAsiaTheme="minorEastAsia" w:hint="eastAsia"/>
                <w:color w:val="000000" w:themeColor="text1"/>
                <w:sz w:val="21"/>
                <w:szCs w:val="21"/>
              </w:rPr>
              <w:t>2200</w:t>
            </w:r>
          </w:p>
          <w:p w14:paraId="7A72C03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14</w:t>
            </w:r>
            <w:r>
              <w:rPr>
                <w:rFonts w:eastAsiaTheme="minorEastAsia"/>
                <w:color w:val="000000" w:themeColor="text1"/>
                <w:sz w:val="21"/>
                <w:szCs w:val="21"/>
              </w:rPr>
              <w:t>m³</w:t>
            </w:r>
          </w:p>
        </w:tc>
        <w:tc>
          <w:tcPr>
            <w:tcW w:w="1110" w:type="dxa"/>
            <w:vAlign w:val="center"/>
          </w:tcPr>
          <w:p w14:paraId="1F445D6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1CBF785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废气处理设施</w:t>
            </w:r>
            <w:r>
              <w:rPr>
                <w:rFonts w:eastAsiaTheme="minorEastAsia"/>
                <w:color w:val="000000" w:themeColor="text1"/>
                <w:sz w:val="21"/>
                <w:szCs w:val="21"/>
              </w:rPr>
              <w:t>废液回收处理</w:t>
            </w:r>
          </w:p>
        </w:tc>
        <w:tc>
          <w:tcPr>
            <w:tcW w:w="709" w:type="dxa"/>
            <w:vAlign w:val="center"/>
          </w:tcPr>
          <w:p w14:paraId="7879094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1984" w:type="dxa"/>
            <w:vAlign w:val="center"/>
          </w:tcPr>
          <w:p w14:paraId="566601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废水沉降罐</w:t>
            </w:r>
          </w:p>
        </w:tc>
        <w:tc>
          <w:tcPr>
            <w:tcW w:w="1843" w:type="dxa"/>
            <w:vAlign w:val="center"/>
          </w:tcPr>
          <w:p w14:paraId="224BA6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eastAsiaTheme="minorEastAsia" w:hint="eastAsia"/>
                <w:color w:val="000000" w:themeColor="text1"/>
                <w:sz w:val="21"/>
                <w:szCs w:val="21"/>
              </w:rPr>
              <w:t>2.3</w:t>
            </w:r>
            <w:r>
              <w:rPr>
                <w:rFonts w:eastAsiaTheme="minorEastAsia"/>
                <w:color w:val="000000" w:themeColor="text1"/>
                <w:sz w:val="21"/>
                <w:szCs w:val="21"/>
              </w:rPr>
              <w:t>*</w:t>
            </w:r>
            <w:r>
              <w:rPr>
                <w:rFonts w:eastAsiaTheme="minorEastAsia" w:hint="eastAsia"/>
                <w:color w:val="000000" w:themeColor="text1"/>
                <w:sz w:val="21"/>
                <w:szCs w:val="21"/>
              </w:rPr>
              <w:t>2200</w:t>
            </w:r>
          </w:p>
          <w:p w14:paraId="4B3EA48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14</w:t>
            </w:r>
            <w:r>
              <w:rPr>
                <w:rFonts w:eastAsiaTheme="minorEastAsia"/>
                <w:color w:val="000000" w:themeColor="text1"/>
                <w:sz w:val="21"/>
                <w:szCs w:val="21"/>
              </w:rPr>
              <w:t>m³</w:t>
            </w:r>
          </w:p>
        </w:tc>
        <w:tc>
          <w:tcPr>
            <w:tcW w:w="1134" w:type="dxa"/>
            <w:vAlign w:val="center"/>
          </w:tcPr>
          <w:p w14:paraId="3D3AEC2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188303A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废气处理设施</w:t>
            </w:r>
            <w:r>
              <w:rPr>
                <w:rFonts w:eastAsiaTheme="minorEastAsia"/>
                <w:color w:val="000000" w:themeColor="text1"/>
                <w:sz w:val="21"/>
                <w:szCs w:val="21"/>
              </w:rPr>
              <w:t>废液回收处理</w:t>
            </w:r>
          </w:p>
        </w:tc>
        <w:tc>
          <w:tcPr>
            <w:tcW w:w="1109" w:type="dxa"/>
            <w:vMerge/>
            <w:vAlign w:val="center"/>
          </w:tcPr>
          <w:p w14:paraId="752F722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23D5C74B" w14:textId="77777777">
        <w:trPr>
          <w:trHeight w:val="397"/>
          <w:jc w:val="center"/>
        </w:trPr>
        <w:tc>
          <w:tcPr>
            <w:tcW w:w="618" w:type="dxa"/>
            <w:vAlign w:val="center"/>
          </w:tcPr>
          <w:p w14:paraId="349E96B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2023" w:type="dxa"/>
            <w:noWrap/>
            <w:vAlign w:val="center"/>
          </w:tcPr>
          <w:p w14:paraId="4308B7F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溶料搅拌槽</w:t>
            </w:r>
          </w:p>
        </w:tc>
        <w:tc>
          <w:tcPr>
            <w:tcW w:w="1886" w:type="dxa"/>
            <w:noWrap/>
            <w:vAlign w:val="center"/>
          </w:tcPr>
          <w:p w14:paraId="408604C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Φ2.0*2000</w:t>
            </w:r>
          </w:p>
        </w:tc>
        <w:tc>
          <w:tcPr>
            <w:tcW w:w="1110" w:type="dxa"/>
            <w:vAlign w:val="center"/>
          </w:tcPr>
          <w:p w14:paraId="7072FB4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442" w:type="dxa"/>
            <w:vAlign w:val="center"/>
          </w:tcPr>
          <w:p w14:paraId="061F6FC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旋风除尘器</w:t>
            </w:r>
            <w:r>
              <w:rPr>
                <w:rFonts w:eastAsiaTheme="minorEastAsia" w:hint="eastAsia"/>
                <w:color w:val="000000" w:themeColor="text1"/>
                <w:sz w:val="21"/>
                <w:szCs w:val="21"/>
              </w:rPr>
              <w:t>回收粉尘</w:t>
            </w:r>
            <w:r>
              <w:rPr>
                <w:rFonts w:eastAsiaTheme="minorEastAsia"/>
                <w:color w:val="000000" w:themeColor="text1"/>
                <w:sz w:val="21"/>
                <w:szCs w:val="21"/>
              </w:rPr>
              <w:t>处理</w:t>
            </w:r>
          </w:p>
        </w:tc>
        <w:tc>
          <w:tcPr>
            <w:tcW w:w="709" w:type="dxa"/>
            <w:vAlign w:val="center"/>
          </w:tcPr>
          <w:p w14:paraId="7F0EC3D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1984" w:type="dxa"/>
            <w:vAlign w:val="center"/>
          </w:tcPr>
          <w:p w14:paraId="747BAD3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溶料搅拌槽</w:t>
            </w:r>
          </w:p>
        </w:tc>
        <w:tc>
          <w:tcPr>
            <w:tcW w:w="1843" w:type="dxa"/>
            <w:vAlign w:val="center"/>
          </w:tcPr>
          <w:p w14:paraId="47B164C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Φ2.0*2000</w:t>
            </w:r>
          </w:p>
        </w:tc>
        <w:tc>
          <w:tcPr>
            <w:tcW w:w="1134" w:type="dxa"/>
            <w:vAlign w:val="center"/>
          </w:tcPr>
          <w:p w14:paraId="7B7531D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5A05DA5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旋风除尘器</w:t>
            </w:r>
            <w:r>
              <w:rPr>
                <w:rFonts w:eastAsiaTheme="minorEastAsia" w:hint="eastAsia"/>
                <w:color w:val="000000" w:themeColor="text1"/>
                <w:sz w:val="21"/>
                <w:szCs w:val="21"/>
              </w:rPr>
              <w:t>回收粉尘</w:t>
            </w:r>
            <w:r>
              <w:rPr>
                <w:rFonts w:eastAsiaTheme="minorEastAsia"/>
                <w:color w:val="000000" w:themeColor="text1"/>
                <w:sz w:val="21"/>
                <w:szCs w:val="21"/>
              </w:rPr>
              <w:t>处理</w:t>
            </w:r>
          </w:p>
        </w:tc>
        <w:tc>
          <w:tcPr>
            <w:tcW w:w="1109" w:type="dxa"/>
            <w:vMerge/>
            <w:vAlign w:val="center"/>
          </w:tcPr>
          <w:p w14:paraId="2D9763A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C4E4BE0" w14:textId="77777777">
        <w:trPr>
          <w:trHeight w:val="397"/>
          <w:jc w:val="center"/>
        </w:trPr>
        <w:tc>
          <w:tcPr>
            <w:tcW w:w="618" w:type="dxa"/>
            <w:vAlign w:val="center"/>
          </w:tcPr>
          <w:p w14:paraId="5B4B5DB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2023" w:type="dxa"/>
            <w:noWrap/>
            <w:vAlign w:val="center"/>
          </w:tcPr>
          <w:p w14:paraId="7557FF2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86" w:type="dxa"/>
            <w:noWrap/>
            <w:vAlign w:val="center"/>
          </w:tcPr>
          <w:p w14:paraId="4BE4D07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241F2A5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1442" w:type="dxa"/>
            <w:vAlign w:val="center"/>
          </w:tcPr>
          <w:p w14:paraId="5AA8512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709" w:type="dxa"/>
            <w:vAlign w:val="center"/>
          </w:tcPr>
          <w:p w14:paraId="063D2CB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1984" w:type="dxa"/>
            <w:vAlign w:val="center"/>
          </w:tcPr>
          <w:p w14:paraId="73E843A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43" w:type="dxa"/>
            <w:vAlign w:val="center"/>
          </w:tcPr>
          <w:p w14:paraId="3077AD0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7A3636F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1275" w:type="dxa"/>
            <w:vAlign w:val="center"/>
          </w:tcPr>
          <w:p w14:paraId="0CE795D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09" w:type="dxa"/>
            <w:vMerge/>
            <w:vAlign w:val="center"/>
          </w:tcPr>
          <w:p w14:paraId="2B6D547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FB9921B" w14:textId="77777777">
        <w:trPr>
          <w:trHeight w:val="397"/>
          <w:jc w:val="center"/>
        </w:trPr>
        <w:tc>
          <w:tcPr>
            <w:tcW w:w="618" w:type="dxa"/>
            <w:vAlign w:val="center"/>
          </w:tcPr>
          <w:p w14:paraId="02C1806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w:t>
            </w:r>
          </w:p>
        </w:tc>
        <w:tc>
          <w:tcPr>
            <w:tcW w:w="2023" w:type="dxa"/>
            <w:noWrap/>
            <w:vAlign w:val="center"/>
          </w:tcPr>
          <w:p w14:paraId="5467D9D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2F1BFE1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5FEECC8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67296EF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3B94149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b/>
                <w:bCs/>
                <w:color w:val="000000" w:themeColor="text1"/>
                <w:sz w:val="21"/>
                <w:szCs w:val="21"/>
              </w:rPr>
              <w:t>七</w:t>
            </w:r>
          </w:p>
        </w:tc>
        <w:tc>
          <w:tcPr>
            <w:tcW w:w="6236" w:type="dxa"/>
            <w:gridSpan w:val="4"/>
            <w:vAlign w:val="center"/>
          </w:tcPr>
          <w:p w14:paraId="3AE5AFA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b/>
                <w:bCs/>
                <w:color w:val="000000" w:themeColor="text1"/>
                <w:sz w:val="21"/>
                <w:szCs w:val="21"/>
              </w:rPr>
              <w:t>氟硅酸钾反应</w:t>
            </w:r>
            <w:r>
              <w:rPr>
                <w:rFonts w:eastAsiaTheme="minorEastAsia"/>
                <w:b/>
                <w:bCs/>
                <w:color w:val="000000" w:themeColor="text1"/>
                <w:sz w:val="21"/>
                <w:szCs w:val="21"/>
              </w:rPr>
              <w:t>车间</w:t>
            </w:r>
          </w:p>
        </w:tc>
        <w:tc>
          <w:tcPr>
            <w:tcW w:w="1109" w:type="dxa"/>
            <w:vAlign w:val="center"/>
          </w:tcPr>
          <w:p w14:paraId="1891781C"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现有闲置车间改造</w:t>
            </w:r>
          </w:p>
        </w:tc>
      </w:tr>
      <w:tr w:rsidR="004C7795" w14:paraId="2B60C2D2" w14:textId="77777777">
        <w:trPr>
          <w:trHeight w:val="397"/>
          <w:jc w:val="center"/>
        </w:trPr>
        <w:tc>
          <w:tcPr>
            <w:tcW w:w="618" w:type="dxa"/>
            <w:vAlign w:val="center"/>
          </w:tcPr>
          <w:p w14:paraId="2D26D7A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462CAE5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3B29E73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519758F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363C89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4B6617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984" w:type="dxa"/>
            <w:vAlign w:val="center"/>
          </w:tcPr>
          <w:p w14:paraId="26A51E0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离心机</w:t>
            </w:r>
          </w:p>
        </w:tc>
        <w:tc>
          <w:tcPr>
            <w:tcW w:w="1843" w:type="dxa"/>
            <w:vAlign w:val="center"/>
          </w:tcPr>
          <w:p w14:paraId="277DE8A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LW520</w:t>
            </w:r>
            <w:r>
              <w:rPr>
                <w:rFonts w:eastAsiaTheme="minorEastAsia"/>
                <w:color w:val="000000" w:themeColor="text1"/>
                <w:sz w:val="21"/>
                <w:szCs w:val="21"/>
              </w:rPr>
              <w:t>型</w:t>
            </w:r>
          </w:p>
        </w:tc>
        <w:tc>
          <w:tcPr>
            <w:tcW w:w="1134" w:type="dxa"/>
            <w:vAlign w:val="center"/>
          </w:tcPr>
          <w:p w14:paraId="24524C8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044E509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离心</w:t>
            </w:r>
          </w:p>
        </w:tc>
        <w:tc>
          <w:tcPr>
            <w:tcW w:w="1109" w:type="dxa"/>
            <w:vMerge w:val="restart"/>
            <w:vAlign w:val="center"/>
          </w:tcPr>
          <w:p w14:paraId="4B76E5F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新增</w:t>
            </w:r>
          </w:p>
        </w:tc>
      </w:tr>
      <w:tr w:rsidR="004C7795" w14:paraId="2DEEF89C" w14:textId="77777777">
        <w:trPr>
          <w:trHeight w:val="397"/>
          <w:jc w:val="center"/>
        </w:trPr>
        <w:tc>
          <w:tcPr>
            <w:tcW w:w="618" w:type="dxa"/>
            <w:vAlign w:val="center"/>
          </w:tcPr>
          <w:p w14:paraId="3A1EAB7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45A4980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5669D77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357B67D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5A4B6FC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1B0B385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984" w:type="dxa"/>
            <w:vAlign w:val="center"/>
          </w:tcPr>
          <w:p w14:paraId="187D842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hint="eastAsia"/>
                <w:color w:val="000000" w:themeColor="text1"/>
                <w:sz w:val="21"/>
                <w:szCs w:val="21"/>
              </w:rPr>
              <w:t>中转罐</w:t>
            </w:r>
          </w:p>
        </w:tc>
        <w:tc>
          <w:tcPr>
            <w:tcW w:w="1843" w:type="dxa"/>
            <w:vAlign w:val="center"/>
          </w:tcPr>
          <w:p w14:paraId="224298A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w:t>
            </w:r>
            <w:r>
              <w:rPr>
                <w:rFonts w:hint="eastAsia"/>
                <w:color w:val="000000" w:themeColor="text1"/>
                <w:sz w:val="21"/>
                <w:szCs w:val="21"/>
              </w:rPr>
              <w:t>3.0m*6000</w:t>
            </w:r>
          </w:p>
        </w:tc>
        <w:tc>
          <w:tcPr>
            <w:tcW w:w="1134" w:type="dxa"/>
            <w:vAlign w:val="center"/>
          </w:tcPr>
          <w:p w14:paraId="6FE69D5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7D2E598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离心母液暂存</w:t>
            </w:r>
          </w:p>
        </w:tc>
        <w:tc>
          <w:tcPr>
            <w:tcW w:w="1109" w:type="dxa"/>
            <w:vMerge/>
            <w:vAlign w:val="center"/>
          </w:tcPr>
          <w:p w14:paraId="762CC0D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726C547" w14:textId="77777777">
        <w:trPr>
          <w:trHeight w:val="397"/>
          <w:jc w:val="center"/>
        </w:trPr>
        <w:tc>
          <w:tcPr>
            <w:tcW w:w="618" w:type="dxa"/>
            <w:vAlign w:val="center"/>
          </w:tcPr>
          <w:p w14:paraId="43C43FE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5AD55D5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466A77D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7D847DD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5EDDBD2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7BADBB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984" w:type="dxa"/>
            <w:vAlign w:val="center"/>
          </w:tcPr>
          <w:p w14:paraId="5301409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暂存罐</w:t>
            </w:r>
          </w:p>
        </w:tc>
        <w:tc>
          <w:tcPr>
            <w:tcW w:w="1843" w:type="dxa"/>
            <w:vAlign w:val="center"/>
          </w:tcPr>
          <w:p w14:paraId="7218444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Φ3.0m*3000</w:t>
            </w:r>
          </w:p>
        </w:tc>
        <w:tc>
          <w:tcPr>
            <w:tcW w:w="1134" w:type="dxa"/>
            <w:vAlign w:val="center"/>
          </w:tcPr>
          <w:p w14:paraId="27FFA2E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1518FC0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80%</w:t>
            </w:r>
            <w:r>
              <w:rPr>
                <w:rFonts w:eastAsiaTheme="minorEastAsia" w:hint="eastAsia"/>
                <w:color w:val="000000" w:themeColor="text1"/>
                <w:sz w:val="21"/>
                <w:szCs w:val="21"/>
              </w:rPr>
              <w:t>氟硅酸钾暂存</w:t>
            </w:r>
          </w:p>
        </w:tc>
        <w:tc>
          <w:tcPr>
            <w:tcW w:w="1109" w:type="dxa"/>
            <w:vMerge/>
            <w:vAlign w:val="center"/>
          </w:tcPr>
          <w:p w14:paraId="7A89E51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217E654" w14:textId="77777777">
        <w:trPr>
          <w:trHeight w:val="397"/>
          <w:jc w:val="center"/>
        </w:trPr>
        <w:tc>
          <w:tcPr>
            <w:tcW w:w="618" w:type="dxa"/>
            <w:vAlign w:val="center"/>
          </w:tcPr>
          <w:p w14:paraId="456AFC8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34658D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36FE8A8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5E1543B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70D2D7A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63A839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984" w:type="dxa"/>
            <w:vMerge w:val="restart"/>
            <w:vAlign w:val="center"/>
          </w:tcPr>
          <w:p w14:paraId="47B770B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碱解反应釜</w:t>
            </w:r>
          </w:p>
        </w:tc>
        <w:tc>
          <w:tcPr>
            <w:tcW w:w="1843" w:type="dxa"/>
            <w:vAlign w:val="center"/>
          </w:tcPr>
          <w:p w14:paraId="636AE74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Φ3.0m*3000</w:t>
            </w:r>
          </w:p>
          <w:p w14:paraId="17386D3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21m³</w:t>
            </w:r>
          </w:p>
        </w:tc>
        <w:tc>
          <w:tcPr>
            <w:tcW w:w="1134" w:type="dxa"/>
            <w:vAlign w:val="center"/>
          </w:tcPr>
          <w:p w14:paraId="6AC35EB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r>
              <w:rPr>
                <w:rFonts w:eastAsiaTheme="minorEastAsia" w:hint="eastAsia"/>
                <w:color w:val="000000" w:themeColor="text1"/>
                <w:sz w:val="21"/>
                <w:szCs w:val="21"/>
              </w:rPr>
              <w:t>（</w:t>
            </w:r>
            <w:r>
              <w:rPr>
                <w:rFonts w:eastAsiaTheme="minorEastAsia" w:hint="eastAsia"/>
                <w:color w:val="000000" w:themeColor="text1"/>
                <w:sz w:val="21"/>
                <w:szCs w:val="21"/>
              </w:rPr>
              <w:t>3</w:t>
            </w:r>
            <w:r>
              <w:rPr>
                <w:rFonts w:eastAsiaTheme="minorEastAsia" w:hint="eastAsia"/>
                <w:color w:val="000000" w:themeColor="text1"/>
                <w:sz w:val="21"/>
                <w:szCs w:val="21"/>
              </w:rPr>
              <w:t>用</w:t>
            </w:r>
            <w:r>
              <w:rPr>
                <w:rFonts w:eastAsiaTheme="minorEastAsia" w:hint="eastAsia"/>
                <w:color w:val="000000" w:themeColor="text1"/>
                <w:sz w:val="21"/>
                <w:szCs w:val="21"/>
              </w:rPr>
              <w:t>1</w:t>
            </w:r>
            <w:r>
              <w:rPr>
                <w:rFonts w:eastAsiaTheme="minorEastAsia" w:hint="eastAsia"/>
                <w:color w:val="000000" w:themeColor="text1"/>
                <w:sz w:val="21"/>
                <w:szCs w:val="21"/>
              </w:rPr>
              <w:t>备）</w:t>
            </w:r>
          </w:p>
        </w:tc>
        <w:tc>
          <w:tcPr>
            <w:tcW w:w="1275" w:type="dxa"/>
            <w:vMerge w:val="restart"/>
            <w:vAlign w:val="center"/>
          </w:tcPr>
          <w:p w14:paraId="6415EDC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碱解反应</w:t>
            </w:r>
          </w:p>
        </w:tc>
        <w:tc>
          <w:tcPr>
            <w:tcW w:w="1109" w:type="dxa"/>
            <w:vMerge/>
            <w:vAlign w:val="center"/>
          </w:tcPr>
          <w:p w14:paraId="385077F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CFB7C42" w14:textId="77777777">
        <w:trPr>
          <w:trHeight w:val="397"/>
          <w:jc w:val="center"/>
        </w:trPr>
        <w:tc>
          <w:tcPr>
            <w:tcW w:w="618" w:type="dxa"/>
            <w:vAlign w:val="center"/>
          </w:tcPr>
          <w:p w14:paraId="69EBC79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1554794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64BD2A4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480ABF7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5F5F95B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70FE64E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1984" w:type="dxa"/>
            <w:vMerge/>
            <w:vAlign w:val="center"/>
          </w:tcPr>
          <w:p w14:paraId="6A71648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843" w:type="dxa"/>
            <w:vAlign w:val="center"/>
          </w:tcPr>
          <w:p w14:paraId="1B29957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Φ3.5m*3500</w:t>
            </w:r>
          </w:p>
          <w:p w14:paraId="2556A4B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color w:val="000000" w:themeColor="text1"/>
                <w:sz w:val="21"/>
                <w:szCs w:val="21"/>
              </w:rPr>
              <w:t>33m³</w:t>
            </w:r>
          </w:p>
        </w:tc>
        <w:tc>
          <w:tcPr>
            <w:tcW w:w="1134" w:type="dxa"/>
            <w:vAlign w:val="center"/>
          </w:tcPr>
          <w:p w14:paraId="07FA78D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Merge/>
            <w:vAlign w:val="center"/>
          </w:tcPr>
          <w:p w14:paraId="2EFBBBCF"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0A60C1E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98CDC62" w14:textId="77777777">
        <w:trPr>
          <w:trHeight w:val="397"/>
          <w:jc w:val="center"/>
        </w:trPr>
        <w:tc>
          <w:tcPr>
            <w:tcW w:w="618" w:type="dxa"/>
            <w:vAlign w:val="center"/>
          </w:tcPr>
          <w:p w14:paraId="16DAB27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5EFC50F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10BA411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545FB56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76BFAE3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328ABCA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1984" w:type="dxa"/>
            <w:vAlign w:val="center"/>
          </w:tcPr>
          <w:p w14:paraId="0F755D9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中转罐</w:t>
            </w:r>
          </w:p>
        </w:tc>
        <w:tc>
          <w:tcPr>
            <w:tcW w:w="1843" w:type="dxa"/>
            <w:vAlign w:val="center"/>
          </w:tcPr>
          <w:p w14:paraId="24953A4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Φ3.0m*3000</w:t>
            </w:r>
          </w:p>
        </w:tc>
        <w:tc>
          <w:tcPr>
            <w:tcW w:w="1134" w:type="dxa"/>
            <w:vAlign w:val="center"/>
          </w:tcPr>
          <w:p w14:paraId="0BE9CBB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275" w:type="dxa"/>
            <w:vAlign w:val="center"/>
          </w:tcPr>
          <w:p w14:paraId="233963C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碱解反应料液中转储存</w:t>
            </w:r>
          </w:p>
        </w:tc>
        <w:tc>
          <w:tcPr>
            <w:tcW w:w="1109" w:type="dxa"/>
            <w:vMerge/>
            <w:vAlign w:val="center"/>
          </w:tcPr>
          <w:p w14:paraId="6BB6A96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2943EC2" w14:textId="77777777">
        <w:trPr>
          <w:trHeight w:val="397"/>
          <w:jc w:val="center"/>
        </w:trPr>
        <w:tc>
          <w:tcPr>
            <w:tcW w:w="618" w:type="dxa"/>
            <w:vAlign w:val="center"/>
          </w:tcPr>
          <w:p w14:paraId="0BEF760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7C9040A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450E7EB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5820508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6ABD41C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79912BC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w:t>
            </w:r>
          </w:p>
        </w:tc>
        <w:tc>
          <w:tcPr>
            <w:tcW w:w="1984" w:type="dxa"/>
            <w:vAlign w:val="center"/>
          </w:tcPr>
          <w:p w14:paraId="5148A1B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中转罐</w:t>
            </w:r>
          </w:p>
        </w:tc>
        <w:tc>
          <w:tcPr>
            <w:tcW w:w="1843" w:type="dxa"/>
            <w:vAlign w:val="center"/>
          </w:tcPr>
          <w:p w14:paraId="6A70ED9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Φ3.5m*3500</w:t>
            </w:r>
          </w:p>
        </w:tc>
        <w:tc>
          <w:tcPr>
            <w:tcW w:w="1134" w:type="dxa"/>
            <w:vAlign w:val="center"/>
          </w:tcPr>
          <w:p w14:paraId="0957298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Align w:val="center"/>
          </w:tcPr>
          <w:p w14:paraId="6FE0BC9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80%</w:t>
            </w:r>
            <w:r>
              <w:rPr>
                <w:rFonts w:eastAsiaTheme="minorEastAsia" w:hint="eastAsia"/>
                <w:color w:val="000000" w:themeColor="text1"/>
                <w:sz w:val="21"/>
                <w:szCs w:val="21"/>
              </w:rPr>
              <w:t>氟硅酸钾暂存</w:t>
            </w:r>
          </w:p>
        </w:tc>
        <w:tc>
          <w:tcPr>
            <w:tcW w:w="1109" w:type="dxa"/>
            <w:vMerge/>
            <w:vAlign w:val="center"/>
          </w:tcPr>
          <w:p w14:paraId="1BAFCE9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5214FED" w14:textId="77777777">
        <w:trPr>
          <w:trHeight w:val="397"/>
          <w:jc w:val="center"/>
        </w:trPr>
        <w:tc>
          <w:tcPr>
            <w:tcW w:w="618" w:type="dxa"/>
            <w:vAlign w:val="center"/>
          </w:tcPr>
          <w:p w14:paraId="4C38672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2ADA125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0AFF79C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05EF10F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3F6ADFD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021A54F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w:t>
            </w:r>
          </w:p>
        </w:tc>
        <w:tc>
          <w:tcPr>
            <w:tcW w:w="1984" w:type="dxa"/>
            <w:vAlign w:val="center"/>
          </w:tcPr>
          <w:p w14:paraId="47392B2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w:t>
            </w:r>
            <w:r>
              <w:rPr>
                <w:rFonts w:eastAsiaTheme="minorEastAsia"/>
                <w:color w:val="000000" w:themeColor="text1"/>
                <w:sz w:val="21"/>
                <w:szCs w:val="21"/>
              </w:rPr>
              <w:t>压滤机</w:t>
            </w:r>
          </w:p>
        </w:tc>
        <w:tc>
          <w:tcPr>
            <w:tcW w:w="1843" w:type="dxa"/>
            <w:vAlign w:val="center"/>
          </w:tcPr>
          <w:p w14:paraId="7738E78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650</w:t>
            </w:r>
            <w:r>
              <w:rPr>
                <w:rFonts w:eastAsiaTheme="minorEastAsia"/>
                <w:color w:val="000000" w:themeColor="text1"/>
                <w:sz w:val="21"/>
                <w:szCs w:val="21"/>
              </w:rPr>
              <w:t>型</w:t>
            </w:r>
          </w:p>
        </w:tc>
        <w:tc>
          <w:tcPr>
            <w:tcW w:w="1134" w:type="dxa"/>
            <w:vAlign w:val="center"/>
          </w:tcPr>
          <w:p w14:paraId="5D16587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3D4DB3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固液分离</w:t>
            </w:r>
          </w:p>
        </w:tc>
        <w:tc>
          <w:tcPr>
            <w:tcW w:w="1109" w:type="dxa"/>
            <w:vMerge/>
            <w:vAlign w:val="center"/>
          </w:tcPr>
          <w:p w14:paraId="68F61F7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8347AB0" w14:textId="77777777">
        <w:trPr>
          <w:trHeight w:val="397"/>
          <w:jc w:val="center"/>
        </w:trPr>
        <w:tc>
          <w:tcPr>
            <w:tcW w:w="618" w:type="dxa"/>
            <w:vAlign w:val="center"/>
          </w:tcPr>
          <w:p w14:paraId="2A04061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7769CB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30B50F2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2D13A2E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655CB62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30C3FDC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w:t>
            </w:r>
          </w:p>
        </w:tc>
        <w:tc>
          <w:tcPr>
            <w:tcW w:w="1984" w:type="dxa"/>
            <w:vAlign w:val="center"/>
          </w:tcPr>
          <w:p w14:paraId="69EAD94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w:t>
            </w:r>
            <w:r>
              <w:rPr>
                <w:rFonts w:eastAsiaTheme="minorEastAsia"/>
                <w:color w:val="000000" w:themeColor="text1"/>
                <w:sz w:val="21"/>
                <w:szCs w:val="21"/>
              </w:rPr>
              <w:t>压滤机</w:t>
            </w:r>
          </w:p>
        </w:tc>
        <w:tc>
          <w:tcPr>
            <w:tcW w:w="1843" w:type="dxa"/>
            <w:vAlign w:val="center"/>
          </w:tcPr>
          <w:p w14:paraId="719EAF3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800</w:t>
            </w:r>
            <w:r>
              <w:rPr>
                <w:rFonts w:eastAsiaTheme="minorEastAsia"/>
                <w:color w:val="000000" w:themeColor="text1"/>
                <w:sz w:val="21"/>
                <w:szCs w:val="21"/>
              </w:rPr>
              <w:t>型</w:t>
            </w:r>
          </w:p>
        </w:tc>
        <w:tc>
          <w:tcPr>
            <w:tcW w:w="1134" w:type="dxa"/>
            <w:vAlign w:val="center"/>
          </w:tcPr>
          <w:p w14:paraId="6FB5C2A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2AFA4915"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5ED26333"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C5966B7" w14:textId="77777777">
        <w:trPr>
          <w:trHeight w:val="397"/>
          <w:jc w:val="center"/>
        </w:trPr>
        <w:tc>
          <w:tcPr>
            <w:tcW w:w="618" w:type="dxa"/>
            <w:vAlign w:val="center"/>
          </w:tcPr>
          <w:p w14:paraId="20537FA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3E5477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498934D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2FBCADA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745E336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5CE6296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10</w:t>
            </w:r>
          </w:p>
        </w:tc>
        <w:tc>
          <w:tcPr>
            <w:tcW w:w="1984" w:type="dxa"/>
            <w:vAlign w:val="center"/>
          </w:tcPr>
          <w:p w14:paraId="04CEC5A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成品罐</w:t>
            </w:r>
          </w:p>
        </w:tc>
        <w:tc>
          <w:tcPr>
            <w:tcW w:w="1843" w:type="dxa"/>
            <w:vAlign w:val="center"/>
          </w:tcPr>
          <w:p w14:paraId="0B81A0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w:t>
            </w:r>
            <w:r>
              <w:rPr>
                <w:rFonts w:eastAsiaTheme="minorEastAsia" w:hint="eastAsia"/>
                <w:color w:val="000000" w:themeColor="text1"/>
                <w:sz w:val="21"/>
                <w:szCs w:val="21"/>
              </w:rPr>
              <w:t>5</w:t>
            </w:r>
            <w:r>
              <w:rPr>
                <w:rFonts w:eastAsiaTheme="minorEastAsia"/>
                <w:color w:val="000000" w:themeColor="text1"/>
                <w:sz w:val="21"/>
                <w:szCs w:val="21"/>
              </w:rPr>
              <w:t>m*11000</w:t>
            </w:r>
          </w:p>
        </w:tc>
        <w:tc>
          <w:tcPr>
            <w:tcW w:w="1134" w:type="dxa"/>
            <w:vAlign w:val="center"/>
          </w:tcPr>
          <w:p w14:paraId="06EB295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069D57D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固液分离液体储存</w:t>
            </w:r>
          </w:p>
        </w:tc>
        <w:tc>
          <w:tcPr>
            <w:tcW w:w="1109" w:type="dxa"/>
            <w:vMerge/>
            <w:vAlign w:val="center"/>
          </w:tcPr>
          <w:p w14:paraId="5D3F317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EF2BFF7" w14:textId="77777777">
        <w:trPr>
          <w:trHeight w:val="397"/>
          <w:jc w:val="center"/>
        </w:trPr>
        <w:tc>
          <w:tcPr>
            <w:tcW w:w="618" w:type="dxa"/>
            <w:vAlign w:val="center"/>
          </w:tcPr>
          <w:p w14:paraId="6CC6551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0FBA5E2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7BBB6E2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607E133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5FB48D7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2CA499B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11</w:t>
            </w:r>
          </w:p>
        </w:tc>
        <w:tc>
          <w:tcPr>
            <w:tcW w:w="1984" w:type="dxa"/>
            <w:vAlign w:val="center"/>
          </w:tcPr>
          <w:p w14:paraId="41AA399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洗料罐</w:t>
            </w:r>
          </w:p>
        </w:tc>
        <w:tc>
          <w:tcPr>
            <w:tcW w:w="1843" w:type="dxa"/>
            <w:vAlign w:val="center"/>
          </w:tcPr>
          <w:p w14:paraId="3A6FC7C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w:t>
            </w:r>
            <w:r>
              <w:rPr>
                <w:rFonts w:eastAsiaTheme="minorEastAsia" w:hint="eastAsia"/>
                <w:color w:val="000000" w:themeColor="text1"/>
                <w:sz w:val="21"/>
                <w:szCs w:val="21"/>
              </w:rPr>
              <w:t>5</w:t>
            </w:r>
            <w:r>
              <w:rPr>
                <w:rFonts w:eastAsiaTheme="minorEastAsia"/>
                <w:color w:val="000000" w:themeColor="text1"/>
                <w:sz w:val="21"/>
                <w:szCs w:val="21"/>
              </w:rPr>
              <w:t>m*11000</w:t>
            </w:r>
          </w:p>
        </w:tc>
        <w:tc>
          <w:tcPr>
            <w:tcW w:w="1134" w:type="dxa"/>
            <w:vAlign w:val="center"/>
          </w:tcPr>
          <w:p w14:paraId="6D4FA4B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275" w:type="dxa"/>
            <w:vMerge w:val="restart"/>
            <w:vAlign w:val="center"/>
          </w:tcPr>
          <w:p w14:paraId="236EB34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二氧化硅滤饼冲洗水储存</w:t>
            </w:r>
          </w:p>
        </w:tc>
        <w:tc>
          <w:tcPr>
            <w:tcW w:w="1109" w:type="dxa"/>
            <w:vMerge/>
            <w:vAlign w:val="center"/>
          </w:tcPr>
          <w:p w14:paraId="68E0B0F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056EC5C3" w14:textId="77777777">
        <w:trPr>
          <w:trHeight w:val="397"/>
          <w:jc w:val="center"/>
        </w:trPr>
        <w:tc>
          <w:tcPr>
            <w:tcW w:w="618" w:type="dxa"/>
            <w:vAlign w:val="center"/>
          </w:tcPr>
          <w:p w14:paraId="11BB295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542DDAC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7E2FCF6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0B346F9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75A9F7A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148EAEE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12</w:t>
            </w:r>
          </w:p>
        </w:tc>
        <w:tc>
          <w:tcPr>
            <w:tcW w:w="1984" w:type="dxa"/>
            <w:vAlign w:val="center"/>
          </w:tcPr>
          <w:p w14:paraId="40D91A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储水罐</w:t>
            </w:r>
          </w:p>
        </w:tc>
        <w:tc>
          <w:tcPr>
            <w:tcW w:w="1843" w:type="dxa"/>
            <w:vAlign w:val="center"/>
          </w:tcPr>
          <w:p w14:paraId="63DC815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w:t>
            </w:r>
            <w:r>
              <w:rPr>
                <w:rFonts w:eastAsiaTheme="minorEastAsia" w:hint="eastAsia"/>
                <w:color w:val="000000" w:themeColor="text1"/>
                <w:sz w:val="21"/>
                <w:szCs w:val="21"/>
              </w:rPr>
              <w:t>5</w:t>
            </w:r>
            <w:r>
              <w:rPr>
                <w:rFonts w:eastAsiaTheme="minorEastAsia"/>
                <w:color w:val="000000" w:themeColor="text1"/>
                <w:sz w:val="21"/>
                <w:szCs w:val="21"/>
              </w:rPr>
              <w:t>m*11000</w:t>
            </w:r>
          </w:p>
        </w:tc>
        <w:tc>
          <w:tcPr>
            <w:tcW w:w="1134" w:type="dxa"/>
            <w:vAlign w:val="center"/>
          </w:tcPr>
          <w:p w14:paraId="1D5BCD7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65E516C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20A8C3DD"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6589BA75" w14:textId="77777777">
        <w:trPr>
          <w:trHeight w:val="397"/>
          <w:jc w:val="center"/>
        </w:trPr>
        <w:tc>
          <w:tcPr>
            <w:tcW w:w="618" w:type="dxa"/>
            <w:vAlign w:val="center"/>
          </w:tcPr>
          <w:p w14:paraId="05A5807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393E18A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1E451D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5C981EB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52DE8A5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3E6D6F1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w:t>
            </w:r>
          </w:p>
        </w:tc>
        <w:tc>
          <w:tcPr>
            <w:tcW w:w="1984" w:type="dxa"/>
            <w:vAlign w:val="center"/>
          </w:tcPr>
          <w:p w14:paraId="074A9BA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应急罐</w:t>
            </w:r>
          </w:p>
        </w:tc>
        <w:tc>
          <w:tcPr>
            <w:tcW w:w="1843" w:type="dxa"/>
            <w:vAlign w:val="center"/>
          </w:tcPr>
          <w:p w14:paraId="5441D2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Φ3.</w:t>
            </w:r>
            <w:r>
              <w:rPr>
                <w:rFonts w:eastAsiaTheme="minorEastAsia" w:hint="eastAsia"/>
                <w:color w:val="000000" w:themeColor="text1"/>
                <w:sz w:val="21"/>
                <w:szCs w:val="21"/>
              </w:rPr>
              <w:t>5</w:t>
            </w:r>
            <w:r>
              <w:rPr>
                <w:rFonts w:eastAsiaTheme="minorEastAsia"/>
                <w:color w:val="000000" w:themeColor="text1"/>
                <w:sz w:val="21"/>
                <w:szCs w:val="21"/>
              </w:rPr>
              <w:t>m*11000</w:t>
            </w:r>
          </w:p>
        </w:tc>
        <w:tc>
          <w:tcPr>
            <w:tcW w:w="1134" w:type="dxa"/>
            <w:vAlign w:val="center"/>
          </w:tcPr>
          <w:p w14:paraId="7C419FD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7C9F293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备用罐</w:t>
            </w:r>
          </w:p>
        </w:tc>
        <w:tc>
          <w:tcPr>
            <w:tcW w:w="1109" w:type="dxa"/>
            <w:vMerge/>
            <w:vAlign w:val="center"/>
          </w:tcPr>
          <w:p w14:paraId="00FC2E5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84615D0" w14:textId="77777777">
        <w:trPr>
          <w:trHeight w:val="397"/>
          <w:jc w:val="center"/>
        </w:trPr>
        <w:tc>
          <w:tcPr>
            <w:tcW w:w="618" w:type="dxa"/>
            <w:vAlign w:val="center"/>
          </w:tcPr>
          <w:p w14:paraId="6FC2FCF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w:t>
            </w:r>
          </w:p>
        </w:tc>
        <w:tc>
          <w:tcPr>
            <w:tcW w:w="2023" w:type="dxa"/>
            <w:noWrap/>
            <w:vAlign w:val="center"/>
          </w:tcPr>
          <w:p w14:paraId="266F423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154CBBC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3BCBD1A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1536B4C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6EC2309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14</w:t>
            </w:r>
          </w:p>
        </w:tc>
        <w:tc>
          <w:tcPr>
            <w:tcW w:w="1984" w:type="dxa"/>
            <w:vAlign w:val="center"/>
          </w:tcPr>
          <w:p w14:paraId="2ACE620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平板过滤机</w:t>
            </w:r>
          </w:p>
        </w:tc>
        <w:tc>
          <w:tcPr>
            <w:tcW w:w="1843" w:type="dxa"/>
            <w:vAlign w:val="center"/>
          </w:tcPr>
          <w:p w14:paraId="4A936C4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1000*1000</w:t>
            </w:r>
          </w:p>
        </w:tc>
        <w:tc>
          <w:tcPr>
            <w:tcW w:w="1134" w:type="dxa"/>
            <w:vAlign w:val="center"/>
          </w:tcPr>
          <w:p w14:paraId="14AEA3F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Align w:val="center"/>
          </w:tcPr>
          <w:p w14:paraId="0AD3D92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氟化钾储罐输送至蒸发浓缩过程料液除杂</w:t>
            </w:r>
          </w:p>
        </w:tc>
        <w:tc>
          <w:tcPr>
            <w:tcW w:w="1109" w:type="dxa"/>
            <w:vMerge/>
            <w:vAlign w:val="center"/>
          </w:tcPr>
          <w:p w14:paraId="7C3D572B"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10917BC" w14:textId="77777777">
        <w:trPr>
          <w:trHeight w:val="397"/>
          <w:jc w:val="center"/>
        </w:trPr>
        <w:tc>
          <w:tcPr>
            <w:tcW w:w="618" w:type="dxa"/>
            <w:vAlign w:val="center"/>
          </w:tcPr>
          <w:p w14:paraId="13BFBCE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3DBDE84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398555F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4B3EF07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489AFC7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7CD50E4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15</w:t>
            </w:r>
          </w:p>
        </w:tc>
        <w:tc>
          <w:tcPr>
            <w:tcW w:w="1984" w:type="dxa"/>
            <w:vAlign w:val="center"/>
          </w:tcPr>
          <w:p w14:paraId="149226A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斯德干燥机</w:t>
            </w:r>
          </w:p>
        </w:tc>
        <w:tc>
          <w:tcPr>
            <w:tcW w:w="1843" w:type="dxa"/>
            <w:vAlign w:val="center"/>
          </w:tcPr>
          <w:p w14:paraId="45E141D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SKSD-65</w:t>
            </w:r>
          </w:p>
        </w:tc>
        <w:tc>
          <w:tcPr>
            <w:tcW w:w="1134" w:type="dxa"/>
            <w:vAlign w:val="center"/>
          </w:tcPr>
          <w:p w14:paraId="6DA87E6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7406C57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二氧化硅干燥</w:t>
            </w:r>
          </w:p>
        </w:tc>
        <w:tc>
          <w:tcPr>
            <w:tcW w:w="1109" w:type="dxa"/>
            <w:vMerge/>
            <w:vAlign w:val="center"/>
          </w:tcPr>
          <w:p w14:paraId="42D2EE34"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15633AE" w14:textId="77777777">
        <w:trPr>
          <w:trHeight w:val="397"/>
          <w:jc w:val="center"/>
        </w:trPr>
        <w:tc>
          <w:tcPr>
            <w:tcW w:w="618" w:type="dxa"/>
            <w:vAlign w:val="center"/>
          </w:tcPr>
          <w:p w14:paraId="44E04EC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6C3B0D1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3071512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0642B79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488A93D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07578E5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16</w:t>
            </w:r>
          </w:p>
        </w:tc>
        <w:tc>
          <w:tcPr>
            <w:tcW w:w="1984" w:type="dxa"/>
            <w:vAlign w:val="center"/>
          </w:tcPr>
          <w:p w14:paraId="44FC0ED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悬臂吊</w:t>
            </w:r>
          </w:p>
        </w:tc>
        <w:tc>
          <w:tcPr>
            <w:tcW w:w="1843" w:type="dxa"/>
            <w:vAlign w:val="center"/>
          </w:tcPr>
          <w:p w14:paraId="14D1741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BZ2T</w:t>
            </w:r>
          </w:p>
        </w:tc>
        <w:tc>
          <w:tcPr>
            <w:tcW w:w="1134" w:type="dxa"/>
            <w:vAlign w:val="center"/>
          </w:tcPr>
          <w:p w14:paraId="426076F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275" w:type="dxa"/>
            <w:vAlign w:val="center"/>
          </w:tcPr>
          <w:p w14:paraId="09C0DA4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固体物料转运</w:t>
            </w:r>
          </w:p>
        </w:tc>
        <w:tc>
          <w:tcPr>
            <w:tcW w:w="1109" w:type="dxa"/>
            <w:vMerge/>
            <w:vAlign w:val="center"/>
          </w:tcPr>
          <w:p w14:paraId="46832CB0"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C112A18" w14:textId="77777777">
        <w:trPr>
          <w:trHeight w:val="397"/>
          <w:jc w:val="center"/>
        </w:trPr>
        <w:tc>
          <w:tcPr>
            <w:tcW w:w="618" w:type="dxa"/>
            <w:vAlign w:val="center"/>
          </w:tcPr>
          <w:p w14:paraId="5309689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2AFE1C2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718BFAC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2221B8D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02BC90E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1710D43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17</w:t>
            </w:r>
          </w:p>
        </w:tc>
        <w:tc>
          <w:tcPr>
            <w:tcW w:w="1984" w:type="dxa"/>
            <w:vAlign w:val="center"/>
          </w:tcPr>
          <w:p w14:paraId="7BAA7FC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三效蒸发器</w:t>
            </w:r>
          </w:p>
        </w:tc>
        <w:tc>
          <w:tcPr>
            <w:tcW w:w="1843" w:type="dxa"/>
            <w:vAlign w:val="center"/>
          </w:tcPr>
          <w:p w14:paraId="56F4C37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13t/h</w:t>
            </w:r>
          </w:p>
        </w:tc>
        <w:tc>
          <w:tcPr>
            <w:tcW w:w="1134" w:type="dxa"/>
            <w:vAlign w:val="center"/>
          </w:tcPr>
          <w:p w14:paraId="06FAB14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Align w:val="center"/>
          </w:tcPr>
          <w:p w14:paraId="5A6FA17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循环冷却水蒸发，公用配套</w:t>
            </w:r>
          </w:p>
        </w:tc>
        <w:tc>
          <w:tcPr>
            <w:tcW w:w="1109" w:type="dxa"/>
            <w:vMerge/>
            <w:vAlign w:val="center"/>
          </w:tcPr>
          <w:p w14:paraId="07936187"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5F15D47F" w14:textId="77777777">
        <w:trPr>
          <w:trHeight w:val="397"/>
          <w:jc w:val="center"/>
        </w:trPr>
        <w:tc>
          <w:tcPr>
            <w:tcW w:w="618" w:type="dxa"/>
            <w:vAlign w:val="center"/>
          </w:tcPr>
          <w:p w14:paraId="7988C17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0E720D6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4878097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40111D0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6B92C7B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7903B5B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18</w:t>
            </w:r>
          </w:p>
        </w:tc>
        <w:tc>
          <w:tcPr>
            <w:tcW w:w="1984" w:type="dxa"/>
            <w:vAlign w:val="center"/>
          </w:tcPr>
          <w:p w14:paraId="1E5EA38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螺杆空气压缩机</w:t>
            </w:r>
          </w:p>
        </w:tc>
        <w:tc>
          <w:tcPr>
            <w:tcW w:w="1843" w:type="dxa"/>
            <w:vAlign w:val="center"/>
          </w:tcPr>
          <w:p w14:paraId="2FB3D2C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E-37A</w:t>
            </w:r>
          </w:p>
          <w:p w14:paraId="20AABFC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容积流量：</w:t>
            </w:r>
            <w:r>
              <w:rPr>
                <w:rFonts w:eastAsiaTheme="minorEastAsia"/>
                <w:color w:val="000000" w:themeColor="text1"/>
                <w:sz w:val="21"/>
                <w:szCs w:val="21"/>
              </w:rPr>
              <w:t>6.51 m³/min</w:t>
            </w:r>
            <w:r>
              <w:rPr>
                <w:rFonts w:eastAsiaTheme="minorEastAsia"/>
                <w:color w:val="000000" w:themeColor="text1"/>
                <w:sz w:val="21"/>
                <w:szCs w:val="21"/>
              </w:rPr>
              <w:t>；排气压力：</w:t>
            </w:r>
            <w:r>
              <w:rPr>
                <w:rFonts w:eastAsiaTheme="minorEastAsia"/>
                <w:color w:val="000000" w:themeColor="text1"/>
                <w:sz w:val="21"/>
                <w:szCs w:val="21"/>
              </w:rPr>
              <w:t>0.8Mpa</w:t>
            </w:r>
            <w:r>
              <w:rPr>
                <w:rFonts w:eastAsiaTheme="minorEastAsia"/>
                <w:color w:val="000000" w:themeColor="text1"/>
                <w:sz w:val="21"/>
                <w:szCs w:val="21"/>
              </w:rPr>
              <w:t>；</w:t>
            </w:r>
          </w:p>
        </w:tc>
        <w:tc>
          <w:tcPr>
            <w:tcW w:w="1134" w:type="dxa"/>
            <w:vAlign w:val="center"/>
          </w:tcPr>
          <w:p w14:paraId="518B8C0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restart"/>
            <w:vAlign w:val="center"/>
          </w:tcPr>
          <w:p w14:paraId="7186FF5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公用配套</w:t>
            </w:r>
          </w:p>
        </w:tc>
        <w:tc>
          <w:tcPr>
            <w:tcW w:w="1109" w:type="dxa"/>
            <w:vMerge/>
            <w:vAlign w:val="center"/>
          </w:tcPr>
          <w:p w14:paraId="62FEABE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3A12E232" w14:textId="77777777">
        <w:trPr>
          <w:trHeight w:val="397"/>
          <w:jc w:val="center"/>
        </w:trPr>
        <w:tc>
          <w:tcPr>
            <w:tcW w:w="618" w:type="dxa"/>
            <w:vAlign w:val="center"/>
          </w:tcPr>
          <w:p w14:paraId="6385F79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2577FB1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06E8E47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2F91A92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02125984"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1500E07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19</w:t>
            </w:r>
          </w:p>
        </w:tc>
        <w:tc>
          <w:tcPr>
            <w:tcW w:w="1984" w:type="dxa"/>
            <w:vAlign w:val="center"/>
          </w:tcPr>
          <w:p w14:paraId="5DB001F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空气储罐</w:t>
            </w:r>
          </w:p>
        </w:tc>
        <w:tc>
          <w:tcPr>
            <w:tcW w:w="1843" w:type="dxa"/>
            <w:vAlign w:val="center"/>
          </w:tcPr>
          <w:p w14:paraId="444804D9"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Φ1.2m*1800</w:t>
            </w:r>
          </w:p>
          <w:p w14:paraId="19EEC171"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容积：</w:t>
            </w:r>
            <w:r>
              <w:rPr>
                <w:rFonts w:eastAsiaTheme="minorEastAsia" w:hint="eastAsia"/>
                <w:color w:val="000000" w:themeColor="text1"/>
                <w:sz w:val="21"/>
                <w:szCs w:val="21"/>
              </w:rPr>
              <w:t>25</w:t>
            </w:r>
            <w:r>
              <w:rPr>
                <w:rFonts w:eastAsiaTheme="minorEastAsia"/>
                <w:color w:val="000000" w:themeColor="text1"/>
                <w:sz w:val="21"/>
                <w:szCs w:val="21"/>
              </w:rPr>
              <w:t>m³</w:t>
            </w:r>
          </w:p>
        </w:tc>
        <w:tc>
          <w:tcPr>
            <w:tcW w:w="1134" w:type="dxa"/>
            <w:vAlign w:val="center"/>
          </w:tcPr>
          <w:p w14:paraId="777FBFE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275" w:type="dxa"/>
            <w:vMerge/>
            <w:vAlign w:val="center"/>
          </w:tcPr>
          <w:p w14:paraId="7AF1CF1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09" w:type="dxa"/>
            <w:vMerge/>
            <w:vAlign w:val="center"/>
          </w:tcPr>
          <w:p w14:paraId="29A1AA6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4693D1C1" w14:textId="77777777">
        <w:trPr>
          <w:trHeight w:val="397"/>
          <w:jc w:val="center"/>
        </w:trPr>
        <w:tc>
          <w:tcPr>
            <w:tcW w:w="618" w:type="dxa"/>
            <w:vAlign w:val="center"/>
          </w:tcPr>
          <w:p w14:paraId="017C7B8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2023" w:type="dxa"/>
            <w:noWrap/>
            <w:vAlign w:val="center"/>
          </w:tcPr>
          <w:p w14:paraId="1F9B719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886" w:type="dxa"/>
            <w:noWrap/>
            <w:vAlign w:val="center"/>
          </w:tcPr>
          <w:p w14:paraId="296254C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10" w:type="dxa"/>
            <w:vAlign w:val="center"/>
          </w:tcPr>
          <w:p w14:paraId="3C5B12D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442" w:type="dxa"/>
            <w:vAlign w:val="center"/>
          </w:tcPr>
          <w:p w14:paraId="0CEFDC8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709" w:type="dxa"/>
            <w:vAlign w:val="center"/>
          </w:tcPr>
          <w:p w14:paraId="68EBEB3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20</w:t>
            </w:r>
          </w:p>
        </w:tc>
        <w:tc>
          <w:tcPr>
            <w:tcW w:w="1984" w:type="dxa"/>
            <w:vAlign w:val="center"/>
          </w:tcPr>
          <w:p w14:paraId="3DABF52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1843" w:type="dxa"/>
            <w:vAlign w:val="center"/>
          </w:tcPr>
          <w:p w14:paraId="08E88DE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w:t>
            </w:r>
          </w:p>
        </w:tc>
        <w:tc>
          <w:tcPr>
            <w:tcW w:w="1134" w:type="dxa"/>
            <w:vAlign w:val="center"/>
          </w:tcPr>
          <w:p w14:paraId="5C99456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1275" w:type="dxa"/>
            <w:vAlign w:val="center"/>
          </w:tcPr>
          <w:p w14:paraId="7F08D390"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物料输送</w:t>
            </w:r>
          </w:p>
        </w:tc>
        <w:tc>
          <w:tcPr>
            <w:tcW w:w="1109" w:type="dxa"/>
            <w:vMerge/>
            <w:vAlign w:val="center"/>
          </w:tcPr>
          <w:p w14:paraId="10A9364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bl>
    <w:p w14:paraId="2FE2A70A" w14:textId="77777777" w:rsidR="004C7795" w:rsidRDefault="004C7795">
      <w:pPr>
        <w:pStyle w:val="afff0"/>
        <w:spacing w:before="168" w:after="48"/>
        <w:ind w:firstLine="482"/>
        <w:rPr>
          <w:color w:val="000000" w:themeColor="text1"/>
        </w:rPr>
        <w:sectPr w:rsidR="004C7795">
          <w:pgSz w:w="16840" w:h="11907" w:orient="landscape"/>
          <w:pgMar w:top="1800" w:right="1440" w:bottom="1800" w:left="1440" w:header="992" w:footer="992" w:gutter="0"/>
          <w:cols w:space="425"/>
          <w:docGrid w:linePitch="380"/>
        </w:sectPr>
      </w:pPr>
    </w:p>
    <w:p w14:paraId="252F00E1" w14:textId="77777777" w:rsidR="004C7795" w:rsidRDefault="00000000">
      <w:pPr>
        <w:pStyle w:val="3"/>
        <w:spacing w:before="240" w:after="120"/>
        <w:rPr>
          <w:color w:val="000000" w:themeColor="text1"/>
        </w:rPr>
      </w:pPr>
      <w:bookmarkStart w:id="26" w:name="_Toc428286832"/>
      <w:bookmarkStart w:id="27" w:name="_Toc428287216"/>
      <w:bookmarkStart w:id="28" w:name="_Toc428287568"/>
      <w:r>
        <w:rPr>
          <w:color w:val="000000" w:themeColor="text1"/>
        </w:rPr>
        <w:lastRenderedPageBreak/>
        <w:t>公用、辅助工程</w:t>
      </w:r>
    </w:p>
    <w:p w14:paraId="17416DD7" w14:textId="77777777" w:rsidR="004C7795" w:rsidRDefault="00000000">
      <w:pPr>
        <w:pStyle w:val="4"/>
        <w:ind w:left="120" w:firstLine="241"/>
        <w:rPr>
          <w:color w:val="000000" w:themeColor="text1"/>
        </w:rPr>
      </w:pPr>
      <w:r>
        <w:rPr>
          <w:color w:val="000000" w:themeColor="text1"/>
        </w:rPr>
        <w:t>供电</w:t>
      </w:r>
    </w:p>
    <w:p w14:paraId="441F8A20" w14:textId="77777777" w:rsidR="004C7795" w:rsidRDefault="00000000">
      <w:pPr>
        <w:pStyle w:val="afff6"/>
        <w:rPr>
          <w:color w:val="000000" w:themeColor="text1"/>
        </w:rPr>
      </w:pPr>
      <w:r>
        <w:rPr>
          <w:rFonts w:hint="eastAsia"/>
          <w:color w:val="000000" w:themeColor="text1"/>
        </w:rPr>
        <w:t>本项目电源由集聚区供电网经由厂区变电站提供</w:t>
      </w:r>
      <w:r>
        <w:rPr>
          <w:color w:val="000000" w:themeColor="text1"/>
        </w:rPr>
        <w:t>，可</w:t>
      </w:r>
      <w:r>
        <w:rPr>
          <w:rFonts w:hint="eastAsia"/>
          <w:color w:val="000000" w:themeColor="text1"/>
        </w:rPr>
        <w:t>以</w:t>
      </w:r>
      <w:r>
        <w:rPr>
          <w:color w:val="000000" w:themeColor="text1"/>
        </w:rPr>
        <w:t>满足本项目生产</w:t>
      </w:r>
      <w:r>
        <w:rPr>
          <w:rFonts w:hint="eastAsia"/>
          <w:color w:val="000000" w:themeColor="text1"/>
        </w:rPr>
        <w:t>及生活</w:t>
      </w:r>
      <w:r>
        <w:rPr>
          <w:color w:val="000000" w:themeColor="text1"/>
        </w:rPr>
        <w:t>用电所需</w:t>
      </w:r>
      <w:r>
        <w:rPr>
          <w:rFonts w:hint="eastAsia"/>
          <w:color w:val="000000" w:themeColor="text1"/>
        </w:rPr>
        <w:t>。厂区内设置有变压器</w:t>
      </w:r>
      <w:r>
        <w:rPr>
          <w:rFonts w:hint="eastAsia"/>
          <w:color w:val="000000" w:themeColor="text1"/>
        </w:rPr>
        <w:t>2</w:t>
      </w:r>
      <w:r>
        <w:rPr>
          <w:rFonts w:hint="eastAsia"/>
          <w:color w:val="000000" w:themeColor="text1"/>
        </w:rPr>
        <w:t>台，分别为</w:t>
      </w:r>
      <w:r>
        <w:rPr>
          <w:rFonts w:hint="eastAsia"/>
          <w:color w:val="000000" w:themeColor="text1"/>
        </w:rPr>
        <w:t>1600KWA</w:t>
      </w:r>
      <w:r>
        <w:rPr>
          <w:rFonts w:hint="eastAsia"/>
          <w:color w:val="000000" w:themeColor="text1"/>
        </w:rPr>
        <w:t>和</w:t>
      </w:r>
      <w:r>
        <w:rPr>
          <w:rFonts w:hint="eastAsia"/>
          <w:color w:val="000000" w:themeColor="text1"/>
        </w:rPr>
        <w:t>50KWA</w:t>
      </w:r>
      <w:r>
        <w:rPr>
          <w:rFonts w:hint="eastAsia"/>
          <w:color w:val="000000" w:themeColor="text1"/>
        </w:rPr>
        <w:t>，分别满足生产和生活用电需求。</w:t>
      </w:r>
    </w:p>
    <w:p w14:paraId="0902D03C" w14:textId="77777777" w:rsidR="004C7795" w:rsidRDefault="00000000">
      <w:pPr>
        <w:pStyle w:val="4"/>
        <w:ind w:left="120" w:firstLine="241"/>
        <w:rPr>
          <w:color w:val="000000" w:themeColor="text1"/>
        </w:rPr>
      </w:pPr>
      <w:r>
        <w:rPr>
          <w:rFonts w:hint="eastAsia"/>
          <w:color w:val="000000" w:themeColor="text1"/>
        </w:rPr>
        <w:t>供热</w:t>
      </w:r>
    </w:p>
    <w:p w14:paraId="4BFB42C5" w14:textId="77777777" w:rsidR="004C7795" w:rsidRDefault="00000000">
      <w:pPr>
        <w:rPr>
          <w:color w:val="000000" w:themeColor="text1"/>
        </w:rPr>
      </w:pPr>
      <w:r>
        <w:rPr>
          <w:rFonts w:hint="eastAsia"/>
          <w:color w:val="000000" w:themeColor="text1"/>
        </w:rPr>
        <w:t>项目用热采用集聚区集中供热，由河南泰阳热力有限公司统一供应，厂区内现有</w:t>
      </w:r>
      <w:r>
        <w:rPr>
          <w:rFonts w:hint="eastAsia"/>
          <w:color w:val="000000" w:themeColor="text1"/>
        </w:rPr>
        <w:t>10t/h</w:t>
      </w:r>
      <w:r>
        <w:rPr>
          <w:rFonts w:hint="eastAsia"/>
          <w:color w:val="000000" w:themeColor="text1"/>
        </w:rPr>
        <w:t>燃气锅炉改为备用，满足生产需求。</w:t>
      </w:r>
    </w:p>
    <w:p w14:paraId="013D6985" w14:textId="77777777" w:rsidR="004C7795" w:rsidRDefault="00000000">
      <w:pPr>
        <w:spacing w:line="240" w:lineRule="auto"/>
        <w:ind w:firstLineChars="0" w:firstLine="0"/>
        <w:rPr>
          <w:color w:val="000000" w:themeColor="text1"/>
        </w:rPr>
      </w:pPr>
      <w:r>
        <w:rPr>
          <w:rFonts w:hint="eastAsia"/>
        </w:rPr>
        <w:object w:dxaOrig="8303" w:dyaOrig="4826" w14:anchorId="3EF9E1B6">
          <v:shape id="_x0000_i1032" type="#_x0000_t75" alt="" style="width:415pt;height:241.5pt" o:ole="">
            <v:imagedata r:id="rId28" o:title=""/>
          </v:shape>
          <o:OLEObject Type="Embed" ProgID="Visio.Drawing.15" ShapeID="_x0000_i1032" DrawAspect="Content" ObjectID="_1816093262" r:id="rId29"/>
        </w:object>
      </w:r>
    </w:p>
    <w:p w14:paraId="2C05C0A6" w14:textId="77777777" w:rsidR="004C7795" w:rsidRDefault="00000000">
      <w:pPr>
        <w:spacing w:beforeLines="50" w:before="120" w:afterLines="50" w:after="120" w:line="240" w:lineRule="auto"/>
        <w:ind w:firstLineChars="0" w:firstLine="0"/>
        <w:jc w:val="center"/>
        <w:rPr>
          <w:b/>
          <w:color w:val="000000" w:themeColor="text1"/>
          <w:kern w:val="2"/>
        </w:rPr>
      </w:pPr>
      <w:r>
        <w:rPr>
          <w:b/>
          <w:color w:val="000000" w:themeColor="text1"/>
          <w:kern w:val="2"/>
        </w:rPr>
        <w:t>图</w:t>
      </w:r>
      <w:r>
        <w:rPr>
          <w:b/>
          <w:color w:val="000000" w:themeColor="text1"/>
          <w:kern w:val="2"/>
        </w:rPr>
        <w:t>3</w:t>
      </w:r>
      <w:r>
        <w:rPr>
          <w:rFonts w:hint="eastAsia"/>
          <w:b/>
          <w:color w:val="000000" w:themeColor="text1"/>
          <w:kern w:val="2"/>
        </w:rPr>
        <w:t xml:space="preserve">-7       </w:t>
      </w:r>
      <w:r>
        <w:rPr>
          <w:rFonts w:hint="eastAsia"/>
          <w:b/>
          <w:color w:val="000000" w:themeColor="text1"/>
          <w:kern w:val="2"/>
        </w:rPr>
        <w:t>本工程建成后全厂蒸汽</w:t>
      </w:r>
      <w:r>
        <w:rPr>
          <w:b/>
          <w:color w:val="000000" w:themeColor="text1"/>
          <w:kern w:val="2"/>
        </w:rPr>
        <w:t>平衡图</w:t>
      </w:r>
      <w:r>
        <w:rPr>
          <w:rFonts w:hint="eastAsia"/>
          <w:b/>
          <w:color w:val="000000" w:themeColor="text1"/>
          <w:kern w:val="2"/>
        </w:rPr>
        <w:t xml:space="preserve">        </w:t>
      </w:r>
      <w:r>
        <w:rPr>
          <w:b/>
          <w:color w:val="000000" w:themeColor="text1"/>
          <w:kern w:val="2"/>
        </w:rPr>
        <w:t>单位：</w:t>
      </w:r>
      <w:r>
        <w:rPr>
          <w:rFonts w:hint="eastAsia"/>
          <w:b/>
          <w:color w:val="000000" w:themeColor="text1"/>
          <w:kern w:val="2"/>
        </w:rPr>
        <w:t>t</w:t>
      </w:r>
      <w:r>
        <w:rPr>
          <w:b/>
          <w:color w:val="000000" w:themeColor="text1"/>
          <w:kern w:val="2"/>
        </w:rPr>
        <w:t>/</w:t>
      </w:r>
      <w:r>
        <w:rPr>
          <w:rFonts w:hint="eastAsia"/>
          <w:b/>
          <w:color w:val="000000" w:themeColor="text1"/>
          <w:kern w:val="2"/>
        </w:rPr>
        <w:t>d</w:t>
      </w:r>
    </w:p>
    <w:p w14:paraId="73BC7605" w14:textId="77777777" w:rsidR="004C7795" w:rsidRDefault="00000000">
      <w:pPr>
        <w:pStyle w:val="4"/>
        <w:ind w:left="120" w:firstLine="241"/>
        <w:rPr>
          <w:color w:val="000000" w:themeColor="text1"/>
        </w:rPr>
      </w:pPr>
      <w:r>
        <w:rPr>
          <w:color w:val="000000" w:themeColor="text1"/>
        </w:rPr>
        <w:t>给排水</w:t>
      </w:r>
    </w:p>
    <w:p w14:paraId="2008A1BB" w14:textId="77777777" w:rsidR="004C7795" w:rsidRDefault="00000000">
      <w:pPr>
        <w:pStyle w:val="afff6"/>
        <w:rPr>
          <w:color w:val="000000" w:themeColor="text1"/>
        </w:rPr>
      </w:pPr>
      <w:r>
        <w:rPr>
          <w:color w:val="000000" w:themeColor="text1"/>
        </w:rPr>
        <w:t>（</w:t>
      </w:r>
      <w:r>
        <w:rPr>
          <w:color w:val="000000" w:themeColor="text1"/>
        </w:rPr>
        <w:t>1</w:t>
      </w:r>
      <w:r>
        <w:rPr>
          <w:color w:val="000000" w:themeColor="text1"/>
        </w:rPr>
        <w:t>）给水</w:t>
      </w:r>
    </w:p>
    <w:p w14:paraId="06314134" w14:textId="77777777" w:rsidR="004C7795" w:rsidRDefault="00000000">
      <w:pPr>
        <w:pStyle w:val="afff6"/>
        <w:rPr>
          <w:color w:val="000000" w:themeColor="text1"/>
        </w:rPr>
      </w:pPr>
      <w:r>
        <w:rPr>
          <w:rFonts w:hint="eastAsia"/>
          <w:color w:val="000000" w:themeColor="text1"/>
        </w:rPr>
        <w:t>供水：厂区用水采用集聚区供水管网作为用水来源，能够满足本项目用水需要。</w:t>
      </w:r>
    </w:p>
    <w:p w14:paraId="2A9F1932" w14:textId="77777777" w:rsidR="004C7795" w:rsidRDefault="00000000">
      <w:pPr>
        <w:pStyle w:val="af2"/>
        <w:spacing w:line="520" w:lineRule="exact"/>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循环冷却水：</w:t>
      </w:r>
      <w:r>
        <w:rPr>
          <w:rFonts w:ascii="Times New Roman" w:hAnsi="Times New Roman" w:cs="Times New Roman" w:hint="eastAsia"/>
          <w:color w:val="000000" w:themeColor="text1"/>
          <w:sz w:val="24"/>
          <w:szCs w:val="24"/>
        </w:rPr>
        <w:t>厂区现有</w:t>
      </w:r>
      <w:r>
        <w:rPr>
          <w:rFonts w:ascii="Times New Roman" w:hAnsi="Times New Roman" w:cs="Times New Roman"/>
          <w:color w:val="000000" w:themeColor="text1"/>
          <w:sz w:val="24"/>
          <w:szCs w:val="24"/>
          <w:lang w:val="zh-CN"/>
        </w:rPr>
        <w:t>循环水池容积</w:t>
      </w:r>
      <w:r>
        <w:rPr>
          <w:rFonts w:ascii="Times New Roman" w:hAnsi="Times New Roman" w:cs="Times New Roman" w:hint="eastAsia"/>
          <w:color w:val="000000" w:themeColor="text1"/>
          <w:sz w:val="24"/>
          <w:szCs w:val="24"/>
        </w:rPr>
        <w:t>125</w:t>
      </w: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w:t>
      </w:r>
      <w:r>
        <w:rPr>
          <w:rFonts w:ascii="Times New Roman" w:hAnsi="Times New Roman" w:cs="Times New Roman"/>
          <w:bCs/>
          <w:color w:val="000000" w:themeColor="text1"/>
          <w:sz w:val="24"/>
          <w:szCs w:val="24"/>
        </w:rPr>
        <w:t>循环能力</w:t>
      </w:r>
      <w:r>
        <w:rPr>
          <w:rFonts w:ascii="Times New Roman" w:hAnsi="Times New Roman" w:cs="Times New Roman" w:hint="eastAsia"/>
          <w:bCs/>
          <w:color w:val="000000" w:themeColor="text1"/>
          <w:sz w:val="24"/>
          <w:szCs w:val="24"/>
        </w:rPr>
        <w:t>设计</w:t>
      </w:r>
      <w:r>
        <w:rPr>
          <w:rFonts w:ascii="Times New Roman" w:hAnsi="Times New Roman" w:cs="Times New Roman" w:hint="eastAsia"/>
          <w:bCs/>
          <w:color w:val="000000" w:themeColor="text1"/>
          <w:sz w:val="24"/>
          <w:szCs w:val="24"/>
        </w:rPr>
        <w:t>1</w:t>
      </w:r>
      <w:r>
        <w:rPr>
          <w:rFonts w:ascii="Times New Roman" w:hAnsi="Times New Roman" w:cs="Times New Roman"/>
          <w:bCs/>
          <w:color w:val="000000" w:themeColor="text1"/>
          <w:sz w:val="24"/>
          <w:szCs w:val="24"/>
        </w:rPr>
        <w:t>00</w:t>
      </w: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/h</w:t>
      </w:r>
      <w:r>
        <w:rPr>
          <w:rFonts w:ascii="Times New Roman" w:hAnsi="Times New Roman" w:cs="Times New Roman"/>
          <w:bCs/>
          <w:color w:val="000000" w:themeColor="text1"/>
          <w:sz w:val="24"/>
          <w:szCs w:val="24"/>
        </w:rPr>
        <w:t>，</w:t>
      </w:r>
      <w:r>
        <w:rPr>
          <w:rFonts w:ascii="Times New Roman" w:hAnsi="Times New Roman" w:cs="Times New Roman"/>
          <w:color w:val="000000" w:themeColor="text1"/>
          <w:sz w:val="24"/>
          <w:szCs w:val="24"/>
        </w:rPr>
        <w:t>本次工程所需</w:t>
      </w:r>
      <w:r>
        <w:rPr>
          <w:rFonts w:ascii="Times New Roman" w:hAnsi="Times New Roman" w:cs="Times New Roman" w:hint="eastAsia"/>
          <w:color w:val="000000" w:themeColor="text1"/>
          <w:sz w:val="24"/>
          <w:szCs w:val="24"/>
        </w:rPr>
        <w:t>循环水量</w:t>
      </w:r>
      <w:r>
        <w:rPr>
          <w:rFonts w:ascii="Times New Roman" w:hAnsi="Times New Roman" w:cs="Times New Roman" w:hint="eastAsia"/>
          <w:color w:val="000000" w:themeColor="text1"/>
          <w:sz w:val="24"/>
          <w:szCs w:val="24"/>
        </w:rPr>
        <w:t>10</w:t>
      </w: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本次工程建成后全厂所需循环水量</w:t>
      </w:r>
      <w:r>
        <w:rPr>
          <w:rFonts w:ascii="Times New Roman" w:hAnsi="Times New Roman" w:cs="Times New Roman" w:hint="eastAsia"/>
          <w:color w:val="000000" w:themeColor="text1"/>
          <w:sz w:val="24"/>
          <w:szCs w:val="24"/>
        </w:rPr>
        <w:t>20</w:t>
      </w: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/h</w:t>
      </w:r>
      <w:r>
        <w:rPr>
          <w:rFonts w:ascii="Times New Roman" w:hAnsi="Times New Roman" w:cs="Times New Roman" w:hint="eastAsia"/>
          <w:color w:val="000000" w:themeColor="text1"/>
          <w:sz w:val="24"/>
          <w:szCs w:val="24"/>
        </w:rPr>
        <w:t>，均</w:t>
      </w:r>
      <w:r>
        <w:rPr>
          <w:rFonts w:ascii="Times New Roman" w:hAnsi="Times New Roman" w:cs="Times New Roman"/>
          <w:color w:val="000000" w:themeColor="text1"/>
          <w:sz w:val="24"/>
          <w:szCs w:val="24"/>
        </w:rPr>
        <w:t>由现有循环</w:t>
      </w:r>
      <w:r>
        <w:rPr>
          <w:rFonts w:ascii="Times New Roman" w:hAnsi="Times New Roman" w:cs="Times New Roman" w:hint="eastAsia"/>
          <w:color w:val="000000" w:themeColor="text1"/>
          <w:sz w:val="24"/>
          <w:szCs w:val="24"/>
        </w:rPr>
        <w:t>冷却水系统</w:t>
      </w:r>
      <w:r>
        <w:rPr>
          <w:rFonts w:ascii="Times New Roman" w:hAnsi="Times New Roman" w:cs="Times New Roman"/>
          <w:color w:val="000000" w:themeColor="text1"/>
          <w:sz w:val="24"/>
          <w:szCs w:val="24"/>
        </w:rPr>
        <w:t>提供，循环冷却系统采用风冷式循环冷却水系统，能够满足本次工程循环冷却使用。</w:t>
      </w:r>
    </w:p>
    <w:p w14:paraId="34965A92" w14:textId="77777777" w:rsidR="004C7795" w:rsidRDefault="00000000">
      <w:pPr>
        <w:pStyle w:val="afff6"/>
        <w:rPr>
          <w:color w:val="000000" w:themeColor="text1"/>
        </w:rPr>
      </w:pPr>
      <w:r>
        <w:rPr>
          <w:color w:val="000000" w:themeColor="text1"/>
        </w:rPr>
        <w:lastRenderedPageBreak/>
        <w:t>根据《工业循环冷却水处理设计规范》（</w:t>
      </w:r>
      <w:r>
        <w:rPr>
          <w:color w:val="000000" w:themeColor="text1"/>
        </w:rPr>
        <w:t>GB/T50050-2017</w:t>
      </w:r>
      <w:r>
        <w:rPr>
          <w:color w:val="000000" w:themeColor="text1"/>
        </w:rPr>
        <w:t>）、《化学工业循环冷却水系统设计规范》（</w:t>
      </w:r>
      <w:r>
        <w:rPr>
          <w:color w:val="000000" w:themeColor="text1"/>
        </w:rPr>
        <w:t>GB50648-2011</w:t>
      </w:r>
      <w:r>
        <w:rPr>
          <w:color w:val="000000" w:themeColor="text1"/>
        </w:rPr>
        <w:t>），</w:t>
      </w:r>
      <w:r>
        <w:rPr>
          <w:rFonts w:hint="eastAsia"/>
          <w:color w:val="000000" w:themeColor="text1"/>
        </w:rPr>
        <w:t>间冷开式循环冷却水系统的补充水量</w:t>
      </w:r>
      <w:r>
        <w:rPr>
          <w:color w:val="000000" w:themeColor="text1"/>
        </w:rPr>
        <w:t>按下列公式计算：</w:t>
      </w:r>
    </w:p>
    <w:p w14:paraId="071D70DA" w14:textId="77777777" w:rsidR="004C7795" w:rsidRDefault="00000000">
      <w:pPr>
        <w:pStyle w:val="af2"/>
        <w:adjustRightInd w:val="0"/>
        <w:snapToGrid w:val="0"/>
        <w:spacing w:line="52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Qm=Qe+Qb+Qw</w:t>
      </w:r>
    </w:p>
    <w:p w14:paraId="0F7F1E8F" w14:textId="77777777" w:rsidR="004C7795" w:rsidRDefault="00000000">
      <w:pPr>
        <w:pStyle w:val="af2"/>
        <w:adjustRightInd w:val="0"/>
        <w:snapToGrid w:val="0"/>
        <w:spacing w:line="52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Qe=k·</w:t>
      </w:r>
      <w:r>
        <w:rPr>
          <w:rFonts w:hAnsi="宋体" w:cs="宋体" w:hint="eastAsia"/>
          <w:color w:val="000000" w:themeColor="text1"/>
          <w:sz w:val="24"/>
          <w:szCs w:val="24"/>
        </w:rPr>
        <w:t>△</w:t>
      </w:r>
      <w:r>
        <w:rPr>
          <w:rFonts w:ascii="Times New Roman" w:hAnsi="Times New Roman" w:cs="Times New Roman"/>
          <w:color w:val="000000" w:themeColor="text1"/>
          <w:sz w:val="24"/>
          <w:szCs w:val="24"/>
        </w:rPr>
        <w:t>t·Qr</w:t>
      </w:r>
    </w:p>
    <w:p w14:paraId="1AC412BE" w14:textId="77777777" w:rsidR="004C7795" w:rsidRDefault="00000000">
      <w:pPr>
        <w:pStyle w:val="af2"/>
        <w:adjustRightInd w:val="0"/>
        <w:snapToGrid w:val="0"/>
        <w:spacing w:line="52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Pr>
          <w:rFonts w:ascii="Times New Roman" w:hAnsi="Times New Roman" w:cs="Times New Roman"/>
          <w:color w:val="000000" w:themeColor="text1"/>
          <w:sz w:val="24"/>
          <w:szCs w:val="24"/>
          <w:vertAlign w:val="subscript"/>
        </w:rPr>
        <w:t>b</w:t>
      </w:r>
      <w:r>
        <w:rPr>
          <w:rFonts w:ascii="Times New Roman" w:hAnsi="Times New Roman" w:cs="Times New Roman"/>
          <w:color w:val="000000" w:themeColor="text1"/>
          <w:sz w:val="24"/>
          <w:szCs w:val="24"/>
        </w:rPr>
        <w:t>=Q</w:t>
      </w:r>
      <w:r>
        <w:rPr>
          <w:rFonts w:ascii="Times New Roman" w:hAnsi="Times New Roman" w:cs="Times New Roman"/>
          <w:color w:val="000000" w:themeColor="text1"/>
          <w:sz w:val="24"/>
          <w:szCs w:val="24"/>
          <w:vertAlign w:val="subscript"/>
        </w:rPr>
        <w:t>e</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N-1</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-Q</w:t>
      </w:r>
      <w:r>
        <w:rPr>
          <w:rFonts w:ascii="Times New Roman" w:hAnsi="Times New Roman" w:cs="Times New Roman"/>
          <w:color w:val="000000" w:themeColor="text1"/>
          <w:sz w:val="24"/>
          <w:szCs w:val="24"/>
          <w:vertAlign w:val="subscript"/>
        </w:rPr>
        <w:t>w</w:t>
      </w:r>
    </w:p>
    <w:p w14:paraId="6F0FBEBD" w14:textId="77777777" w:rsidR="004C7795" w:rsidRDefault="00000000">
      <w:pPr>
        <w:pStyle w:val="af2"/>
        <w:adjustRightInd w:val="0"/>
        <w:snapToGrid w:val="0"/>
        <w:spacing w:line="520" w:lineRule="exac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Pr>
          <w:rFonts w:ascii="Times New Roman" w:hAnsi="Times New Roman" w:cs="Times New Roman" w:hint="eastAsia"/>
          <w:color w:val="000000" w:themeColor="text1"/>
          <w:sz w:val="24"/>
          <w:szCs w:val="24"/>
        </w:rPr>
        <w:t>w</w:t>
      </w:r>
      <w:r>
        <w:rPr>
          <w:rFonts w:ascii="Times New Roman" w:hAnsi="Times New Roman" w:cs="Times New Roman"/>
          <w:color w:val="000000" w:themeColor="text1"/>
          <w:sz w:val="24"/>
          <w:szCs w:val="24"/>
        </w:rPr>
        <w:t>=Qr·</w:t>
      </w:r>
      <w:r>
        <w:rPr>
          <w:rFonts w:ascii="Times New Roman" w:hAnsi="Times New Roman" w:cs="Times New Roman" w:hint="eastAsia"/>
          <w:color w:val="000000" w:themeColor="text1"/>
          <w:sz w:val="24"/>
          <w:szCs w:val="24"/>
        </w:rPr>
        <w:t>Pw/100</w:t>
      </w:r>
    </w:p>
    <w:p w14:paraId="4A154FF2" w14:textId="77777777" w:rsidR="004C7795" w:rsidRDefault="00000000">
      <w:pPr>
        <w:pStyle w:val="af2"/>
        <w:spacing w:line="520" w:lineRule="exact"/>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式中：</w:t>
      </w:r>
      <w:r>
        <w:rPr>
          <w:rFonts w:ascii="Times New Roman" w:hAnsi="Times New Roman" w:cs="Times New Roman"/>
          <w:color w:val="000000" w:themeColor="text1"/>
          <w:sz w:val="24"/>
          <w:szCs w:val="24"/>
        </w:rPr>
        <w:t>Qm——</w:t>
      </w:r>
      <w:r>
        <w:rPr>
          <w:rFonts w:ascii="Times New Roman" w:hAnsi="Times New Roman" w:cs="Times New Roman"/>
          <w:color w:val="000000" w:themeColor="text1"/>
          <w:sz w:val="24"/>
          <w:szCs w:val="24"/>
        </w:rPr>
        <w:t>补充水量（</w:t>
      </w:r>
      <w:r>
        <w:rPr>
          <w:rFonts w:ascii="Times New Roman" w:hAnsi="Times New Roman" w:cs="Times New Roman"/>
          <w:color w:val="000000" w:themeColor="text1"/>
          <w:sz w:val="24"/>
          <w:szCs w:val="24"/>
        </w:rPr>
        <w:t>m³</w:t>
      </w:r>
      <w:r>
        <w:rPr>
          <w:rFonts w:ascii="Times New Roman" w:hAnsi="Times New Roman" w:cs="Times New Roman"/>
          <w:bCs/>
          <w:color w:val="000000" w:themeColor="text1"/>
          <w:sz w:val="24"/>
          <w:szCs w:val="24"/>
        </w:rPr>
        <w:t>/h</w:t>
      </w:r>
      <w:r>
        <w:rPr>
          <w:rFonts w:ascii="Times New Roman" w:hAnsi="Times New Roman" w:cs="Times New Roman"/>
          <w:color w:val="000000" w:themeColor="text1"/>
          <w:sz w:val="24"/>
          <w:szCs w:val="24"/>
        </w:rPr>
        <w:t>）；</w:t>
      </w:r>
    </w:p>
    <w:p w14:paraId="2EA8D759" w14:textId="77777777" w:rsidR="004C7795" w:rsidRDefault="00000000">
      <w:pPr>
        <w:pStyle w:val="af2"/>
        <w:spacing w:line="520" w:lineRule="exact"/>
        <w:ind w:firstLineChars="500" w:firstLine="1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Qe——</w:t>
      </w:r>
      <w:r>
        <w:rPr>
          <w:rFonts w:ascii="Times New Roman" w:hAnsi="Times New Roman" w:cs="Times New Roman"/>
          <w:color w:val="000000" w:themeColor="text1"/>
          <w:sz w:val="24"/>
          <w:szCs w:val="24"/>
        </w:rPr>
        <w:t>蒸发水量（</w:t>
      </w:r>
      <w:r>
        <w:rPr>
          <w:rFonts w:ascii="Times New Roman" w:hAnsi="Times New Roman" w:cs="Times New Roman"/>
          <w:color w:val="000000" w:themeColor="text1"/>
          <w:sz w:val="24"/>
          <w:szCs w:val="24"/>
        </w:rPr>
        <w:t>m³</w:t>
      </w:r>
      <w:r>
        <w:rPr>
          <w:rFonts w:ascii="Times New Roman" w:hAnsi="Times New Roman" w:cs="Times New Roman"/>
          <w:bCs/>
          <w:color w:val="000000" w:themeColor="text1"/>
          <w:sz w:val="24"/>
          <w:szCs w:val="24"/>
        </w:rPr>
        <w:t>/h</w:t>
      </w:r>
      <w:r>
        <w:rPr>
          <w:rFonts w:ascii="Times New Roman" w:hAnsi="Times New Roman" w:cs="Times New Roman"/>
          <w:color w:val="000000" w:themeColor="text1"/>
          <w:sz w:val="24"/>
          <w:szCs w:val="24"/>
        </w:rPr>
        <w:t>）；</w:t>
      </w:r>
    </w:p>
    <w:p w14:paraId="1E5A4268" w14:textId="77777777" w:rsidR="004C7795" w:rsidRDefault="00000000">
      <w:pPr>
        <w:pStyle w:val="af2"/>
        <w:spacing w:line="520" w:lineRule="exact"/>
        <w:ind w:firstLineChars="500" w:firstLine="1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Qb——</w:t>
      </w:r>
      <w:r>
        <w:rPr>
          <w:rFonts w:ascii="Times New Roman" w:hAnsi="Times New Roman" w:cs="Times New Roman"/>
          <w:color w:val="000000" w:themeColor="text1"/>
          <w:sz w:val="24"/>
          <w:szCs w:val="24"/>
        </w:rPr>
        <w:t>排污水量（</w:t>
      </w:r>
      <w:r>
        <w:rPr>
          <w:rFonts w:ascii="Times New Roman" w:hAnsi="Times New Roman" w:cs="Times New Roman"/>
          <w:color w:val="000000" w:themeColor="text1"/>
          <w:sz w:val="24"/>
          <w:szCs w:val="24"/>
        </w:rPr>
        <w:t>m³</w:t>
      </w:r>
      <w:r>
        <w:rPr>
          <w:rFonts w:ascii="Times New Roman" w:hAnsi="Times New Roman" w:cs="Times New Roman"/>
          <w:bCs/>
          <w:color w:val="000000" w:themeColor="text1"/>
          <w:sz w:val="24"/>
          <w:szCs w:val="24"/>
        </w:rPr>
        <w:t>/h</w:t>
      </w:r>
      <w:r>
        <w:rPr>
          <w:rFonts w:ascii="Times New Roman" w:hAnsi="Times New Roman" w:cs="Times New Roman"/>
          <w:color w:val="000000" w:themeColor="text1"/>
          <w:sz w:val="24"/>
          <w:szCs w:val="24"/>
        </w:rPr>
        <w:t>）；</w:t>
      </w:r>
    </w:p>
    <w:p w14:paraId="07B257CB" w14:textId="77777777" w:rsidR="004C7795" w:rsidRDefault="00000000">
      <w:pPr>
        <w:pStyle w:val="af2"/>
        <w:spacing w:line="520" w:lineRule="exact"/>
        <w:ind w:firstLineChars="500" w:firstLine="120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Q</w:t>
      </w:r>
      <w:r>
        <w:rPr>
          <w:rFonts w:ascii="Times New Roman" w:hAnsi="Times New Roman" w:cs="Times New Roman"/>
          <w:color w:val="000000" w:themeColor="text1"/>
          <w:sz w:val="24"/>
          <w:szCs w:val="24"/>
        </w:rPr>
        <w:t>w</w:t>
      </w:r>
      <w:r>
        <w:rPr>
          <w:rFonts w:ascii="Times New Roman" w:hAnsi="Times New Roman" w:cs="Times New Roman" w:hint="eastAsia"/>
          <w:color w:val="000000" w:themeColor="text1"/>
          <w:sz w:val="24"/>
          <w:szCs w:val="24"/>
        </w:rPr>
        <w:t>——风吹损失水量</w:t>
      </w:r>
      <w:r>
        <w:rPr>
          <w:rFonts w:ascii="Times New Roman" w:hAnsi="Times New Roman" w:cs="Times New Roman" w:hint="eastAsia"/>
          <w:color w:val="000000" w:themeColor="text1"/>
          <w:sz w:val="24"/>
          <w:szCs w:val="24"/>
        </w:rPr>
        <w:t>(m</w:t>
      </w:r>
      <w:r>
        <w:rPr>
          <w:rFonts w:ascii="Times New Roman" w:hAnsi="Times New Roman" w:cs="Times New Roman" w:hint="eastAsia"/>
          <w:color w:val="000000" w:themeColor="text1"/>
          <w:sz w:val="24"/>
          <w:szCs w:val="24"/>
          <w:vertAlign w:val="superscript"/>
        </w:rPr>
        <w:t>3</w:t>
      </w:r>
      <w:r>
        <w:rPr>
          <w:rFonts w:ascii="Times New Roman" w:hAnsi="Times New Roman" w:cs="Times New Roman" w:hint="eastAsia"/>
          <w:color w:val="000000" w:themeColor="text1"/>
          <w:sz w:val="24"/>
          <w:szCs w:val="24"/>
        </w:rPr>
        <w:t>/h)</w:t>
      </w:r>
      <w:r>
        <w:rPr>
          <w:rFonts w:ascii="Times New Roman" w:hAnsi="Times New Roman" w:cs="Times New Roman" w:hint="eastAsia"/>
          <w:color w:val="000000" w:themeColor="text1"/>
          <w:sz w:val="24"/>
          <w:szCs w:val="24"/>
        </w:rPr>
        <w:t>；</w:t>
      </w:r>
    </w:p>
    <w:p w14:paraId="5FDEA936" w14:textId="77777777" w:rsidR="004C7795" w:rsidRDefault="00000000">
      <w:pPr>
        <w:pStyle w:val="af2"/>
        <w:spacing w:line="520" w:lineRule="exact"/>
        <w:ind w:firstLineChars="500" w:firstLine="120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Pw</w:t>
      </w:r>
      <w:r>
        <w:rPr>
          <w:rFonts w:ascii="Times New Roman" w:hAnsi="Times New Roman" w:cs="Times New Roman" w:hint="eastAsia"/>
          <w:color w:val="000000" w:themeColor="text1"/>
          <w:sz w:val="24"/>
          <w:szCs w:val="24"/>
        </w:rPr>
        <w:t>——冷却塔的风吹损失水率（</w:t>
      </w:r>
      <w:r>
        <w:rPr>
          <w:rFonts w:ascii="Times New Roman" w:hAnsi="Times New Roman" w:cs="Times New Roman" w:hint="eastAsia"/>
          <w:color w:val="000000" w:themeColor="text1"/>
          <w:sz w:val="24"/>
          <w:szCs w:val="24"/>
        </w:rPr>
        <w:t>%</w:t>
      </w:r>
      <w:r>
        <w:rPr>
          <w:rFonts w:ascii="Times New Roman" w:hAnsi="Times New Roman" w:cs="Times New Roman" w:hint="eastAsia"/>
          <w:color w:val="000000" w:themeColor="text1"/>
          <w:sz w:val="24"/>
          <w:szCs w:val="24"/>
        </w:rPr>
        <w:t>），机械通风取</w:t>
      </w:r>
      <w:r>
        <w:rPr>
          <w:rFonts w:ascii="Times New Roman" w:hAnsi="Times New Roman" w:cs="Times New Roman" w:hint="eastAsia"/>
          <w:color w:val="000000" w:themeColor="text1"/>
          <w:sz w:val="24"/>
          <w:szCs w:val="24"/>
        </w:rPr>
        <w:t>0.05~0.1%</w:t>
      </w:r>
      <w:r>
        <w:rPr>
          <w:rFonts w:ascii="Times New Roman" w:hAnsi="Times New Roman" w:cs="Times New Roman" w:hint="eastAsia"/>
          <w:color w:val="000000" w:themeColor="text1"/>
          <w:sz w:val="24"/>
          <w:szCs w:val="24"/>
        </w:rPr>
        <w:t>，自然通风</w:t>
      </w:r>
      <w:r>
        <w:rPr>
          <w:rFonts w:ascii="Times New Roman" w:hAnsi="Times New Roman" w:cs="Times New Roman" w:hint="eastAsia"/>
          <w:color w:val="000000" w:themeColor="text1"/>
          <w:sz w:val="24"/>
          <w:szCs w:val="24"/>
        </w:rPr>
        <w:t>0.05%</w:t>
      </w:r>
      <w:r>
        <w:rPr>
          <w:rFonts w:ascii="Times New Roman" w:hAnsi="Times New Roman" w:cs="Times New Roman" w:hint="eastAsia"/>
          <w:color w:val="000000" w:themeColor="text1"/>
          <w:sz w:val="24"/>
          <w:szCs w:val="24"/>
        </w:rPr>
        <w:t>，本次为机械通风取</w:t>
      </w:r>
      <w:r>
        <w:rPr>
          <w:rFonts w:ascii="Times New Roman" w:hAnsi="Times New Roman" w:cs="Times New Roman" w:hint="eastAsia"/>
          <w:color w:val="000000" w:themeColor="text1"/>
          <w:sz w:val="24"/>
          <w:szCs w:val="24"/>
        </w:rPr>
        <w:t>0.1</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w:t>
      </w:r>
    </w:p>
    <w:p w14:paraId="7C0E6BBC" w14:textId="77777777" w:rsidR="004C7795" w:rsidRDefault="00000000">
      <w:pPr>
        <w:pStyle w:val="af2"/>
        <w:spacing w:line="520" w:lineRule="exact"/>
        <w:ind w:firstLineChars="500" w:firstLine="1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Qr——</w:t>
      </w:r>
      <w:r>
        <w:rPr>
          <w:rFonts w:ascii="Times New Roman" w:hAnsi="Times New Roman" w:cs="Times New Roman"/>
          <w:color w:val="000000" w:themeColor="text1"/>
          <w:sz w:val="24"/>
          <w:szCs w:val="24"/>
        </w:rPr>
        <w:t>循环冷却水量（</w:t>
      </w:r>
      <w:r>
        <w:rPr>
          <w:rFonts w:ascii="Times New Roman" w:hAnsi="Times New Roman" w:cs="Times New Roman"/>
          <w:color w:val="000000" w:themeColor="text1"/>
          <w:sz w:val="24"/>
          <w:szCs w:val="24"/>
        </w:rPr>
        <w:t>m³</w:t>
      </w:r>
      <w:r>
        <w:rPr>
          <w:rFonts w:ascii="Times New Roman" w:hAnsi="Times New Roman" w:cs="Times New Roman"/>
          <w:bCs/>
          <w:color w:val="000000" w:themeColor="text1"/>
          <w:sz w:val="24"/>
          <w:szCs w:val="24"/>
        </w:rPr>
        <w:t>/h</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即</w:t>
      </w:r>
      <w:r>
        <w:rPr>
          <w:rFonts w:ascii="Times New Roman" w:hAnsi="Times New Roman" w:cs="Times New Roman" w:hint="eastAsia"/>
          <w:color w:val="000000" w:themeColor="text1"/>
          <w:sz w:val="24"/>
          <w:szCs w:val="24"/>
        </w:rPr>
        <w:t>10</w:t>
      </w:r>
      <w:r>
        <w:rPr>
          <w:rFonts w:ascii="Times New Roman" w:hAnsi="Times New Roman" w:cs="Times New Roman"/>
          <w:color w:val="000000" w:themeColor="text1"/>
          <w:sz w:val="24"/>
          <w:szCs w:val="24"/>
        </w:rPr>
        <w:t>m³</w:t>
      </w:r>
      <w:r>
        <w:rPr>
          <w:rFonts w:ascii="Times New Roman" w:hAnsi="Times New Roman" w:cs="Times New Roman"/>
          <w:bCs/>
          <w:color w:val="000000" w:themeColor="text1"/>
          <w:sz w:val="24"/>
          <w:szCs w:val="24"/>
        </w:rPr>
        <w:t>/h</w:t>
      </w:r>
      <w:r>
        <w:rPr>
          <w:rFonts w:ascii="Times New Roman" w:hAnsi="Times New Roman" w:cs="Times New Roman" w:hint="eastAsia"/>
          <w:bCs/>
          <w:color w:val="000000" w:themeColor="text1"/>
          <w:sz w:val="24"/>
          <w:szCs w:val="24"/>
        </w:rPr>
        <w:t>。</w:t>
      </w:r>
    </w:p>
    <w:p w14:paraId="5047F372" w14:textId="77777777" w:rsidR="004C7795" w:rsidRDefault="00000000">
      <w:pPr>
        <w:pStyle w:val="af2"/>
        <w:spacing w:line="520" w:lineRule="exact"/>
        <w:ind w:firstLineChars="500" w:firstLine="1200"/>
        <w:rPr>
          <w:rFonts w:ascii="Times New Roman" w:hAnsi="Times New Roman" w:cs="Times New Roman"/>
          <w:color w:val="000000" w:themeColor="text1"/>
          <w:sz w:val="24"/>
          <w:szCs w:val="24"/>
        </w:rPr>
      </w:pPr>
      <w:r>
        <w:rPr>
          <w:rFonts w:hAnsi="宋体" w:cs="Times New Roman" w:hint="eastAsia"/>
          <w:color w:val="000000" w:themeColor="text1"/>
          <w:sz w:val="24"/>
          <w:szCs w:val="24"/>
        </w:rPr>
        <w:t>△</w:t>
      </w:r>
      <w:r>
        <w:rPr>
          <w:rFonts w:ascii="Times New Roman" w:hAnsi="Times New Roman" w:cs="Times New Roman" w:hint="eastAsia"/>
          <w:color w:val="000000" w:themeColor="text1"/>
          <w:sz w:val="24"/>
          <w:szCs w:val="24"/>
        </w:rPr>
        <w:t>t</w:t>
      </w:r>
      <w:r>
        <w:rPr>
          <w:rFonts w:ascii="Times New Roman" w:hAnsi="Times New Roman" w:cs="Times New Roman" w:hint="eastAsia"/>
          <w:color w:val="000000" w:themeColor="text1"/>
          <w:sz w:val="24"/>
          <w:szCs w:val="24"/>
        </w:rPr>
        <w:t>——循环冷却水进、出</w:t>
      </w:r>
      <w:r>
        <w:rPr>
          <w:rFonts w:ascii="Times New Roman" w:hAnsi="Times New Roman" w:cs="Times New Roman"/>
          <w:color w:val="000000" w:themeColor="text1"/>
          <w:sz w:val="24"/>
          <w:szCs w:val="24"/>
        </w:rPr>
        <w:t>冷却塔温差（</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本项目循环冷却水进冷却塔温度</w:t>
      </w:r>
      <w:r>
        <w:rPr>
          <w:rFonts w:ascii="Times New Roman" w:hAnsi="Times New Roman" w:cs="Times New Roman" w:hint="eastAsia"/>
          <w:color w:val="000000" w:themeColor="text1"/>
          <w:sz w:val="24"/>
          <w:szCs w:val="24"/>
        </w:rPr>
        <w:t>35</w:t>
      </w:r>
      <w:r>
        <w:rPr>
          <w:rFonts w:ascii="Times New Roman" w:hAnsi="Times New Roman" w:cs="Times New Roman" w:hint="eastAsia"/>
          <w:color w:val="000000" w:themeColor="text1"/>
          <w:sz w:val="24"/>
          <w:szCs w:val="24"/>
        </w:rPr>
        <w:t>℃，出冷却塔温度</w:t>
      </w:r>
      <w:r>
        <w:rPr>
          <w:rFonts w:ascii="Times New Roman" w:hAnsi="Times New Roman" w:cs="Times New Roman" w:hint="eastAsia"/>
          <w:color w:val="000000" w:themeColor="text1"/>
          <w:sz w:val="24"/>
          <w:szCs w:val="24"/>
        </w:rPr>
        <w:t>25</w:t>
      </w:r>
      <w:r>
        <w:rPr>
          <w:rFonts w:ascii="Times New Roman" w:hAnsi="Times New Roman" w:cs="Times New Roman" w:hint="eastAsia"/>
          <w:color w:val="000000" w:themeColor="text1"/>
          <w:sz w:val="24"/>
          <w:szCs w:val="24"/>
        </w:rPr>
        <w:t>℃，温差为</w:t>
      </w:r>
      <w:r>
        <w:rPr>
          <w:rFonts w:ascii="Times New Roman" w:hAnsi="Times New Roman" w:cs="Times New Roman" w:hint="eastAsia"/>
          <w:color w:val="000000" w:themeColor="text1"/>
          <w:sz w:val="24"/>
          <w:szCs w:val="24"/>
        </w:rPr>
        <w:t>10</w:t>
      </w:r>
      <w:r>
        <w:rPr>
          <w:rFonts w:ascii="Times New Roman" w:hAnsi="Times New Roman" w:cs="Times New Roman" w:hint="eastAsia"/>
          <w:color w:val="000000" w:themeColor="text1"/>
          <w:sz w:val="24"/>
          <w:szCs w:val="24"/>
        </w:rPr>
        <w:t>℃。</w:t>
      </w:r>
    </w:p>
    <w:p w14:paraId="735348D5" w14:textId="77777777" w:rsidR="004C7795" w:rsidRDefault="00000000">
      <w:pPr>
        <w:pStyle w:val="af2"/>
        <w:spacing w:line="520" w:lineRule="exact"/>
        <w:ind w:firstLineChars="500" w:firstLine="1200"/>
        <w:rPr>
          <w:rFonts w:ascii="Times New Roman" w:hAnsi="Times New Roman" w:cs="Times New Roman"/>
          <w:color w:val="000000" w:themeColor="text1"/>
          <w:sz w:val="32"/>
          <w:szCs w:val="32"/>
        </w:rPr>
      </w:pPr>
      <w:r>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蒸发损失系数</w:t>
      </w: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。经查阅该设计规范，气温为中间值时采用内插法计算。本次取</w:t>
      </w:r>
      <w:r>
        <w:rPr>
          <w:rFonts w:ascii="Times New Roman" w:hAnsi="Times New Roman" w:cs="Times New Roman"/>
          <w:color w:val="000000" w:themeColor="text1"/>
          <w:sz w:val="24"/>
          <w:szCs w:val="24"/>
        </w:rPr>
        <w:t>0.0015</w:t>
      </w:r>
      <w:r>
        <w:rPr>
          <w:rFonts w:ascii="Times New Roman" w:hAnsi="Times New Roman" w:cs="Times New Roman"/>
          <w:color w:val="000000" w:themeColor="text1"/>
          <w:sz w:val="24"/>
          <w:szCs w:val="24"/>
        </w:rPr>
        <w:t>。</w:t>
      </w:r>
    </w:p>
    <w:p w14:paraId="5D1E0D36" w14:textId="77777777" w:rsidR="004C7795" w:rsidRDefault="00000000">
      <w:pPr>
        <w:pStyle w:val="ad"/>
        <w:spacing w:after="0"/>
        <w:ind w:firstLineChars="500" w:firstLine="1200"/>
        <w:rPr>
          <w:color w:val="000000" w:themeColor="text1"/>
        </w:rPr>
      </w:pPr>
      <w:r>
        <w:rPr>
          <w:rFonts w:hint="eastAsia"/>
          <w:color w:val="000000" w:themeColor="text1"/>
        </w:rPr>
        <w:t>N</w:t>
      </w:r>
      <w:r>
        <w:rPr>
          <w:rFonts w:hint="eastAsia"/>
          <w:color w:val="000000" w:themeColor="text1"/>
          <w:szCs w:val="24"/>
        </w:rPr>
        <w:t>——浓缩倍数（循环冷却水与补充水含盐量的比值）；间冷开式系统的设计浓缩倍数不宜小于</w:t>
      </w:r>
      <w:r>
        <w:rPr>
          <w:rFonts w:hint="eastAsia"/>
          <w:color w:val="000000" w:themeColor="text1"/>
          <w:szCs w:val="24"/>
        </w:rPr>
        <w:t>5.0</w:t>
      </w:r>
      <w:r>
        <w:rPr>
          <w:rFonts w:hint="eastAsia"/>
          <w:color w:val="000000" w:themeColor="text1"/>
          <w:szCs w:val="24"/>
        </w:rPr>
        <w:t>，且不应小于</w:t>
      </w:r>
      <w:r>
        <w:rPr>
          <w:rFonts w:hint="eastAsia"/>
          <w:color w:val="000000" w:themeColor="text1"/>
          <w:szCs w:val="24"/>
        </w:rPr>
        <w:t>3.0</w:t>
      </w:r>
      <w:r>
        <w:rPr>
          <w:rFonts w:hint="eastAsia"/>
          <w:color w:val="000000" w:themeColor="text1"/>
          <w:szCs w:val="24"/>
        </w:rPr>
        <w:t>。本次取</w:t>
      </w:r>
      <w:r>
        <w:rPr>
          <w:rFonts w:hint="eastAsia"/>
          <w:color w:val="000000" w:themeColor="text1"/>
          <w:szCs w:val="24"/>
        </w:rPr>
        <w:t>3.0</w:t>
      </w:r>
      <w:r>
        <w:rPr>
          <w:rFonts w:hint="eastAsia"/>
          <w:color w:val="000000" w:themeColor="text1"/>
          <w:szCs w:val="24"/>
        </w:rPr>
        <w:t>。</w:t>
      </w:r>
    </w:p>
    <w:p w14:paraId="64EDB7F1" w14:textId="77777777" w:rsidR="004C7795" w:rsidRDefault="00000000">
      <w:pPr>
        <w:pStyle w:val="afff6"/>
        <w:rPr>
          <w:color w:val="000000" w:themeColor="text1"/>
        </w:rPr>
      </w:pPr>
      <w:r>
        <w:rPr>
          <w:rFonts w:hint="eastAsia"/>
          <w:color w:val="000000" w:themeColor="text1"/>
        </w:rPr>
        <w:t>经计算，本项目循环冷却水系统产生的蒸发水量</w:t>
      </w:r>
      <w:r>
        <w:rPr>
          <w:color w:val="000000" w:themeColor="text1"/>
        </w:rPr>
        <w:t>Qe</w:t>
      </w:r>
      <w:r>
        <w:rPr>
          <w:rFonts w:hint="eastAsia"/>
          <w:color w:val="000000" w:themeColor="text1"/>
        </w:rPr>
        <w:t>为</w:t>
      </w:r>
      <w:r>
        <w:rPr>
          <w:rFonts w:hint="eastAsia"/>
          <w:color w:val="000000" w:themeColor="text1"/>
        </w:rPr>
        <w:t>0.15</w:t>
      </w:r>
      <w:r>
        <w:rPr>
          <w:color w:val="000000" w:themeColor="text1"/>
        </w:rPr>
        <w:t>m</w:t>
      </w:r>
      <w:r>
        <w:rPr>
          <w:color w:val="000000" w:themeColor="text1"/>
          <w:vertAlign w:val="superscript"/>
        </w:rPr>
        <w:t>3</w:t>
      </w:r>
      <w:r>
        <w:rPr>
          <w:color w:val="000000" w:themeColor="text1"/>
        </w:rPr>
        <w:t>/h</w:t>
      </w:r>
      <w:r>
        <w:rPr>
          <w:rFonts w:hint="eastAsia"/>
          <w:color w:val="000000" w:themeColor="text1"/>
        </w:rPr>
        <w:t>（即</w:t>
      </w:r>
      <w:r>
        <w:rPr>
          <w:rFonts w:hint="eastAsia"/>
          <w:color w:val="000000" w:themeColor="text1"/>
        </w:rPr>
        <w:t>3.6</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color w:val="000000" w:themeColor="text1"/>
        </w:rPr>
        <w:t>排污水量</w:t>
      </w:r>
      <w:r>
        <w:rPr>
          <w:color w:val="000000" w:themeColor="text1"/>
        </w:rPr>
        <w:t>Qb</w:t>
      </w:r>
      <w:r>
        <w:rPr>
          <w:rFonts w:hint="eastAsia"/>
          <w:color w:val="000000" w:themeColor="text1"/>
        </w:rPr>
        <w:t>为</w:t>
      </w:r>
      <w:r>
        <w:rPr>
          <w:rFonts w:hint="eastAsia"/>
          <w:color w:val="000000" w:themeColor="text1"/>
        </w:rPr>
        <w:t>0.065m</w:t>
      </w:r>
      <w:r>
        <w:rPr>
          <w:rFonts w:hint="eastAsia"/>
          <w:color w:val="000000" w:themeColor="text1"/>
          <w:vertAlign w:val="superscript"/>
        </w:rPr>
        <w:t>3</w:t>
      </w:r>
      <w:r>
        <w:rPr>
          <w:rFonts w:hint="eastAsia"/>
          <w:color w:val="000000" w:themeColor="text1"/>
        </w:rPr>
        <w:t>/h</w:t>
      </w:r>
      <w:r>
        <w:rPr>
          <w:rFonts w:hint="eastAsia"/>
          <w:color w:val="000000" w:themeColor="text1"/>
        </w:rPr>
        <w:t>（即</w:t>
      </w:r>
      <w:r>
        <w:rPr>
          <w:rFonts w:hint="eastAsia"/>
          <w:color w:val="000000" w:themeColor="text1"/>
        </w:rPr>
        <w:t>1.56</w:t>
      </w:r>
      <w:r>
        <w:rPr>
          <w:color w:val="000000" w:themeColor="text1"/>
        </w:rPr>
        <w:t>m</w:t>
      </w:r>
      <w:r>
        <w:rPr>
          <w:color w:val="000000" w:themeColor="text1"/>
          <w:vertAlign w:val="superscript"/>
        </w:rPr>
        <w:t>3</w:t>
      </w:r>
      <w:r>
        <w:rPr>
          <w:color w:val="000000" w:themeColor="text1"/>
        </w:rPr>
        <w:t>/d</w:t>
      </w:r>
      <w:r>
        <w:rPr>
          <w:rFonts w:hint="eastAsia"/>
          <w:color w:val="000000" w:themeColor="text1"/>
        </w:rPr>
        <w:t>），风吹损失水量</w:t>
      </w:r>
      <w:r>
        <w:rPr>
          <w:rFonts w:hint="eastAsia"/>
          <w:color w:val="000000" w:themeColor="text1"/>
        </w:rPr>
        <w:t>Q</w:t>
      </w:r>
      <w:r>
        <w:rPr>
          <w:color w:val="000000" w:themeColor="text1"/>
        </w:rPr>
        <w:t>w</w:t>
      </w:r>
      <w:r>
        <w:rPr>
          <w:rFonts w:hint="eastAsia"/>
          <w:color w:val="000000" w:themeColor="text1"/>
        </w:rPr>
        <w:t>为</w:t>
      </w:r>
      <w:r>
        <w:rPr>
          <w:rFonts w:hint="eastAsia"/>
          <w:color w:val="000000" w:themeColor="text1"/>
        </w:rPr>
        <w:t>0.01</w:t>
      </w:r>
      <w:r>
        <w:rPr>
          <w:color w:val="000000" w:themeColor="text1"/>
        </w:rPr>
        <w:t>m³</w:t>
      </w:r>
      <w:r>
        <w:rPr>
          <w:bCs/>
          <w:color w:val="000000" w:themeColor="text1"/>
        </w:rPr>
        <w:t>/h</w:t>
      </w:r>
      <w:r>
        <w:rPr>
          <w:rFonts w:hint="eastAsia"/>
          <w:bCs/>
          <w:color w:val="000000" w:themeColor="text1"/>
        </w:rPr>
        <w:t>（</w:t>
      </w:r>
      <w:r>
        <w:rPr>
          <w:rFonts w:hint="eastAsia"/>
          <w:bCs/>
          <w:color w:val="000000" w:themeColor="text1"/>
        </w:rPr>
        <w:t>0.24</w:t>
      </w:r>
      <w:r>
        <w:rPr>
          <w:color w:val="000000" w:themeColor="text1"/>
        </w:rPr>
        <w:t>m</w:t>
      </w:r>
      <w:r>
        <w:rPr>
          <w:color w:val="000000" w:themeColor="text1"/>
          <w:vertAlign w:val="superscript"/>
        </w:rPr>
        <w:t>3</w:t>
      </w:r>
      <w:r>
        <w:rPr>
          <w:color w:val="000000" w:themeColor="text1"/>
        </w:rPr>
        <w:t>/d</w:t>
      </w:r>
      <w:r>
        <w:rPr>
          <w:rFonts w:hint="eastAsia"/>
          <w:bCs/>
          <w:color w:val="000000" w:themeColor="text1"/>
        </w:rPr>
        <w:t>）</w:t>
      </w:r>
      <w:r>
        <w:rPr>
          <w:rFonts w:hint="eastAsia"/>
          <w:color w:val="000000" w:themeColor="text1"/>
        </w:rPr>
        <w:t>。本项目新鲜补充水量为</w:t>
      </w:r>
      <w:r>
        <w:rPr>
          <w:rFonts w:hint="eastAsia"/>
          <w:color w:val="000000" w:themeColor="text1"/>
        </w:rPr>
        <w:t>0.225</w:t>
      </w:r>
      <w:r>
        <w:rPr>
          <w:color w:val="000000" w:themeColor="text1"/>
        </w:rPr>
        <w:t>m</w:t>
      </w:r>
      <w:r>
        <w:rPr>
          <w:color w:val="000000" w:themeColor="text1"/>
          <w:vertAlign w:val="superscript"/>
        </w:rPr>
        <w:t>3</w:t>
      </w:r>
      <w:r>
        <w:rPr>
          <w:color w:val="000000" w:themeColor="text1"/>
        </w:rPr>
        <w:t>/h</w:t>
      </w:r>
      <w:r>
        <w:rPr>
          <w:rFonts w:hint="eastAsia"/>
          <w:color w:val="000000" w:themeColor="text1"/>
        </w:rPr>
        <w:t>（即</w:t>
      </w:r>
      <w:r>
        <w:rPr>
          <w:rFonts w:hint="eastAsia"/>
          <w:color w:val="000000" w:themeColor="text1"/>
        </w:rPr>
        <w:t>5.4</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p>
    <w:p w14:paraId="0EB684E7" w14:textId="77777777" w:rsidR="004C7795" w:rsidRDefault="00000000">
      <w:pPr>
        <w:pStyle w:val="afff6"/>
        <w:rPr>
          <w:color w:val="000000" w:themeColor="text1"/>
        </w:rPr>
      </w:pPr>
      <w:r>
        <w:rPr>
          <w:rFonts w:hint="eastAsia"/>
          <w:color w:val="000000" w:themeColor="text1"/>
        </w:rPr>
        <w:t>本项目建成后全厂循环冷却水系统产生的蒸发水量</w:t>
      </w:r>
      <w:r>
        <w:rPr>
          <w:color w:val="000000" w:themeColor="text1"/>
        </w:rPr>
        <w:t>Qe</w:t>
      </w:r>
      <w:r>
        <w:rPr>
          <w:rFonts w:hint="eastAsia"/>
          <w:color w:val="000000" w:themeColor="text1"/>
        </w:rPr>
        <w:t>为</w:t>
      </w:r>
      <w:r>
        <w:rPr>
          <w:rFonts w:hint="eastAsia"/>
          <w:color w:val="000000" w:themeColor="text1"/>
        </w:rPr>
        <w:t>0.3</w:t>
      </w:r>
      <w:r>
        <w:rPr>
          <w:color w:val="000000" w:themeColor="text1"/>
        </w:rPr>
        <w:t>m</w:t>
      </w:r>
      <w:r>
        <w:rPr>
          <w:color w:val="000000" w:themeColor="text1"/>
          <w:vertAlign w:val="superscript"/>
        </w:rPr>
        <w:t>3</w:t>
      </w:r>
      <w:r>
        <w:rPr>
          <w:color w:val="000000" w:themeColor="text1"/>
        </w:rPr>
        <w:t>/h</w:t>
      </w:r>
      <w:r>
        <w:rPr>
          <w:rFonts w:hint="eastAsia"/>
          <w:color w:val="000000" w:themeColor="text1"/>
        </w:rPr>
        <w:t>（即</w:t>
      </w:r>
      <w:r>
        <w:rPr>
          <w:rFonts w:hint="eastAsia"/>
          <w:color w:val="000000" w:themeColor="text1"/>
        </w:rPr>
        <w:t>7.2</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color w:val="000000" w:themeColor="text1"/>
        </w:rPr>
        <w:t>排污水量</w:t>
      </w:r>
      <w:r>
        <w:rPr>
          <w:color w:val="000000" w:themeColor="text1"/>
        </w:rPr>
        <w:t>Qb</w:t>
      </w:r>
      <w:r>
        <w:rPr>
          <w:rFonts w:hint="eastAsia"/>
          <w:color w:val="000000" w:themeColor="text1"/>
        </w:rPr>
        <w:t>为</w:t>
      </w:r>
      <w:r>
        <w:rPr>
          <w:rFonts w:hint="eastAsia"/>
          <w:color w:val="000000" w:themeColor="text1"/>
        </w:rPr>
        <w:t>0.13m</w:t>
      </w:r>
      <w:r>
        <w:rPr>
          <w:rFonts w:hint="eastAsia"/>
          <w:color w:val="000000" w:themeColor="text1"/>
          <w:vertAlign w:val="superscript"/>
        </w:rPr>
        <w:t>3</w:t>
      </w:r>
      <w:r>
        <w:rPr>
          <w:rFonts w:hint="eastAsia"/>
          <w:color w:val="000000" w:themeColor="text1"/>
        </w:rPr>
        <w:t>/h</w:t>
      </w:r>
      <w:r>
        <w:rPr>
          <w:rFonts w:hint="eastAsia"/>
          <w:color w:val="000000" w:themeColor="text1"/>
        </w:rPr>
        <w:t>（即</w:t>
      </w:r>
      <w:r>
        <w:rPr>
          <w:rFonts w:hint="eastAsia"/>
          <w:color w:val="000000" w:themeColor="text1"/>
        </w:rPr>
        <w:t>3.12</w:t>
      </w:r>
      <w:r>
        <w:rPr>
          <w:color w:val="000000" w:themeColor="text1"/>
        </w:rPr>
        <w:t>m</w:t>
      </w:r>
      <w:r>
        <w:rPr>
          <w:color w:val="000000" w:themeColor="text1"/>
          <w:vertAlign w:val="superscript"/>
        </w:rPr>
        <w:t>3</w:t>
      </w:r>
      <w:r>
        <w:rPr>
          <w:color w:val="000000" w:themeColor="text1"/>
        </w:rPr>
        <w:t>/d</w:t>
      </w:r>
      <w:r>
        <w:rPr>
          <w:rFonts w:hint="eastAsia"/>
          <w:color w:val="000000" w:themeColor="text1"/>
        </w:rPr>
        <w:t>），风吹损失水量</w:t>
      </w:r>
      <w:r>
        <w:rPr>
          <w:rFonts w:hint="eastAsia"/>
          <w:color w:val="000000" w:themeColor="text1"/>
        </w:rPr>
        <w:t>Q</w:t>
      </w:r>
      <w:r>
        <w:rPr>
          <w:color w:val="000000" w:themeColor="text1"/>
        </w:rPr>
        <w:t>w</w:t>
      </w:r>
      <w:r>
        <w:rPr>
          <w:rFonts w:hint="eastAsia"/>
          <w:color w:val="000000" w:themeColor="text1"/>
        </w:rPr>
        <w:t>为</w:t>
      </w:r>
      <w:r>
        <w:rPr>
          <w:rFonts w:hint="eastAsia"/>
          <w:color w:val="000000" w:themeColor="text1"/>
        </w:rPr>
        <w:t>0.02</w:t>
      </w:r>
      <w:r>
        <w:rPr>
          <w:color w:val="000000" w:themeColor="text1"/>
        </w:rPr>
        <w:t>m³</w:t>
      </w:r>
      <w:r>
        <w:rPr>
          <w:bCs/>
          <w:color w:val="000000" w:themeColor="text1"/>
        </w:rPr>
        <w:t>/h</w:t>
      </w:r>
      <w:r>
        <w:rPr>
          <w:rFonts w:hint="eastAsia"/>
          <w:bCs/>
          <w:color w:val="000000" w:themeColor="text1"/>
        </w:rPr>
        <w:t>（</w:t>
      </w:r>
      <w:r>
        <w:rPr>
          <w:rFonts w:hint="eastAsia"/>
          <w:bCs/>
          <w:color w:val="000000" w:themeColor="text1"/>
        </w:rPr>
        <w:t>0.48</w:t>
      </w:r>
      <w:r>
        <w:rPr>
          <w:color w:val="000000" w:themeColor="text1"/>
        </w:rPr>
        <w:t>m</w:t>
      </w:r>
      <w:r>
        <w:rPr>
          <w:color w:val="000000" w:themeColor="text1"/>
          <w:vertAlign w:val="superscript"/>
        </w:rPr>
        <w:t>3</w:t>
      </w:r>
      <w:r>
        <w:rPr>
          <w:color w:val="000000" w:themeColor="text1"/>
        </w:rPr>
        <w:t>/d</w:t>
      </w:r>
      <w:r>
        <w:rPr>
          <w:rFonts w:hint="eastAsia"/>
          <w:bCs/>
          <w:color w:val="000000" w:themeColor="text1"/>
        </w:rPr>
        <w:t>）</w:t>
      </w:r>
      <w:r>
        <w:rPr>
          <w:rFonts w:hint="eastAsia"/>
          <w:color w:val="000000" w:themeColor="text1"/>
        </w:rPr>
        <w:t>。全厂新鲜水补充量</w:t>
      </w:r>
      <w:r>
        <w:rPr>
          <w:rFonts w:hint="eastAsia"/>
          <w:color w:val="000000" w:themeColor="text1"/>
        </w:rPr>
        <w:t>0.45</w:t>
      </w:r>
      <w:r>
        <w:rPr>
          <w:color w:val="000000" w:themeColor="text1"/>
        </w:rPr>
        <w:t xml:space="preserve"> m</w:t>
      </w:r>
      <w:r>
        <w:rPr>
          <w:color w:val="000000" w:themeColor="text1"/>
          <w:vertAlign w:val="superscript"/>
        </w:rPr>
        <w:t>3</w:t>
      </w:r>
      <w:r>
        <w:rPr>
          <w:color w:val="000000" w:themeColor="text1"/>
        </w:rPr>
        <w:t>/h</w:t>
      </w:r>
      <w:r>
        <w:rPr>
          <w:rFonts w:hint="eastAsia"/>
          <w:color w:val="000000" w:themeColor="text1"/>
        </w:rPr>
        <w:t>（即</w:t>
      </w:r>
      <w:r>
        <w:rPr>
          <w:rFonts w:hint="eastAsia"/>
          <w:color w:val="000000" w:themeColor="text1"/>
        </w:rPr>
        <w:t>10.8</w:t>
      </w:r>
      <w:r>
        <w:rPr>
          <w:color w:val="000000" w:themeColor="text1"/>
        </w:rPr>
        <w:t>m</w:t>
      </w:r>
      <w:r>
        <w:rPr>
          <w:color w:val="000000" w:themeColor="text1"/>
          <w:vertAlign w:val="superscript"/>
        </w:rPr>
        <w:t>3</w:t>
      </w:r>
      <w:r>
        <w:rPr>
          <w:color w:val="000000" w:themeColor="text1"/>
        </w:rPr>
        <w:t>/d</w:t>
      </w:r>
      <w:r>
        <w:rPr>
          <w:rFonts w:hint="eastAsia"/>
          <w:color w:val="000000" w:themeColor="text1"/>
        </w:rPr>
        <w:t>），排污水量</w:t>
      </w:r>
      <w:r>
        <w:rPr>
          <w:rFonts w:hint="eastAsia"/>
          <w:color w:val="000000" w:themeColor="text1"/>
        </w:rPr>
        <w:lastRenderedPageBreak/>
        <w:t>0.13 m</w:t>
      </w:r>
      <w:r>
        <w:rPr>
          <w:rFonts w:hint="eastAsia"/>
          <w:color w:val="000000" w:themeColor="text1"/>
          <w:vertAlign w:val="superscript"/>
        </w:rPr>
        <w:t>3</w:t>
      </w:r>
      <w:r>
        <w:rPr>
          <w:rFonts w:hint="eastAsia"/>
          <w:color w:val="000000" w:themeColor="text1"/>
        </w:rPr>
        <w:t>/h</w:t>
      </w:r>
      <w:r>
        <w:rPr>
          <w:rFonts w:hint="eastAsia"/>
          <w:color w:val="000000" w:themeColor="text1"/>
        </w:rPr>
        <w:t>（即</w:t>
      </w:r>
      <w:r>
        <w:rPr>
          <w:rFonts w:hint="eastAsia"/>
          <w:color w:val="000000" w:themeColor="text1"/>
        </w:rPr>
        <w:t>3.12</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p>
    <w:p w14:paraId="0B15380F" w14:textId="77777777" w:rsidR="004C7795" w:rsidRDefault="00000000">
      <w:pPr>
        <w:pStyle w:val="afff6"/>
        <w:rPr>
          <w:color w:val="000000" w:themeColor="text1"/>
        </w:rPr>
      </w:pPr>
      <w:r>
        <w:rPr>
          <w:color w:val="000000" w:themeColor="text1"/>
        </w:rPr>
        <w:t>（</w:t>
      </w:r>
      <w:r>
        <w:rPr>
          <w:color w:val="000000" w:themeColor="text1"/>
        </w:rPr>
        <w:t>2</w:t>
      </w:r>
      <w:r>
        <w:rPr>
          <w:color w:val="000000" w:themeColor="text1"/>
        </w:rPr>
        <w:t>）排水</w:t>
      </w:r>
    </w:p>
    <w:p w14:paraId="48145C62" w14:textId="77777777" w:rsidR="004C7795" w:rsidRDefault="00000000">
      <w:pPr>
        <w:pStyle w:val="afff6"/>
        <w:rPr>
          <w:color w:val="000000" w:themeColor="text1"/>
        </w:rPr>
      </w:pPr>
      <w:r>
        <w:rPr>
          <w:rFonts w:hint="eastAsia"/>
          <w:color w:val="000000" w:themeColor="text1"/>
        </w:rPr>
        <w:t>本次工程产生的废水主要有生活污水和生产废水，生产废水包括离心母液、结晶冷凝水、循环冷却系统排水、蒸汽冷凝水、废气处理设施废水，其中离心母液、结晶冷凝水、蒸汽冷凝水、废气处理设施废水全部直接回用于生产，循环冷却系统排水经三效蒸发器蒸发后冷凝水全部回用于循环冷却系统补水，外排废水仅为生活污水。生活污水经化粪池处理后排入原阳县产业集聚区污水处理厂进一步处理后排入东关排，最终汇入文岩渠。</w:t>
      </w:r>
    </w:p>
    <w:p w14:paraId="5028F9A3" w14:textId="77777777" w:rsidR="004C7795" w:rsidRDefault="00000000">
      <w:pPr>
        <w:pStyle w:val="afff6"/>
        <w:rPr>
          <w:color w:val="000000" w:themeColor="text1"/>
        </w:rPr>
      </w:pPr>
      <w:r>
        <w:rPr>
          <w:rFonts w:hint="eastAsia"/>
          <w:color w:val="000000" w:themeColor="text1"/>
        </w:rPr>
        <w:t>本次工程为改建工程，对现有产品结构进行调整且高活性氟化钾、大比重氟化钾工艺调整，因此本次评价仅对本次工程建成后全厂水平衡情况进行分析，见下图。</w:t>
      </w:r>
    </w:p>
    <w:p w14:paraId="4EFDBA7B" w14:textId="77777777" w:rsidR="004C7795" w:rsidRDefault="00000000">
      <w:pPr>
        <w:pStyle w:val="afff6"/>
        <w:spacing w:line="360" w:lineRule="auto"/>
        <w:ind w:leftChars="-150" w:left="-360" w:firstLineChars="0" w:firstLine="0"/>
        <w:rPr>
          <w:color w:val="000000" w:themeColor="text1"/>
        </w:rPr>
      </w:pPr>
      <w:r>
        <w:rPr>
          <w:rFonts w:hint="eastAsia"/>
        </w:rPr>
        <w:object w:dxaOrig="8946" w:dyaOrig="12363" w14:anchorId="1354E38E">
          <v:shape id="_x0000_i1033" type="#_x0000_t75" alt="" style="width:447.5pt;height:618pt" o:ole="">
            <v:imagedata r:id="rId30" o:title=""/>
          </v:shape>
          <o:OLEObject Type="Embed" ProgID="Visio.Drawing.15" ShapeID="_x0000_i1033" DrawAspect="Content" ObjectID="_1816093263" r:id="rId31"/>
        </w:object>
      </w:r>
    </w:p>
    <w:p w14:paraId="76E7D978" w14:textId="77777777" w:rsidR="004C7795" w:rsidRDefault="00000000">
      <w:pPr>
        <w:spacing w:beforeLines="50" w:before="120" w:afterLines="50" w:after="120" w:line="240" w:lineRule="auto"/>
        <w:ind w:firstLineChars="0" w:firstLine="0"/>
        <w:jc w:val="center"/>
        <w:rPr>
          <w:b/>
          <w:color w:val="000000" w:themeColor="text1"/>
          <w:kern w:val="2"/>
        </w:rPr>
      </w:pPr>
      <w:r>
        <w:rPr>
          <w:b/>
          <w:color w:val="000000" w:themeColor="text1"/>
          <w:kern w:val="2"/>
        </w:rPr>
        <w:t>图</w:t>
      </w:r>
      <w:r>
        <w:rPr>
          <w:b/>
          <w:color w:val="000000" w:themeColor="text1"/>
          <w:kern w:val="2"/>
        </w:rPr>
        <w:t>3</w:t>
      </w:r>
      <w:r>
        <w:rPr>
          <w:rFonts w:hint="eastAsia"/>
          <w:b/>
          <w:color w:val="000000" w:themeColor="text1"/>
          <w:kern w:val="2"/>
        </w:rPr>
        <w:t xml:space="preserve">-8       </w:t>
      </w:r>
      <w:r>
        <w:rPr>
          <w:rFonts w:hint="eastAsia"/>
          <w:b/>
          <w:color w:val="000000" w:themeColor="text1"/>
          <w:kern w:val="2"/>
        </w:rPr>
        <w:t>本工程建成后全厂</w:t>
      </w:r>
      <w:r>
        <w:rPr>
          <w:b/>
          <w:color w:val="000000" w:themeColor="text1"/>
          <w:kern w:val="2"/>
        </w:rPr>
        <w:t>水平衡图</w:t>
      </w:r>
      <w:r>
        <w:rPr>
          <w:rFonts w:hint="eastAsia"/>
          <w:b/>
          <w:color w:val="000000" w:themeColor="text1"/>
          <w:kern w:val="2"/>
        </w:rPr>
        <w:t xml:space="preserve">        </w:t>
      </w:r>
      <w:r>
        <w:rPr>
          <w:b/>
          <w:color w:val="000000" w:themeColor="text1"/>
          <w:kern w:val="2"/>
        </w:rPr>
        <w:t>单位：</w:t>
      </w:r>
      <w:r>
        <w:rPr>
          <w:rFonts w:hint="eastAsia"/>
          <w:b/>
          <w:color w:val="000000" w:themeColor="text1"/>
          <w:kern w:val="2"/>
        </w:rPr>
        <w:t>m</w:t>
      </w:r>
      <w:r>
        <w:rPr>
          <w:rFonts w:hint="eastAsia"/>
          <w:b/>
          <w:color w:val="000000" w:themeColor="text1"/>
          <w:kern w:val="2"/>
          <w:vertAlign w:val="superscript"/>
        </w:rPr>
        <w:t>3</w:t>
      </w:r>
      <w:r>
        <w:rPr>
          <w:b/>
          <w:color w:val="000000" w:themeColor="text1"/>
          <w:kern w:val="2"/>
        </w:rPr>
        <w:t>/</w:t>
      </w:r>
      <w:r>
        <w:rPr>
          <w:rFonts w:hint="eastAsia"/>
          <w:b/>
          <w:color w:val="000000" w:themeColor="text1"/>
          <w:kern w:val="2"/>
        </w:rPr>
        <w:t>d</w:t>
      </w:r>
    </w:p>
    <w:p w14:paraId="378EDA2A" w14:textId="77777777" w:rsidR="004C7795" w:rsidRDefault="00000000">
      <w:pPr>
        <w:pStyle w:val="4"/>
        <w:rPr>
          <w:color w:val="000000" w:themeColor="text1"/>
        </w:rPr>
      </w:pPr>
      <w:r>
        <w:rPr>
          <w:rFonts w:hint="eastAsia"/>
          <w:color w:val="000000" w:themeColor="text1"/>
        </w:rPr>
        <w:lastRenderedPageBreak/>
        <w:t>制氮装置</w:t>
      </w:r>
    </w:p>
    <w:p w14:paraId="7E54439D" w14:textId="77777777" w:rsidR="004C7795" w:rsidRDefault="00000000">
      <w:pPr>
        <w:rPr>
          <w:color w:val="000000" w:themeColor="text1"/>
        </w:rPr>
      </w:pPr>
      <w:r>
        <w:rPr>
          <w:rFonts w:hint="eastAsia"/>
          <w:color w:val="000000" w:themeColor="text1"/>
        </w:rPr>
        <w:t>本次工程包装工序使用氮气保护，氮气依托现有</w:t>
      </w:r>
      <w:r>
        <w:rPr>
          <w:rFonts w:hint="eastAsia"/>
          <w:color w:val="000000" w:themeColor="text1"/>
        </w:rPr>
        <w:t>1</w:t>
      </w:r>
      <w:r>
        <w:rPr>
          <w:rFonts w:hint="eastAsia"/>
          <w:color w:val="000000" w:themeColor="text1"/>
        </w:rPr>
        <w:t>套</w:t>
      </w:r>
      <w:r>
        <w:rPr>
          <w:rFonts w:hint="eastAsia"/>
          <w:color w:val="000000" w:themeColor="text1"/>
        </w:rPr>
        <w:t>2.7m</w:t>
      </w:r>
      <w:r>
        <w:rPr>
          <w:rFonts w:hint="eastAsia"/>
          <w:color w:val="000000" w:themeColor="text1"/>
          <w:vertAlign w:val="superscript"/>
        </w:rPr>
        <w:t>3</w:t>
      </w:r>
      <w:r>
        <w:rPr>
          <w:rFonts w:hint="eastAsia"/>
          <w:color w:val="000000" w:themeColor="text1"/>
        </w:rPr>
        <w:t>/min</w:t>
      </w:r>
      <w:r>
        <w:rPr>
          <w:rFonts w:hint="eastAsia"/>
          <w:color w:val="000000" w:themeColor="text1"/>
        </w:rPr>
        <w:t>的制氮机，能够满足本次工程建成后全厂的氮气需求。</w:t>
      </w:r>
    </w:p>
    <w:p w14:paraId="01B2CD62" w14:textId="77777777" w:rsidR="004C7795" w:rsidRDefault="00000000">
      <w:pPr>
        <w:pStyle w:val="3"/>
        <w:tabs>
          <w:tab w:val="left" w:pos="6237"/>
        </w:tabs>
        <w:spacing w:before="240" w:after="120"/>
        <w:rPr>
          <w:color w:val="000000" w:themeColor="text1"/>
        </w:rPr>
      </w:pPr>
      <w:r>
        <w:rPr>
          <w:rFonts w:hint="eastAsia"/>
          <w:color w:val="000000" w:themeColor="text1"/>
        </w:rPr>
        <w:t>项目生产工艺</w:t>
      </w:r>
      <w:bookmarkEnd w:id="26"/>
      <w:bookmarkEnd w:id="27"/>
      <w:bookmarkEnd w:id="28"/>
      <w:r>
        <w:rPr>
          <w:rFonts w:hint="eastAsia"/>
          <w:color w:val="000000" w:themeColor="text1"/>
        </w:rPr>
        <w:t>及产排污环节分析</w:t>
      </w:r>
    </w:p>
    <w:p w14:paraId="437DD915" w14:textId="77777777" w:rsidR="004C7795" w:rsidRDefault="00000000">
      <w:pPr>
        <w:pStyle w:val="4"/>
        <w:rPr>
          <w:color w:val="000000" w:themeColor="text1"/>
        </w:rPr>
      </w:pPr>
      <w:r>
        <w:rPr>
          <w:rFonts w:hint="eastAsia"/>
          <w:color w:val="000000" w:themeColor="text1"/>
        </w:rPr>
        <w:t>高活性氟化钾</w:t>
      </w:r>
    </w:p>
    <w:p w14:paraId="4DFDC21D" w14:textId="77777777" w:rsidR="004C7795" w:rsidRDefault="00000000">
      <w:pPr>
        <w:pStyle w:val="5"/>
        <w:numPr>
          <w:ilvl w:val="0"/>
          <w:numId w:val="0"/>
        </w:numPr>
        <w:ind w:right="204"/>
        <w:rPr>
          <w:color w:val="000000" w:themeColor="text1"/>
        </w:rPr>
      </w:pPr>
      <w:bookmarkStart w:id="29" w:name="_Toc428287569"/>
      <w:bookmarkStart w:id="30" w:name="_Toc428286833"/>
      <w:bookmarkStart w:id="31" w:name="_Toc428287217"/>
      <w:r>
        <w:rPr>
          <w:rFonts w:hint="eastAsia"/>
          <w:color w:val="000000" w:themeColor="text1"/>
        </w:rPr>
        <w:t>一、生产工艺</w:t>
      </w:r>
    </w:p>
    <w:p w14:paraId="1B0CA7F5" w14:textId="77777777" w:rsidR="004C7795" w:rsidRDefault="00000000">
      <w:pPr>
        <w:rPr>
          <w:color w:val="000000" w:themeColor="text1"/>
          <w:szCs w:val="24"/>
        </w:rPr>
      </w:pPr>
      <w:r>
        <w:rPr>
          <w:rFonts w:hint="eastAsia"/>
          <w:color w:val="000000" w:themeColor="text1"/>
        </w:rPr>
        <w:t>本次工程对现有高活性氟化钾工艺进行改造，改造后的工艺以氟硅酸钾和氢氧化钾为原料经碱解反应制得氟化钾，其中所用氟硅酸钾部分由氟硅酸和氢氧化钾经合成反应制得，部分直接外购。</w:t>
      </w:r>
      <w:r>
        <w:rPr>
          <w:rFonts w:hint="eastAsia"/>
          <w:color w:val="000000" w:themeColor="text1"/>
          <w:szCs w:val="24"/>
        </w:rPr>
        <w:t>基本原理如下：</w:t>
      </w:r>
    </w:p>
    <w:p w14:paraId="4F94182D" w14:textId="77777777" w:rsidR="004C7795" w:rsidRDefault="00000000">
      <w:pPr>
        <w:pStyle w:val="affff"/>
        <w:adjustRightInd w:val="0"/>
        <w:snapToGrid w:val="0"/>
        <w:spacing w:line="520" w:lineRule="exact"/>
        <w:ind w:firstLineChars="200" w:firstLine="480"/>
        <w:rPr>
          <w:rFonts w:ascii="Times New Roman" w:hAnsi="Times New Roman"/>
          <w:color w:val="000000" w:themeColor="text1"/>
          <w:sz w:val="24"/>
        </w:rPr>
      </w:pPr>
      <w:r>
        <w:rPr>
          <w:rFonts w:ascii="Times New Roman" w:hAnsi="Times New Roman"/>
          <w:color w:val="000000" w:themeColor="text1"/>
          <w:sz w:val="24"/>
        </w:rPr>
        <w:t>氟硅酸和氢氧化钾</w:t>
      </w:r>
      <w:r>
        <w:rPr>
          <w:rFonts w:ascii="Times New Roman" w:hAnsi="Times New Roman" w:hint="eastAsia"/>
          <w:color w:val="000000" w:themeColor="text1"/>
          <w:sz w:val="24"/>
        </w:rPr>
        <w:t>经合成反应生成氟硅酸钾，氟硅酸钾和氢氧化钾</w:t>
      </w:r>
      <w:r>
        <w:rPr>
          <w:rFonts w:ascii="Times New Roman" w:hAnsi="Times New Roman"/>
          <w:color w:val="000000" w:themeColor="text1"/>
          <w:sz w:val="24"/>
        </w:rPr>
        <w:t>经</w:t>
      </w:r>
      <w:r>
        <w:rPr>
          <w:rFonts w:ascii="Times New Roman" w:hAnsi="Times New Roman" w:hint="eastAsia"/>
          <w:color w:val="000000" w:themeColor="text1"/>
          <w:sz w:val="24"/>
        </w:rPr>
        <w:t>碱解</w:t>
      </w:r>
      <w:r>
        <w:rPr>
          <w:rFonts w:ascii="Times New Roman" w:hAnsi="Times New Roman"/>
          <w:color w:val="000000" w:themeColor="text1"/>
          <w:sz w:val="24"/>
        </w:rPr>
        <w:t>反应生成低浓度氟化钾溶液，</w:t>
      </w:r>
      <w:r>
        <w:rPr>
          <w:rFonts w:ascii="Times New Roman" w:hAnsi="Times New Roman" w:hint="eastAsia"/>
          <w:color w:val="000000" w:themeColor="text1"/>
          <w:sz w:val="24"/>
        </w:rPr>
        <w:t>经</w:t>
      </w:r>
      <w:r>
        <w:rPr>
          <w:rFonts w:ascii="Times New Roman" w:hAnsi="Times New Roman"/>
          <w:color w:val="000000" w:themeColor="text1"/>
          <w:sz w:val="24"/>
        </w:rPr>
        <w:t>浓缩、干燥成</w:t>
      </w:r>
      <w:r>
        <w:rPr>
          <w:rFonts w:ascii="Times New Roman" w:hAnsi="Times New Roman" w:hint="eastAsia"/>
          <w:color w:val="000000" w:themeColor="text1"/>
          <w:sz w:val="24"/>
        </w:rPr>
        <w:t>高活性</w:t>
      </w:r>
      <w:r>
        <w:rPr>
          <w:rFonts w:ascii="Times New Roman" w:hAnsi="Times New Roman"/>
          <w:color w:val="000000" w:themeColor="text1"/>
          <w:sz w:val="24"/>
        </w:rPr>
        <w:t>无水氟化钾。化学反应机理如下：</w:t>
      </w:r>
    </w:p>
    <w:p w14:paraId="7F705CB2" w14:textId="77777777" w:rsidR="004C7795" w:rsidRDefault="00000000">
      <w:pPr>
        <w:rPr>
          <w:color w:val="000000" w:themeColor="text1"/>
          <w:szCs w:val="24"/>
        </w:rPr>
      </w:pPr>
      <w:r>
        <w:rPr>
          <w:rFonts w:hint="eastAsia"/>
          <w:color w:val="000000" w:themeColor="text1"/>
          <w:szCs w:val="24"/>
        </w:rPr>
        <w:t>2</w:t>
      </w:r>
      <w:r>
        <w:rPr>
          <w:color w:val="000000" w:themeColor="text1"/>
          <w:szCs w:val="24"/>
        </w:rPr>
        <w:t>KOH +H</w:t>
      </w:r>
      <w:r>
        <w:rPr>
          <w:color w:val="000000" w:themeColor="text1"/>
          <w:szCs w:val="24"/>
          <w:vertAlign w:val="subscript"/>
        </w:rPr>
        <w:t>2</w:t>
      </w:r>
      <w:r>
        <w:rPr>
          <w:color w:val="000000" w:themeColor="text1"/>
          <w:szCs w:val="24"/>
        </w:rPr>
        <w:t>SiF</w:t>
      </w:r>
      <w:r>
        <w:rPr>
          <w:color w:val="000000" w:themeColor="text1"/>
          <w:szCs w:val="24"/>
          <w:vertAlign w:val="subscript"/>
        </w:rPr>
        <w:t>6</w:t>
      </w:r>
      <w:r>
        <w:rPr>
          <w:color w:val="000000" w:themeColor="text1"/>
        </w:rPr>
        <w:t>→</w:t>
      </w:r>
      <w:r>
        <w:rPr>
          <w:color w:val="000000" w:themeColor="text1"/>
          <w:szCs w:val="24"/>
        </w:rPr>
        <w:t>K</w:t>
      </w:r>
      <w:r>
        <w:rPr>
          <w:color w:val="000000" w:themeColor="text1"/>
          <w:szCs w:val="24"/>
          <w:vertAlign w:val="subscript"/>
        </w:rPr>
        <w:t>2</w:t>
      </w:r>
      <w:r>
        <w:rPr>
          <w:color w:val="000000" w:themeColor="text1"/>
          <w:szCs w:val="24"/>
        </w:rPr>
        <w:t>SiF</w:t>
      </w:r>
      <w:r>
        <w:rPr>
          <w:color w:val="000000" w:themeColor="text1"/>
          <w:szCs w:val="24"/>
          <w:vertAlign w:val="subscript"/>
        </w:rPr>
        <w:t>6</w:t>
      </w:r>
      <w:r>
        <w:rPr>
          <w:color w:val="000000" w:themeColor="text1"/>
          <w:szCs w:val="24"/>
        </w:rPr>
        <w:t>+</w:t>
      </w:r>
      <w:r>
        <w:rPr>
          <w:rFonts w:hint="eastAsia"/>
          <w:color w:val="000000" w:themeColor="text1"/>
          <w:szCs w:val="24"/>
        </w:rPr>
        <w:t>2</w:t>
      </w:r>
      <w:r>
        <w:rPr>
          <w:color w:val="000000" w:themeColor="text1"/>
          <w:szCs w:val="24"/>
        </w:rPr>
        <w:t>H</w:t>
      </w:r>
      <w:r>
        <w:rPr>
          <w:color w:val="000000" w:themeColor="text1"/>
          <w:szCs w:val="24"/>
          <w:vertAlign w:val="subscript"/>
        </w:rPr>
        <w:t>2</w:t>
      </w:r>
      <w:r>
        <w:rPr>
          <w:color w:val="000000" w:themeColor="text1"/>
          <w:szCs w:val="24"/>
        </w:rPr>
        <w:t>O</w:t>
      </w:r>
    </w:p>
    <w:p w14:paraId="14A11D84" w14:textId="77777777" w:rsidR="004C7795" w:rsidRDefault="00000000">
      <w:pPr>
        <w:rPr>
          <w:color w:val="000000" w:themeColor="text1"/>
          <w:szCs w:val="24"/>
        </w:rPr>
      </w:pPr>
      <w:r>
        <w:rPr>
          <w:color w:val="000000" w:themeColor="text1"/>
          <w:szCs w:val="24"/>
        </w:rPr>
        <w:t>K</w:t>
      </w:r>
      <w:r>
        <w:rPr>
          <w:color w:val="000000" w:themeColor="text1"/>
          <w:szCs w:val="24"/>
          <w:vertAlign w:val="subscript"/>
        </w:rPr>
        <w:t>2</w:t>
      </w:r>
      <w:r>
        <w:rPr>
          <w:color w:val="000000" w:themeColor="text1"/>
          <w:szCs w:val="24"/>
        </w:rPr>
        <w:t>SiF</w:t>
      </w:r>
      <w:r>
        <w:rPr>
          <w:color w:val="000000" w:themeColor="text1"/>
          <w:szCs w:val="24"/>
          <w:vertAlign w:val="subscript"/>
        </w:rPr>
        <w:t>6</w:t>
      </w:r>
      <w:r>
        <w:rPr>
          <w:color w:val="000000" w:themeColor="text1"/>
          <w:szCs w:val="24"/>
        </w:rPr>
        <w:t>+</w:t>
      </w:r>
      <w:r>
        <w:rPr>
          <w:rFonts w:hint="eastAsia"/>
          <w:color w:val="000000" w:themeColor="text1"/>
          <w:szCs w:val="24"/>
        </w:rPr>
        <w:t>4</w:t>
      </w:r>
      <w:r>
        <w:rPr>
          <w:color w:val="000000" w:themeColor="text1"/>
          <w:szCs w:val="24"/>
        </w:rPr>
        <w:t>KOH</w:t>
      </w:r>
      <w:r>
        <w:rPr>
          <w:color w:val="000000" w:themeColor="text1"/>
        </w:rPr>
        <w:t>→</w:t>
      </w:r>
      <w:r>
        <w:rPr>
          <w:rFonts w:hint="eastAsia"/>
          <w:color w:val="000000" w:themeColor="text1"/>
        </w:rPr>
        <w:t>6</w:t>
      </w:r>
      <w:r>
        <w:rPr>
          <w:color w:val="000000" w:themeColor="text1"/>
          <w:szCs w:val="24"/>
        </w:rPr>
        <w:t>KF+SiO</w:t>
      </w:r>
      <w:r>
        <w:rPr>
          <w:color w:val="000000" w:themeColor="text1"/>
          <w:szCs w:val="24"/>
          <w:vertAlign w:val="subscript"/>
        </w:rPr>
        <w:t>2</w:t>
      </w:r>
      <w:r>
        <w:rPr>
          <w:color w:val="000000" w:themeColor="text1"/>
          <w:szCs w:val="24"/>
        </w:rPr>
        <w:t>+</w:t>
      </w:r>
      <w:r>
        <w:rPr>
          <w:rFonts w:hint="eastAsia"/>
          <w:color w:val="000000" w:themeColor="text1"/>
          <w:szCs w:val="24"/>
        </w:rPr>
        <w:t>2</w:t>
      </w:r>
      <w:r>
        <w:rPr>
          <w:color w:val="000000" w:themeColor="text1"/>
          <w:szCs w:val="24"/>
        </w:rPr>
        <w:t>H</w:t>
      </w:r>
      <w:r>
        <w:rPr>
          <w:color w:val="000000" w:themeColor="text1"/>
          <w:szCs w:val="24"/>
          <w:vertAlign w:val="subscript"/>
        </w:rPr>
        <w:t>2</w:t>
      </w:r>
      <w:r>
        <w:rPr>
          <w:color w:val="000000" w:themeColor="text1"/>
          <w:szCs w:val="24"/>
        </w:rPr>
        <w:t>O</w:t>
      </w:r>
    </w:p>
    <w:p w14:paraId="03F60662" w14:textId="77777777" w:rsidR="004C7795" w:rsidRDefault="00000000">
      <w:pPr>
        <w:ind w:firstLine="482"/>
        <w:rPr>
          <w:b/>
          <w:bCs/>
          <w:color w:val="000000" w:themeColor="text1"/>
        </w:rPr>
      </w:pPr>
      <w:r>
        <w:rPr>
          <w:rFonts w:hint="eastAsia"/>
          <w:b/>
          <w:bCs/>
          <w:color w:val="000000" w:themeColor="text1"/>
        </w:rPr>
        <w:t>工艺流程简述如下：</w:t>
      </w:r>
    </w:p>
    <w:p w14:paraId="105F7E46" w14:textId="77777777" w:rsidR="004C7795" w:rsidRDefault="00000000">
      <w:pPr>
        <w:rPr>
          <w:color w:val="000000" w:themeColor="text1"/>
          <w:szCs w:val="24"/>
        </w:rPr>
      </w:pPr>
      <w:r>
        <w:rPr>
          <w:rFonts w:hint="eastAsia"/>
          <w:color w:val="000000" w:themeColor="text1"/>
          <w:szCs w:val="24"/>
        </w:rPr>
        <w:t>1</w:t>
      </w:r>
      <w:r>
        <w:rPr>
          <w:rFonts w:hint="eastAsia"/>
          <w:color w:val="000000" w:themeColor="text1"/>
          <w:szCs w:val="24"/>
        </w:rPr>
        <w:t>、合成反应</w:t>
      </w:r>
    </w:p>
    <w:p w14:paraId="3A7BFE66" w14:textId="77777777" w:rsidR="004C7795" w:rsidRDefault="00000000">
      <w:pPr>
        <w:rPr>
          <w:color w:val="000000" w:themeColor="text1"/>
          <w:szCs w:val="24"/>
        </w:rPr>
      </w:pPr>
      <w:r>
        <w:rPr>
          <w:rFonts w:hint="eastAsia"/>
          <w:color w:val="000000" w:themeColor="text1"/>
          <w:szCs w:val="24"/>
        </w:rPr>
        <w:t>外购</w:t>
      </w:r>
      <w:r>
        <w:rPr>
          <w:rFonts w:hint="eastAsia"/>
          <w:color w:val="000000" w:themeColor="text1"/>
          <w:szCs w:val="24"/>
        </w:rPr>
        <w:t>40%</w:t>
      </w:r>
      <w:r>
        <w:rPr>
          <w:color w:val="000000" w:themeColor="text1"/>
          <w:szCs w:val="24"/>
        </w:rPr>
        <w:t>H</w:t>
      </w:r>
      <w:r>
        <w:rPr>
          <w:color w:val="000000" w:themeColor="text1"/>
          <w:szCs w:val="24"/>
          <w:vertAlign w:val="subscript"/>
        </w:rPr>
        <w:t>2</w:t>
      </w:r>
      <w:r>
        <w:rPr>
          <w:color w:val="000000" w:themeColor="text1"/>
          <w:szCs w:val="24"/>
        </w:rPr>
        <w:t>SiF</w:t>
      </w:r>
      <w:r>
        <w:rPr>
          <w:color w:val="000000" w:themeColor="text1"/>
          <w:szCs w:val="24"/>
          <w:vertAlign w:val="subscript"/>
        </w:rPr>
        <w:t>6</w:t>
      </w:r>
      <w:r>
        <w:rPr>
          <w:rFonts w:hint="eastAsia"/>
          <w:color w:val="000000" w:themeColor="text1"/>
          <w:szCs w:val="24"/>
        </w:rPr>
        <w:t>溶液和</w:t>
      </w:r>
      <w:r>
        <w:rPr>
          <w:rFonts w:hint="eastAsia"/>
          <w:color w:val="000000" w:themeColor="text1"/>
          <w:szCs w:val="24"/>
        </w:rPr>
        <w:t>48%</w:t>
      </w:r>
      <w:r>
        <w:rPr>
          <w:color w:val="000000" w:themeColor="text1"/>
          <w:szCs w:val="24"/>
        </w:rPr>
        <w:t>KOH</w:t>
      </w:r>
      <w:r>
        <w:rPr>
          <w:rFonts w:hint="eastAsia"/>
          <w:color w:val="000000" w:themeColor="text1"/>
          <w:szCs w:val="24"/>
        </w:rPr>
        <w:t>溶液，</w:t>
      </w:r>
      <w:r>
        <w:rPr>
          <w:rFonts w:hint="eastAsia"/>
          <w:color w:val="000000" w:themeColor="text1"/>
        </w:rPr>
        <w:t>通过罐车进厂后分别卸料至各自的储罐内储存。通过计量泵先在合成反应釜内通入</w:t>
      </w:r>
      <w:r>
        <w:rPr>
          <w:rFonts w:hint="eastAsia"/>
          <w:color w:val="000000" w:themeColor="text1"/>
        </w:rPr>
        <w:t>48%KOH</w:t>
      </w:r>
      <w:r>
        <w:rPr>
          <w:rFonts w:hint="eastAsia"/>
          <w:color w:val="000000" w:themeColor="text1"/>
        </w:rPr>
        <w:t>溶液，开启搅拌之后再缓慢通入</w:t>
      </w:r>
      <w:r>
        <w:rPr>
          <w:rFonts w:hint="eastAsia"/>
          <w:color w:val="000000" w:themeColor="text1"/>
        </w:rPr>
        <w:t>1.25</w:t>
      </w:r>
      <w:r>
        <w:rPr>
          <w:rFonts w:hint="eastAsia"/>
          <w:color w:val="000000" w:themeColor="text1"/>
        </w:rPr>
        <w:t>倍的</w:t>
      </w:r>
      <w:r>
        <w:rPr>
          <w:rFonts w:hint="eastAsia"/>
          <w:color w:val="000000" w:themeColor="text1"/>
        </w:rPr>
        <w:t xml:space="preserve"> </w:t>
      </w:r>
      <w:r>
        <w:rPr>
          <w:rFonts w:hint="eastAsia"/>
          <w:color w:val="000000" w:themeColor="text1"/>
          <w:szCs w:val="24"/>
        </w:rPr>
        <w:t>40%</w:t>
      </w:r>
      <w:r>
        <w:rPr>
          <w:color w:val="000000" w:themeColor="text1"/>
          <w:szCs w:val="24"/>
        </w:rPr>
        <w:t>H</w:t>
      </w:r>
      <w:r>
        <w:rPr>
          <w:color w:val="000000" w:themeColor="text1"/>
          <w:szCs w:val="24"/>
          <w:vertAlign w:val="subscript"/>
        </w:rPr>
        <w:t>2</w:t>
      </w:r>
      <w:r>
        <w:rPr>
          <w:color w:val="000000" w:themeColor="text1"/>
          <w:szCs w:val="24"/>
        </w:rPr>
        <w:t>SiF</w:t>
      </w:r>
      <w:r>
        <w:rPr>
          <w:color w:val="000000" w:themeColor="text1"/>
          <w:szCs w:val="24"/>
          <w:vertAlign w:val="subscript"/>
        </w:rPr>
        <w:t>6</w:t>
      </w:r>
      <w:r>
        <w:rPr>
          <w:rFonts w:hint="eastAsia"/>
          <w:color w:val="000000" w:themeColor="text1"/>
          <w:szCs w:val="24"/>
        </w:rPr>
        <w:t>溶液，边加边搅拌，加料完成再继续搅拌反应</w:t>
      </w:r>
      <w:r>
        <w:rPr>
          <w:rFonts w:hint="eastAsia"/>
          <w:color w:val="000000" w:themeColor="text1"/>
          <w:szCs w:val="24"/>
        </w:rPr>
        <w:t>0.5h-1h</w:t>
      </w:r>
      <w:r>
        <w:rPr>
          <w:rFonts w:hint="eastAsia"/>
          <w:color w:val="000000" w:themeColor="text1"/>
          <w:szCs w:val="24"/>
        </w:rPr>
        <w:t>，根据反应情况进行</w:t>
      </w:r>
      <w:r>
        <w:rPr>
          <w:rFonts w:hint="eastAsia"/>
          <w:color w:val="000000" w:themeColor="text1"/>
          <w:szCs w:val="24"/>
        </w:rPr>
        <w:t>pH</w:t>
      </w:r>
      <w:r>
        <w:rPr>
          <w:rFonts w:hint="eastAsia"/>
          <w:color w:val="000000" w:themeColor="text1"/>
          <w:szCs w:val="24"/>
        </w:rPr>
        <w:t>调节，适量补充</w:t>
      </w:r>
      <w:r>
        <w:rPr>
          <w:color w:val="000000" w:themeColor="text1"/>
          <w:szCs w:val="24"/>
        </w:rPr>
        <w:t>KOH</w:t>
      </w:r>
      <w:r>
        <w:rPr>
          <w:rFonts w:hint="eastAsia"/>
          <w:color w:val="000000" w:themeColor="text1"/>
          <w:szCs w:val="24"/>
        </w:rPr>
        <w:t>溶液或</w:t>
      </w:r>
      <w:r>
        <w:rPr>
          <w:color w:val="000000" w:themeColor="text1"/>
          <w:szCs w:val="24"/>
        </w:rPr>
        <w:t>H</w:t>
      </w:r>
      <w:r>
        <w:rPr>
          <w:color w:val="000000" w:themeColor="text1"/>
          <w:szCs w:val="24"/>
          <w:vertAlign w:val="subscript"/>
        </w:rPr>
        <w:t>2</w:t>
      </w:r>
      <w:r>
        <w:rPr>
          <w:color w:val="000000" w:themeColor="text1"/>
          <w:szCs w:val="24"/>
        </w:rPr>
        <w:t>SiF</w:t>
      </w:r>
      <w:r>
        <w:rPr>
          <w:color w:val="000000" w:themeColor="text1"/>
          <w:szCs w:val="24"/>
          <w:vertAlign w:val="subscript"/>
        </w:rPr>
        <w:t>6</w:t>
      </w:r>
      <w:r>
        <w:rPr>
          <w:rFonts w:hint="eastAsia"/>
          <w:color w:val="000000" w:themeColor="text1"/>
          <w:szCs w:val="24"/>
        </w:rPr>
        <w:t>溶液直至溶液</w:t>
      </w:r>
      <w:r>
        <w:rPr>
          <w:rFonts w:hint="eastAsia"/>
          <w:color w:val="000000" w:themeColor="text1"/>
          <w:szCs w:val="24"/>
        </w:rPr>
        <w:t>pH</w:t>
      </w:r>
      <w:r>
        <w:rPr>
          <w:rFonts w:hint="eastAsia"/>
          <w:color w:val="000000" w:themeColor="text1"/>
          <w:szCs w:val="24"/>
        </w:rPr>
        <w:t>达到</w:t>
      </w:r>
      <w:r>
        <w:rPr>
          <w:rFonts w:hint="eastAsia"/>
          <w:color w:val="000000" w:themeColor="text1"/>
          <w:szCs w:val="24"/>
        </w:rPr>
        <w:t>7</w:t>
      </w:r>
      <w:r>
        <w:rPr>
          <w:rFonts w:hint="eastAsia"/>
          <w:color w:val="000000" w:themeColor="text1"/>
          <w:szCs w:val="24"/>
        </w:rPr>
        <w:t>左右，生成氟硅酸钾和水。反应完成后边搅拌、边将料浆经泵打入离心机。</w:t>
      </w:r>
    </w:p>
    <w:p w14:paraId="41DB6705" w14:textId="77777777" w:rsidR="004C7795" w:rsidRDefault="00000000">
      <w:pPr>
        <w:rPr>
          <w:color w:val="000000" w:themeColor="text1"/>
          <w:szCs w:val="24"/>
        </w:rPr>
      </w:pPr>
      <w:r>
        <w:rPr>
          <w:rFonts w:hint="eastAsia"/>
          <w:color w:val="000000" w:themeColor="text1"/>
          <w:szCs w:val="24"/>
        </w:rPr>
        <w:t>2</w:t>
      </w:r>
      <w:r>
        <w:rPr>
          <w:rFonts w:hint="eastAsia"/>
          <w:color w:val="000000" w:themeColor="text1"/>
          <w:szCs w:val="24"/>
        </w:rPr>
        <w:t>、离心</w:t>
      </w:r>
    </w:p>
    <w:p w14:paraId="190C0E19" w14:textId="77777777" w:rsidR="004C7795" w:rsidRDefault="00000000">
      <w:pPr>
        <w:rPr>
          <w:color w:val="000000" w:themeColor="text1"/>
        </w:rPr>
      </w:pPr>
      <w:r>
        <w:rPr>
          <w:rFonts w:hint="eastAsia"/>
          <w:color w:val="000000" w:themeColor="text1"/>
          <w:szCs w:val="24"/>
        </w:rPr>
        <w:t>氟硅酸钾料浆经密闭管道打入</w:t>
      </w:r>
      <w:r>
        <w:rPr>
          <w:rFonts w:hint="eastAsia"/>
          <w:color w:val="000000" w:themeColor="text1"/>
          <w:szCs w:val="24"/>
        </w:rPr>
        <w:t>520</w:t>
      </w:r>
      <w:r>
        <w:rPr>
          <w:rFonts w:hint="eastAsia"/>
          <w:color w:val="000000" w:themeColor="text1"/>
          <w:szCs w:val="24"/>
        </w:rPr>
        <w:t>型离心机进行固液分离，离心母液进入中转罐暂存，回用于化碱过程，离心</w:t>
      </w:r>
      <w:r>
        <w:rPr>
          <w:rFonts w:hint="eastAsia"/>
          <w:color w:val="000000" w:themeColor="text1"/>
        </w:rPr>
        <w:t>得到的氟硅酸钾（含量</w:t>
      </w:r>
      <w:r>
        <w:rPr>
          <w:rFonts w:hint="eastAsia"/>
          <w:color w:val="000000" w:themeColor="text1"/>
        </w:rPr>
        <w:t>8</w:t>
      </w:r>
      <w:r>
        <w:rPr>
          <w:color w:val="000000" w:themeColor="text1"/>
        </w:rPr>
        <w:t>0%</w:t>
      </w:r>
      <w:r>
        <w:rPr>
          <w:rFonts w:hint="eastAsia"/>
          <w:color w:val="000000" w:themeColor="text1"/>
        </w:rPr>
        <w:t>左右）输送至</w:t>
      </w:r>
      <w:r>
        <w:rPr>
          <w:rFonts w:hint="eastAsia"/>
          <w:color w:val="000000" w:themeColor="text1"/>
        </w:rPr>
        <w:lastRenderedPageBreak/>
        <w:t>中转罐内暂存备用。</w:t>
      </w:r>
    </w:p>
    <w:p w14:paraId="7E85A268" w14:textId="77777777" w:rsidR="004C7795" w:rsidRDefault="00000000">
      <w:pPr>
        <w:rPr>
          <w:color w:val="000000" w:themeColor="text1"/>
        </w:rPr>
      </w:pPr>
      <w:r>
        <w:rPr>
          <w:rFonts w:hint="eastAsia"/>
          <w:color w:val="000000" w:themeColor="text1"/>
        </w:rPr>
        <w:t>离心母液</w:t>
      </w:r>
      <w:r>
        <w:rPr>
          <w:rFonts w:hint="eastAsia"/>
          <w:color w:val="000000" w:themeColor="text1"/>
        </w:rPr>
        <w:t>W1-1</w:t>
      </w:r>
      <w:r>
        <w:rPr>
          <w:rFonts w:hint="eastAsia"/>
          <w:color w:val="000000" w:themeColor="text1"/>
        </w:rPr>
        <w:t>主要成分为氟硅酸钾、氟化钾和大量水，全部回用于化碱工序。</w:t>
      </w:r>
    </w:p>
    <w:p w14:paraId="67B45B00" w14:textId="77777777" w:rsidR="004C7795" w:rsidRDefault="00000000">
      <w:pPr>
        <w:ind w:firstLineChars="0" w:firstLine="482"/>
        <w:rPr>
          <w:color w:val="000000" w:themeColor="text1"/>
          <w:szCs w:val="24"/>
        </w:rPr>
      </w:pPr>
      <w:r>
        <w:rPr>
          <w:rFonts w:hint="eastAsia"/>
          <w:color w:val="000000" w:themeColor="text1"/>
          <w:szCs w:val="24"/>
        </w:rPr>
        <w:t>3</w:t>
      </w:r>
      <w:r>
        <w:rPr>
          <w:rFonts w:hint="eastAsia"/>
          <w:color w:val="000000" w:themeColor="text1"/>
          <w:szCs w:val="24"/>
        </w:rPr>
        <w:t>、化碱</w:t>
      </w:r>
    </w:p>
    <w:p w14:paraId="0D140C82" w14:textId="77777777" w:rsidR="004C7795" w:rsidRDefault="00000000">
      <w:pPr>
        <w:ind w:firstLineChars="0" w:firstLine="482"/>
        <w:rPr>
          <w:color w:val="000000" w:themeColor="text1"/>
          <w:szCs w:val="24"/>
        </w:rPr>
      </w:pPr>
      <w:r>
        <w:rPr>
          <w:rFonts w:hint="eastAsia"/>
          <w:color w:val="000000" w:themeColor="text1"/>
          <w:szCs w:val="24"/>
        </w:rPr>
        <w:t>先将</w:t>
      </w:r>
      <w:r>
        <w:rPr>
          <w:rFonts w:hint="eastAsia"/>
          <w:bCs/>
          <w:color w:val="000000" w:themeColor="text1"/>
          <w:szCs w:val="24"/>
        </w:rPr>
        <w:t>回用水通入碱解</w:t>
      </w:r>
      <w:r>
        <w:rPr>
          <w:rFonts w:hint="eastAsia"/>
          <w:color w:val="000000" w:themeColor="text1"/>
        </w:rPr>
        <w:t>反应釜内，</w:t>
      </w:r>
      <w:r>
        <w:rPr>
          <w:rFonts w:hint="eastAsia"/>
          <w:color w:val="000000" w:themeColor="text1"/>
          <w:szCs w:val="24"/>
        </w:rPr>
        <w:t>外购</w:t>
      </w:r>
      <w:r>
        <w:rPr>
          <w:rFonts w:hint="eastAsia"/>
          <w:color w:val="000000" w:themeColor="text1"/>
          <w:szCs w:val="24"/>
        </w:rPr>
        <w:t>90%KOH</w:t>
      </w:r>
      <w:r>
        <w:rPr>
          <w:rFonts w:hint="eastAsia"/>
          <w:color w:val="000000" w:themeColor="text1"/>
          <w:szCs w:val="24"/>
        </w:rPr>
        <w:t>固体</w:t>
      </w:r>
      <w:r>
        <w:rPr>
          <w:color w:val="000000" w:themeColor="text1"/>
          <w:szCs w:val="24"/>
        </w:rPr>
        <w:t>通过汽车运输卸料至厂区原料库，通过叉车转运至生产车间，通过</w:t>
      </w:r>
      <w:r>
        <w:rPr>
          <w:rFonts w:hint="eastAsia"/>
          <w:color w:val="000000" w:themeColor="text1"/>
          <w:szCs w:val="24"/>
        </w:rPr>
        <w:t>密闭投料间内固体投料器</w:t>
      </w:r>
      <w:r>
        <w:rPr>
          <w:color w:val="000000" w:themeColor="text1"/>
          <w:szCs w:val="24"/>
        </w:rPr>
        <w:t>投入</w:t>
      </w:r>
      <w:r>
        <w:rPr>
          <w:rFonts w:hint="eastAsia"/>
          <w:color w:val="000000" w:themeColor="text1"/>
        </w:rPr>
        <w:t>反应釜</w:t>
      </w:r>
      <w:r>
        <w:rPr>
          <w:bCs/>
          <w:color w:val="000000" w:themeColor="text1"/>
          <w:szCs w:val="24"/>
        </w:rPr>
        <w:t>，</w:t>
      </w:r>
      <w:r>
        <w:rPr>
          <w:rFonts w:hint="eastAsia"/>
          <w:bCs/>
          <w:color w:val="000000" w:themeColor="text1"/>
          <w:szCs w:val="24"/>
        </w:rPr>
        <w:t>边加边搅拌使固体充分溶解配置成</w:t>
      </w:r>
      <w:r>
        <w:rPr>
          <w:rFonts w:hint="eastAsia"/>
          <w:bCs/>
          <w:color w:val="000000" w:themeColor="text1"/>
          <w:szCs w:val="24"/>
        </w:rPr>
        <w:t>48%</w:t>
      </w:r>
      <w:r>
        <w:rPr>
          <w:color w:val="000000" w:themeColor="text1"/>
          <w:szCs w:val="24"/>
        </w:rPr>
        <w:t xml:space="preserve"> KOH</w:t>
      </w:r>
      <w:r>
        <w:rPr>
          <w:rFonts w:hint="eastAsia"/>
          <w:color w:val="000000" w:themeColor="text1"/>
          <w:szCs w:val="24"/>
        </w:rPr>
        <w:t>溶液。氢氧化钾投料过程会产生颗粒物废气</w:t>
      </w:r>
      <w:r>
        <w:rPr>
          <w:rFonts w:hint="eastAsia"/>
          <w:color w:val="000000" w:themeColor="text1"/>
          <w:szCs w:val="24"/>
        </w:rPr>
        <w:t>G1-1</w:t>
      </w:r>
      <w:r>
        <w:rPr>
          <w:rFonts w:hint="eastAsia"/>
          <w:color w:val="000000" w:themeColor="text1"/>
          <w:szCs w:val="24"/>
        </w:rPr>
        <w:t>。</w:t>
      </w:r>
    </w:p>
    <w:p w14:paraId="55309438" w14:textId="77777777" w:rsidR="004C7795" w:rsidRDefault="00000000">
      <w:pPr>
        <w:pStyle w:val="afff6"/>
        <w:ind w:firstLineChars="0" w:firstLine="482"/>
        <w:rPr>
          <w:color w:val="000000" w:themeColor="text1"/>
        </w:rPr>
      </w:pPr>
      <w:r>
        <w:rPr>
          <w:rFonts w:hint="eastAsia"/>
          <w:color w:val="000000" w:themeColor="text1"/>
        </w:rPr>
        <w:t>4</w:t>
      </w:r>
      <w:r>
        <w:rPr>
          <w:color w:val="000000" w:themeColor="text1"/>
        </w:rPr>
        <w:t>、</w:t>
      </w:r>
      <w:r>
        <w:rPr>
          <w:rFonts w:hint="eastAsia"/>
          <w:color w:val="000000" w:themeColor="text1"/>
        </w:rPr>
        <w:t>投料、碱解</w:t>
      </w:r>
      <w:r>
        <w:rPr>
          <w:color w:val="000000" w:themeColor="text1"/>
        </w:rPr>
        <w:t>反应</w:t>
      </w:r>
    </w:p>
    <w:p w14:paraId="43B2FCA3" w14:textId="77777777" w:rsidR="004C7795" w:rsidRDefault="00000000">
      <w:pPr>
        <w:pStyle w:val="afff6"/>
        <w:rPr>
          <w:color w:val="000000" w:themeColor="text1"/>
        </w:rPr>
      </w:pPr>
      <w:r>
        <w:rPr>
          <w:rFonts w:hint="eastAsia"/>
          <w:color w:val="000000" w:themeColor="text1"/>
        </w:rPr>
        <w:t>通过计量泵在碱解反应釜内再通入部分外购的</w:t>
      </w:r>
      <w:r>
        <w:rPr>
          <w:rFonts w:hint="eastAsia"/>
          <w:color w:val="000000" w:themeColor="text1"/>
        </w:rPr>
        <w:t>48%KOH</w:t>
      </w:r>
      <w:r>
        <w:rPr>
          <w:rFonts w:hint="eastAsia"/>
          <w:color w:val="000000" w:themeColor="text1"/>
        </w:rPr>
        <w:t>溶液，开启搅拌机，搅拌状态下按照比例缓慢加入自制的</w:t>
      </w:r>
      <w:r>
        <w:rPr>
          <w:rFonts w:hint="eastAsia"/>
          <w:color w:val="000000" w:themeColor="text1"/>
        </w:rPr>
        <w:t>80%</w:t>
      </w:r>
      <w:r>
        <w:rPr>
          <w:rFonts w:hint="eastAsia"/>
          <w:color w:val="000000" w:themeColor="text1"/>
        </w:rPr>
        <w:t>氟硅酸钾固体和外购的</w:t>
      </w:r>
      <w:r>
        <w:rPr>
          <w:rFonts w:hint="eastAsia"/>
          <w:color w:val="000000" w:themeColor="text1"/>
        </w:rPr>
        <w:t>99%</w:t>
      </w:r>
      <w:r>
        <w:rPr>
          <w:rFonts w:hint="eastAsia"/>
          <w:color w:val="000000" w:themeColor="text1"/>
        </w:rPr>
        <w:t>的氟硅酸钾固体同时通入蒸汽进行间接加热，氟硅酸钾加料过程中观察反应状态，溶液出现沸腾冒泡时关闭蒸汽阀，进行反应</w:t>
      </w:r>
      <w:r>
        <w:rPr>
          <w:rFonts w:hint="eastAsia"/>
          <w:color w:val="000000" w:themeColor="text1"/>
        </w:rPr>
        <w:t>3h</w:t>
      </w:r>
      <w:r>
        <w:rPr>
          <w:rFonts w:hint="eastAsia"/>
          <w:color w:val="000000" w:themeColor="text1"/>
        </w:rPr>
        <w:t>，之后进行自然降温冷却至</w:t>
      </w:r>
      <w:r>
        <w:rPr>
          <w:rFonts w:hint="eastAsia"/>
          <w:color w:val="000000" w:themeColor="text1"/>
        </w:rPr>
        <w:t>70</w:t>
      </w:r>
      <w:r>
        <w:rPr>
          <w:rFonts w:hint="eastAsia"/>
          <w:color w:val="000000" w:themeColor="text1"/>
        </w:rPr>
        <w:t>℃以下，停止搅拌，准备出料进行固液分离。反应后氟化钾含量达到</w:t>
      </w:r>
      <w:r>
        <w:rPr>
          <w:rFonts w:hint="eastAsia"/>
          <w:color w:val="000000" w:themeColor="text1"/>
        </w:rPr>
        <w:t>50%</w:t>
      </w:r>
      <w:r>
        <w:rPr>
          <w:rFonts w:hint="eastAsia"/>
          <w:color w:val="000000" w:themeColor="text1"/>
        </w:rPr>
        <w:t>左右。自制的</w:t>
      </w:r>
      <w:r>
        <w:rPr>
          <w:rFonts w:hint="eastAsia"/>
          <w:color w:val="000000" w:themeColor="text1"/>
        </w:rPr>
        <w:t>80%</w:t>
      </w:r>
      <w:r>
        <w:rPr>
          <w:rFonts w:hint="eastAsia"/>
          <w:color w:val="000000" w:themeColor="text1"/>
        </w:rPr>
        <w:t>氟硅酸钾物料通过管道输送至反应釜内，外购的</w:t>
      </w:r>
      <w:r>
        <w:rPr>
          <w:rFonts w:hint="eastAsia"/>
          <w:color w:val="000000" w:themeColor="text1"/>
        </w:rPr>
        <w:t>99%</w:t>
      </w:r>
      <w:r>
        <w:rPr>
          <w:rFonts w:hint="eastAsia"/>
          <w:color w:val="000000" w:themeColor="text1"/>
        </w:rPr>
        <w:t>氟硅酸钾在密闭投料内通过固体投料器投入反应釜内，</w:t>
      </w:r>
      <w:r>
        <w:rPr>
          <w:rFonts w:hint="eastAsia"/>
          <w:color w:val="000000" w:themeColor="text1"/>
        </w:rPr>
        <w:t>99%</w:t>
      </w:r>
      <w:r>
        <w:rPr>
          <w:rFonts w:hint="eastAsia"/>
          <w:color w:val="000000" w:themeColor="text1"/>
        </w:rPr>
        <w:t>氟硅酸钾投料过程产生颗粒物废气</w:t>
      </w:r>
      <w:r>
        <w:rPr>
          <w:rFonts w:hint="eastAsia"/>
          <w:color w:val="000000" w:themeColor="text1"/>
        </w:rPr>
        <w:t>G1-2</w:t>
      </w:r>
      <w:r>
        <w:rPr>
          <w:rFonts w:hint="eastAsia"/>
          <w:color w:val="000000" w:themeColor="text1"/>
        </w:rPr>
        <w:t>。</w:t>
      </w:r>
    </w:p>
    <w:p w14:paraId="4492E051" w14:textId="77777777" w:rsidR="004C7795" w:rsidRDefault="00000000">
      <w:pPr>
        <w:pStyle w:val="afff6"/>
        <w:rPr>
          <w:color w:val="000000" w:themeColor="text1"/>
        </w:rPr>
      </w:pPr>
      <w:r>
        <w:rPr>
          <w:color w:val="000000" w:themeColor="text1"/>
        </w:rPr>
        <w:t>该过程</w:t>
      </w:r>
      <w:r>
        <w:rPr>
          <w:rFonts w:hint="eastAsia"/>
          <w:color w:val="000000" w:themeColor="text1"/>
        </w:rPr>
        <w:t>氟硅酸钾</w:t>
      </w:r>
      <w:r>
        <w:rPr>
          <w:color w:val="000000" w:themeColor="text1"/>
        </w:rPr>
        <w:t>转化率为</w:t>
      </w:r>
      <w:r>
        <w:rPr>
          <w:rFonts w:hint="eastAsia"/>
          <w:color w:val="000000" w:themeColor="text1"/>
        </w:rPr>
        <w:t>98</w:t>
      </w:r>
      <w:r>
        <w:rPr>
          <w:color w:val="000000" w:themeColor="text1"/>
        </w:rPr>
        <w:t>%</w:t>
      </w:r>
      <w:r>
        <w:rPr>
          <w:color w:val="000000" w:themeColor="text1"/>
        </w:rPr>
        <w:t>。</w:t>
      </w:r>
    </w:p>
    <w:p w14:paraId="51B45ADE" w14:textId="77777777" w:rsidR="004C7795" w:rsidRDefault="00000000">
      <w:pPr>
        <w:pStyle w:val="afff6"/>
        <w:rPr>
          <w:color w:val="000000" w:themeColor="text1"/>
        </w:rPr>
      </w:pPr>
      <w:r>
        <w:rPr>
          <w:rFonts w:hint="eastAsia"/>
          <w:color w:val="000000" w:themeColor="text1"/>
        </w:rPr>
        <w:t>5</w:t>
      </w:r>
      <w:r>
        <w:rPr>
          <w:rFonts w:hint="eastAsia"/>
          <w:color w:val="000000" w:themeColor="text1"/>
        </w:rPr>
        <w:t>、固液分离、冲洗、压滤</w:t>
      </w:r>
    </w:p>
    <w:p w14:paraId="0F0ECF84" w14:textId="77777777" w:rsidR="004C7795" w:rsidRDefault="00000000">
      <w:pPr>
        <w:pStyle w:val="afff6"/>
        <w:rPr>
          <w:color w:val="000000" w:themeColor="text1"/>
        </w:rPr>
      </w:pPr>
      <w:r>
        <w:rPr>
          <w:rFonts w:hint="eastAsia"/>
          <w:color w:val="000000" w:themeColor="text1"/>
        </w:rPr>
        <w:t>反应后的溶液通入新鲜水进行稀释后通过泵送至</w:t>
      </w:r>
      <w:r>
        <w:rPr>
          <w:rFonts w:hint="eastAsia"/>
          <w:color w:val="000000" w:themeColor="text1"/>
        </w:rPr>
        <w:t>650</w:t>
      </w:r>
      <w:r>
        <w:rPr>
          <w:rFonts w:hint="eastAsia"/>
          <w:color w:val="000000" w:themeColor="text1"/>
        </w:rPr>
        <w:t>型压滤机内进行固液分离，液体物料进入成品罐暂存，滤渣进行冲洗，冲洗后使用</w:t>
      </w:r>
      <w:r>
        <w:rPr>
          <w:rFonts w:hint="eastAsia"/>
          <w:color w:val="000000" w:themeColor="text1"/>
        </w:rPr>
        <w:t>800</w:t>
      </w:r>
      <w:r>
        <w:rPr>
          <w:rFonts w:hint="eastAsia"/>
          <w:color w:val="000000" w:themeColor="text1"/>
        </w:rPr>
        <w:t>型压滤机压滤，反复冲洗、压滤三次得到二氧化硅滤饼，冲洗水收集至洗料罐依次循环使用，直至废水中</w:t>
      </w:r>
      <w:r>
        <w:rPr>
          <w:rFonts w:hint="eastAsia"/>
          <w:color w:val="000000" w:themeColor="text1"/>
        </w:rPr>
        <w:t>KF</w:t>
      </w:r>
      <w:r>
        <w:rPr>
          <w:rFonts w:hint="eastAsia"/>
          <w:color w:val="000000" w:themeColor="text1"/>
        </w:rPr>
        <w:t>含量达到</w:t>
      </w:r>
      <w:r>
        <w:rPr>
          <w:rFonts w:hint="eastAsia"/>
          <w:color w:val="000000" w:themeColor="text1"/>
        </w:rPr>
        <w:t>40%</w:t>
      </w:r>
      <w:r>
        <w:rPr>
          <w:rFonts w:hint="eastAsia"/>
          <w:color w:val="000000" w:themeColor="text1"/>
        </w:rPr>
        <w:t>以上经管道输送至罐区的氟化钾溶液储罐暂存，之后直接进行蒸发浓缩。</w:t>
      </w:r>
    </w:p>
    <w:p w14:paraId="463BBEC3" w14:textId="77777777" w:rsidR="004C7795" w:rsidRDefault="00000000">
      <w:pPr>
        <w:pStyle w:val="afff6"/>
        <w:rPr>
          <w:color w:val="000000" w:themeColor="text1"/>
        </w:rPr>
      </w:pPr>
      <w:r>
        <w:rPr>
          <w:rFonts w:hint="eastAsia"/>
          <w:color w:val="000000" w:themeColor="text1"/>
        </w:rPr>
        <w:t>二氧化硅滤饼主要成分为二氧化硅、氟硅酸钾、氟化钾、氢氧化钾和水，采用斯德干燥机将水分</w:t>
      </w:r>
      <w:r>
        <w:rPr>
          <w:color w:val="000000" w:themeColor="text1"/>
        </w:rPr>
        <w:t>烘干至</w:t>
      </w:r>
      <w:r>
        <w:rPr>
          <w:color w:val="000000" w:themeColor="text1"/>
        </w:rPr>
        <w:t>5%</w:t>
      </w:r>
      <w:r>
        <w:rPr>
          <w:color w:val="000000" w:themeColor="text1"/>
        </w:rPr>
        <w:t>以下得到副产品二氧化硅。烘干采用蒸汽作为热源，烘干过程会有颗粒物废气</w:t>
      </w:r>
      <w:r>
        <w:rPr>
          <w:color w:val="000000" w:themeColor="text1"/>
        </w:rPr>
        <w:t>G1-3</w:t>
      </w:r>
      <w:r>
        <w:rPr>
          <w:color w:val="000000" w:themeColor="text1"/>
        </w:rPr>
        <w:t>产生。</w:t>
      </w:r>
    </w:p>
    <w:p w14:paraId="7D122770" w14:textId="77777777" w:rsidR="004C7795" w:rsidRDefault="00000000">
      <w:pPr>
        <w:pStyle w:val="afff6"/>
        <w:rPr>
          <w:color w:val="000000" w:themeColor="text1"/>
        </w:rPr>
      </w:pPr>
      <w:r>
        <w:rPr>
          <w:rFonts w:hint="eastAsia"/>
          <w:color w:val="000000" w:themeColor="text1"/>
        </w:rPr>
        <w:lastRenderedPageBreak/>
        <w:t>6</w:t>
      </w:r>
      <w:r>
        <w:rPr>
          <w:rFonts w:hint="eastAsia"/>
          <w:color w:val="000000" w:themeColor="text1"/>
        </w:rPr>
        <w:t>、粗调</w:t>
      </w:r>
      <w:r>
        <w:rPr>
          <w:rFonts w:hint="eastAsia"/>
          <w:color w:val="000000" w:themeColor="text1"/>
        </w:rPr>
        <w:t>pH</w:t>
      </w:r>
      <w:r>
        <w:rPr>
          <w:rFonts w:hint="eastAsia"/>
          <w:color w:val="000000" w:themeColor="text1"/>
        </w:rPr>
        <w:t>、沉降、压滤</w:t>
      </w:r>
    </w:p>
    <w:p w14:paraId="3C7FE368" w14:textId="77777777" w:rsidR="004C7795" w:rsidRDefault="00000000">
      <w:pPr>
        <w:pStyle w:val="afff6"/>
        <w:rPr>
          <w:color w:val="000000" w:themeColor="text1"/>
        </w:rPr>
      </w:pPr>
      <w:r>
        <w:rPr>
          <w:rFonts w:hint="eastAsia"/>
          <w:color w:val="000000" w:themeColor="text1"/>
        </w:rPr>
        <w:t>成品罐内溶液呈碱性，打开出料泵将其打入碱解反应釜，搅拌状态下加入</w:t>
      </w:r>
      <w:r>
        <w:rPr>
          <w:rFonts w:hint="eastAsia"/>
          <w:color w:val="000000" w:themeColor="text1"/>
        </w:rPr>
        <w:t>40%</w:t>
      </w:r>
      <w:r>
        <w:rPr>
          <w:rFonts w:hint="eastAsia"/>
          <w:color w:val="000000" w:themeColor="text1"/>
        </w:rPr>
        <w:t>氢氟酸溶液进行粗调</w:t>
      </w:r>
      <w:r>
        <w:rPr>
          <w:rFonts w:hint="eastAsia"/>
          <w:color w:val="000000" w:themeColor="text1"/>
        </w:rPr>
        <w:t>pH</w:t>
      </w:r>
      <w:r>
        <w:rPr>
          <w:rFonts w:hint="eastAsia"/>
          <w:color w:val="000000" w:themeColor="text1"/>
        </w:rPr>
        <w:t>，将</w:t>
      </w:r>
      <w:r>
        <w:rPr>
          <w:rFonts w:hint="eastAsia"/>
          <w:color w:val="000000" w:themeColor="text1"/>
        </w:rPr>
        <w:t>pH</w:t>
      </w:r>
      <w:r>
        <w:rPr>
          <w:rFonts w:hint="eastAsia"/>
          <w:color w:val="000000" w:themeColor="text1"/>
        </w:rPr>
        <w:t>调至中性，之后经管道输送至沉降罐进行沉降</w:t>
      </w:r>
      <w:r>
        <w:rPr>
          <w:rFonts w:hint="eastAsia"/>
          <w:color w:val="000000" w:themeColor="text1"/>
        </w:rPr>
        <w:t>24h</w:t>
      </w:r>
      <w:r>
        <w:rPr>
          <w:rFonts w:hint="eastAsia"/>
          <w:color w:val="000000" w:themeColor="text1"/>
        </w:rPr>
        <w:t>，使杂质分子聚集，</w:t>
      </w:r>
      <w:r>
        <w:rPr>
          <w:rFonts w:hint="eastAsia"/>
          <w:color w:val="000000" w:themeColor="text1"/>
          <w:kern w:val="2"/>
          <w14:ligatures w14:val="standardContextual"/>
        </w:rPr>
        <w:t>有利于后续压滤分离。沉降结束后上清液通过管道直接输送至蒸发罐，</w:t>
      </w:r>
      <w:r>
        <w:rPr>
          <w:rFonts w:hint="eastAsia"/>
          <w:color w:val="000000" w:themeColor="text1"/>
        </w:rPr>
        <w:t>底部杂质进入</w:t>
      </w:r>
      <w:r>
        <w:rPr>
          <w:rFonts w:hint="eastAsia"/>
          <w:color w:val="000000" w:themeColor="text1"/>
        </w:rPr>
        <w:t>650</w:t>
      </w:r>
      <w:r>
        <w:rPr>
          <w:rFonts w:hint="eastAsia"/>
          <w:color w:val="000000" w:themeColor="text1"/>
        </w:rPr>
        <w:t>型压滤机压滤后滤液输送至蒸发罐进行蒸发浓缩，滤饼（含</w:t>
      </w:r>
      <w:r>
        <w:rPr>
          <w:color w:val="000000" w:themeColor="text1"/>
        </w:rPr>
        <w:t>K</w:t>
      </w:r>
      <w:r>
        <w:rPr>
          <w:color w:val="000000" w:themeColor="text1"/>
          <w:vertAlign w:val="subscript"/>
        </w:rPr>
        <w:t>2</w:t>
      </w:r>
      <w:r>
        <w:rPr>
          <w:color w:val="000000" w:themeColor="text1"/>
        </w:rPr>
        <w:t>SiF</w:t>
      </w:r>
      <w:r>
        <w:rPr>
          <w:color w:val="000000" w:themeColor="text1"/>
          <w:vertAlign w:val="subscript"/>
        </w:rPr>
        <w:t>6</w:t>
      </w:r>
      <w:r>
        <w:rPr>
          <w:rFonts w:hint="eastAsia"/>
          <w:color w:val="000000" w:themeColor="text1"/>
        </w:rPr>
        <w:t>杂质）返回碱解反应釜再次进行碱解反应。</w:t>
      </w:r>
    </w:p>
    <w:p w14:paraId="1143E008" w14:textId="77777777" w:rsidR="004C7795" w:rsidRDefault="00000000">
      <w:pPr>
        <w:pStyle w:val="afff6"/>
        <w:rPr>
          <w:color w:val="000000" w:themeColor="text1"/>
        </w:rPr>
      </w:pPr>
      <w:r>
        <w:rPr>
          <w:rFonts w:hint="eastAsia"/>
          <w:color w:val="000000" w:themeColor="text1"/>
        </w:rPr>
        <w:t>调</w:t>
      </w:r>
      <w:r>
        <w:rPr>
          <w:rFonts w:hint="eastAsia"/>
          <w:color w:val="000000" w:themeColor="text1"/>
        </w:rPr>
        <w:t>pH</w:t>
      </w:r>
      <w:r>
        <w:rPr>
          <w:rFonts w:hint="eastAsia"/>
          <w:color w:val="000000" w:themeColor="text1"/>
        </w:rPr>
        <w:t>过程氢氟酸溶液用量极少，不再考虑挥发废气。</w:t>
      </w:r>
    </w:p>
    <w:p w14:paraId="73F63ED0" w14:textId="77777777" w:rsidR="004C7795" w:rsidRDefault="00000000">
      <w:pPr>
        <w:pStyle w:val="afff6"/>
        <w:rPr>
          <w:color w:val="000000" w:themeColor="text1"/>
        </w:rPr>
      </w:pPr>
      <w:r>
        <w:rPr>
          <w:rFonts w:hint="eastAsia"/>
          <w:color w:val="000000" w:themeColor="text1"/>
        </w:rPr>
        <w:t>7</w:t>
      </w:r>
      <w:r>
        <w:rPr>
          <w:rFonts w:hint="eastAsia"/>
          <w:color w:val="000000" w:themeColor="text1"/>
        </w:rPr>
        <w:t>、蒸发浓缩</w:t>
      </w:r>
    </w:p>
    <w:p w14:paraId="48D49C56" w14:textId="77777777" w:rsidR="004C7795" w:rsidRDefault="00000000">
      <w:pPr>
        <w:pStyle w:val="afff6"/>
        <w:rPr>
          <w:color w:val="000000" w:themeColor="text1"/>
        </w:rPr>
      </w:pPr>
      <w:r>
        <w:rPr>
          <w:rFonts w:hint="eastAsia"/>
          <w:color w:val="000000" w:themeColor="text1"/>
          <w:kern w:val="2"/>
          <w14:ligatures w14:val="standardContextual"/>
        </w:rPr>
        <w:t>沉降后的上清液和氟化钾溶液储罐收集的氟化钾溶液分别通过管道输送至蒸发罐内</w:t>
      </w:r>
      <w:r>
        <w:rPr>
          <w:color w:val="000000" w:themeColor="text1"/>
        </w:rPr>
        <w:t>，</w:t>
      </w:r>
      <w:r>
        <w:rPr>
          <w:rFonts w:hint="eastAsia"/>
          <w:color w:val="000000" w:themeColor="text1"/>
        </w:rPr>
        <w:t>来自喷雾干燥塔的热干燥尾气也直接通入蒸发罐内对氟化钾溶液进行加热浓缩，加热温度约</w:t>
      </w:r>
      <w:r>
        <w:rPr>
          <w:rFonts w:hint="eastAsia"/>
          <w:color w:val="000000" w:themeColor="text1"/>
        </w:rPr>
        <w:t>110</w:t>
      </w:r>
      <w:r>
        <w:rPr>
          <w:rFonts w:hint="eastAsia"/>
          <w:color w:val="000000" w:themeColor="text1"/>
        </w:rPr>
        <w:t>℃，浓缩后氟化钾溶液浓度达到</w:t>
      </w:r>
      <w:r>
        <w:rPr>
          <w:rFonts w:hint="eastAsia"/>
          <w:color w:val="000000" w:themeColor="text1"/>
        </w:rPr>
        <w:t>43-45%</w:t>
      </w:r>
      <w:r>
        <w:rPr>
          <w:rFonts w:hint="eastAsia"/>
          <w:color w:val="000000" w:themeColor="text1"/>
        </w:rPr>
        <w:t>左右。蒸发浓缩过程中随着水分的蒸出使杂质分子更好的聚集，便于后续压滤分离。</w:t>
      </w:r>
      <w:r>
        <w:rPr>
          <w:rFonts w:hint="eastAsia"/>
          <w:color w:val="000000" w:themeColor="text1"/>
          <w:kern w:val="2"/>
          <w14:ligatures w14:val="standardContextual"/>
        </w:rPr>
        <w:t>浓缩废气</w:t>
      </w:r>
      <w:r>
        <w:rPr>
          <w:rFonts w:hint="eastAsia"/>
          <w:color w:val="000000" w:themeColor="text1"/>
          <w:kern w:val="2"/>
          <w14:ligatures w14:val="standardContextual"/>
        </w:rPr>
        <w:t>G1-4</w:t>
      </w:r>
      <w:r>
        <w:rPr>
          <w:rFonts w:hint="eastAsia"/>
          <w:color w:val="000000" w:themeColor="text1"/>
          <w:kern w:val="2"/>
          <w14:ligatures w14:val="standardContextual"/>
        </w:rPr>
        <w:t>进入多层净化塔</w:t>
      </w:r>
      <w:r>
        <w:rPr>
          <w:rFonts w:hint="eastAsia"/>
          <w:color w:val="000000" w:themeColor="text1"/>
          <w:kern w:val="2"/>
          <w14:ligatures w14:val="standardContextual"/>
        </w:rPr>
        <w:t>+</w:t>
      </w:r>
      <w:r>
        <w:rPr>
          <w:rFonts w:hint="eastAsia"/>
          <w:color w:val="000000" w:themeColor="text1"/>
          <w:kern w:val="2"/>
          <w14:ligatures w14:val="standardContextual"/>
        </w:rPr>
        <w:t>麻石除尘器进行处理后排放</w:t>
      </w:r>
      <w:r>
        <w:rPr>
          <w:rFonts w:hint="eastAsia"/>
          <w:color w:val="000000" w:themeColor="text1"/>
        </w:rPr>
        <w:t>。</w:t>
      </w:r>
    </w:p>
    <w:p w14:paraId="1F7E62F0" w14:textId="77777777" w:rsidR="004C7795" w:rsidRDefault="00000000">
      <w:pPr>
        <w:pStyle w:val="afff6"/>
        <w:rPr>
          <w:color w:val="000000" w:themeColor="text1"/>
        </w:rPr>
      </w:pPr>
      <w:r>
        <w:rPr>
          <w:rFonts w:hint="eastAsia"/>
          <w:color w:val="000000" w:themeColor="text1"/>
        </w:rPr>
        <w:t>8</w:t>
      </w:r>
      <w:r>
        <w:rPr>
          <w:rFonts w:hint="eastAsia"/>
          <w:color w:val="000000" w:themeColor="text1"/>
        </w:rPr>
        <w:t>、压滤、精调</w:t>
      </w:r>
      <w:r>
        <w:rPr>
          <w:rFonts w:hint="eastAsia"/>
          <w:color w:val="000000" w:themeColor="text1"/>
        </w:rPr>
        <w:t>pH</w:t>
      </w:r>
    </w:p>
    <w:p w14:paraId="4EA666E8" w14:textId="77777777" w:rsidR="004C7795" w:rsidRDefault="00000000">
      <w:pPr>
        <w:pStyle w:val="afff6"/>
        <w:rPr>
          <w:color w:val="000000" w:themeColor="text1"/>
        </w:rPr>
      </w:pPr>
      <w:r>
        <w:rPr>
          <w:rFonts w:hint="eastAsia"/>
          <w:color w:val="000000" w:themeColor="text1"/>
        </w:rPr>
        <w:t>浓缩后的溶液进入</w:t>
      </w:r>
      <w:r>
        <w:rPr>
          <w:rFonts w:hint="eastAsia"/>
          <w:color w:val="000000" w:themeColor="text1"/>
        </w:rPr>
        <w:t>90</w:t>
      </w:r>
      <w:r>
        <w:rPr>
          <w:rFonts w:hint="eastAsia"/>
          <w:color w:val="000000" w:themeColor="text1"/>
        </w:rPr>
        <w:t>型压滤机进行压滤，滤液输送至生产罐测定其</w:t>
      </w:r>
      <w:r>
        <w:rPr>
          <w:rFonts w:hint="eastAsia"/>
          <w:color w:val="000000" w:themeColor="text1"/>
        </w:rPr>
        <w:t>pH</w:t>
      </w:r>
      <w:r>
        <w:rPr>
          <w:rFonts w:hint="eastAsia"/>
          <w:color w:val="000000" w:themeColor="text1"/>
        </w:rPr>
        <w:t>，搅拌状态下加入</w:t>
      </w:r>
      <w:r>
        <w:rPr>
          <w:rFonts w:hint="eastAsia"/>
          <w:color w:val="000000" w:themeColor="text1"/>
        </w:rPr>
        <w:t>40%</w:t>
      </w:r>
      <w:r>
        <w:rPr>
          <w:rFonts w:hint="eastAsia"/>
          <w:color w:val="000000" w:themeColor="text1"/>
        </w:rPr>
        <w:t>氢氟酸溶液和蒸汽冷凝水将氟化钾溶液稀释并调整</w:t>
      </w:r>
      <w:r>
        <w:rPr>
          <w:rFonts w:hint="eastAsia"/>
          <w:color w:val="000000" w:themeColor="text1"/>
        </w:rPr>
        <w:t>pH</w:t>
      </w:r>
      <w:r>
        <w:rPr>
          <w:rFonts w:hint="eastAsia"/>
          <w:color w:val="000000" w:themeColor="text1"/>
        </w:rPr>
        <w:t>至中性，之后进行喷雾干燥，滤饼（含</w:t>
      </w:r>
      <w:r>
        <w:rPr>
          <w:color w:val="000000" w:themeColor="text1"/>
        </w:rPr>
        <w:t>K</w:t>
      </w:r>
      <w:r>
        <w:rPr>
          <w:color w:val="000000" w:themeColor="text1"/>
          <w:vertAlign w:val="subscript"/>
        </w:rPr>
        <w:t>2</w:t>
      </w:r>
      <w:r>
        <w:rPr>
          <w:color w:val="000000" w:themeColor="text1"/>
        </w:rPr>
        <w:t>SiF</w:t>
      </w:r>
      <w:r>
        <w:rPr>
          <w:color w:val="000000" w:themeColor="text1"/>
          <w:vertAlign w:val="subscript"/>
        </w:rPr>
        <w:t>6</w:t>
      </w:r>
      <w:r>
        <w:rPr>
          <w:rFonts w:hint="eastAsia"/>
          <w:color w:val="000000" w:themeColor="text1"/>
        </w:rPr>
        <w:t>杂质）再返回</w:t>
      </w:r>
      <w:r>
        <w:rPr>
          <w:rFonts w:hint="eastAsia"/>
          <w:color w:val="000000" w:themeColor="text1"/>
        </w:rPr>
        <w:t>21m</w:t>
      </w:r>
      <w:r>
        <w:rPr>
          <w:rFonts w:hint="eastAsia"/>
          <w:color w:val="000000" w:themeColor="text1"/>
          <w:vertAlign w:val="superscript"/>
        </w:rPr>
        <w:t>3</w:t>
      </w:r>
      <w:r>
        <w:rPr>
          <w:rFonts w:hint="eastAsia"/>
          <w:color w:val="000000" w:themeColor="text1"/>
        </w:rPr>
        <w:t>反应釜再次进行碱解反应。调</w:t>
      </w:r>
      <w:r>
        <w:rPr>
          <w:rFonts w:hint="eastAsia"/>
          <w:color w:val="000000" w:themeColor="text1"/>
        </w:rPr>
        <w:t>pH</w:t>
      </w:r>
      <w:r>
        <w:rPr>
          <w:rFonts w:hint="eastAsia"/>
          <w:color w:val="000000" w:themeColor="text1"/>
        </w:rPr>
        <w:t>过程对氟化钾溶液稀释可以提高氟化钾的活性，经喷雾干燥后得到高活性氟化钾。</w:t>
      </w:r>
    </w:p>
    <w:p w14:paraId="60C6A453" w14:textId="77777777" w:rsidR="004C7795" w:rsidRDefault="00000000">
      <w:pPr>
        <w:pStyle w:val="afff6"/>
        <w:rPr>
          <w:color w:val="000000" w:themeColor="text1"/>
        </w:rPr>
      </w:pPr>
      <w:r>
        <w:rPr>
          <w:rFonts w:hint="eastAsia"/>
          <w:color w:val="000000" w:themeColor="text1"/>
        </w:rPr>
        <w:t>调</w:t>
      </w:r>
      <w:r>
        <w:rPr>
          <w:rFonts w:hint="eastAsia"/>
          <w:color w:val="000000" w:themeColor="text1"/>
        </w:rPr>
        <w:t>pH</w:t>
      </w:r>
      <w:r>
        <w:rPr>
          <w:rFonts w:hint="eastAsia"/>
          <w:color w:val="000000" w:themeColor="text1"/>
        </w:rPr>
        <w:t>过程氢氟酸溶液用量极少，不再考虑挥发废气；净化塔和麻石除尘器的吸收液采用循环泵打料循环，吸收液中氟化钾浓度达到</w:t>
      </w:r>
      <w:r>
        <w:rPr>
          <w:rFonts w:hint="eastAsia"/>
          <w:color w:val="000000" w:themeColor="text1"/>
        </w:rPr>
        <w:t>40%</w:t>
      </w:r>
      <w:r>
        <w:rPr>
          <w:rFonts w:hint="eastAsia"/>
          <w:color w:val="000000" w:themeColor="text1"/>
        </w:rPr>
        <w:t>左右时进行回收，回用至化碱工序再利用。</w:t>
      </w:r>
    </w:p>
    <w:p w14:paraId="3F9B0062" w14:textId="77777777" w:rsidR="004C7795" w:rsidRDefault="00000000">
      <w:pPr>
        <w:pStyle w:val="afff6"/>
        <w:rPr>
          <w:color w:val="000000" w:themeColor="text1"/>
        </w:rPr>
      </w:pPr>
      <w:r>
        <w:rPr>
          <w:rFonts w:hint="eastAsia"/>
          <w:color w:val="000000" w:themeColor="text1"/>
        </w:rPr>
        <w:t>9</w:t>
      </w:r>
      <w:r>
        <w:rPr>
          <w:rFonts w:hint="eastAsia"/>
          <w:color w:val="000000" w:themeColor="text1"/>
        </w:rPr>
        <w:t>、喷雾干燥</w:t>
      </w:r>
    </w:p>
    <w:p w14:paraId="386A8F96" w14:textId="77777777" w:rsidR="004C7795" w:rsidRDefault="00000000">
      <w:pPr>
        <w:pStyle w:val="afff6"/>
        <w:rPr>
          <w:bCs/>
          <w:color w:val="000000" w:themeColor="text1"/>
        </w:rPr>
      </w:pPr>
      <w:r>
        <w:rPr>
          <w:bCs/>
          <w:color w:val="000000" w:themeColor="text1"/>
        </w:rPr>
        <w:t>喷雾干燥是利用</w:t>
      </w:r>
      <w:r>
        <w:rPr>
          <w:rFonts w:hint="eastAsia"/>
          <w:bCs/>
          <w:color w:val="000000" w:themeColor="text1"/>
        </w:rPr>
        <w:t>天然气燃烧产生的</w:t>
      </w:r>
      <w:r>
        <w:rPr>
          <w:bCs/>
          <w:color w:val="000000" w:themeColor="text1"/>
        </w:rPr>
        <w:t>热空气</w:t>
      </w:r>
      <w:r>
        <w:rPr>
          <w:rFonts w:hint="eastAsia"/>
          <w:bCs/>
          <w:color w:val="000000" w:themeColor="text1"/>
        </w:rPr>
        <w:t>与物料直接接触进行干燥，喷雾干燥的热源由天然气热风炉提供。热风炉内</w:t>
      </w:r>
      <w:r>
        <w:rPr>
          <w:bCs/>
          <w:color w:val="000000" w:themeColor="text1"/>
        </w:rPr>
        <w:t>空气经过滤和加热</w:t>
      </w:r>
      <w:r>
        <w:rPr>
          <w:rFonts w:hint="eastAsia"/>
          <w:bCs/>
          <w:color w:val="000000" w:themeColor="text1"/>
        </w:rPr>
        <w:t>后温度</w:t>
      </w:r>
      <w:r>
        <w:rPr>
          <w:bCs/>
          <w:color w:val="000000" w:themeColor="text1"/>
        </w:rPr>
        <w:t>稳定在</w:t>
      </w:r>
      <w:r>
        <w:rPr>
          <w:bCs/>
          <w:color w:val="000000" w:themeColor="text1"/>
        </w:rPr>
        <w:t>500</w:t>
      </w:r>
      <w:r>
        <w:rPr>
          <w:bCs/>
          <w:color w:val="000000" w:themeColor="text1"/>
        </w:rPr>
        <w:t>～</w:t>
      </w:r>
      <w:r>
        <w:rPr>
          <w:bCs/>
          <w:color w:val="000000" w:themeColor="text1"/>
        </w:rPr>
        <w:t>600℃</w:t>
      </w:r>
      <w:r>
        <w:rPr>
          <w:bCs/>
          <w:color w:val="000000" w:themeColor="text1"/>
        </w:rPr>
        <w:t>，</w:t>
      </w:r>
      <w:r>
        <w:rPr>
          <w:rFonts w:hint="eastAsia"/>
          <w:bCs/>
          <w:color w:val="000000" w:themeColor="text1"/>
        </w:rPr>
        <w:t>之后热空气</w:t>
      </w:r>
      <w:r>
        <w:rPr>
          <w:bCs/>
          <w:color w:val="000000" w:themeColor="text1"/>
        </w:rPr>
        <w:t>进入干燥</w:t>
      </w:r>
      <w:r>
        <w:rPr>
          <w:rFonts w:hint="eastAsia"/>
          <w:bCs/>
          <w:color w:val="000000" w:themeColor="text1"/>
        </w:rPr>
        <w:t>塔</w:t>
      </w:r>
      <w:r>
        <w:rPr>
          <w:bCs/>
          <w:color w:val="000000" w:themeColor="text1"/>
        </w:rPr>
        <w:t>顶部空气分配器，</w:t>
      </w:r>
      <w:r>
        <w:rPr>
          <w:rFonts w:hint="eastAsia"/>
          <w:bCs/>
          <w:color w:val="000000" w:themeColor="text1"/>
        </w:rPr>
        <w:t>从塔顶向下</w:t>
      </w:r>
      <w:r>
        <w:rPr>
          <w:bCs/>
          <w:color w:val="000000" w:themeColor="text1"/>
        </w:rPr>
        <w:t>呈螺旋状均</w:t>
      </w:r>
      <w:r>
        <w:rPr>
          <w:bCs/>
          <w:color w:val="000000" w:themeColor="text1"/>
        </w:rPr>
        <w:lastRenderedPageBreak/>
        <w:t>匀地进入干燥室。</w:t>
      </w:r>
      <w:r>
        <w:rPr>
          <w:rFonts w:hint="eastAsia"/>
          <w:bCs/>
          <w:color w:val="000000" w:themeColor="text1"/>
        </w:rPr>
        <w:t>浓缩后的</w:t>
      </w:r>
      <w:r>
        <w:rPr>
          <w:bCs/>
          <w:color w:val="000000" w:themeColor="text1"/>
        </w:rPr>
        <w:t>料液经塔体顶部的高速离心雾化器或高压雾化器，</w:t>
      </w:r>
      <w:r>
        <w:rPr>
          <w:rFonts w:hint="eastAsia"/>
          <w:bCs/>
          <w:color w:val="000000" w:themeColor="text1"/>
        </w:rPr>
        <w:t>自上而下</w:t>
      </w:r>
      <w:r>
        <w:rPr>
          <w:bCs/>
          <w:color w:val="000000" w:themeColor="text1"/>
        </w:rPr>
        <w:t>喷雾成极细微的雾状液珠，与</w:t>
      </w:r>
      <w:r>
        <w:rPr>
          <w:rFonts w:hint="eastAsia"/>
          <w:bCs/>
          <w:color w:val="000000" w:themeColor="text1"/>
        </w:rPr>
        <w:t>热</w:t>
      </w:r>
      <w:r>
        <w:rPr>
          <w:bCs/>
          <w:color w:val="000000" w:themeColor="text1"/>
        </w:rPr>
        <w:t>空气并流接触在极短的时间内可干燥为成品</w:t>
      </w:r>
      <w:r>
        <w:rPr>
          <w:rFonts w:hint="eastAsia"/>
          <w:bCs/>
          <w:color w:val="000000" w:themeColor="text1"/>
        </w:rPr>
        <w:t>，成品含水率约</w:t>
      </w:r>
      <w:r>
        <w:rPr>
          <w:rFonts w:hint="eastAsia"/>
          <w:bCs/>
          <w:color w:val="000000" w:themeColor="text1"/>
        </w:rPr>
        <w:t>0.2-0.3%</w:t>
      </w:r>
      <w:r>
        <w:rPr>
          <w:bCs/>
          <w:color w:val="000000" w:themeColor="text1"/>
        </w:rPr>
        <w:t>。成品</w:t>
      </w:r>
      <w:r>
        <w:rPr>
          <w:rFonts w:hint="eastAsia"/>
          <w:bCs/>
          <w:color w:val="000000" w:themeColor="text1"/>
        </w:rPr>
        <w:t>随热风一起</w:t>
      </w:r>
      <w:r>
        <w:rPr>
          <w:bCs/>
          <w:color w:val="000000" w:themeColor="text1"/>
        </w:rPr>
        <w:t>连续</w:t>
      </w:r>
      <w:r>
        <w:rPr>
          <w:rFonts w:hint="eastAsia"/>
          <w:bCs/>
          <w:color w:val="000000" w:themeColor="text1"/>
        </w:rPr>
        <w:t>的</w:t>
      </w:r>
      <w:r>
        <w:rPr>
          <w:bCs/>
          <w:color w:val="000000" w:themeColor="text1"/>
        </w:rPr>
        <w:t>由干燥塔底部</w:t>
      </w:r>
      <w:r>
        <w:rPr>
          <w:rFonts w:hint="eastAsia"/>
          <w:bCs/>
          <w:color w:val="000000" w:themeColor="text1"/>
        </w:rPr>
        <w:t>排出进入</w:t>
      </w:r>
      <w:r>
        <w:rPr>
          <w:bCs/>
          <w:color w:val="000000" w:themeColor="text1"/>
        </w:rPr>
        <w:t>旋风分离器</w:t>
      </w:r>
      <w:r>
        <w:rPr>
          <w:rFonts w:hint="eastAsia"/>
          <w:bCs/>
          <w:color w:val="000000" w:themeColor="text1"/>
        </w:rPr>
        <w:t>，其中成品粉料进入冷却、包装工序，而喷雾干燥尾气含有大量热水蒸气（温度约</w:t>
      </w:r>
      <w:r>
        <w:rPr>
          <w:rFonts w:hint="eastAsia"/>
          <w:bCs/>
          <w:color w:val="000000" w:themeColor="text1"/>
        </w:rPr>
        <w:t>160-180</w:t>
      </w:r>
      <w:r>
        <w:rPr>
          <w:rFonts w:hint="eastAsia"/>
          <w:bCs/>
          <w:color w:val="000000" w:themeColor="text1"/>
        </w:rPr>
        <w:t>℃）及少量氟化钾颗粒物，则直接通入蒸发罐将热量回收用于氟化钾溶液的蒸发浓缩，蒸发浓缩尾气</w:t>
      </w:r>
      <w:r>
        <w:rPr>
          <w:rFonts w:hint="eastAsia"/>
          <w:bCs/>
          <w:color w:val="000000" w:themeColor="text1"/>
        </w:rPr>
        <w:t>G1-4</w:t>
      </w:r>
      <w:r>
        <w:rPr>
          <w:rFonts w:hint="eastAsia"/>
          <w:bCs/>
          <w:color w:val="000000" w:themeColor="text1"/>
        </w:rPr>
        <w:t>进入</w:t>
      </w:r>
      <w:r>
        <w:rPr>
          <w:rFonts w:hint="eastAsia"/>
          <w:color w:val="000000" w:themeColor="text1"/>
        </w:rPr>
        <w:t>多层</w:t>
      </w:r>
      <w:r>
        <w:rPr>
          <w:rFonts w:hint="eastAsia"/>
          <w:bCs/>
          <w:color w:val="000000" w:themeColor="text1"/>
        </w:rPr>
        <w:t>净化塔</w:t>
      </w:r>
      <w:r>
        <w:rPr>
          <w:rFonts w:hint="eastAsia"/>
          <w:bCs/>
          <w:color w:val="000000" w:themeColor="text1"/>
        </w:rPr>
        <w:t>+</w:t>
      </w:r>
      <w:r>
        <w:rPr>
          <w:rFonts w:hint="eastAsia"/>
          <w:bCs/>
          <w:color w:val="000000" w:themeColor="text1"/>
        </w:rPr>
        <w:t>麻石除尘进行处理后排放。</w:t>
      </w:r>
    </w:p>
    <w:p w14:paraId="6B133B1E" w14:textId="77777777" w:rsidR="004C7795" w:rsidRDefault="00000000">
      <w:pPr>
        <w:pStyle w:val="afff6"/>
        <w:rPr>
          <w:color w:val="000000" w:themeColor="text1"/>
        </w:rPr>
      </w:pPr>
      <w:r>
        <w:rPr>
          <w:rFonts w:hint="eastAsia"/>
          <w:color w:val="000000" w:themeColor="text1"/>
        </w:rPr>
        <w:t>10</w:t>
      </w:r>
      <w:r>
        <w:rPr>
          <w:rFonts w:hint="eastAsia"/>
          <w:color w:val="000000" w:themeColor="text1"/>
        </w:rPr>
        <w:t>、冷却、包装</w:t>
      </w:r>
    </w:p>
    <w:p w14:paraId="5BCFCEA1" w14:textId="77777777" w:rsidR="004C7795" w:rsidRDefault="00000000">
      <w:pPr>
        <w:pStyle w:val="afff6"/>
        <w:rPr>
          <w:bCs/>
          <w:color w:val="000000" w:themeColor="text1"/>
          <w:kern w:val="2"/>
          <w14:ligatures w14:val="standardContextual"/>
        </w:rPr>
      </w:pPr>
      <w:r>
        <w:rPr>
          <w:color w:val="000000" w:themeColor="text1"/>
        </w:rPr>
        <w:t>喷雾干燥塔输出的氟化钾经密闭滚筒</w:t>
      </w:r>
      <w:r>
        <w:rPr>
          <w:rFonts w:hint="eastAsia"/>
          <w:color w:val="000000" w:themeColor="text1"/>
        </w:rPr>
        <w:t>冷却转炉进行</w:t>
      </w:r>
      <w:r>
        <w:rPr>
          <w:color w:val="000000" w:themeColor="text1"/>
        </w:rPr>
        <w:t>降温</w:t>
      </w:r>
      <w:r>
        <w:rPr>
          <w:rFonts w:hint="eastAsia"/>
          <w:color w:val="000000" w:themeColor="text1"/>
        </w:rPr>
        <w:t>冷却，之</w:t>
      </w:r>
      <w:r>
        <w:rPr>
          <w:color w:val="000000" w:themeColor="text1"/>
        </w:rPr>
        <w:t>后输送至包装车间，进行包装后入库待售。</w:t>
      </w:r>
      <w:r>
        <w:rPr>
          <w:rFonts w:hint="eastAsia"/>
          <w:color w:val="000000" w:themeColor="text1"/>
        </w:rPr>
        <w:t>滚筒冷却转炉采用循环冷却水间接冷却；滚筒冷却转炉为密闭设备，冷却过程产生的废气与</w:t>
      </w:r>
      <w:r>
        <w:rPr>
          <w:color w:val="000000" w:themeColor="text1"/>
        </w:rPr>
        <w:t>包装</w:t>
      </w:r>
      <w:r>
        <w:rPr>
          <w:rFonts w:hint="eastAsia"/>
          <w:color w:val="000000" w:themeColor="text1"/>
        </w:rPr>
        <w:t>过程废气都经出料口排出即</w:t>
      </w:r>
      <w:r>
        <w:rPr>
          <w:rFonts w:hint="eastAsia"/>
          <w:color w:val="000000" w:themeColor="text1"/>
        </w:rPr>
        <w:t>G1-5</w:t>
      </w:r>
      <w:r>
        <w:rPr>
          <w:rFonts w:hint="eastAsia"/>
          <w:color w:val="000000" w:themeColor="text1"/>
        </w:rPr>
        <w:t>，一起</w:t>
      </w:r>
      <w:r>
        <w:rPr>
          <w:bCs/>
          <w:color w:val="000000" w:themeColor="text1"/>
          <w:kern w:val="2"/>
          <w14:ligatures w14:val="standardContextual"/>
        </w:rPr>
        <w:t>进</w:t>
      </w:r>
      <w:r>
        <w:rPr>
          <w:rFonts w:hint="eastAsia"/>
          <w:bCs/>
          <w:color w:val="000000" w:themeColor="text1"/>
          <w:kern w:val="2"/>
          <w14:ligatures w14:val="standardContextual"/>
        </w:rPr>
        <w:t>入旋风除尘器</w:t>
      </w:r>
      <w:r>
        <w:rPr>
          <w:rFonts w:hint="eastAsia"/>
          <w:bCs/>
          <w:color w:val="000000" w:themeColor="text1"/>
          <w:kern w:val="2"/>
          <w14:ligatures w14:val="standardContextual"/>
        </w:rPr>
        <w:t>+</w:t>
      </w:r>
      <w:r>
        <w:rPr>
          <w:rFonts w:hint="eastAsia"/>
          <w:color w:val="000000" w:themeColor="text1"/>
        </w:rPr>
        <w:t>多层</w:t>
      </w:r>
      <w:r>
        <w:rPr>
          <w:rFonts w:hint="eastAsia"/>
          <w:bCs/>
          <w:color w:val="000000" w:themeColor="text1"/>
          <w:kern w:val="2"/>
          <w14:ligatures w14:val="standardContextual"/>
        </w:rPr>
        <w:t>净化塔</w:t>
      </w:r>
      <w:r>
        <w:rPr>
          <w:rFonts w:hint="eastAsia"/>
          <w:bCs/>
          <w:color w:val="000000" w:themeColor="text1"/>
          <w:kern w:val="2"/>
          <w14:ligatures w14:val="standardContextual"/>
        </w:rPr>
        <w:t>+</w:t>
      </w:r>
      <w:r>
        <w:rPr>
          <w:rFonts w:hint="eastAsia"/>
          <w:bCs/>
          <w:color w:val="000000" w:themeColor="text1"/>
          <w:kern w:val="2"/>
          <w14:ligatures w14:val="standardContextual"/>
        </w:rPr>
        <w:t>麻石除尘器进行吸收</w:t>
      </w:r>
      <w:r>
        <w:rPr>
          <w:bCs/>
          <w:color w:val="000000" w:themeColor="text1"/>
          <w:kern w:val="2"/>
          <w14:ligatures w14:val="standardContextual"/>
        </w:rPr>
        <w:t>处理后排放。</w:t>
      </w:r>
    </w:p>
    <w:p w14:paraId="4E36E382" w14:textId="77777777" w:rsidR="004C7795" w:rsidRDefault="00000000">
      <w:pPr>
        <w:pStyle w:val="afff6"/>
        <w:spacing w:line="360" w:lineRule="auto"/>
        <w:ind w:firstLineChars="0" w:firstLine="0"/>
        <w:jc w:val="center"/>
        <w:rPr>
          <w:color w:val="000000" w:themeColor="text1"/>
        </w:rPr>
      </w:pPr>
      <w:r>
        <w:rPr>
          <w:rFonts w:hint="eastAsia"/>
          <w:color w:val="000000" w:themeColor="text1"/>
        </w:rPr>
        <w:object w:dxaOrig="8211" w:dyaOrig="13358" w14:anchorId="3AAA694C">
          <v:shape id="_x0000_i1034" type="#_x0000_t75" alt="" style="width:410.5pt;height:668pt" o:ole="">
            <v:imagedata r:id="rId32" o:title=""/>
          </v:shape>
          <o:OLEObject Type="Embed" ProgID="Visio.Drawing.15" ShapeID="_x0000_i1034" DrawAspect="Content" ObjectID="_1816093264" r:id="rId33"/>
        </w:object>
      </w:r>
    </w:p>
    <w:p w14:paraId="2AC2D715" w14:textId="77777777" w:rsidR="004C7795" w:rsidRDefault="00000000">
      <w:pPr>
        <w:pStyle w:val="afff6"/>
        <w:spacing w:line="360" w:lineRule="auto"/>
        <w:ind w:firstLineChars="0" w:firstLine="0"/>
        <w:jc w:val="center"/>
        <w:rPr>
          <w:b/>
          <w:bCs/>
          <w:color w:val="000000" w:themeColor="text1"/>
        </w:rPr>
      </w:pPr>
      <w:r>
        <w:rPr>
          <w:rFonts w:hint="eastAsia"/>
          <w:b/>
          <w:bCs/>
          <w:color w:val="000000" w:themeColor="text1"/>
        </w:rPr>
        <w:t>图</w:t>
      </w:r>
      <w:r>
        <w:rPr>
          <w:rFonts w:hint="eastAsia"/>
          <w:b/>
          <w:bCs/>
          <w:color w:val="000000" w:themeColor="text1"/>
        </w:rPr>
        <w:t xml:space="preserve">3-8      </w:t>
      </w:r>
      <w:r>
        <w:rPr>
          <w:rFonts w:hint="eastAsia"/>
          <w:b/>
          <w:bCs/>
          <w:color w:val="000000" w:themeColor="text1"/>
        </w:rPr>
        <w:t>高活性氟化钾工艺流程及产污环节图</w:t>
      </w:r>
    </w:p>
    <w:p w14:paraId="0FC206D7" w14:textId="77777777" w:rsidR="004C7795" w:rsidRDefault="00000000">
      <w:pPr>
        <w:pStyle w:val="5"/>
        <w:numPr>
          <w:ilvl w:val="0"/>
          <w:numId w:val="0"/>
        </w:numPr>
        <w:ind w:right="204"/>
        <w:rPr>
          <w:color w:val="000000" w:themeColor="text1"/>
        </w:rPr>
      </w:pPr>
      <w:r>
        <w:rPr>
          <w:rFonts w:hint="eastAsia"/>
          <w:color w:val="000000" w:themeColor="text1"/>
        </w:rPr>
        <w:lastRenderedPageBreak/>
        <w:t>二、生产周期及物料平衡、水平衡</w:t>
      </w:r>
    </w:p>
    <w:p w14:paraId="218D2127" w14:textId="77777777" w:rsidR="004C7795" w:rsidRDefault="00000000">
      <w:pPr>
        <w:pStyle w:val="6"/>
        <w:ind w:firstLine="482"/>
        <w:rPr>
          <w:color w:val="000000" w:themeColor="text1"/>
        </w:rPr>
      </w:pPr>
      <w:r>
        <w:rPr>
          <w:color w:val="000000" w:themeColor="text1"/>
        </w:rPr>
        <w:t>1</w:t>
      </w:r>
      <w:r>
        <w:rPr>
          <w:color w:val="000000" w:themeColor="text1"/>
        </w:rPr>
        <w:t>、各工段生产周期</w:t>
      </w:r>
    </w:p>
    <w:p w14:paraId="3E3D8DBD" w14:textId="77777777" w:rsidR="004C7795" w:rsidRDefault="00000000">
      <w:pPr>
        <w:pStyle w:val="affff"/>
        <w:spacing w:line="520" w:lineRule="exact"/>
        <w:ind w:firstLineChars="200" w:firstLine="480"/>
        <w:rPr>
          <w:rFonts w:ascii="Times New Roman" w:hAnsi="Times New Roman"/>
          <w:color w:val="000000" w:themeColor="text1"/>
          <w:sz w:val="24"/>
        </w:rPr>
      </w:pPr>
      <w:r>
        <w:rPr>
          <w:rFonts w:ascii="Times New Roman" w:hAnsi="Times New Roman" w:hint="eastAsia"/>
          <w:color w:val="000000" w:themeColor="text1"/>
          <w:sz w:val="24"/>
        </w:rPr>
        <w:t>高活性氟化钾</w:t>
      </w:r>
      <w:r>
        <w:rPr>
          <w:rFonts w:ascii="Times New Roman" w:hAnsi="Times New Roman"/>
          <w:bCs/>
          <w:color w:val="000000" w:themeColor="text1"/>
          <w:sz w:val="24"/>
        </w:rPr>
        <w:t>生</w:t>
      </w:r>
      <w:r>
        <w:rPr>
          <w:rFonts w:ascii="Times New Roman" w:hAnsi="Times New Roman"/>
          <w:color w:val="000000" w:themeColor="text1"/>
          <w:sz w:val="24"/>
        </w:rPr>
        <w:t>产线</w:t>
      </w:r>
      <w:r>
        <w:rPr>
          <w:rFonts w:ascii="Times New Roman" w:hAnsi="Times New Roman" w:hint="eastAsia"/>
          <w:color w:val="000000" w:themeColor="text1"/>
          <w:sz w:val="24"/>
        </w:rPr>
        <w:t>主要生产工段</w:t>
      </w:r>
      <w:r>
        <w:rPr>
          <w:rFonts w:ascii="Times New Roman" w:hAnsi="Times New Roman"/>
          <w:color w:val="000000" w:themeColor="text1"/>
          <w:sz w:val="24"/>
        </w:rPr>
        <w:t>生产周期见下表。</w:t>
      </w:r>
    </w:p>
    <w:p w14:paraId="5A736AD1" w14:textId="77777777" w:rsidR="004C7795" w:rsidRDefault="00000000">
      <w:pPr>
        <w:ind w:firstLine="482"/>
        <w:rPr>
          <w:rFonts w:eastAsiaTheme="minorEastAsia"/>
          <w:b/>
          <w:color w:val="000000" w:themeColor="text1"/>
          <w:szCs w:val="24"/>
        </w:rPr>
      </w:pPr>
      <w:r>
        <w:rPr>
          <w:rFonts w:hint="eastAsia"/>
          <w:b/>
          <w:bCs/>
          <w:color w:val="000000" w:themeColor="text1"/>
        </w:rPr>
        <w:t>表</w:t>
      </w:r>
      <w:r>
        <w:rPr>
          <w:b/>
          <w:bCs/>
          <w:color w:val="000000" w:themeColor="text1"/>
        </w:rPr>
        <w:fldChar w:fldCharType="begin"/>
      </w:r>
      <w:r>
        <w:rPr>
          <w:b/>
          <w:bCs/>
          <w:color w:val="000000" w:themeColor="text1"/>
        </w:rPr>
        <w:instrText xml:space="preserve"> </w:instrText>
      </w:r>
      <w:r>
        <w:rPr>
          <w:rFonts w:hint="eastAsia"/>
          <w:b/>
          <w:bCs/>
          <w:color w:val="000000" w:themeColor="text1"/>
        </w:rPr>
        <w:instrText>STYLEREF 1 \s</w:instrText>
      </w:r>
      <w:r>
        <w:rPr>
          <w:b/>
          <w:bCs/>
          <w:color w:val="000000" w:themeColor="text1"/>
        </w:rPr>
        <w:instrText xml:space="preserve"> </w:instrText>
      </w:r>
      <w:r>
        <w:rPr>
          <w:b/>
          <w:bCs/>
          <w:color w:val="000000" w:themeColor="text1"/>
        </w:rPr>
        <w:fldChar w:fldCharType="separate"/>
      </w:r>
      <w:r>
        <w:rPr>
          <w:b/>
          <w:bCs/>
          <w:color w:val="000000" w:themeColor="text1"/>
        </w:rPr>
        <w:t>3</w:t>
      </w:r>
      <w:r>
        <w:rPr>
          <w:b/>
          <w:bCs/>
          <w:color w:val="000000" w:themeColor="text1"/>
        </w:rPr>
        <w:fldChar w:fldCharType="end"/>
      </w:r>
      <w:r>
        <w:rPr>
          <w:b/>
          <w:bCs/>
          <w:color w:val="000000" w:themeColor="text1"/>
        </w:rPr>
        <w:noBreakHyphen/>
      </w:r>
      <w:r>
        <w:rPr>
          <w:b/>
          <w:bCs/>
          <w:color w:val="000000" w:themeColor="text1"/>
        </w:rPr>
        <w:fldChar w:fldCharType="begin"/>
      </w:r>
      <w:r>
        <w:rPr>
          <w:b/>
          <w:bCs/>
          <w:color w:val="000000" w:themeColor="text1"/>
        </w:rPr>
        <w:instrText xml:space="preserve"> </w:instrText>
      </w:r>
      <w:r>
        <w:rPr>
          <w:rFonts w:hint="eastAsia"/>
          <w:b/>
          <w:bCs/>
          <w:color w:val="000000" w:themeColor="text1"/>
        </w:rPr>
        <w:instrText xml:space="preserve">SEQ </w:instrText>
      </w:r>
      <w:r>
        <w:rPr>
          <w:rFonts w:hint="eastAsia"/>
          <w:b/>
          <w:bCs/>
          <w:color w:val="000000" w:themeColor="text1"/>
        </w:rPr>
        <w:instrText>表</w:instrText>
      </w:r>
      <w:r>
        <w:rPr>
          <w:rFonts w:hint="eastAsia"/>
          <w:b/>
          <w:bCs/>
          <w:color w:val="000000" w:themeColor="text1"/>
        </w:rPr>
        <w:instrText xml:space="preserve"> \* ARABIC \s 1</w:instrText>
      </w:r>
      <w:r>
        <w:rPr>
          <w:b/>
          <w:bCs/>
          <w:color w:val="000000" w:themeColor="text1"/>
        </w:rPr>
        <w:instrText xml:space="preserve"> </w:instrText>
      </w:r>
      <w:r>
        <w:rPr>
          <w:b/>
          <w:bCs/>
          <w:color w:val="000000" w:themeColor="text1"/>
        </w:rPr>
        <w:fldChar w:fldCharType="separate"/>
      </w:r>
      <w:r>
        <w:rPr>
          <w:b/>
          <w:bCs/>
          <w:color w:val="000000" w:themeColor="text1"/>
        </w:rPr>
        <w:t>28</w:t>
      </w:r>
      <w:r>
        <w:rPr>
          <w:b/>
          <w:bCs/>
          <w:color w:val="000000" w:themeColor="text1"/>
        </w:rPr>
        <w:fldChar w:fldCharType="end"/>
      </w:r>
      <w:r>
        <w:rPr>
          <w:rFonts w:hint="eastAsia"/>
          <w:b/>
          <w:bCs/>
          <w:color w:val="000000" w:themeColor="text1"/>
        </w:rPr>
        <w:t xml:space="preserve">   </w:t>
      </w:r>
      <w:r>
        <w:rPr>
          <w:rFonts w:eastAsiaTheme="minorEastAsia"/>
          <w:b/>
          <w:bCs/>
          <w:color w:val="000000" w:themeColor="text1"/>
          <w:szCs w:val="24"/>
        </w:rPr>
        <w:t xml:space="preserve">  </w:t>
      </w:r>
      <w:r>
        <w:rPr>
          <w:rFonts w:eastAsiaTheme="minorEastAsia"/>
          <w:b/>
          <w:color w:val="000000" w:themeColor="text1"/>
          <w:szCs w:val="24"/>
        </w:rPr>
        <w:t xml:space="preserve">    </w:t>
      </w:r>
      <w:r>
        <w:rPr>
          <w:rFonts w:eastAsiaTheme="minorEastAsia" w:hint="eastAsia"/>
          <w:b/>
          <w:color w:val="000000" w:themeColor="text1"/>
          <w:szCs w:val="24"/>
        </w:rPr>
        <w:t>高活性氟化钾</w:t>
      </w:r>
      <w:r>
        <w:rPr>
          <w:rFonts w:eastAsiaTheme="minorEastAsia"/>
          <w:b/>
          <w:color w:val="000000" w:themeColor="text1"/>
          <w:szCs w:val="24"/>
        </w:rPr>
        <w:t>主要生产工段运行时间核算表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2"/>
        <w:gridCol w:w="769"/>
        <w:gridCol w:w="1081"/>
        <w:gridCol w:w="889"/>
        <w:gridCol w:w="1014"/>
        <w:gridCol w:w="1070"/>
        <w:gridCol w:w="785"/>
        <w:gridCol w:w="985"/>
        <w:gridCol w:w="1002"/>
      </w:tblGrid>
      <w:tr w:rsidR="004C7795" w14:paraId="2293DB84" w14:textId="77777777">
        <w:trPr>
          <w:trHeight w:val="397"/>
        </w:trPr>
        <w:tc>
          <w:tcPr>
            <w:tcW w:w="692" w:type="dxa"/>
            <w:vAlign w:val="center"/>
          </w:tcPr>
          <w:p w14:paraId="18D5C7FE" w14:textId="77777777" w:rsidR="004C7795" w:rsidRDefault="00000000">
            <w:pPr>
              <w:widowControl/>
              <w:spacing w:line="240" w:lineRule="auto"/>
              <w:ind w:firstLineChars="0" w:firstLine="0"/>
              <w:jc w:val="center"/>
              <w:textAlignment w:val="auto"/>
              <w:rPr>
                <w:rFonts w:eastAsiaTheme="minorEastAsia"/>
                <w:b/>
                <w:bCs/>
                <w:color w:val="000000" w:themeColor="text1"/>
                <w:sz w:val="21"/>
                <w:szCs w:val="21"/>
              </w:rPr>
            </w:pPr>
            <w:r>
              <w:rPr>
                <w:rFonts w:hint="eastAsia"/>
                <w:b/>
                <w:bCs/>
                <w:color w:val="000000" w:themeColor="text1"/>
                <w:sz w:val="21"/>
                <w:szCs w:val="21"/>
              </w:rPr>
              <w:t>产品名称</w:t>
            </w:r>
          </w:p>
        </w:tc>
        <w:tc>
          <w:tcPr>
            <w:tcW w:w="769" w:type="dxa"/>
            <w:vAlign w:val="center"/>
          </w:tcPr>
          <w:p w14:paraId="5C661C9C" w14:textId="77777777" w:rsidR="004C7795" w:rsidRDefault="00000000">
            <w:pPr>
              <w:widowControl/>
              <w:spacing w:line="240" w:lineRule="auto"/>
              <w:ind w:firstLineChars="0" w:firstLine="0"/>
              <w:jc w:val="center"/>
              <w:textAlignment w:val="auto"/>
              <w:rPr>
                <w:rFonts w:eastAsiaTheme="minorEastAsia"/>
                <w:b/>
                <w:bCs/>
                <w:color w:val="000000" w:themeColor="text1"/>
                <w:sz w:val="21"/>
                <w:szCs w:val="21"/>
              </w:rPr>
            </w:pPr>
            <w:r>
              <w:rPr>
                <w:rFonts w:hint="eastAsia"/>
                <w:b/>
                <w:bCs/>
                <w:color w:val="000000" w:themeColor="text1"/>
                <w:sz w:val="21"/>
                <w:szCs w:val="21"/>
              </w:rPr>
              <w:t>产能（</w:t>
            </w:r>
            <w:r>
              <w:rPr>
                <w:b/>
                <w:bCs/>
                <w:color w:val="000000" w:themeColor="text1"/>
                <w:sz w:val="21"/>
                <w:szCs w:val="21"/>
              </w:rPr>
              <w:t>t/a</w:t>
            </w:r>
            <w:r>
              <w:rPr>
                <w:rFonts w:hint="eastAsia"/>
                <w:b/>
                <w:bCs/>
                <w:color w:val="000000" w:themeColor="text1"/>
                <w:sz w:val="21"/>
                <w:szCs w:val="21"/>
              </w:rPr>
              <w:t>）</w:t>
            </w:r>
          </w:p>
        </w:tc>
        <w:tc>
          <w:tcPr>
            <w:tcW w:w="1081" w:type="dxa"/>
            <w:vAlign w:val="center"/>
          </w:tcPr>
          <w:p w14:paraId="5464757F" w14:textId="77777777" w:rsidR="004C7795" w:rsidRDefault="00000000">
            <w:pPr>
              <w:widowControl/>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主要工段</w:t>
            </w:r>
          </w:p>
        </w:tc>
        <w:tc>
          <w:tcPr>
            <w:tcW w:w="889" w:type="dxa"/>
            <w:vAlign w:val="center"/>
          </w:tcPr>
          <w:p w14:paraId="2CFC6766" w14:textId="77777777" w:rsidR="004C7795" w:rsidRDefault="00000000">
            <w:pPr>
              <w:widowControl/>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设备数量</w:t>
            </w:r>
            <w:r>
              <w:rPr>
                <w:rFonts w:eastAsiaTheme="minorEastAsia" w:hint="eastAsia"/>
                <w:b/>
                <w:bCs/>
                <w:color w:val="000000" w:themeColor="text1"/>
                <w:sz w:val="21"/>
                <w:szCs w:val="21"/>
              </w:rPr>
              <w:t>（台</w:t>
            </w:r>
            <w:r>
              <w:rPr>
                <w:rFonts w:eastAsiaTheme="minorEastAsia" w:hint="eastAsia"/>
                <w:b/>
                <w:bCs/>
                <w:color w:val="000000" w:themeColor="text1"/>
                <w:sz w:val="21"/>
                <w:szCs w:val="21"/>
              </w:rPr>
              <w:t>/</w:t>
            </w:r>
            <w:r>
              <w:rPr>
                <w:rFonts w:eastAsiaTheme="minorEastAsia" w:hint="eastAsia"/>
                <w:b/>
                <w:bCs/>
                <w:color w:val="000000" w:themeColor="text1"/>
                <w:sz w:val="21"/>
                <w:szCs w:val="21"/>
              </w:rPr>
              <w:t>套）</w:t>
            </w:r>
          </w:p>
        </w:tc>
        <w:tc>
          <w:tcPr>
            <w:tcW w:w="1014" w:type="dxa"/>
            <w:vAlign w:val="center"/>
          </w:tcPr>
          <w:p w14:paraId="6A177ADC" w14:textId="77777777" w:rsidR="004C7795" w:rsidRDefault="00000000">
            <w:pPr>
              <w:widowControl/>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生产能力</w:t>
            </w:r>
          </w:p>
        </w:tc>
        <w:tc>
          <w:tcPr>
            <w:tcW w:w="1070" w:type="dxa"/>
            <w:vAlign w:val="center"/>
          </w:tcPr>
          <w:p w14:paraId="21D13CB7" w14:textId="77777777" w:rsidR="004C7795" w:rsidRDefault="00000000">
            <w:pPr>
              <w:widowControl/>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进物料量</w:t>
            </w:r>
            <w:r>
              <w:rPr>
                <w:rFonts w:eastAsiaTheme="minorEastAsia" w:hint="eastAsia"/>
                <w:b/>
                <w:bCs/>
                <w:color w:val="000000" w:themeColor="text1"/>
                <w:sz w:val="21"/>
                <w:szCs w:val="21"/>
              </w:rPr>
              <w:t>（</w:t>
            </w:r>
            <w:r>
              <w:rPr>
                <w:rFonts w:eastAsiaTheme="minorEastAsia" w:hint="eastAsia"/>
                <w:b/>
                <w:bCs/>
                <w:color w:val="000000" w:themeColor="text1"/>
                <w:sz w:val="21"/>
                <w:szCs w:val="21"/>
              </w:rPr>
              <w:t>t/a</w:t>
            </w:r>
            <w:r>
              <w:rPr>
                <w:rFonts w:eastAsiaTheme="minorEastAsia" w:hint="eastAsia"/>
                <w:b/>
                <w:bCs/>
                <w:color w:val="000000" w:themeColor="text1"/>
                <w:sz w:val="21"/>
                <w:szCs w:val="21"/>
              </w:rPr>
              <w:t>）</w:t>
            </w:r>
          </w:p>
        </w:tc>
        <w:tc>
          <w:tcPr>
            <w:tcW w:w="785" w:type="dxa"/>
            <w:vAlign w:val="center"/>
          </w:tcPr>
          <w:p w14:paraId="7312F672" w14:textId="77777777" w:rsidR="004C7795" w:rsidRDefault="00000000">
            <w:pPr>
              <w:widowControl/>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批次</w:t>
            </w:r>
            <w:r>
              <w:rPr>
                <w:rFonts w:eastAsiaTheme="minorEastAsia" w:hint="eastAsia"/>
                <w:b/>
                <w:bCs/>
                <w:color w:val="000000" w:themeColor="text1"/>
                <w:sz w:val="21"/>
                <w:szCs w:val="21"/>
              </w:rPr>
              <w:t>数</w:t>
            </w:r>
          </w:p>
        </w:tc>
        <w:tc>
          <w:tcPr>
            <w:tcW w:w="985" w:type="dxa"/>
            <w:vAlign w:val="center"/>
          </w:tcPr>
          <w:p w14:paraId="39855592" w14:textId="77777777" w:rsidR="004C7795" w:rsidRDefault="00000000">
            <w:pPr>
              <w:widowControl/>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生产周期（</w:t>
            </w:r>
            <w:r>
              <w:rPr>
                <w:rFonts w:eastAsiaTheme="minorEastAsia"/>
                <w:b/>
                <w:bCs/>
                <w:color w:val="000000" w:themeColor="text1"/>
                <w:sz w:val="21"/>
                <w:szCs w:val="21"/>
              </w:rPr>
              <w:t>h/</w:t>
            </w:r>
            <w:r>
              <w:rPr>
                <w:rFonts w:eastAsiaTheme="minorEastAsia"/>
                <w:b/>
                <w:bCs/>
                <w:color w:val="000000" w:themeColor="text1"/>
                <w:sz w:val="21"/>
                <w:szCs w:val="21"/>
              </w:rPr>
              <w:t>批次）</w:t>
            </w:r>
          </w:p>
        </w:tc>
        <w:tc>
          <w:tcPr>
            <w:tcW w:w="1002" w:type="dxa"/>
            <w:vAlign w:val="center"/>
          </w:tcPr>
          <w:p w14:paraId="4B309A14" w14:textId="77777777" w:rsidR="004C7795" w:rsidRDefault="00000000">
            <w:pPr>
              <w:widowControl/>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年运行时间（</w:t>
            </w:r>
            <w:r>
              <w:rPr>
                <w:rFonts w:eastAsiaTheme="minorEastAsia"/>
                <w:b/>
                <w:bCs/>
                <w:color w:val="000000" w:themeColor="text1"/>
                <w:sz w:val="21"/>
                <w:szCs w:val="21"/>
              </w:rPr>
              <w:t>h</w:t>
            </w:r>
            <w:r>
              <w:rPr>
                <w:rFonts w:eastAsiaTheme="minorEastAsia"/>
                <w:b/>
                <w:bCs/>
                <w:color w:val="000000" w:themeColor="text1"/>
                <w:sz w:val="21"/>
                <w:szCs w:val="21"/>
              </w:rPr>
              <w:t>）</w:t>
            </w:r>
          </w:p>
        </w:tc>
      </w:tr>
      <w:tr w:rsidR="004C7795" w14:paraId="0D1D38B0" w14:textId="77777777">
        <w:trPr>
          <w:trHeight w:val="397"/>
        </w:trPr>
        <w:tc>
          <w:tcPr>
            <w:tcW w:w="692" w:type="dxa"/>
            <w:vMerge w:val="restart"/>
            <w:vAlign w:val="center"/>
          </w:tcPr>
          <w:p w14:paraId="1D59202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hint="eastAsia"/>
                <w:color w:val="000000" w:themeColor="text1"/>
                <w:sz w:val="21"/>
                <w:szCs w:val="21"/>
              </w:rPr>
              <w:t>高活性氟化钾</w:t>
            </w:r>
          </w:p>
        </w:tc>
        <w:tc>
          <w:tcPr>
            <w:tcW w:w="769" w:type="dxa"/>
            <w:vMerge w:val="restart"/>
            <w:vAlign w:val="center"/>
          </w:tcPr>
          <w:p w14:paraId="7F338A2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hint="eastAsia"/>
                <w:color w:val="000000" w:themeColor="text1"/>
                <w:sz w:val="21"/>
                <w:szCs w:val="21"/>
              </w:rPr>
              <w:t>16</w:t>
            </w:r>
            <w:r>
              <w:rPr>
                <w:color w:val="000000" w:themeColor="text1"/>
                <w:sz w:val="21"/>
                <w:szCs w:val="21"/>
              </w:rPr>
              <w:t>000</w:t>
            </w:r>
          </w:p>
        </w:tc>
        <w:tc>
          <w:tcPr>
            <w:tcW w:w="1081" w:type="dxa"/>
            <w:vAlign w:val="center"/>
          </w:tcPr>
          <w:p w14:paraId="7746E78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合成反应</w:t>
            </w:r>
          </w:p>
        </w:tc>
        <w:tc>
          <w:tcPr>
            <w:tcW w:w="889" w:type="dxa"/>
            <w:vAlign w:val="center"/>
          </w:tcPr>
          <w:p w14:paraId="762D3A9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w:t>
            </w:r>
          </w:p>
        </w:tc>
        <w:tc>
          <w:tcPr>
            <w:tcW w:w="1014" w:type="dxa"/>
            <w:vAlign w:val="center"/>
          </w:tcPr>
          <w:p w14:paraId="402EED75"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12t/</w:t>
            </w:r>
            <w:r>
              <w:rPr>
                <w:rFonts w:eastAsiaTheme="minorEastAsia"/>
                <w:color w:val="000000" w:themeColor="text1"/>
                <w:sz w:val="21"/>
                <w:szCs w:val="21"/>
              </w:rPr>
              <w:t>釜</w:t>
            </w:r>
          </w:p>
        </w:tc>
        <w:tc>
          <w:tcPr>
            <w:tcW w:w="1070" w:type="dxa"/>
            <w:vAlign w:val="center"/>
          </w:tcPr>
          <w:p w14:paraId="6358798B"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3368</w:t>
            </w:r>
          </w:p>
        </w:tc>
        <w:tc>
          <w:tcPr>
            <w:tcW w:w="785" w:type="dxa"/>
            <w:vAlign w:val="center"/>
          </w:tcPr>
          <w:p w14:paraId="543BB3B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281</w:t>
            </w:r>
          </w:p>
        </w:tc>
        <w:tc>
          <w:tcPr>
            <w:tcW w:w="985" w:type="dxa"/>
            <w:vAlign w:val="center"/>
          </w:tcPr>
          <w:p w14:paraId="116B6F9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4</w:t>
            </w:r>
          </w:p>
        </w:tc>
        <w:tc>
          <w:tcPr>
            <w:tcW w:w="1002" w:type="dxa"/>
            <w:vAlign w:val="center"/>
          </w:tcPr>
          <w:p w14:paraId="61A4DF73"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1124</w:t>
            </w:r>
          </w:p>
        </w:tc>
      </w:tr>
      <w:tr w:rsidR="004C7795" w14:paraId="75994345" w14:textId="77777777">
        <w:trPr>
          <w:trHeight w:val="397"/>
        </w:trPr>
        <w:tc>
          <w:tcPr>
            <w:tcW w:w="692" w:type="dxa"/>
            <w:vMerge/>
            <w:vAlign w:val="center"/>
          </w:tcPr>
          <w:p w14:paraId="35147FB8"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6E749021"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Align w:val="center"/>
          </w:tcPr>
          <w:p w14:paraId="08CA3D7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离心</w:t>
            </w:r>
          </w:p>
        </w:tc>
        <w:tc>
          <w:tcPr>
            <w:tcW w:w="889" w:type="dxa"/>
            <w:vAlign w:val="center"/>
          </w:tcPr>
          <w:p w14:paraId="51A50B9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w:t>
            </w:r>
          </w:p>
        </w:tc>
        <w:tc>
          <w:tcPr>
            <w:tcW w:w="1014" w:type="dxa"/>
            <w:vAlign w:val="center"/>
          </w:tcPr>
          <w:p w14:paraId="43BBA33C"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2t/h</w:t>
            </w:r>
          </w:p>
        </w:tc>
        <w:tc>
          <w:tcPr>
            <w:tcW w:w="1070" w:type="dxa"/>
            <w:vAlign w:val="center"/>
          </w:tcPr>
          <w:p w14:paraId="107211C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3368</w:t>
            </w:r>
          </w:p>
        </w:tc>
        <w:tc>
          <w:tcPr>
            <w:tcW w:w="785" w:type="dxa"/>
            <w:vAlign w:val="center"/>
          </w:tcPr>
          <w:p w14:paraId="03210F7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w:t>
            </w:r>
          </w:p>
        </w:tc>
        <w:tc>
          <w:tcPr>
            <w:tcW w:w="985" w:type="dxa"/>
            <w:vAlign w:val="center"/>
          </w:tcPr>
          <w:p w14:paraId="265AC144"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w:t>
            </w:r>
          </w:p>
        </w:tc>
        <w:tc>
          <w:tcPr>
            <w:tcW w:w="1002" w:type="dxa"/>
            <w:vAlign w:val="center"/>
          </w:tcPr>
          <w:p w14:paraId="02B5054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1684</w:t>
            </w:r>
          </w:p>
        </w:tc>
      </w:tr>
      <w:tr w:rsidR="004C7795" w14:paraId="59856278" w14:textId="77777777">
        <w:trPr>
          <w:trHeight w:val="397"/>
        </w:trPr>
        <w:tc>
          <w:tcPr>
            <w:tcW w:w="692" w:type="dxa"/>
            <w:vMerge/>
            <w:vAlign w:val="center"/>
          </w:tcPr>
          <w:p w14:paraId="13B6A848"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61628016"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Merge w:val="restart"/>
            <w:vAlign w:val="center"/>
          </w:tcPr>
          <w:p w14:paraId="1AD8B31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碱解反应</w:t>
            </w:r>
          </w:p>
        </w:tc>
        <w:tc>
          <w:tcPr>
            <w:tcW w:w="889" w:type="dxa"/>
            <w:vAlign w:val="center"/>
          </w:tcPr>
          <w:p w14:paraId="065B772A"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w:t>
            </w:r>
          </w:p>
        </w:tc>
        <w:tc>
          <w:tcPr>
            <w:tcW w:w="1014" w:type="dxa"/>
            <w:vAlign w:val="center"/>
          </w:tcPr>
          <w:p w14:paraId="7DF738C2"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16t/</w:t>
            </w:r>
            <w:r>
              <w:rPr>
                <w:rFonts w:eastAsiaTheme="minorEastAsia"/>
                <w:color w:val="000000" w:themeColor="text1"/>
                <w:sz w:val="21"/>
                <w:szCs w:val="21"/>
              </w:rPr>
              <w:t>釜</w:t>
            </w:r>
          </w:p>
        </w:tc>
        <w:tc>
          <w:tcPr>
            <w:tcW w:w="1070" w:type="dxa"/>
            <w:vMerge w:val="restart"/>
            <w:vAlign w:val="center"/>
          </w:tcPr>
          <w:p w14:paraId="104954A7"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31453.28</w:t>
            </w:r>
          </w:p>
        </w:tc>
        <w:tc>
          <w:tcPr>
            <w:tcW w:w="785" w:type="dxa"/>
            <w:vMerge w:val="restart"/>
            <w:vAlign w:val="center"/>
          </w:tcPr>
          <w:p w14:paraId="68414CFA"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322</w:t>
            </w:r>
          </w:p>
        </w:tc>
        <w:tc>
          <w:tcPr>
            <w:tcW w:w="985" w:type="dxa"/>
            <w:vAlign w:val="center"/>
          </w:tcPr>
          <w:p w14:paraId="2C330982"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8</w:t>
            </w:r>
          </w:p>
        </w:tc>
        <w:tc>
          <w:tcPr>
            <w:tcW w:w="1002" w:type="dxa"/>
            <w:vMerge w:val="restart"/>
            <w:vAlign w:val="center"/>
          </w:tcPr>
          <w:p w14:paraId="3D008F47"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2576</w:t>
            </w:r>
          </w:p>
        </w:tc>
      </w:tr>
      <w:tr w:rsidR="004C7795" w14:paraId="7BA869B0" w14:textId="77777777">
        <w:trPr>
          <w:trHeight w:val="397"/>
        </w:trPr>
        <w:tc>
          <w:tcPr>
            <w:tcW w:w="692" w:type="dxa"/>
            <w:vMerge/>
            <w:vAlign w:val="center"/>
          </w:tcPr>
          <w:p w14:paraId="6D1F80F7"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6CA368BB"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Merge/>
            <w:vAlign w:val="center"/>
          </w:tcPr>
          <w:p w14:paraId="53F5C871"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889" w:type="dxa"/>
            <w:vAlign w:val="center"/>
          </w:tcPr>
          <w:p w14:paraId="1717704B"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w:t>
            </w:r>
          </w:p>
        </w:tc>
        <w:tc>
          <w:tcPr>
            <w:tcW w:w="1014" w:type="dxa"/>
            <w:vAlign w:val="center"/>
          </w:tcPr>
          <w:p w14:paraId="793BAD8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25t/</w:t>
            </w:r>
            <w:r>
              <w:rPr>
                <w:rFonts w:eastAsiaTheme="minorEastAsia"/>
                <w:color w:val="000000" w:themeColor="text1"/>
                <w:sz w:val="21"/>
                <w:szCs w:val="21"/>
              </w:rPr>
              <w:t>釜</w:t>
            </w:r>
          </w:p>
        </w:tc>
        <w:tc>
          <w:tcPr>
            <w:tcW w:w="1070" w:type="dxa"/>
            <w:vMerge/>
            <w:vAlign w:val="center"/>
          </w:tcPr>
          <w:p w14:paraId="017D34C5"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85" w:type="dxa"/>
            <w:vMerge/>
            <w:vAlign w:val="center"/>
          </w:tcPr>
          <w:p w14:paraId="3B5E0E82"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985" w:type="dxa"/>
            <w:vAlign w:val="center"/>
          </w:tcPr>
          <w:p w14:paraId="225F59C3"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8</w:t>
            </w:r>
          </w:p>
        </w:tc>
        <w:tc>
          <w:tcPr>
            <w:tcW w:w="1002" w:type="dxa"/>
            <w:vMerge/>
            <w:vAlign w:val="center"/>
          </w:tcPr>
          <w:p w14:paraId="3F034630"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r>
      <w:tr w:rsidR="004C7795" w14:paraId="626B36A5" w14:textId="77777777">
        <w:trPr>
          <w:trHeight w:val="397"/>
        </w:trPr>
        <w:tc>
          <w:tcPr>
            <w:tcW w:w="692" w:type="dxa"/>
            <w:vMerge/>
            <w:vAlign w:val="center"/>
          </w:tcPr>
          <w:p w14:paraId="06EB855E"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14682784"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Align w:val="center"/>
          </w:tcPr>
          <w:p w14:paraId="7AC0A78D"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固液分离</w:t>
            </w:r>
          </w:p>
        </w:tc>
        <w:tc>
          <w:tcPr>
            <w:tcW w:w="889" w:type="dxa"/>
            <w:vAlign w:val="center"/>
          </w:tcPr>
          <w:p w14:paraId="4BE8B9B1"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w:t>
            </w:r>
          </w:p>
        </w:tc>
        <w:tc>
          <w:tcPr>
            <w:tcW w:w="1014" w:type="dxa"/>
            <w:vAlign w:val="center"/>
          </w:tcPr>
          <w:p w14:paraId="3A28A3AD"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4.5t/h</w:t>
            </w:r>
          </w:p>
        </w:tc>
        <w:tc>
          <w:tcPr>
            <w:tcW w:w="1070" w:type="dxa"/>
            <w:vAlign w:val="center"/>
          </w:tcPr>
          <w:p w14:paraId="441BFEA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31453.28</w:t>
            </w:r>
          </w:p>
        </w:tc>
        <w:tc>
          <w:tcPr>
            <w:tcW w:w="785" w:type="dxa"/>
            <w:vAlign w:val="center"/>
          </w:tcPr>
          <w:p w14:paraId="010578E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w:t>
            </w:r>
          </w:p>
        </w:tc>
        <w:tc>
          <w:tcPr>
            <w:tcW w:w="985" w:type="dxa"/>
            <w:vAlign w:val="center"/>
          </w:tcPr>
          <w:p w14:paraId="49FD0CA4"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w:t>
            </w:r>
          </w:p>
        </w:tc>
        <w:tc>
          <w:tcPr>
            <w:tcW w:w="1002" w:type="dxa"/>
            <w:vAlign w:val="center"/>
          </w:tcPr>
          <w:p w14:paraId="0BDAC2A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7007</w:t>
            </w:r>
          </w:p>
        </w:tc>
      </w:tr>
      <w:tr w:rsidR="004C7795" w14:paraId="7176B735" w14:textId="77777777">
        <w:trPr>
          <w:trHeight w:val="397"/>
        </w:trPr>
        <w:tc>
          <w:tcPr>
            <w:tcW w:w="692" w:type="dxa"/>
            <w:vMerge/>
            <w:vAlign w:val="center"/>
          </w:tcPr>
          <w:p w14:paraId="461C42F0"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4540D9B6"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Align w:val="center"/>
          </w:tcPr>
          <w:p w14:paraId="63ED03DD"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烘干</w:t>
            </w:r>
          </w:p>
        </w:tc>
        <w:tc>
          <w:tcPr>
            <w:tcW w:w="889" w:type="dxa"/>
            <w:vAlign w:val="center"/>
          </w:tcPr>
          <w:p w14:paraId="16BA32F1"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w:t>
            </w:r>
          </w:p>
        </w:tc>
        <w:tc>
          <w:tcPr>
            <w:tcW w:w="1014" w:type="dxa"/>
            <w:vAlign w:val="center"/>
          </w:tcPr>
          <w:p w14:paraId="0041127C"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2t/h</w:t>
            </w:r>
          </w:p>
        </w:tc>
        <w:tc>
          <w:tcPr>
            <w:tcW w:w="1070" w:type="dxa"/>
            <w:vAlign w:val="center"/>
          </w:tcPr>
          <w:p w14:paraId="5B6EC4BC"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3464.48</w:t>
            </w:r>
          </w:p>
        </w:tc>
        <w:tc>
          <w:tcPr>
            <w:tcW w:w="785" w:type="dxa"/>
            <w:vAlign w:val="center"/>
          </w:tcPr>
          <w:p w14:paraId="437E482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w:t>
            </w:r>
          </w:p>
        </w:tc>
        <w:tc>
          <w:tcPr>
            <w:tcW w:w="985" w:type="dxa"/>
            <w:vAlign w:val="center"/>
          </w:tcPr>
          <w:p w14:paraId="5EA2B89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w:t>
            </w:r>
          </w:p>
        </w:tc>
        <w:tc>
          <w:tcPr>
            <w:tcW w:w="1002" w:type="dxa"/>
            <w:vAlign w:val="center"/>
          </w:tcPr>
          <w:p w14:paraId="23904A14"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1762</w:t>
            </w:r>
          </w:p>
        </w:tc>
      </w:tr>
      <w:tr w:rsidR="004C7795" w14:paraId="07C62A70" w14:textId="77777777">
        <w:trPr>
          <w:trHeight w:val="397"/>
        </w:trPr>
        <w:tc>
          <w:tcPr>
            <w:tcW w:w="692" w:type="dxa"/>
            <w:vMerge/>
            <w:vAlign w:val="center"/>
          </w:tcPr>
          <w:p w14:paraId="725F5334"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4E07E1E8"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Merge w:val="restart"/>
            <w:vAlign w:val="center"/>
          </w:tcPr>
          <w:p w14:paraId="1F727067"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沉降</w:t>
            </w:r>
          </w:p>
        </w:tc>
        <w:tc>
          <w:tcPr>
            <w:tcW w:w="889" w:type="dxa"/>
            <w:vAlign w:val="center"/>
          </w:tcPr>
          <w:p w14:paraId="044EE135"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4</w:t>
            </w:r>
          </w:p>
        </w:tc>
        <w:tc>
          <w:tcPr>
            <w:tcW w:w="1014" w:type="dxa"/>
            <w:vAlign w:val="center"/>
          </w:tcPr>
          <w:p w14:paraId="6122742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20t/</w:t>
            </w:r>
            <w:r>
              <w:rPr>
                <w:rFonts w:eastAsiaTheme="minorEastAsia"/>
                <w:color w:val="000000" w:themeColor="text1"/>
                <w:sz w:val="21"/>
                <w:szCs w:val="21"/>
              </w:rPr>
              <w:t>釜</w:t>
            </w:r>
          </w:p>
        </w:tc>
        <w:tc>
          <w:tcPr>
            <w:tcW w:w="1070" w:type="dxa"/>
            <w:vMerge w:val="restart"/>
            <w:vAlign w:val="center"/>
          </w:tcPr>
          <w:p w14:paraId="01CF34CC"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32260.8</w:t>
            </w:r>
          </w:p>
        </w:tc>
        <w:tc>
          <w:tcPr>
            <w:tcW w:w="785" w:type="dxa"/>
            <w:vMerge w:val="restart"/>
            <w:vAlign w:val="center"/>
          </w:tcPr>
          <w:p w14:paraId="052918C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283</w:t>
            </w:r>
          </w:p>
        </w:tc>
        <w:tc>
          <w:tcPr>
            <w:tcW w:w="985" w:type="dxa"/>
            <w:vMerge w:val="restart"/>
            <w:vAlign w:val="center"/>
          </w:tcPr>
          <w:p w14:paraId="14A94E23"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26</w:t>
            </w:r>
          </w:p>
        </w:tc>
        <w:tc>
          <w:tcPr>
            <w:tcW w:w="1002" w:type="dxa"/>
            <w:vMerge w:val="restart"/>
            <w:vAlign w:val="center"/>
          </w:tcPr>
          <w:p w14:paraId="3E276122"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7400</w:t>
            </w:r>
          </w:p>
        </w:tc>
      </w:tr>
      <w:tr w:rsidR="004C7795" w14:paraId="2CA88EC1" w14:textId="77777777">
        <w:trPr>
          <w:trHeight w:val="397"/>
        </w:trPr>
        <w:tc>
          <w:tcPr>
            <w:tcW w:w="692" w:type="dxa"/>
            <w:vMerge/>
            <w:vAlign w:val="center"/>
          </w:tcPr>
          <w:p w14:paraId="5856B4A5"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115D135B"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Merge/>
            <w:vAlign w:val="center"/>
          </w:tcPr>
          <w:p w14:paraId="3ABC55BD"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889" w:type="dxa"/>
            <w:vAlign w:val="center"/>
          </w:tcPr>
          <w:p w14:paraId="6631F8AB"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w:t>
            </w:r>
          </w:p>
        </w:tc>
        <w:tc>
          <w:tcPr>
            <w:tcW w:w="1014" w:type="dxa"/>
            <w:vAlign w:val="center"/>
          </w:tcPr>
          <w:p w14:paraId="261D9D2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14t/</w:t>
            </w:r>
            <w:r>
              <w:rPr>
                <w:rFonts w:eastAsiaTheme="minorEastAsia"/>
                <w:color w:val="000000" w:themeColor="text1"/>
                <w:sz w:val="21"/>
                <w:szCs w:val="21"/>
              </w:rPr>
              <w:t>釜</w:t>
            </w:r>
          </w:p>
        </w:tc>
        <w:tc>
          <w:tcPr>
            <w:tcW w:w="1070" w:type="dxa"/>
            <w:vMerge/>
            <w:vAlign w:val="center"/>
          </w:tcPr>
          <w:p w14:paraId="5921A8C5"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85" w:type="dxa"/>
            <w:vMerge/>
            <w:vAlign w:val="center"/>
          </w:tcPr>
          <w:p w14:paraId="7B5466BA"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985" w:type="dxa"/>
            <w:vMerge/>
            <w:vAlign w:val="center"/>
          </w:tcPr>
          <w:p w14:paraId="6FF5F39D"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02" w:type="dxa"/>
            <w:vMerge/>
            <w:vAlign w:val="center"/>
          </w:tcPr>
          <w:p w14:paraId="498FCC97"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r>
      <w:tr w:rsidR="004C7795" w14:paraId="31413532" w14:textId="77777777">
        <w:trPr>
          <w:trHeight w:val="397"/>
        </w:trPr>
        <w:tc>
          <w:tcPr>
            <w:tcW w:w="692" w:type="dxa"/>
            <w:vMerge/>
            <w:vAlign w:val="center"/>
          </w:tcPr>
          <w:p w14:paraId="59794A0B"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1D1A7039"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Merge/>
            <w:vAlign w:val="center"/>
          </w:tcPr>
          <w:p w14:paraId="1A500796"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889" w:type="dxa"/>
            <w:vAlign w:val="center"/>
          </w:tcPr>
          <w:p w14:paraId="0B3FC6E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w:t>
            </w:r>
          </w:p>
        </w:tc>
        <w:tc>
          <w:tcPr>
            <w:tcW w:w="1014" w:type="dxa"/>
            <w:vAlign w:val="center"/>
          </w:tcPr>
          <w:p w14:paraId="28BE7BB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w:t>
            </w:r>
            <w:r>
              <w:rPr>
                <w:rFonts w:eastAsiaTheme="minorEastAsia" w:hint="eastAsia"/>
                <w:color w:val="000000" w:themeColor="text1"/>
                <w:sz w:val="21"/>
                <w:szCs w:val="21"/>
              </w:rPr>
              <w:t>0</w:t>
            </w:r>
            <w:r>
              <w:rPr>
                <w:rFonts w:eastAsiaTheme="minorEastAsia"/>
                <w:color w:val="000000" w:themeColor="text1"/>
                <w:sz w:val="21"/>
                <w:szCs w:val="21"/>
              </w:rPr>
              <w:t>t/</w:t>
            </w:r>
            <w:r>
              <w:rPr>
                <w:rFonts w:eastAsiaTheme="minorEastAsia"/>
                <w:color w:val="000000" w:themeColor="text1"/>
                <w:sz w:val="21"/>
                <w:szCs w:val="21"/>
              </w:rPr>
              <w:t>釜</w:t>
            </w:r>
          </w:p>
        </w:tc>
        <w:tc>
          <w:tcPr>
            <w:tcW w:w="1070" w:type="dxa"/>
            <w:vMerge/>
            <w:vAlign w:val="center"/>
          </w:tcPr>
          <w:p w14:paraId="2E9CCF42"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85" w:type="dxa"/>
            <w:vMerge/>
            <w:vAlign w:val="center"/>
          </w:tcPr>
          <w:p w14:paraId="50C7DE28"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985" w:type="dxa"/>
            <w:vMerge/>
            <w:vAlign w:val="center"/>
          </w:tcPr>
          <w:p w14:paraId="1EA293CD"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02" w:type="dxa"/>
            <w:vMerge/>
            <w:vAlign w:val="center"/>
          </w:tcPr>
          <w:p w14:paraId="5E0CEF32"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r>
      <w:tr w:rsidR="004C7795" w14:paraId="35BEB6D3" w14:textId="77777777">
        <w:trPr>
          <w:trHeight w:val="397"/>
        </w:trPr>
        <w:tc>
          <w:tcPr>
            <w:tcW w:w="692" w:type="dxa"/>
            <w:vMerge/>
            <w:vAlign w:val="center"/>
          </w:tcPr>
          <w:p w14:paraId="2DA28573"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4EE64ECA"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Merge w:val="restart"/>
            <w:vAlign w:val="center"/>
          </w:tcPr>
          <w:p w14:paraId="74697631"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蒸发浓缩</w:t>
            </w:r>
          </w:p>
        </w:tc>
        <w:tc>
          <w:tcPr>
            <w:tcW w:w="889" w:type="dxa"/>
            <w:vAlign w:val="center"/>
          </w:tcPr>
          <w:p w14:paraId="0CE83BB3"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w:t>
            </w:r>
          </w:p>
        </w:tc>
        <w:tc>
          <w:tcPr>
            <w:tcW w:w="1014" w:type="dxa"/>
            <w:vAlign w:val="center"/>
          </w:tcPr>
          <w:p w14:paraId="44470C4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40t/</w:t>
            </w:r>
            <w:r>
              <w:rPr>
                <w:rFonts w:eastAsiaTheme="minorEastAsia"/>
                <w:color w:val="000000" w:themeColor="text1"/>
                <w:sz w:val="21"/>
                <w:szCs w:val="21"/>
              </w:rPr>
              <w:t>釜</w:t>
            </w:r>
          </w:p>
        </w:tc>
        <w:tc>
          <w:tcPr>
            <w:tcW w:w="1070" w:type="dxa"/>
            <w:vMerge w:val="restart"/>
            <w:vAlign w:val="center"/>
          </w:tcPr>
          <w:p w14:paraId="74AF003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62425.6</w:t>
            </w:r>
          </w:p>
        </w:tc>
        <w:tc>
          <w:tcPr>
            <w:tcW w:w="785" w:type="dxa"/>
            <w:vMerge w:val="restart"/>
            <w:vAlign w:val="center"/>
          </w:tcPr>
          <w:p w14:paraId="78A84AEB"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283</w:t>
            </w:r>
          </w:p>
        </w:tc>
        <w:tc>
          <w:tcPr>
            <w:tcW w:w="985" w:type="dxa"/>
            <w:vMerge w:val="restart"/>
            <w:vAlign w:val="center"/>
          </w:tcPr>
          <w:p w14:paraId="6B4F0CD5"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25.5</w:t>
            </w:r>
          </w:p>
        </w:tc>
        <w:tc>
          <w:tcPr>
            <w:tcW w:w="1002" w:type="dxa"/>
            <w:vMerge w:val="restart"/>
            <w:vAlign w:val="center"/>
          </w:tcPr>
          <w:p w14:paraId="52AC4422"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7200</w:t>
            </w:r>
          </w:p>
        </w:tc>
      </w:tr>
      <w:tr w:rsidR="004C7795" w14:paraId="513F052F" w14:textId="77777777">
        <w:trPr>
          <w:trHeight w:val="397"/>
        </w:trPr>
        <w:tc>
          <w:tcPr>
            <w:tcW w:w="692" w:type="dxa"/>
            <w:vMerge/>
            <w:vAlign w:val="center"/>
          </w:tcPr>
          <w:p w14:paraId="70789AC2"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5DD60A12"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Merge/>
            <w:vAlign w:val="center"/>
          </w:tcPr>
          <w:p w14:paraId="774D4FA5"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889" w:type="dxa"/>
            <w:vAlign w:val="center"/>
          </w:tcPr>
          <w:p w14:paraId="6BF5577D"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w:t>
            </w:r>
          </w:p>
        </w:tc>
        <w:tc>
          <w:tcPr>
            <w:tcW w:w="1014" w:type="dxa"/>
            <w:vAlign w:val="center"/>
          </w:tcPr>
          <w:p w14:paraId="3E2A3BA4"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130t/</w:t>
            </w:r>
            <w:r>
              <w:rPr>
                <w:rFonts w:eastAsiaTheme="minorEastAsia"/>
                <w:color w:val="000000" w:themeColor="text1"/>
                <w:sz w:val="21"/>
                <w:szCs w:val="21"/>
              </w:rPr>
              <w:t>釜</w:t>
            </w:r>
          </w:p>
        </w:tc>
        <w:tc>
          <w:tcPr>
            <w:tcW w:w="1070" w:type="dxa"/>
            <w:vMerge/>
            <w:vAlign w:val="center"/>
          </w:tcPr>
          <w:p w14:paraId="753EC556"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85" w:type="dxa"/>
            <w:vMerge/>
            <w:vAlign w:val="center"/>
          </w:tcPr>
          <w:p w14:paraId="04256E61"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985" w:type="dxa"/>
            <w:vMerge/>
            <w:vAlign w:val="center"/>
          </w:tcPr>
          <w:p w14:paraId="2B0835B6"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02" w:type="dxa"/>
            <w:vMerge/>
            <w:vAlign w:val="center"/>
          </w:tcPr>
          <w:p w14:paraId="750162FA"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r>
      <w:tr w:rsidR="004C7795" w14:paraId="6CBB44B1" w14:textId="77777777">
        <w:trPr>
          <w:trHeight w:val="397"/>
        </w:trPr>
        <w:tc>
          <w:tcPr>
            <w:tcW w:w="692" w:type="dxa"/>
            <w:vMerge/>
            <w:vAlign w:val="center"/>
          </w:tcPr>
          <w:p w14:paraId="79B6B95B"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71F1DDBA"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Merge w:val="restart"/>
            <w:vAlign w:val="center"/>
          </w:tcPr>
          <w:p w14:paraId="66D42A92"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喷雾干燥</w:t>
            </w:r>
          </w:p>
        </w:tc>
        <w:tc>
          <w:tcPr>
            <w:tcW w:w="889" w:type="dxa"/>
            <w:vAlign w:val="center"/>
          </w:tcPr>
          <w:p w14:paraId="74720292"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2</w:t>
            </w:r>
          </w:p>
        </w:tc>
        <w:tc>
          <w:tcPr>
            <w:tcW w:w="1014" w:type="dxa"/>
            <w:vAlign w:val="center"/>
          </w:tcPr>
          <w:p w14:paraId="54D98B95"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1.4t/h</w:t>
            </w:r>
          </w:p>
        </w:tc>
        <w:tc>
          <w:tcPr>
            <w:tcW w:w="1070" w:type="dxa"/>
            <w:vMerge w:val="restart"/>
            <w:vAlign w:val="center"/>
          </w:tcPr>
          <w:p w14:paraId="38CCA66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45448</w:t>
            </w:r>
          </w:p>
        </w:tc>
        <w:tc>
          <w:tcPr>
            <w:tcW w:w="785" w:type="dxa"/>
            <w:vMerge w:val="restart"/>
            <w:vAlign w:val="center"/>
          </w:tcPr>
          <w:p w14:paraId="1E17832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283</w:t>
            </w:r>
          </w:p>
        </w:tc>
        <w:tc>
          <w:tcPr>
            <w:tcW w:w="985" w:type="dxa"/>
            <w:vMerge w:val="restart"/>
            <w:vAlign w:val="center"/>
          </w:tcPr>
          <w:p w14:paraId="070F0D3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25.5</w:t>
            </w:r>
          </w:p>
        </w:tc>
        <w:tc>
          <w:tcPr>
            <w:tcW w:w="1002" w:type="dxa"/>
            <w:vMerge w:val="restart"/>
            <w:vAlign w:val="center"/>
          </w:tcPr>
          <w:p w14:paraId="677ACA9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7200</w:t>
            </w:r>
          </w:p>
        </w:tc>
      </w:tr>
      <w:tr w:rsidR="004C7795" w14:paraId="3421F9BF" w14:textId="77777777">
        <w:trPr>
          <w:trHeight w:val="397"/>
        </w:trPr>
        <w:tc>
          <w:tcPr>
            <w:tcW w:w="692" w:type="dxa"/>
            <w:vMerge/>
            <w:vAlign w:val="center"/>
          </w:tcPr>
          <w:p w14:paraId="674736D4"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69" w:type="dxa"/>
            <w:vMerge/>
            <w:vAlign w:val="center"/>
          </w:tcPr>
          <w:p w14:paraId="320F5F06"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81" w:type="dxa"/>
            <w:vMerge/>
            <w:vAlign w:val="center"/>
          </w:tcPr>
          <w:p w14:paraId="12BD3443"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889" w:type="dxa"/>
            <w:vAlign w:val="center"/>
          </w:tcPr>
          <w:p w14:paraId="7F8AA1F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w:t>
            </w:r>
          </w:p>
        </w:tc>
        <w:tc>
          <w:tcPr>
            <w:tcW w:w="1014" w:type="dxa"/>
            <w:vAlign w:val="center"/>
          </w:tcPr>
          <w:p w14:paraId="0474605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3.5</w:t>
            </w:r>
            <w:r>
              <w:rPr>
                <w:rFonts w:eastAsiaTheme="minorEastAsia"/>
                <w:color w:val="000000" w:themeColor="text1"/>
                <w:sz w:val="21"/>
                <w:szCs w:val="21"/>
              </w:rPr>
              <w:t>t/h</w:t>
            </w:r>
          </w:p>
        </w:tc>
        <w:tc>
          <w:tcPr>
            <w:tcW w:w="1070" w:type="dxa"/>
            <w:vMerge/>
            <w:vAlign w:val="center"/>
          </w:tcPr>
          <w:p w14:paraId="7FA0BAC0"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785" w:type="dxa"/>
            <w:vMerge/>
            <w:vAlign w:val="center"/>
          </w:tcPr>
          <w:p w14:paraId="54294D16"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985" w:type="dxa"/>
            <w:vMerge/>
            <w:vAlign w:val="center"/>
          </w:tcPr>
          <w:p w14:paraId="4F7F3037"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1002" w:type="dxa"/>
            <w:vMerge/>
            <w:vAlign w:val="center"/>
          </w:tcPr>
          <w:p w14:paraId="5D69850C"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r>
    </w:tbl>
    <w:p w14:paraId="1676ECCE" w14:textId="77777777" w:rsidR="004C7795" w:rsidRDefault="00000000">
      <w:pPr>
        <w:spacing w:line="240" w:lineRule="auto"/>
        <w:ind w:firstLineChars="0" w:firstLine="0"/>
        <w:rPr>
          <w:b/>
          <w:bCs/>
          <w:color w:val="000000" w:themeColor="text1"/>
          <w:sz w:val="21"/>
          <w:szCs w:val="21"/>
        </w:rPr>
      </w:pPr>
      <w:r>
        <w:rPr>
          <w:b/>
          <w:bCs/>
          <w:color w:val="000000" w:themeColor="text1"/>
          <w:sz w:val="21"/>
          <w:szCs w:val="21"/>
        </w:rPr>
        <w:t>备注：</w:t>
      </w:r>
      <w:r>
        <w:rPr>
          <w:rFonts w:hint="eastAsia"/>
          <w:b/>
          <w:bCs/>
          <w:color w:val="000000" w:themeColor="text1"/>
          <w:sz w:val="21"/>
          <w:szCs w:val="21"/>
        </w:rPr>
        <w:t>①</w:t>
      </w:r>
      <w:r>
        <w:rPr>
          <w:b/>
          <w:bCs/>
          <w:color w:val="000000" w:themeColor="text1"/>
          <w:sz w:val="21"/>
          <w:szCs w:val="21"/>
        </w:rPr>
        <w:t>各工序运行时间除反应时间外，还包括投加物料、升温、降温及物料转运、搅拌等时间。</w:t>
      </w:r>
    </w:p>
    <w:p w14:paraId="6B675B32" w14:textId="77777777" w:rsidR="004C7795" w:rsidRDefault="00000000">
      <w:pPr>
        <w:spacing w:line="240" w:lineRule="auto"/>
        <w:ind w:firstLineChars="0" w:firstLine="0"/>
        <w:rPr>
          <w:b/>
          <w:bCs/>
          <w:color w:val="000000" w:themeColor="text1"/>
          <w:sz w:val="21"/>
          <w:szCs w:val="21"/>
        </w:rPr>
      </w:pPr>
      <w:r>
        <w:rPr>
          <w:rFonts w:hint="eastAsia"/>
          <w:b/>
          <w:bCs/>
          <w:color w:val="000000" w:themeColor="text1"/>
          <w:sz w:val="21"/>
          <w:szCs w:val="21"/>
        </w:rPr>
        <w:t>②喷雾干燥过程为连续进料出料，故生产周期以批次计。</w:t>
      </w:r>
    </w:p>
    <w:p w14:paraId="77228E7D" w14:textId="77777777" w:rsidR="004C7795" w:rsidRDefault="00000000">
      <w:pPr>
        <w:spacing w:line="240" w:lineRule="auto"/>
        <w:ind w:firstLineChars="0" w:firstLine="0"/>
        <w:rPr>
          <w:b/>
          <w:bCs/>
          <w:color w:val="000000" w:themeColor="text1"/>
          <w:sz w:val="21"/>
          <w:szCs w:val="21"/>
        </w:rPr>
      </w:pPr>
      <w:r>
        <w:rPr>
          <w:rFonts w:hint="eastAsia"/>
          <w:b/>
          <w:bCs/>
          <w:color w:val="000000" w:themeColor="text1"/>
          <w:sz w:val="21"/>
          <w:szCs w:val="21"/>
        </w:rPr>
        <w:t>③蒸发浓缩工序属于喷雾干燥工序的配套环节，生产周期与喷雾干燥工序一致。</w:t>
      </w:r>
    </w:p>
    <w:p w14:paraId="03C13F09" w14:textId="77777777" w:rsidR="004C7795" w:rsidRDefault="00000000">
      <w:pPr>
        <w:pStyle w:val="6"/>
        <w:ind w:firstLine="482"/>
        <w:rPr>
          <w:color w:val="000000" w:themeColor="text1"/>
        </w:rPr>
      </w:pPr>
      <w:r>
        <w:rPr>
          <w:color w:val="000000" w:themeColor="text1"/>
        </w:rPr>
        <w:t>2</w:t>
      </w:r>
      <w:r>
        <w:rPr>
          <w:color w:val="000000" w:themeColor="text1"/>
        </w:rPr>
        <w:t>、物料平衡、</w:t>
      </w:r>
      <w:r>
        <w:rPr>
          <w:rFonts w:hint="eastAsia"/>
          <w:color w:val="000000" w:themeColor="text1"/>
        </w:rPr>
        <w:t>元素平衡、</w:t>
      </w:r>
      <w:r>
        <w:rPr>
          <w:color w:val="000000" w:themeColor="text1"/>
        </w:rPr>
        <w:t>水平衡</w:t>
      </w:r>
    </w:p>
    <w:p w14:paraId="279BE5DB" w14:textId="77777777" w:rsidR="004C7795" w:rsidRDefault="00000000">
      <w:pPr>
        <w:rPr>
          <w:color w:val="000000" w:themeColor="text1"/>
        </w:rPr>
      </w:pPr>
      <w:r>
        <w:rPr>
          <w:color w:val="000000" w:themeColor="text1"/>
        </w:rPr>
        <w:t>（</w:t>
      </w:r>
      <w:r>
        <w:rPr>
          <w:color w:val="000000" w:themeColor="text1"/>
        </w:rPr>
        <w:t>1</w:t>
      </w:r>
      <w:r>
        <w:rPr>
          <w:color w:val="000000" w:themeColor="text1"/>
        </w:rPr>
        <w:t>）总物料平衡图、平衡表</w:t>
      </w:r>
    </w:p>
    <w:p w14:paraId="22CDD522" w14:textId="77777777" w:rsidR="004C7795" w:rsidRDefault="004C7795">
      <w:pPr>
        <w:spacing w:line="240" w:lineRule="auto"/>
        <w:ind w:leftChars="-50" w:left="-120" w:firstLineChars="0" w:firstLine="0"/>
        <w:jc w:val="center"/>
        <w:rPr>
          <w:b/>
          <w:color w:val="000000" w:themeColor="text1"/>
        </w:rPr>
      </w:pPr>
    </w:p>
    <w:p w14:paraId="4D763345" w14:textId="77777777" w:rsidR="004C7795" w:rsidRDefault="00000000">
      <w:pPr>
        <w:spacing w:line="240" w:lineRule="auto"/>
        <w:ind w:firstLineChars="0" w:firstLine="0"/>
        <w:jc w:val="center"/>
        <w:rPr>
          <w:b/>
          <w:color w:val="000000" w:themeColor="text1"/>
        </w:rPr>
      </w:pPr>
      <w:r>
        <w:rPr>
          <w:rFonts w:hint="eastAsia"/>
        </w:rPr>
        <w:object w:dxaOrig="8027" w:dyaOrig="13282" w14:anchorId="3696509E">
          <v:shape id="_x0000_i1035" type="#_x0000_t75" alt="" style="width:401.5pt;height:664pt" o:ole="">
            <v:imagedata r:id="rId34" o:title=""/>
          </v:shape>
          <o:OLEObject Type="Embed" ProgID="Visio.Drawing.15" ShapeID="_x0000_i1035" DrawAspect="Content" ObjectID="_1816093265" r:id="rId35"/>
        </w:object>
      </w:r>
    </w:p>
    <w:p w14:paraId="4A99C791" w14:textId="77777777" w:rsidR="004C7795" w:rsidRDefault="00000000">
      <w:pPr>
        <w:spacing w:line="240" w:lineRule="auto"/>
        <w:ind w:leftChars="-50" w:left="-120" w:firstLineChars="0" w:firstLine="0"/>
        <w:jc w:val="center"/>
        <w:rPr>
          <w:b/>
          <w:color w:val="000000" w:themeColor="text1"/>
        </w:rPr>
      </w:pPr>
      <w:r>
        <w:rPr>
          <w:b/>
          <w:color w:val="000000" w:themeColor="text1"/>
        </w:rPr>
        <w:t>图</w:t>
      </w:r>
      <w:r>
        <w:rPr>
          <w:b/>
          <w:color w:val="000000" w:themeColor="text1"/>
        </w:rPr>
        <w:t>3</w:t>
      </w:r>
      <w:r>
        <w:rPr>
          <w:rFonts w:hint="eastAsia"/>
          <w:b/>
          <w:color w:val="000000" w:themeColor="text1"/>
        </w:rPr>
        <w:t>-9</w:t>
      </w:r>
      <w:r>
        <w:rPr>
          <w:b/>
          <w:color w:val="000000" w:themeColor="text1"/>
        </w:rPr>
        <w:t xml:space="preserve">      </w:t>
      </w:r>
      <w:r>
        <w:rPr>
          <w:rFonts w:hint="eastAsia"/>
          <w:b/>
          <w:color w:val="000000" w:themeColor="text1"/>
        </w:rPr>
        <w:t xml:space="preserve">            </w:t>
      </w:r>
      <w:r>
        <w:rPr>
          <w:b/>
          <w:color w:val="000000" w:themeColor="text1"/>
        </w:rPr>
        <w:t xml:space="preserve">  </w:t>
      </w:r>
      <w:r>
        <w:rPr>
          <w:b/>
          <w:color w:val="000000" w:themeColor="text1"/>
        </w:rPr>
        <w:t>高活性氟化钾物料平衡图</w:t>
      </w:r>
      <w:r>
        <w:rPr>
          <w:b/>
          <w:color w:val="000000" w:themeColor="text1"/>
        </w:rPr>
        <w:t xml:space="preserve">      </w:t>
      </w:r>
      <w:r>
        <w:rPr>
          <w:rFonts w:hint="eastAsia"/>
          <w:b/>
          <w:color w:val="000000" w:themeColor="text1"/>
        </w:rPr>
        <w:t xml:space="preserve">      </w:t>
      </w:r>
      <w:r>
        <w:rPr>
          <w:b/>
          <w:color w:val="000000" w:themeColor="text1"/>
        </w:rPr>
        <w:t xml:space="preserve">  </w:t>
      </w:r>
      <w:r>
        <w:rPr>
          <w:b/>
          <w:color w:val="000000" w:themeColor="text1"/>
        </w:rPr>
        <w:t>单位</w:t>
      </w:r>
      <w:r>
        <w:rPr>
          <w:b/>
          <w:color w:val="000000" w:themeColor="text1"/>
        </w:rPr>
        <w:t>:kg/</w:t>
      </w:r>
      <w:r>
        <w:rPr>
          <w:rFonts w:hint="eastAsia"/>
          <w:b/>
          <w:color w:val="000000" w:themeColor="text1"/>
        </w:rPr>
        <w:t>t</w:t>
      </w:r>
      <w:r>
        <w:rPr>
          <w:rFonts w:hint="eastAsia"/>
          <w:b/>
          <w:color w:val="000000" w:themeColor="text1"/>
        </w:rPr>
        <w:t>产品</w:t>
      </w:r>
    </w:p>
    <w:p w14:paraId="0889D5ED" w14:textId="77777777" w:rsidR="004C7795" w:rsidRDefault="00000000">
      <w:pPr>
        <w:autoSpaceDE w:val="0"/>
        <w:autoSpaceDN w:val="0"/>
        <w:ind w:firstLine="482"/>
        <w:rPr>
          <w:b/>
          <w:color w:val="000000" w:themeColor="text1"/>
          <w:szCs w:val="24"/>
        </w:rPr>
      </w:pPr>
      <w:r>
        <w:rPr>
          <w:rFonts w:hint="eastAsia"/>
          <w:b/>
          <w:color w:val="000000" w:themeColor="text1"/>
          <w:szCs w:val="24"/>
        </w:rPr>
        <w:lastRenderedPageBreak/>
        <w:t>表</w:t>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STYLEREF 1 \s</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w:t>
      </w:r>
      <w:r>
        <w:rPr>
          <w:b/>
          <w:color w:val="000000" w:themeColor="text1"/>
          <w:szCs w:val="24"/>
        </w:rPr>
        <w:fldChar w:fldCharType="end"/>
      </w:r>
      <w:r>
        <w:rPr>
          <w:b/>
          <w:color w:val="000000" w:themeColor="text1"/>
          <w:szCs w:val="24"/>
        </w:rPr>
        <w:noBreakHyphen/>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 xml:space="preserve">SEQ </w:instrText>
      </w:r>
      <w:r>
        <w:rPr>
          <w:rFonts w:hint="eastAsia"/>
          <w:b/>
          <w:color w:val="000000" w:themeColor="text1"/>
          <w:szCs w:val="24"/>
        </w:rPr>
        <w:instrText>表</w:instrText>
      </w:r>
      <w:r>
        <w:rPr>
          <w:rFonts w:hint="eastAsia"/>
          <w:b/>
          <w:color w:val="000000" w:themeColor="text1"/>
          <w:szCs w:val="24"/>
        </w:rPr>
        <w:instrText xml:space="preserve"> \* ARABIC \s 1</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29</w:t>
      </w:r>
      <w:r>
        <w:rPr>
          <w:b/>
          <w:color w:val="000000" w:themeColor="text1"/>
          <w:szCs w:val="24"/>
        </w:rPr>
        <w:fldChar w:fldCharType="end"/>
      </w:r>
      <w:r>
        <w:rPr>
          <w:b/>
          <w:color w:val="000000" w:themeColor="text1"/>
          <w:szCs w:val="24"/>
        </w:rPr>
        <w:t xml:space="preserve"> </w:t>
      </w:r>
      <w:r>
        <w:rPr>
          <w:rFonts w:hint="eastAsia"/>
          <w:b/>
          <w:color w:val="000000" w:themeColor="text1"/>
          <w:szCs w:val="24"/>
        </w:rPr>
        <w:t xml:space="preserve"> </w:t>
      </w:r>
      <w:r>
        <w:rPr>
          <w:b/>
          <w:color w:val="000000" w:themeColor="text1"/>
          <w:szCs w:val="24"/>
        </w:rPr>
        <w:t xml:space="preserve">                  </w:t>
      </w:r>
      <w:r>
        <w:rPr>
          <w:rFonts w:hint="eastAsia"/>
          <w:b/>
          <w:color w:val="000000" w:themeColor="text1"/>
          <w:szCs w:val="24"/>
        </w:rPr>
        <w:t>高活性氟化钾</w:t>
      </w:r>
      <w:r>
        <w:rPr>
          <w:b/>
          <w:color w:val="000000" w:themeColor="text1"/>
          <w:szCs w:val="24"/>
        </w:rPr>
        <w:t>物料平衡表</w:t>
      </w:r>
    </w:p>
    <w:tbl>
      <w:tblPr>
        <w:tblW w:w="868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688"/>
        <w:gridCol w:w="1004"/>
        <w:gridCol w:w="1274"/>
        <w:gridCol w:w="1414"/>
        <w:gridCol w:w="1020"/>
        <w:gridCol w:w="1080"/>
        <w:gridCol w:w="1200"/>
      </w:tblGrid>
      <w:tr w:rsidR="004C7795" w14:paraId="7B219F39" w14:textId="77777777">
        <w:trPr>
          <w:trHeight w:val="397"/>
          <w:tblHeader/>
        </w:trPr>
        <w:tc>
          <w:tcPr>
            <w:tcW w:w="3966" w:type="dxa"/>
            <w:gridSpan w:val="3"/>
            <w:vAlign w:val="center"/>
          </w:tcPr>
          <w:p w14:paraId="2AE0AD2E" w14:textId="77777777" w:rsidR="004C7795" w:rsidRDefault="00000000">
            <w:pPr>
              <w:pStyle w:val="affe"/>
              <w:rPr>
                <w:b/>
                <w:bCs/>
                <w:color w:val="000000" w:themeColor="text1"/>
              </w:rPr>
            </w:pPr>
            <w:r>
              <w:rPr>
                <w:b/>
                <w:bCs/>
                <w:color w:val="000000" w:themeColor="text1"/>
              </w:rPr>
              <w:t>投入</w:t>
            </w:r>
          </w:p>
        </w:tc>
        <w:tc>
          <w:tcPr>
            <w:tcW w:w="4714" w:type="dxa"/>
            <w:gridSpan w:val="4"/>
            <w:vAlign w:val="center"/>
          </w:tcPr>
          <w:p w14:paraId="08608D83" w14:textId="77777777" w:rsidR="004C7795" w:rsidRDefault="00000000">
            <w:pPr>
              <w:pStyle w:val="affe"/>
              <w:rPr>
                <w:b/>
                <w:bCs/>
                <w:color w:val="000000" w:themeColor="text1"/>
              </w:rPr>
            </w:pPr>
            <w:r>
              <w:rPr>
                <w:b/>
                <w:bCs/>
                <w:color w:val="000000" w:themeColor="text1"/>
              </w:rPr>
              <w:t>产出</w:t>
            </w:r>
          </w:p>
        </w:tc>
      </w:tr>
      <w:tr w:rsidR="004C7795" w14:paraId="7D740618" w14:textId="77777777">
        <w:trPr>
          <w:trHeight w:val="397"/>
          <w:tblHeader/>
        </w:trPr>
        <w:tc>
          <w:tcPr>
            <w:tcW w:w="1688" w:type="dxa"/>
            <w:vAlign w:val="center"/>
          </w:tcPr>
          <w:p w14:paraId="53E6363B" w14:textId="77777777" w:rsidR="004C7795" w:rsidRDefault="00000000">
            <w:pPr>
              <w:pStyle w:val="affe"/>
              <w:rPr>
                <w:b/>
                <w:bCs/>
                <w:color w:val="000000" w:themeColor="text1"/>
              </w:rPr>
            </w:pPr>
            <w:r>
              <w:rPr>
                <w:b/>
                <w:bCs/>
                <w:color w:val="000000" w:themeColor="text1"/>
              </w:rPr>
              <w:t>投入物料</w:t>
            </w:r>
          </w:p>
        </w:tc>
        <w:tc>
          <w:tcPr>
            <w:tcW w:w="1004" w:type="dxa"/>
            <w:vAlign w:val="center"/>
          </w:tcPr>
          <w:p w14:paraId="41BB5E42" w14:textId="77777777" w:rsidR="004C7795" w:rsidRDefault="00000000">
            <w:pPr>
              <w:pStyle w:val="affe"/>
              <w:rPr>
                <w:b/>
                <w:bCs/>
                <w:color w:val="000000" w:themeColor="text1"/>
              </w:rPr>
            </w:pPr>
            <w:r>
              <w:rPr>
                <w:b/>
                <w:bCs/>
                <w:color w:val="000000" w:themeColor="text1"/>
              </w:rPr>
              <w:t>投入量（</w:t>
            </w:r>
            <w:r>
              <w:rPr>
                <w:b/>
                <w:bCs/>
                <w:color w:val="000000" w:themeColor="text1"/>
              </w:rPr>
              <w:t>kg/t</w:t>
            </w:r>
            <w:r>
              <w:rPr>
                <w:b/>
                <w:bCs/>
                <w:color w:val="000000" w:themeColor="text1"/>
              </w:rPr>
              <w:t>）</w:t>
            </w:r>
          </w:p>
        </w:tc>
        <w:tc>
          <w:tcPr>
            <w:tcW w:w="1274" w:type="dxa"/>
            <w:vAlign w:val="center"/>
          </w:tcPr>
          <w:p w14:paraId="4C1BE83C" w14:textId="77777777" w:rsidR="004C7795" w:rsidRDefault="00000000">
            <w:pPr>
              <w:pStyle w:val="affe"/>
              <w:rPr>
                <w:b/>
                <w:bCs/>
                <w:color w:val="000000" w:themeColor="text1"/>
              </w:rPr>
            </w:pPr>
            <w:r>
              <w:rPr>
                <w:b/>
                <w:bCs/>
                <w:color w:val="000000" w:themeColor="text1"/>
              </w:rPr>
              <w:t>全年投入量（</w:t>
            </w:r>
            <w:r>
              <w:rPr>
                <w:b/>
                <w:bCs/>
                <w:color w:val="000000" w:themeColor="text1"/>
              </w:rPr>
              <w:t>t/a</w:t>
            </w:r>
            <w:r>
              <w:rPr>
                <w:b/>
                <w:bCs/>
                <w:color w:val="000000" w:themeColor="text1"/>
              </w:rPr>
              <w:t>）</w:t>
            </w:r>
          </w:p>
        </w:tc>
        <w:tc>
          <w:tcPr>
            <w:tcW w:w="2434" w:type="dxa"/>
            <w:gridSpan w:val="2"/>
            <w:vAlign w:val="center"/>
          </w:tcPr>
          <w:p w14:paraId="65A932F7" w14:textId="77777777" w:rsidR="004C7795" w:rsidRDefault="00000000">
            <w:pPr>
              <w:pStyle w:val="affe"/>
              <w:rPr>
                <w:b/>
                <w:bCs/>
                <w:color w:val="000000" w:themeColor="text1"/>
              </w:rPr>
            </w:pPr>
            <w:r>
              <w:rPr>
                <w:b/>
                <w:bCs/>
                <w:color w:val="000000" w:themeColor="text1"/>
              </w:rPr>
              <w:t>产出物料</w:t>
            </w:r>
          </w:p>
        </w:tc>
        <w:tc>
          <w:tcPr>
            <w:tcW w:w="1080" w:type="dxa"/>
            <w:vAlign w:val="center"/>
          </w:tcPr>
          <w:p w14:paraId="27152086" w14:textId="77777777" w:rsidR="004C7795" w:rsidRDefault="00000000">
            <w:pPr>
              <w:pStyle w:val="affe"/>
              <w:rPr>
                <w:b/>
                <w:bCs/>
                <w:color w:val="000000" w:themeColor="text1"/>
              </w:rPr>
            </w:pPr>
            <w:r>
              <w:rPr>
                <w:b/>
                <w:bCs/>
                <w:color w:val="000000" w:themeColor="text1"/>
              </w:rPr>
              <w:t>产出量（</w:t>
            </w:r>
            <w:r>
              <w:rPr>
                <w:b/>
                <w:bCs/>
                <w:color w:val="000000" w:themeColor="text1"/>
              </w:rPr>
              <w:t>kg/t</w:t>
            </w:r>
            <w:r>
              <w:rPr>
                <w:b/>
                <w:bCs/>
                <w:color w:val="000000" w:themeColor="text1"/>
              </w:rPr>
              <w:t>）</w:t>
            </w:r>
          </w:p>
        </w:tc>
        <w:tc>
          <w:tcPr>
            <w:tcW w:w="1200" w:type="dxa"/>
            <w:vAlign w:val="center"/>
          </w:tcPr>
          <w:p w14:paraId="708D72A5" w14:textId="77777777" w:rsidR="004C7795" w:rsidRDefault="00000000">
            <w:pPr>
              <w:pStyle w:val="affe"/>
              <w:rPr>
                <w:b/>
                <w:bCs/>
                <w:color w:val="000000" w:themeColor="text1"/>
              </w:rPr>
            </w:pPr>
            <w:r>
              <w:rPr>
                <w:b/>
                <w:bCs/>
                <w:color w:val="000000" w:themeColor="text1"/>
              </w:rPr>
              <w:t>全年产出量（</w:t>
            </w:r>
            <w:r>
              <w:rPr>
                <w:b/>
                <w:bCs/>
                <w:color w:val="000000" w:themeColor="text1"/>
              </w:rPr>
              <w:t>t/a</w:t>
            </w:r>
            <w:r>
              <w:rPr>
                <w:b/>
                <w:bCs/>
                <w:color w:val="000000" w:themeColor="text1"/>
              </w:rPr>
              <w:t>）</w:t>
            </w:r>
          </w:p>
        </w:tc>
      </w:tr>
      <w:tr w:rsidR="004C7795" w14:paraId="26207492" w14:textId="77777777">
        <w:trPr>
          <w:trHeight w:val="397"/>
        </w:trPr>
        <w:tc>
          <w:tcPr>
            <w:tcW w:w="1688" w:type="dxa"/>
            <w:vAlign w:val="center"/>
          </w:tcPr>
          <w:p w14:paraId="671AC51F" w14:textId="77777777" w:rsidR="004C7795" w:rsidRDefault="00000000">
            <w:pPr>
              <w:pStyle w:val="affe"/>
              <w:rPr>
                <w:color w:val="000000" w:themeColor="text1"/>
              </w:rPr>
            </w:pPr>
            <w:r>
              <w:rPr>
                <w:color w:val="000000" w:themeColor="text1"/>
              </w:rPr>
              <w:t>40%</w:t>
            </w:r>
            <w:r>
              <w:rPr>
                <w:color w:val="000000" w:themeColor="text1"/>
              </w:rPr>
              <w:t>氟硅酸</w:t>
            </w:r>
          </w:p>
        </w:tc>
        <w:tc>
          <w:tcPr>
            <w:tcW w:w="1004" w:type="dxa"/>
            <w:vAlign w:val="center"/>
          </w:tcPr>
          <w:p w14:paraId="09092097" w14:textId="77777777" w:rsidR="004C7795" w:rsidRDefault="00000000">
            <w:pPr>
              <w:pStyle w:val="affe"/>
              <w:rPr>
                <w:color w:val="000000" w:themeColor="text1"/>
              </w:rPr>
            </w:pPr>
            <w:r>
              <w:rPr>
                <w:rFonts w:eastAsia="等线"/>
                <w:color w:val="000000" w:themeColor="text1"/>
              </w:rPr>
              <w:t xml:space="preserve">117.5 </w:t>
            </w:r>
          </w:p>
        </w:tc>
        <w:tc>
          <w:tcPr>
            <w:tcW w:w="1274" w:type="dxa"/>
            <w:vAlign w:val="center"/>
          </w:tcPr>
          <w:p w14:paraId="3E33EAAA" w14:textId="77777777" w:rsidR="004C7795" w:rsidRDefault="00000000">
            <w:pPr>
              <w:pStyle w:val="affe"/>
              <w:rPr>
                <w:color w:val="000000" w:themeColor="text1"/>
              </w:rPr>
            </w:pPr>
            <w:r>
              <w:rPr>
                <w:rFonts w:eastAsia="等线"/>
                <w:color w:val="000000" w:themeColor="text1"/>
              </w:rPr>
              <w:t>1880</w:t>
            </w:r>
          </w:p>
        </w:tc>
        <w:tc>
          <w:tcPr>
            <w:tcW w:w="2434" w:type="dxa"/>
            <w:gridSpan w:val="2"/>
            <w:vAlign w:val="center"/>
          </w:tcPr>
          <w:p w14:paraId="68BE633B" w14:textId="77777777" w:rsidR="004C7795" w:rsidRDefault="00000000">
            <w:pPr>
              <w:pStyle w:val="affe"/>
              <w:rPr>
                <w:color w:val="000000" w:themeColor="text1"/>
              </w:rPr>
            </w:pPr>
            <w:r>
              <w:rPr>
                <w:rFonts w:hint="eastAsia"/>
                <w:color w:val="000000" w:themeColor="text1"/>
              </w:rPr>
              <w:t>高活性</w:t>
            </w:r>
            <w:r>
              <w:rPr>
                <w:color w:val="000000" w:themeColor="text1"/>
              </w:rPr>
              <w:t>氟化钾</w:t>
            </w:r>
          </w:p>
        </w:tc>
        <w:tc>
          <w:tcPr>
            <w:tcW w:w="1080" w:type="dxa"/>
            <w:vAlign w:val="center"/>
          </w:tcPr>
          <w:p w14:paraId="6AF1C8B7" w14:textId="77777777" w:rsidR="004C7795" w:rsidRDefault="00000000">
            <w:pPr>
              <w:pStyle w:val="affe"/>
              <w:rPr>
                <w:color w:val="000000" w:themeColor="text1"/>
              </w:rPr>
            </w:pPr>
            <w:r>
              <w:rPr>
                <w:rFonts w:eastAsia="等线"/>
                <w:color w:val="000000" w:themeColor="text1"/>
              </w:rPr>
              <w:t>1000.0</w:t>
            </w:r>
          </w:p>
        </w:tc>
        <w:tc>
          <w:tcPr>
            <w:tcW w:w="1200" w:type="dxa"/>
            <w:vAlign w:val="center"/>
          </w:tcPr>
          <w:p w14:paraId="58ADFF1A" w14:textId="77777777" w:rsidR="004C7795" w:rsidRDefault="00000000">
            <w:pPr>
              <w:pStyle w:val="affe"/>
              <w:rPr>
                <w:color w:val="000000" w:themeColor="text1"/>
              </w:rPr>
            </w:pPr>
            <w:r>
              <w:rPr>
                <w:rFonts w:eastAsia="等线"/>
                <w:color w:val="000000" w:themeColor="text1"/>
              </w:rPr>
              <w:t>16000</w:t>
            </w:r>
          </w:p>
        </w:tc>
      </w:tr>
      <w:tr w:rsidR="004C7795" w14:paraId="47A3FF86" w14:textId="77777777">
        <w:trPr>
          <w:trHeight w:val="397"/>
        </w:trPr>
        <w:tc>
          <w:tcPr>
            <w:tcW w:w="1688" w:type="dxa"/>
            <w:vAlign w:val="center"/>
          </w:tcPr>
          <w:p w14:paraId="4624BCA3" w14:textId="77777777" w:rsidR="004C7795" w:rsidRDefault="00000000">
            <w:pPr>
              <w:pStyle w:val="affe"/>
              <w:rPr>
                <w:color w:val="000000" w:themeColor="text1"/>
              </w:rPr>
            </w:pPr>
            <w:r>
              <w:rPr>
                <w:color w:val="000000" w:themeColor="text1"/>
              </w:rPr>
              <w:t>99%</w:t>
            </w:r>
            <w:r>
              <w:rPr>
                <w:color w:val="000000" w:themeColor="text1"/>
              </w:rPr>
              <w:t>氟硅酸钾</w:t>
            </w:r>
          </w:p>
        </w:tc>
        <w:tc>
          <w:tcPr>
            <w:tcW w:w="1004" w:type="dxa"/>
            <w:vAlign w:val="center"/>
          </w:tcPr>
          <w:p w14:paraId="0A658A84" w14:textId="77777777" w:rsidR="004C7795" w:rsidRDefault="00000000">
            <w:pPr>
              <w:pStyle w:val="affe"/>
              <w:rPr>
                <w:color w:val="000000" w:themeColor="text1"/>
              </w:rPr>
            </w:pPr>
            <w:r>
              <w:rPr>
                <w:rFonts w:eastAsia="等线"/>
                <w:color w:val="000000" w:themeColor="text1"/>
              </w:rPr>
              <w:t xml:space="preserve">549.6 </w:t>
            </w:r>
          </w:p>
        </w:tc>
        <w:tc>
          <w:tcPr>
            <w:tcW w:w="1274" w:type="dxa"/>
            <w:vAlign w:val="center"/>
          </w:tcPr>
          <w:p w14:paraId="747FA080" w14:textId="77777777" w:rsidR="004C7795" w:rsidRDefault="00000000">
            <w:pPr>
              <w:pStyle w:val="affe"/>
              <w:rPr>
                <w:color w:val="000000" w:themeColor="text1"/>
              </w:rPr>
            </w:pPr>
            <w:r>
              <w:rPr>
                <w:rFonts w:eastAsia="等线"/>
                <w:color w:val="000000" w:themeColor="text1"/>
              </w:rPr>
              <w:t>8793.6</w:t>
            </w:r>
          </w:p>
        </w:tc>
        <w:tc>
          <w:tcPr>
            <w:tcW w:w="2434" w:type="dxa"/>
            <w:gridSpan w:val="2"/>
            <w:vAlign w:val="center"/>
          </w:tcPr>
          <w:p w14:paraId="5F3D3154" w14:textId="77777777" w:rsidR="004C7795" w:rsidRDefault="00000000">
            <w:pPr>
              <w:pStyle w:val="affe"/>
              <w:rPr>
                <w:color w:val="000000" w:themeColor="text1"/>
              </w:rPr>
            </w:pPr>
            <w:r>
              <w:rPr>
                <w:rFonts w:hint="eastAsia"/>
                <w:color w:val="000000" w:themeColor="text1"/>
              </w:rPr>
              <w:t>二氧化硅</w:t>
            </w:r>
          </w:p>
        </w:tc>
        <w:tc>
          <w:tcPr>
            <w:tcW w:w="1080" w:type="dxa"/>
            <w:vAlign w:val="center"/>
          </w:tcPr>
          <w:p w14:paraId="499A53D5" w14:textId="77777777" w:rsidR="004C7795" w:rsidRDefault="00000000">
            <w:pPr>
              <w:pStyle w:val="affe"/>
              <w:rPr>
                <w:color w:val="000000" w:themeColor="text1"/>
              </w:rPr>
            </w:pPr>
            <w:r>
              <w:rPr>
                <w:rFonts w:eastAsia="等线"/>
                <w:color w:val="000000" w:themeColor="text1"/>
              </w:rPr>
              <w:t>176.43</w:t>
            </w:r>
          </w:p>
        </w:tc>
        <w:tc>
          <w:tcPr>
            <w:tcW w:w="1200" w:type="dxa"/>
            <w:vAlign w:val="center"/>
          </w:tcPr>
          <w:p w14:paraId="408EF6EF" w14:textId="77777777" w:rsidR="004C7795" w:rsidRDefault="00000000">
            <w:pPr>
              <w:pStyle w:val="affe"/>
              <w:rPr>
                <w:color w:val="000000" w:themeColor="text1"/>
              </w:rPr>
            </w:pPr>
            <w:r>
              <w:rPr>
                <w:rFonts w:eastAsia="等线"/>
                <w:color w:val="000000" w:themeColor="text1"/>
              </w:rPr>
              <w:t>2822.88</w:t>
            </w:r>
          </w:p>
        </w:tc>
      </w:tr>
      <w:tr w:rsidR="004C7795" w14:paraId="1ACC8233" w14:textId="77777777">
        <w:trPr>
          <w:trHeight w:val="397"/>
        </w:trPr>
        <w:tc>
          <w:tcPr>
            <w:tcW w:w="1688" w:type="dxa"/>
            <w:vAlign w:val="center"/>
          </w:tcPr>
          <w:p w14:paraId="798E8334" w14:textId="77777777" w:rsidR="004C7795" w:rsidRDefault="00000000">
            <w:pPr>
              <w:pStyle w:val="affe"/>
              <w:rPr>
                <w:color w:val="000000" w:themeColor="text1"/>
              </w:rPr>
            </w:pPr>
            <w:r>
              <w:rPr>
                <w:color w:val="000000" w:themeColor="text1"/>
              </w:rPr>
              <w:t>48%KOH</w:t>
            </w:r>
          </w:p>
        </w:tc>
        <w:tc>
          <w:tcPr>
            <w:tcW w:w="1004" w:type="dxa"/>
            <w:vAlign w:val="center"/>
          </w:tcPr>
          <w:p w14:paraId="6B4C65B0" w14:textId="77777777" w:rsidR="004C7795" w:rsidRDefault="00000000">
            <w:pPr>
              <w:pStyle w:val="affe"/>
              <w:rPr>
                <w:color w:val="000000" w:themeColor="text1"/>
              </w:rPr>
            </w:pPr>
            <w:r>
              <w:rPr>
                <w:rFonts w:eastAsia="等线"/>
                <w:color w:val="000000" w:themeColor="text1"/>
              </w:rPr>
              <w:t xml:space="preserve">462.1 </w:t>
            </w:r>
          </w:p>
        </w:tc>
        <w:tc>
          <w:tcPr>
            <w:tcW w:w="1274" w:type="dxa"/>
            <w:vAlign w:val="center"/>
          </w:tcPr>
          <w:p w14:paraId="6CE5FE41" w14:textId="77777777" w:rsidR="004C7795" w:rsidRDefault="00000000">
            <w:pPr>
              <w:pStyle w:val="affe"/>
              <w:rPr>
                <w:color w:val="000000" w:themeColor="text1"/>
              </w:rPr>
            </w:pPr>
            <w:r>
              <w:rPr>
                <w:rFonts w:eastAsia="等线"/>
                <w:color w:val="000000" w:themeColor="text1"/>
              </w:rPr>
              <w:t>7393.6</w:t>
            </w:r>
          </w:p>
        </w:tc>
        <w:tc>
          <w:tcPr>
            <w:tcW w:w="2434" w:type="dxa"/>
            <w:gridSpan w:val="2"/>
            <w:vAlign w:val="center"/>
          </w:tcPr>
          <w:p w14:paraId="4E58046A" w14:textId="77777777" w:rsidR="004C7795" w:rsidRDefault="00000000">
            <w:pPr>
              <w:pStyle w:val="affe"/>
              <w:rPr>
                <w:color w:val="000000" w:themeColor="text1"/>
              </w:rPr>
            </w:pPr>
            <w:r>
              <w:rPr>
                <w:color w:val="000000" w:themeColor="text1"/>
              </w:rPr>
              <w:t>水蒸气</w:t>
            </w:r>
          </w:p>
        </w:tc>
        <w:tc>
          <w:tcPr>
            <w:tcW w:w="1080" w:type="dxa"/>
            <w:vAlign w:val="center"/>
          </w:tcPr>
          <w:p w14:paraId="21AE39A4" w14:textId="77777777" w:rsidR="004C7795" w:rsidRDefault="00000000">
            <w:pPr>
              <w:pStyle w:val="affe"/>
              <w:rPr>
                <w:color w:val="000000" w:themeColor="text1"/>
              </w:rPr>
            </w:pPr>
            <w:r>
              <w:rPr>
                <w:rFonts w:hint="eastAsia"/>
                <w:color w:val="000000" w:themeColor="text1"/>
              </w:rPr>
              <w:t>1661.9</w:t>
            </w:r>
          </w:p>
        </w:tc>
        <w:tc>
          <w:tcPr>
            <w:tcW w:w="1200" w:type="dxa"/>
            <w:vAlign w:val="center"/>
          </w:tcPr>
          <w:p w14:paraId="33E607F8" w14:textId="77777777" w:rsidR="004C7795" w:rsidRDefault="00000000">
            <w:pPr>
              <w:pStyle w:val="affe"/>
              <w:rPr>
                <w:color w:val="000000" w:themeColor="text1"/>
              </w:rPr>
            </w:pPr>
            <w:r>
              <w:rPr>
                <w:rFonts w:hint="eastAsia"/>
                <w:color w:val="000000" w:themeColor="text1"/>
              </w:rPr>
              <w:t>26589.2</w:t>
            </w:r>
          </w:p>
        </w:tc>
      </w:tr>
      <w:tr w:rsidR="004C7795" w14:paraId="663EB60A" w14:textId="77777777">
        <w:trPr>
          <w:trHeight w:val="397"/>
        </w:trPr>
        <w:tc>
          <w:tcPr>
            <w:tcW w:w="1688" w:type="dxa"/>
            <w:vAlign w:val="center"/>
          </w:tcPr>
          <w:p w14:paraId="32AB8E7C" w14:textId="77777777" w:rsidR="004C7795" w:rsidRDefault="00000000">
            <w:pPr>
              <w:pStyle w:val="affe"/>
              <w:rPr>
                <w:color w:val="000000" w:themeColor="text1"/>
              </w:rPr>
            </w:pPr>
            <w:r>
              <w:rPr>
                <w:color w:val="000000" w:themeColor="text1"/>
              </w:rPr>
              <w:t>90%KOH</w:t>
            </w:r>
          </w:p>
        </w:tc>
        <w:tc>
          <w:tcPr>
            <w:tcW w:w="1004" w:type="dxa"/>
            <w:vAlign w:val="center"/>
          </w:tcPr>
          <w:p w14:paraId="7A85E81C" w14:textId="77777777" w:rsidR="004C7795" w:rsidRDefault="00000000">
            <w:pPr>
              <w:pStyle w:val="affe"/>
              <w:rPr>
                <w:color w:val="000000" w:themeColor="text1"/>
              </w:rPr>
            </w:pPr>
            <w:r>
              <w:rPr>
                <w:rFonts w:eastAsia="等线"/>
                <w:color w:val="000000" w:themeColor="text1"/>
              </w:rPr>
              <w:t xml:space="preserve">500.0 </w:t>
            </w:r>
          </w:p>
        </w:tc>
        <w:tc>
          <w:tcPr>
            <w:tcW w:w="1274" w:type="dxa"/>
            <w:vAlign w:val="center"/>
          </w:tcPr>
          <w:p w14:paraId="7E267BCB" w14:textId="77777777" w:rsidR="004C7795" w:rsidRDefault="00000000">
            <w:pPr>
              <w:pStyle w:val="affe"/>
              <w:rPr>
                <w:color w:val="000000" w:themeColor="text1"/>
              </w:rPr>
            </w:pPr>
            <w:r>
              <w:rPr>
                <w:rFonts w:eastAsia="等线"/>
                <w:color w:val="000000" w:themeColor="text1"/>
              </w:rPr>
              <w:t>8000</w:t>
            </w:r>
          </w:p>
        </w:tc>
        <w:tc>
          <w:tcPr>
            <w:tcW w:w="1414" w:type="dxa"/>
            <w:vAlign w:val="center"/>
          </w:tcPr>
          <w:p w14:paraId="2568243E" w14:textId="77777777" w:rsidR="004C7795" w:rsidRDefault="00000000">
            <w:pPr>
              <w:pStyle w:val="affe"/>
              <w:rPr>
                <w:color w:val="000000" w:themeColor="text1"/>
              </w:rPr>
            </w:pPr>
            <w:r>
              <w:rPr>
                <w:color w:val="000000" w:themeColor="text1"/>
              </w:rPr>
              <w:t>氢氧化钾投料</w:t>
            </w:r>
            <w:r>
              <w:rPr>
                <w:color w:val="000000" w:themeColor="text1"/>
              </w:rPr>
              <w:t>G1-1</w:t>
            </w:r>
          </w:p>
        </w:tc>
        <w:tc>
          <w:tcPr>
            <w:tcW w:w="1020" w:type="dxa"/>
            <w:vAlign w:val="center"/>
          </w:tcPr>
          <w:p w14:paraId="27431DFD" w14:textId="77777777" w:rsidR="004C7795" w:rsidRDefault="00000000">
            <w:pPr>
              <w:pStyle w:val="affe"/>
              <w:rPr>
                <w:color w:val="000000" w:themeColor="text1"/>
              </w:rPr>
            </w:pPr>
            <w:r>
              <w:rPr>
                <w:color w:val="000000" w:themeColor="text1"/>
              </w:rPr>
              <w:t>颗粒物</w:t>
            </w:r>
          </w:p>
        </w:tc>
        <w:tc>
          <w:tcPr>
            <w:tcW w:w="1080" w:type="dxa"/>
            <w:vAlign w:val="center"/>
          </w:tcPr>
          <w:p w14:paraId="54E246FB" w14:textId="77777777" w:rsidR="004C7795" w:rsidRDefault="00000000">
            <w:pPr>
              <w:pStyle w:val="affe"/>
              <w:rPr>
                <w:color w:val="000000" w:themeColor="text1"/>
              </w:rPr>
            </w:pPr>
            <w:r>
              <w:rPr>
                <w:rFonts w:eastAsia="等线"/>
                <w:color w:val="000000" w:themeColor="text1"/>
              </w:rPr>
              <w:t>0.2</w:t>
            </w:r>
          </w:p>
        </w:tc>
        <w:tc>
          <w:tcPr>
            <w:tcW w:w="1200" w:type="dxa"/>
            <w:vAlign w:val="center"/>
          </w:tcPr>
          <w:p w14:paraId="07C9DD62" w14:textId="77777777" w:rsidR="004C7795" w:rsidRDefault="00000000">
            <w:pPr>
              <w:pStyle w:val="affe"/>
              <w:rPr>
                <w:color w:val="000000" w:themeColor="text1"/>
              </w:rPr>
            </w:pPr>
            <w:r>
              <w:rPr>
                <w:rFonts w:eastAsia="等线"/>
                <w:color w:val="000000" w:themeColor="text1"/>
              </w:rPr>
              <w:t>3.2</w:t>
            </w:r>
          </w:p>
        </w:tc>
      </w:tr>
      <w:tr w:rsidR="004C7795" w14:paraId="0A7E177C" w14:textId="77777777">
        <w:trPr>
          <w:trHeight w:val="397"/>
        </w:trPr>
        <w:tc>
          <w:tcPr>
            <w:tcW w:w="1688" w:type="dxa"/>
            <w:vAlign w:val="center"/>
          </w:tcPr>
          <w:p w14:paraId="0EDA9BBE" w14:textId="77777777" w:rsidR="004C7795" w:rsidRDefault="00000000">
            <w:pPr>
              <w:pStyle w:val="affe"/>
              <w:rPr>
                <w:color w:val="000000" w:themeColor="text1"/>
              </w:rPr>
            </w:pPr>
            <w:r>
              <w:rPr>
                <w:color w:val="000000" w:themeColor="text1"/>
              </w:rPr>
              <w:t>废气处理设施废液</w:t>
            </w:r>
            <w:r>
              <w:rPr>
                <w:rFonts w:hint="eastAsia"/>
                <w:color w:val="000000" w:themeColor="text1"/>
              </w:rPr>
              <w:t>*</w:t>
            </w:r>
          </w:p>
        </w:tc>
        <w:tc>
          <w:tcPr>
            <w:tcW w:w="1004" w:type="dxa"/>
            <w:vAlign w:val="center"/>
          </w:tcPr>
          <w:p w14:paraId="73957008" w14:textId="77777777" w:rsidR="004C7795" w:rsidRDefault="00000000">
            <w:pPr>
              <w:pStyle w:val="affe"/>
              <w:rPr>
                <w:color w:val="000000" w:themeColor="text1"/>
              </w:rPr>
            </w:pPr>
            <w:r>
              <w:rPr>
                <w:rFonts w:eastAsia="等线"/>
                <w:color w:val="000000" w:themeColor="text1"/>
              </w:rPr>
              <w:t xml:space="preserve">47.9 </w:t>
            </w:r>
          </w:p>
        </w:tc>
        <w:tc>
          <w:tcPr>
            <w:tcW w:w="1274" w:type="dxa"/>
            <w:vAlign w:val="center"/>
          </w:tcPr>
          <w:p w14:paraId="46F7E2F5" w14:textId="77777777" w:rsidR="004C7795" w:rsidRDefault="00000000">
            <w:pPr>
              <w:pStyle w:val="affe"/>
              <w:rPr>
                <w:color w:val="000000" w:themeColor="text1"/>
              </w:rPr>
            </w:pPr>
            <w:r>
              <w:rPr>
                <w:rFonts w:eastAsia="等线"/>
                <w:color w:val="000000" w:themeColor="text1"/>
              </w:rPr>
              <w:t xml:space="preserve">765.88 </w:t>
            </w:r>
          </w:p>
        </w:tc>
        <w:tc>
          <w:tcPr>
            <w:tcW w:w="1414" w:type="dxa"/>
            <w:vAlign w:val="center"/>
          </w:tcPr>
          <w:p w14:paraId="2ECABB2E" w14:textId="77777777" w:rsidR="004C7795" w:rsidRDefault="00000000">
            <w:pPr>
              <w:pStyle w:val="affe"/>
              <w:rPr>
                <w:color w:val="000000" w:themeColor="text1"/>
              </w:rPr>
            </w:pPr>
            <w:r>
              <w:rPr>
                <w:color w:val="000000" w:themeColor="text1"/>
              </w:rPr>
              <w:t>氟硅酸钾投料</w:t>
            </w:r>
            <w:r>
              <w:rPr>
                <w:color w:val="000000" w:themeColor="text1"/>
              </w:rPr>
              <w:t>G1-2</w:t>
            </w:r>
          </w:p>
        </w:tc>
        <w:tc>
          <w:tcPr>
            <w:tcW w:w="1020" w:type="dxa"/>
            <w:vAlign w:val="center"/>
          </w:tcPr>
          <w:p w14:paraId="327B95F3" w14:textId="77777777" w:rsidR="004C7795" w:rsidRDefault="00000000">
            <w:pPr>
              <w:pStyle w:val="affe"/>
              <w:rPr>
                <w:color w:val="000000" w:themeColor="text1"/>
              </w:rPr>
            </w:pPr>
            <w:r>
              <w:rPr>
                <w:color w:val="000000" w:themeColor="text1"/>
              </w:rPr>
              <w:t>颗粒物</w:t>
            </w:r>
          </w:p>
        </w:tc>
        <w:tc>
          <w:tcPr>
            <w:tcW w:w="1080" w:type="dxa"/>
            <w:vAlign w:val="center"/>
          </w:tcPr>
          <w:p w14:paraId="4A3454A2" w14:textId="77777777" w:rsidR="004C7795" w:rsidRDefault="00000000">
            <w:pPr>
              <w:pStyle w:val="affe"/>
              <w:rPr>
                <w:color w:val="000000" w:themeColor="text1"/>
              </w:rPr>
            </w:pPr>
            <w:r>
              <w:rPr>
                <w:rFonts w:eastAsia="等线"/>
                <w:color w:val="000000" w:themeColor="text1"/>
              </w:rPr>
              <w:t>0.3</w:t>
            </w:r>
          </w:p>
        </w:tc>
        <w:tc>
          <w:tcPr>
            <w:tcW w:w="1200" w:type="dxa"/>
            <w:vAlign w:val="center"/>
          </w:tcPr>
          <w:p w14:paraId="549F9E05" w14:textId="77777777" w:rsidR="004C7795" w:rsidRDefault="00000000">
            <w:pPr>
              <w:pStyle w:val="affe"/>
              <w:rPr>
                <w:color w:val="000000" w:themeColor="text1"/>
              </w:rPr>
            </w:pPr>
            <w:r>
              <w:rPr>
                <w:rFonts w:eastAsia="等线"/>
                <w:color w:val="000000" w:themeColor="text1"/>
              </w:rPr>
              <w:t>4.8</w:t>
            </w:r>
          </w:p>
        </w:tc>
      </w:tr>
      <w:tr w:rsidR="004C7795" w14:paraId="53CEA0A9" w14:textId="77777777">
        <w:trPr>
          <w:trHeight w:val="397"/>
        </w:trPr>
        <w:tc>
          <w:tcPr>
            <w:tcW w:w="1688" w:type="dxa"/>
            <w:vAlign w:val="center"/>
          </w:tcPr>
          <w:p w14:paraId="2257B894" w14:textId="77777777" w:rsidR="004C7795" w:rsidRDefault="00000000">
            <w:pPr>
              <w:pStyle w:val="affe"/>
              <w:rPr>
                <w:color w:val="000000" w:themeColor="text1"/>
              </w:rPr>
            </w:pPr>
            <w:r>
              <w:rPr>
                <w:rFonts w:hint="eastAsia"/>
                <w:color w:val="000000" w:themeColor="text1"/>
              </w:rPr>
              <w:t>大比重氟化钾产品</w:t>
            </w:r>
            <w:r>
              <w:rPr>
                <w:color w:val="000000" w:themeColor="text1"/>
              </w:rPr>
              <w:t>浓缩冷凝水</w:t>
            </w:r>
          </w:p>
        </w:tc>
        <w:tc>
          <w:tcPr>
            <w:tcW w:w="1004" w:type="dxa"/>
            <w:vAlign w:val="center"/>
          </w:tcPr>
          <w:p w14:paraId="1A50D903" w14:textId="77777777" w:rsidR="004C7795" w:rsidRDefault="00000000">
            <w:pPr>
              <w:pStyle w:val="affe"/>
              <w:rPr>
                <w:color w:val="000000" w:themeColor="text1"/>
              </w:rPr>
            </w:pPr>
            <w:r>
              <w:rPr>
                <w:rFonts w:eastAsia="等线"/>
                <w:color w:val="000000" w:themeColor="text1"/>
              </w:rPr>
              <w:t xml:space="preserve">217.03 </w:t>
            </w:r>
          </w:p>
        </w:tc>
        <w:tc>
          <w:tcPr>
            <w:tcW w:w="1274" w:type="dxa"/>
            <w:vAlign w:val="center"/>
          </w:tcPr>
          <w:p w14:paraId="2AA21A5D" w14:textId="77777777" w:rsidR="004C7795" w:rsidRDefault="00000000">
            <w:pPr>
              <w:pStyle w:val="affe"/>
              <w:rPr>
                <w:color w:val="000000" w:themeColor="text1"/>
              </w:rPr>
            </w:pPr>
            <w:r>
              <w:rPr>
                <w:rFonts w:eastAsia="等线"/>
                <w:color w:val="000000" w:themeColor="text1"/>
              </w:rPr>
              <w:t xml:space="preserve">3471.60 </w:t>
            </w:r>
          </w:p>
        </w:tc>
        <w:tc>
          <w:tcPr>
            <w:tcW w:w="1414" w:type="dxa"/>
            <w:vAlign w:val="center"/>
          </w:tcPr>
          <w:p w14:paraId="27DA2632" w14:textId="77777777" w:rsidR="004C7795" w:rsidRDefault="00000000">
            <w:pPr>
              <w:pStyle w:val="affe"/>
              <w:rPr>
                <w:color w:val="000000" w:themeColor="text1"/>
              </w:rPr>
            </w:pPr>
            <w:r>
              <w:rPr>
                <w:color w:val="000000" w:themeColor="text1"/>
              </w:rPr>
              <w:t>烘干</w:t>
            </w:r>
            <w:r>
              <w:rPr>
                <w:color w:val="000000" w:themeColor="text1"/>
              </w:rPr>
              <w:t>G1-3</w:t>
            </w:r>
          </w:p>
        </w:tc>
        <w:tc>
          <w:tcPr>
            <w:tcW w:w="1020" w:type="dxa"/>
            <w:vAlign w:val="center"/>
          </w:tcPr>
          <w:p w14:paraId="76F81FC8" w14:textId="77777777" w:rsidR="004C7795" w:rsidRDefault="00000000">
            <w:pPr>
              <w:pStyle w:val="affe"/>
              <w:rPr>
                <w:color w:val="000000" w:themeColor="text1"/>
              </w:rPr>
            </w:pPr>
            <w:r>
              <w:rPr>
                <w:color w:val="000000" w:themeColor="text1"/>
              </w:rPr>
              <w:t>颗粒物</w:t>
            </w:r>
          </w:p>
        </w:tc>
        <w:tc>
          <w:tcPr>
            <w:tcW w:w="1080" w:type="dxa"/>
            <w:vAlign w:val="center"/>
          </w:tcPr>
          <w:p w14:paraId="27E830C5" w14:textId="77777777" w:rsidR="004C7795" w:rsidRDefault="00000000">
            <w:pPr>
              <w:pStyle w:val="affe"/>
              <w:rPr>
                <w:color w:val="000000" w:themeColor="text1"/>
              </w:rPr>
            </w:pPr>
            <w:r>
              <w:rPr>
                <w:rFonts w:hint="eastAsia"/>
                <w:color w:val="000000" w:themeColor="text1"/>
              </w:rPr>
              <w:t>0.1</w:t>
            </w:r>
          </w:p>
        </w:tc>
        <w:tc>
          <w:tcPr>
            <w:tcW w:w="1200" w:type="dxa"/>
            <w:vAlign w:val="center"/>
          </w:tcPr>
          <w:p w14:paraId="11A3CBD0" w14:textId="77777777" w:rsidR="004C7795" w:rsidRDefault="00000000">
            <w:pPr>
              <w:pStyle w:val="affe"/>
              <w:rPr>
                <w:color w:val="000000" w:themeColor="text1"/>
              </w:rPr>
            </w:pPr>
            <w:r>
              <w:rPr>
                <w:rFonts w:eastAsia="等线"/>
                <w:color w:val="000000" w:themeColor="text1"/>
              </w:rPr>
              <w:t>1.6</w:t>
            </w:r>
          </w:p>
        </w:tc>
      </w:tr>
      <w:tr w:rsidR="004C7795" w14:paraId="3AD26433" w14:textId="77777777">
        <w:trPr>
          <w:trHeight w:val="397"/>
        </w:trPr>
        <w:tc>
          <w:tcPr>
            <w:tcW w:w="1688" w:type="dxa"/>
            <w:vAlign w:val="center"/>
          </w:tcPr>
          <w:p w14:paraId="38F652C7" w14:textId="77777777" w:rsidR="004C7795" w:rsidRDefault="00000000">
            <w:pPr>
              <w:pStyle w:val="affe"/>
              <w:rPr>
                <w:color w:val="000000" w:themeColor="text1"/>
              </w:rPr>
            </w:pPr>
            <w:r>
              <w:rPr>
                <w:color w:val="000000" w:themeColor="text1"/>
              </w:rPr>
              <w:t>新鲜水</w:t>
            </w:r>
          </w:p>
        </w:tc>
        <w:tc>
          <w:tcPr>
            <w:tcW w:w="1004" w:type="dxa"/>
            <w:vAlign w:val="center"/>
          </w:tcPr>
          <w:p w14:paraId="5CD27EE6" w14:textId="77777777" w:rsidR="004C7795" w:rsidRDefault="00000000">
            <w:pPr>
              <w:pStyle w:val="affe"/>
              <w:rPr>
                <w:color w:val="000000" w:themeColor="text1"/>
              </w:rPr>
            </w:pPr>
            <w:r>
              <w:rPr>
                <w:rFonts w:hint="eastAsia"/>
                <w:color w:val="000000" w:themeColor="text1"/>
              </w:rPr>
              <w:t>498.7</w:t>
            </w:r>
          </w:p>
        </w:tc>
        <w:tc>
          <w:tcPr>
            <w:tcW w:w="1274" w:type="dxa"/>
            <w:vAlign w:val="center"/>
          </w:tcPr>
          <w:p w14:paraId="125B18E5" w14:textId="77777777" w:rsidR="004C7795" w:rsidRDefault="00000000">
            <w:pPr>
              <w:pStyle w:val="affe"/>
              <w:rPr>
                <w:color w:val="000000" w:themeColor="text1"/>
              </w:rPr>
            </w:pPr>
            <w:r>
              <w:rPr>
                <w:rFonts w:hint="eastAsia"/>
                <w:color w:val="000000" w:themeColor="text1"/>
              </w:rPr>
              <w:t>7979.2</w:t>
            </w:r>
          </w:p>
        </w:tc>
        <w:tc>
          <w:tcPr>
            <w:tcW w:w="1414" w:type="dxa"/>
            <w:vAlign w:val="center"/>
          </w:tcPr>
          <w:p w14:paraId="4BD6CCC7" w14:textId="77777777" w:rsidR="004C7795" w:rsidRDefault="00000000">
            <w:pPr>
              <w:pStyle w:val="affe"/>
              <w:rPr>
                <w:color w:val="000000" w:themeColor="text1"/>
              </w:rPr>
            </w:pPr>
            <w:r>
              <w:rPr>
                <w:color w:val="000000" w:themeColor="text1"/>
              </w:rPr>
              <w:t>蒸发浓缩</w:t>
            </w:r>
          </w:p>
          <w:p w14:paraId="0A7AC1FE" w14:textId="77777777" w:rsidR="004C7795" w:rsidRDefault="00000000">
            <w:pPr>
              <w:pStyle w:val="affe"/>
              <w:rPr>
                <w:color w:val="000000" w:themeColor="text1"/>
              </w:rPr>
            </w:pPr>
            <w:r>
              <w:rPr>
                <w:color w:val="000000" w:themeColor="text1"/>
              </w:rPr>
              <w:t>G1-</w:t>
            </w:r>
            <w:r>
              <w:rPr>
                <w:rFonts w:hint="eastAsia"/>
                <w:color w:val="000000" w:themeColor="text1"/>
              </w:rPr>
              <w:t>4</w:t>
            </w:r>
          </w:p>
        </w:tc>
        <w:tc>
          <w:tcPr>
            <w:tcW w:w="1020" w:type="dxa"/>
            <w:vAlign w:val="center"/>
          </w:tcPr>
          <w:p w14:paraId="2270DCA1" w14:textId="77777777" w:rsidR="004C7795" w:rsidRDefault="00000000">
            <w:pPr>
              <w:pStyle w:val="affe"/>
              <w:rPr>
                <w:color w:val="000000" w:themeColor="text1"/>
              </w:rPr>
            </w:pPr>
            <w:r>
              <w:rPr>
                <w:rFonts w:hint="eastAsia"/>
                <w:color w:val="000000" w:themeColor="text1"/>
              </w:rPr>
              <w:t>氟化钾</w:t>
            </w:r>
          </w:p>
        </w:tc>
        <w:tc>
          <w:tcPr>
            <w:tcW w:w="1080" w:type="dxa"/>
            <w:vAlign w:val="center"/>
          </w:tcPr>
          <w:p w14:paraId="5ECCDE89" w14:textId="77777777" w:rsidR="004C7795" w:rsidRDefault="00000000">
            <w:pPr>
              <w:pStyle w:val="affe"/>
              <w:rPr>
                <w:color w:val="000000" w:themeColor="text1"/>
              </w:rPr>
            </w:pPr>
            <w:r>
              <w:rPr>
                <w:rFonts w:eastAsia="等线"/>
                <w:color w:val="000000" w:themeColor="text1"/>
              </w:rPr>
              <w:t xml:space="preserve">3.4 </w:t>
            </w:r>
          </w:p>
        </w:tc>
        <w:tc>
          <w:tcPr>
            <w:tcW w:w="1200" w:type="dxa"/>
            <w:vAlign w:val="center"/>
          </w:tcPr>
          <w:p w14:paraId="748203A2" w14:textId="77777777" w:rsidR="004C7795" w:rsidRDefault="00000000">
            <w:pPr>
              <w:pStyle w:val="affe"/>
              <w:rPr>
                <w:color w:val="000000" w:themeColor="text1"/>
              </w:rPr>
            </w:pPr>
            <w:r>
              <w:rPr>
                <w:rFonts w:eastAsia="等线"/>
                <w:color w:val="000000" w:themeColor="text1"/>
              </w:rPr>
              <w:t>54.4</w:t>
            </w:r>
          </w:p>
        </w:tc>
      </w:tr>
      <w:tr w:rsidR="004C7795" w14:paraId="6B03FD26" w14:textId="77777777">
        <w:trPr>
          <w:trHeight w:val="397"/>
        </w:trPr>
        <w:tc>
          <w:tcPr>
            <w:tcW w:w="1688" w:type="dxa"/>
            <w:vAlign w:val="center"/>
          </w:tcPr>
          <w:p w14:paraId="345AC63B" w14:textId="77777777" w:rsidR="004C7795" w:rsidRDefault="00000000">
            <w:pPr>
              <w:pStyle w:val="affe"/>
              <w:rPr>
                <w:color w:val="000000" w:themeColor="text1"/>
              </w:rPr>
            </w:pPr>
            <w:r>
              <w:rPr>
                <w:color w:val="000000" w:themeColor="text1"/>
              </w:rPr>
              <w:t>40%HF</w:t>
            </w:r>
          </w:p>
        </w:tc>
        <w:tc>
          <w:tcPr>
            <w:tcW w:w="1004" w:type="dxa"/>
            <w:vAlign w:val="center"/>
          </w:tcPr>
          <w:p w14:paraId="197386C6" w14:textId="77777777" w:rsidR="004C7795" w:rsidRDefault="00000000">
            <w:pPr>
              <w:pStyle w:val="affe"/>
              <w:rPr>
                <w:color w:val="000000" w:themeColor="text1"/>
              </w:rPr>
            </w:pPr>
            <w:r>
              <w:rPr>
                <w:rFonts w:eastAsia="等线"/>
                <w:color w:val="000000" w:themeColor="text1"/>
              </w:rPr>
              <w:t xml:space="preserve">5.2 </w:t>
            </w:r>
          </w:p>
        </w:tc>
        <w:tc>
          <w:tcPr>
            <w:tcW w:w="1274" w:type="dxa"/>
            <w:vAlign w:val="center"/>
          </w:tcPr>
          <w:p w14:paraId="00061C65" w14:textId="77777777" w:rsidR="004C7795" w:rsidRDefault="00000000">
            <w:pPr>
              <w:pStyle w:val="affe"/>
              <w:rPr>
                <w:color w:val="000000" w:themeColor="text1"/>
              </w:rPr>
            </w:pPr>
            <w:r>
              <w:rPr>
                <w:rFonts w:eastAsia="等线"/>
                <w:color w:val="000000" w:themeColor="text1"/>
              </w:rPr>
              <w:t xml:space="preserve">83.2 </w:t>
            </w:r>
          </w:p>
        </w:tc>
        <w:tc>
          <w:tcPr>
            <w:tcW w:w="1414" w:type="dxa"/>
            <w:vAlign w:val="center"/>
          </w:tcPr>
          <w:p w14:paraId="057C0698" w14:textId="77777777" w:rsidR="004C7795" w:rsidRDefault="00000000">
            <w:pPr>
              <w:pStyle w:val="affe"/>
              <w:rPr>
                <w:color w:val="000000" w:themeColor="text1"/>
              </w:rPr>
            </w:pPr>
            <w:r>
              <w:rPr>
                <w:color w:val="000000" w:themeColor="text1"/>
              </w:rPr>
              <w:t>冷却、包装</w:t>
            </w:r>
            <w:r>
              <w:rPr>
                <w:color w:val="000000" w:themeColor="text1"/>
              </w:rPr>
              <w:t>G1-</w:t>
            </w:r>
            <w:r>
              <w:rPr>
                <w:rFonts w:hint="eastAsia"/>
                <w:color w:val="000000" w:themeColor="text1"/>
              </w:rPr>
              <w:t>5</w:t>
            </w:r>
          </w:p>
        </w:tc>
        <w:tc>
          <w:tcPr>
            <w:tcW w:w="1020" w:type="dxa"/>
            <w:vAlign w:val="center"/>
          </w:tcPr>
          <w:p w14:paraId="021595AB" w14:textId="77777777" w:rsidR="004C7795" w:rsidRDefault="00000000">
            <w:pPr>
              <w:pStyle w:val="affe"/>
              <w:rPr>
                <w:color w:val="000000" w:themeColor="text1"/>
              </w:rPr>
            </w:pPr>
            <w:r>
              <w:rPr>
                <w:rFonts w:hint="eastAsia"/>
                <w:color w:val="000000" w:themeColor="text1"/>
              </w:rPr>
              <w:t>氟化钾</w:t>
            </w:r>
          </w:p>
        </w:tc>
        <w:tc>
          <w:tcPr>
            <w:tcW w:w="1080" w:type="dxa"/>
            <w:vAlign w:val="center"/>
          </w:tcPr>
          <w:p w14:paraId="111B74D8" w14:textId="77777777" w:rsidR="004C7795" w:rsidRDefault="00000000">
            <w:pPr>
              <w:pStyle w:val="affe"/>
              <w:rPr>
                <w:color w:val="000000" w:themeColor="text1"/>
              </w:rPr>
            </w:pPr>
            <w:r>
              <w:rPr>
                <w:rFonts w:eastAsia="等线"/>
                <w:color w:val="000000" w:themeColor="text1"/>
              </w:rPr>
              <w:t>0.5</w:t>
            </w:r>
          </w:p>
        </w:tc>
        <w:tc>
          <w:tcPr>
            <w:tcW w:w="1200" w:type="dxa"/>
            <w:vAlign w:val="center"/>
          </w:tcPr>
          <w:p w14:paraId="655E3AD5" w14:textId="77777777" w:rsidR="004C7795" w:rsidRDefault="00000000">
            <w:pPr>
              <w:pStyle w:val="affe"/>
              <w:rPr>
                <w:color w:val="000000" w:themeColor="text1"/>
              </w:rPr>
            </w:pPr>
            <w:r>
              <w:rPr>
                <w:rFonts w:eastAsia="等线"/>
                <w:color w:val="000000" w:themeColor="text1"/>
              </w:rPr>
              <w:t>8</w:t>
            </w:r>
          </w:p>
        </w:tc>
      </w:tr>
      <w:tr w:rsidR="004C7795" w14:paraId="0861EB6C" w14:textId="77777777">
        <w:trPr>
          <w:trHeight w:val="397"/>
        </w:trPr>
        <w:tc>
          <w:tcPr>
            <w:tcW w:w="1688" w:type="dxa"/>
            <w:vAlign w:val="center"/>
          </w:tcPr>
          <w:p w14:paraId="13138787" w14:textId="77777777" w:rsidR="004C7795" w:rsidRDefault="00000000">
            <w:pPr>
              <w:pStyle w:val="affe"/>
              <w:rPr>
                <w:color w:val="000000" w:themeColor="text1"/>
              </w:rPr>
            </w:pPr>
            <w:r>
              <w:rPr>
                <w:color w:val="000000" w:themeColor="text1"/>
              </w:rPr>
              <w:t>蒸汽冷凝水</w:t>
            </w:r>
          </w:p>
        </w:tc>
        <w:tc>
          <w:tcPr>
            <w:tcW w:w="1004" w:type="dxa"/>
            <w:vAlign w:val="center"/>
          </w:tcPr>
          <w:p w14:paraId="6F430F18" w14:textId="77777777" w:rsidR="004C7795" w:rsidRDefault="00000000">
            <w:pPr>
              <w:pStyle w:val="affe"/>
              <w:rPr>
                <w:color w:val="000000" w:themeColor="text1"/>
              </w:rPr>
            </w:pPr>
            <w:r>
              <w:rPr>
                <w:rFonts w:eastAsia="等线"/>
                <w:color w:val="000000" w:themeColor="text1"/>
              </w:rPr>
              <w:t xml:space="preserve">444.8 </w:t>
            </w:r>
          </w:p>
        </w:tc>
        <w:tc>
          <w:tcPr>
            <w:tcW w:w="1274" w:type="dxa"/>
            <w:vAlign w:val="center"/>
          </w:tcPr>
          <w:p w14:paraId="7AA70FBD" w14:textId="77777777" w:rsidR="004C7795" w:rsidRDefault="00000000">
            <w:pPr>
              <w:pStyle w:val="affe"/>
              <w:rPr>
                <w:color w:val="000000" w:themeColor="text1"/>
              </w:rPr>
            </w:pPr>
            <w:r>
              <w:rPr>
                <w:rFonts w:eastAsia="等线"/>
                <w:color w:val="000000" w:themeColor="text1"/>
              </w:rPr>
              <w:t xml:space="preserve">7117.0 </w:t>
            </w:r>
          </w:p>
        </w:tc>
        <w:tc>
          <w:tcPr>
            <w:tcW w:w="1414" w:type="dxa"/>
            <w:vAlign w:val="center"/>
          </w:tcPr>
          <w:p w14:paraId="7613C7F5" w14:textId="77777777" w:rsidR="004C7795" w:rsidRDefault="004C7795">
            <w:pPr>
              <w:pStyle w:val="affe"/>
              <w:rPr>
                <w:color w:val="000000" w:themeColor="text1"/>
              </w:rPr>
            </w:pPr>
          </w:p>
        </w:tc>
        <w:tc>
          <w:tcPr>
            <w:tcW w:w="1020" w:type="dxa"/>
            <w:vAlign w:val="center"/>
          </w:tcPr>
          <w:p w14:paraId="6FEAFD69" w14:textId="77777777" w:rsidR="004C7795" w:rsidRDefault="004C7795">
            <w:pPr>
              <w:pStyle w:val="affe"/>
              <w:rPr>
                <w:color w:val="000000" w:themeColor="text1"/>
              </w:rPr>
            </w:pPr>
          </w:p>
        </w:tc>
        <w:tc>
          <w:tcPr>
            <w:tcW w:w="1080" w:type="dxa"/>
            <w:vAlign w:val="center"/>
          </w:tcPr>
          <w:p w14:paraId="25088548" w14:textId="77777777" w:rsidR="004C7795" w:rsidRDefault="004C7795">
            <w:pPr>
              <w:pStyle w:val="affe"/>
              <w:rPr>
                <w:color w:val="000000" w:themeColor="text1"/>
              </w:rPr>
            </w:pPr>
          </w:p>
        </w:tc>
        <w:tc>
          <w:tcPr>
            <w:tcW w:w="1200" w:type="dxa"/>
            <w:vAlign w:val="center"/>
          </w:tcPr>
          <w:p w14:paraId="52EDD06E" w14:textId="77777777" w:rsidR="004C7795" w:rsidRDefault="004C7795">
            <w:pPr>
              <w:pStyle w:val="affe"/>
              <w:rPr>
                <w:color w:val="000000" w:themeColor="text1"/>
              </w:rPr>
            </w:pPr>
          </w:p>
        </w:tc>
      </w:tr>
      <w:tr w:rsidR="004C7795" w14:paraId="6A8CADB2" w14:textId="77777777">
        <w:trPr>
          <w:trHeight w:val="397"/>
        </w:trPr>
        <w:tc>
          <w:tcPr>
            <w:tcW w:w="1688" w:type="dxa"/>
            <w:vAlign w:val="center"/>
          </w:tcPr>
          <w:p w14:paraId="2F915172" w14:textId="77777777" w:rsidR="004C7795" w:rsidRDefault="00000000">
            <w:pPr>
              <w:pStyle w:val="affe"/>
              <w:rPr>
                <w:color w:val="000000" w:themeColor="text1"/>
              </w:rPr>
            </w:pPr>
            <w:r>
              <w:rPr>
                <w:color w:val="000000" w:themeColor="text1"/>
              </w:rPr>
              <w:t>总计</w:t>
            </w:r>
          </w:p>
        </w:tc>
        <w:tc>
          <w:tcPr>
            <w:tcW w:w="1004" w:type="dxa"/>
            <w:vAlign w:val="center"/>
          </w:tcPr>
          <w:p w14:paraId="74EE59A1" w14:textId="77777777" w:rsidR="004C7795" w:rsidRDefault="00000000">
            <w:pPr>
              <w:pStyle w:val="affe"/>
              <w:rPr>
                <w:color w:val="000000" w:themeColor="text1"/>
              </w:rPr>
            </w:pPr>
            <w:r>
              <w:rPr>
                <w:rFonts w:eastAsia="等线"/>
                <w:color w:val="000000"/>
              </w:rPr>
              <w:t xml:space="preserve">2842.83 </w:t>
            </w:r>
          </w:p>
        </w:tc>
        <w:tc>
          <w:tcPr>
            <w:tcW w:w="1274" w:type="dxa"/>
            <w:vAlign w:val="center"/>
          </w:tcPr>
          <w:p w14:paraId="76F15FCF" w14:textId="77777777" w:rsidR="004C7795" w:rsidRDefault="00000000">
            <w:pPr>
              <w:pStyle w:val="affe"/>
              <w:rPr>
                <w:color w:val="000000" w:themeColor="text1"/>
              </w:rPr>
            </w:pPr>
            <w:r>
              <w:rPr>
                <w:rFonts w:eastAsia="等线"/>
                <w:color w:val="000000"/>
              </w:rPr>
              <w:t xml:space="preserve">45484.08 </w:t>
            </w:r>
          </w:p>
        </w:tc>
        <w:tc>
          <w:tcPr>
            <w:tcW w:w="2434" w:type="dxa"/>
            <w:gridSpan w:val="2"/>
            <w:vAlign w:val="center"/>
          </w:tcPr>
          <w:p w14:paraId="24F57ED0" w14:textId="77777777" w:rsidR="004C7795" w:rsidRDefault="00000000">
            <w:pPr>
              <w:pStyle w:val="affe"/>
              <w:rPr>
                <w:color w:val="000000" w:themeColor="text1"/>
              </w:rPr>
            </w:pPr>
            <w:r>
              <w:rPr>
                <w:color w:val="000000" w:themeColor="text1"/>
              </w:rPr>
              <w:t>总计</w:t>
            </w:r>
          </w:p>
        </w:tc>
        <w:tc>
          <w:tcPr>
            <w:tcW w:w="1080" w:type="dxa"/>
            <w:vAlign w:val="center"/>
          </w:tcPr>
          <w:p w14:paraId="790EB9B7" w14:textId="77777777" w:rsidR="004C7795" w:rsidRDefault="00000000">
            <w:pPr>
              <w:pStyle w:val="affe"/>
              <w:rPr>
                <w:color w:val="000000" w:themeColor="text1"/>
              </w:rPr>
            </w:pPr>
            <w:r>
              <w:rPr>
                <w:rFonts w:eastAsia="等线"/>
                <w:color w:val="000000"/>
              </w:rPr>
              <w:t xml:space="preserve">2842.83 </w:t>
            </w:r>
          </w:p>
        </w:tc>
        <w:tc>
          <w:tcPr>
            <w:tcW w:w="1200" w:type="dxa"/>
            <w:noWrap/>
            <w:vAlign w:val="center"/>
          </w:tcPr>
          <w:p w14:paraId="44F79E9C" w14:textId="77777777" w:rsidR="004C7795" w:rsidRDefault="00000000">
            <w:pPr>
              <w:pStyle w:val="affe"/>
              <w:rPr>
                <w:color w:val="000000" w:themeColor="text1"/>
              </w:rPr>
            </w:pPr>
            <w:r>
              <w:rPr>
                <w:rFonts w:eastAsia="等线"/>
                <w:color w:val="000000"/>
              </w:rPr>
              <w:t xml:space="preserve">45484.08 </w:t>
            </w:r>
          </w:p>
        </w:tc>
      </w:tr>
      <w:tr w:rsidR="004C7795" w14:paraId="71E5177C" w14:textId="77777777">
        <w:trPr>
          <w:trHeight w:val="397"/>
        </w:trPr>
        <w:tc>
          <w:tcPr>
            <w:tcW w:w="8680" w:type="dxa"/>
            <w:gridSpan w:val="7"/>
            <w:vAlign w:val="center"/>
          </w:tcPr>
          <w:p w14:paraId="31F07C80" w14:textId="77777777" w:rsidR="004C7795" w:rsidRDefault="00000000">
            <w:pPr>
              <w:pStyle w:val="affe"/>
              <w:jc w:val="both"/>
              <w:rPr>
                <w:rFonts w:ascii="宋体" w:hAnsi="宋体" w:hint="eastAsia"/>
                <w:color w:val="000000" w:themeColor="text1"/>
              </w:rPr>
            </w:pPr>
            <w:r>
              <w:rPr>
                <w:rFonts w:ascii="宋体" w:hAnsi="宋体" w:hint="eastAsia"/>
                <w:color w:val="000000" w:themeColor="text1"/>
              </w:rPr>
              <w:t>注：*全厂所有的废气处理设施废液均回用于高活性氟化钾生产线，因此投入量大于产出量。</w:t>
            </w:r>
          </w:p>
        </w:tc>
      </w:tr>
    </w:tbl>
    <w:p w14:paraId="7CC2D9D8" w14:textId="77777777" w:rsidR="004C7795" w:rsidRDefault="00000000">
      <w:pP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）元素平衡</w:t>
      </w:r>
    </w:p>
    <w:p w14:paraId="5A2C1F97" w14:textId="77777777" w:rsidR="004C7795" w:rsidRDefault="00000000">
      <w:pPr>
        <w:ind w:firstLine="482"/>
        <w:rPr>
          <w:rFonts w:eastAsiaTheme="minorEastAsia"/>
          <w:b/>
          <w:color w:val="000000" w:themeColor="text1"/>
          <w:szCs w:val="24"/>
        </w:rPr>
      </w:pPr>
      <w:r>
        <w:rPr>
          <w:rFonts w:hint="eastAsia"/>
          <w:b/>
          <w:color w:val="000000" w:themeColor="text1"/>
          <w:szCs w:val="24"/>
        </w:rPr>
        <w:t>表</w:t>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STYLEREF 1 \s</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w:t>
      </w:r>
      <w:r>
        <w:rPr>
          <w:b/>
          <w:color w:val="000000" w:themeColor="text1"/>
          <w:szCs w:val="24"/>
        </w:rPr>
        <w:fldChar w:fldCharType="end"/>
      </w:r>
      <w:r>
        <w:rPr>
          <w:b/>
          <w:color w:val="000000" w:themeColor="text1"/>
          <w:szCs w:val="24"/>
        </w:rPr>
        <w:noBreakHyphen/>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 xml:space="preserve">SEQ </w:instrText>
      </w:r>
      <w:r>
        <w:rPr>
          <w:rFonts w:hint="eastAsia"/>
          <w:b/>
          <w:color w:val="000000" w:themeColor="text1"/>
          <w:szCs w:val="24"/>
        </w:rPr>
        <w:instrText>表</w:instrText>
      </w:r>
      <w:r>
        <w:rPr>
          <w:rFonts w:hint="eastAsia"/>
          <w:b/>
          <w:color w:val="000000" w:themeColor="text1"/>
          <w:szCs w:val="24"/>
        </w:rPr>
        <w:instrText xml:space="preserve"> \* ARABIC \s 1</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30</w:t>
      </w:r>
      <w:r>
        <w:rPr>
          <w:b/>
          <w:color w:val="000000" w:themeColor="text1"/>
          <w:szCs w:val="24"/>
        </w:rPr>
        <w:fldChar w:fldCharType="end"/>
      </w:r>
      <w:r>
        <w:rPr>
          <w:b/>
          <w:color w:val="000000" w:themeColor="text1"/>
          <w:szCs w:val="24"/>
        </w:rPr>
        <w:t xml:space="preserve"> </w:t>
      </w:r>
      <w:r>
        <w:rPr>
          <w:rFonts w:hint="eastAsia"/>
          <w:b/>
          <w:color w:val="000000" w:themeColor="text1"/>
          <w:szCs w:val="24"/>
        </w:rPr>
        <w:t xml:space="preserve"> </w:t>
      </w:r>
      <w:r>
        <w:rPr>
          <w:rFonts w:eastAsiaTheme="minorEastAsia"/>
          <w:b/>
          <w:color w:val="000000" w:themeColor="text1"/>
          <w:szCs w:val="24"/>
        </w:rPr>
        <w:t xml:space="preserve">      </w:t>
      </w:r>
      <w:r>
        <w:rPr>
          <w:rFonts w:eastAsiaTheme="minorEastAsia" w:hint="eastAsia"/>
          <w:b/>
          <w:color w:val="000000" w:themeColor="text1"/>
          <w:szCs w:val="24"/>
        </w:rPr>
        <w:t xml:space="preserve">           </w:t>
      </w:r>
      <w:r>
        <w:rPr>
          <w:rFonts w:eastAsiaTheme="minorEastAsia"/>
          <w:b/>
          <w:color w:val="000000" w:themeColor="text1"/>
          <w:szCs w:val="24"/>
        </w:rPr>
        <w:t xml:space="preserve">  </w:t>
      </w:r>
      <w:r>
        <w:rPr>
          <w:rFonts w:eastAsiaTheme="minorEastAsia" w:hint="eastAsia"/>
          <w:b/>
          <w:color w:val="000000" w:themeColor="text1"/>
          <w:szCs w:val="24"/>
        </w:rPr>
        <w:t xml:space="preserve">    </w:t>
      </w:r>
      <w:r>
        <w:rPr>
          <w:rFonts w:eastAsiaTheme="minorEastAsia" w:hint="eastAsia"/>
          <w:b/>
          <w:color w:val="000000" w:themeColor="text1"/>
          <w:szCs w:val="24"/>
        </w:rPr>
        <w:t>特征因子氟元素平衡表</w:t>
      </w:r>
    </w:p>
    <w:tbl>
      <w:tblPr>
        <w:tblW w:w="5000" w:type="pct"/>
        <w:tblLook w:val="04A0" w:firstRow="1" w:lastRow="0" w:firstColumn="1" w:lastColumn="0" w:noHBand="0" w:noVBand="1"/>
      </w:tblPr>
      <w:tblGrid>
        <w:gridCol w:w="1975"/>
        <w:gridCol w:w="1134"/>
        <w:gridCol w:w="1276"/>
        <w:gridCol w:w="1508"/>
        <w:gridCol w:w="1197"/>
        <w:gridCol w:w="1197"/>
      </w:tblGrid>
      <w:tr w:rsidR="004C7795" w14:paraId="428F1182" w14:textId="77777777">
        <w:trPr>
          <w:trHeight w:val="397"/>
        </w:trPr>
        <w:tc>
          <w:tcPr>
            <w:tcW w:w="4385" w:type="dxa"/>
            <w:gridSpan w:val="3"/>
            <w:tcBorders>
              <w:top w:val="single" w:sz="8" w:space="0" w:color="auto"/>
              <w:left w:val="single" w:sz="8" w:space="0" w:color="auto"/>
              <w:bottom w:val="single" w:sz="4" w:space="0" w:color="auto"/>
              <w:right w:val="single" w:sz="4" w:space="0" w:color="auto"/>
            </w:tcBorders>
            <w:vAlign w:val="center"/>
          </w:tcPr>
          <w:p w14:paraId="69C4C1E3"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投入</w:t>
            </w:r>
          </w:p>
        </w:tc>
        <w:tc>
          <w:tcPr>
            <w:tcW w:w="3902" w:type="dxa"/>
            <w:gridSpan w:val="3"/>
            <w:tcBorders>
              <w:top w:val="single" w:sz="8" w:space="0" w:color="auto"/>
              <w:left w:val="single" w:sz="4" w:space="0" w:color="auto"/>
              <w:bottom w:val="single" w:sz="4" w:space="0" w:color="auto"/>
              <w:right w:val="single" w:sz="8" w:space="0" w:color="000000"/>
            </w:tcBorders>
            <w:vAlign w:val="center"/>
          </w:tcPr>
          <w:p w14:paraId="3C4F2018"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产出</w:t>
            </w:r>
          </w:p>
        </w:tc>
      </w:tr>
      <w:tr w:rsidR="004C7795" w14:paraId="0A0B5F37" w14:textId="77777777">
        <w:trPr>
          <w:trHeight w:val="397"/>
        </w:trPr>
        <w:tc>
          <w:tcPr>
            <w:tcW w:w="1975" w:type="dxa"/>
            <w:tcBorders>
              <w:top w:val="single" w:sz="4" w:space="0" w:color="auto"/>
              <w:left w:val="single" w:sz="8" w:space="0" w:color="auto"/>
              <w:bottom w:val="single" w:sz="4" w:space="0" w:color="auto"/>
              <w:right w:val="single" w:sz="4" w:space="0" w:color="auto"/>
            </w:tcBorders>
            <w:vAlign w:val="center"/>
          </w:tcPr>
          <w:p w14:paraId="059F8B6F"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投入物料</w:t>
            </w:r>
          </w:p>
        </w:tc>
        <w:tc>
          <w:tcPr>
            <w:tcW w:w="1134" w:type="dxa"/>
            <w:tcBorders>
              <w:top w:val="single" w:sz="4" w:space="0" w:color="auto"/>
              <w:left w:val="single" w:sz="4" w:space="0" w:color="auto"/>
              <w:bottom w:val="single" w:sz="4" w:space="0" w:color="auto"/>
              <w:right w:val="single" w:sz="4" w:space="0" w:color="auto"/>
            </w:tcBorders>
            <w:vAlign w:val="center"/>
          </w:tcPr>
          <w:p w14:paraId="54B4E7AE"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投入量（</w:t>
            </w:r>
            <w:r>
              <w:rPr>
                <w:b/>
                <w:bCs/>
                <w:color w:val="000000" w:themeColor="text1"/>
                <w:sz w:val="21"/>
                <w:szCs w:val="21"/>
              </w:rPr>
              <w:t>t/a</w:t>
            </w:r>
            <w:r>
              <w:rPr>
                <w:b/>
                <w:bCs/>
                <w:color w:val="000000" w:themeColor="text1"/>
                <w:sz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3B28ED8E"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氟元素量（</w:t>
            </w:r>
            <w:r>
              <w:rPr>
                <w:b/>
                <w:bCs/>
                <w:color w:val="000000" w:themeColor="text1"/>
                <w:sz w:val="21"/>
                <w:szCs w:val="21"/>
              </w:rPr>
              <w:t>t/a</w:t>
            </w:r>
            <w:r>
              <w:rPr>
                <w:b/>
                <w:bCs/>
                <w:color w:val="000000" w:themeColor="text1"/>
                <w:sz w:val="21"/>
                <w:szCs w:val="21"/>
              </w:rPr>
              <w:t>）</w:t>
            </w:r>
          </w:p>
        </w:tc>
        <w:tc>
          <w:tcPr>
            <w:tcW w:w="1508" w:type="dxa"/>
            <w:tcBorders>
              <w:top w:val="single" w:sz="4" w:space="0" w:color="auto"/>
              <w:left w:val="single" w:sz="4" w:space="0" w:color="auto"/>
              <w:bottom w:val="single" w:sz="4" w:space="0" w:color="auto"/>
              <w:right w:val="single" w:sz="4" w:space="0" w:color="auto"/>
            </w:tcBorders>
            <w:vAlign w:val="center"/>
          </w:tcPr>
          <w:p w14:paraId="2C2E3748"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产出物料</w:t>
            </w:r>
          </w:p>
        </w:tc>
        <w:tc>
          <w:tcPr>
            <w:tcW w:w="1197" w:type="dxa"/>
            <w:tcBorders>
              <w:top w:val="single" w:sz="4" w:space="0" w:color="auto"/>
              <w:left w:val="single" w:sz="4" w:space="0" w:color="auto"/>
              <w:bottom w:val="single" w:sz="4" w:space="0" w:color="auto"/>
              <w:right w:val="single" w:sz="4" w:space="0" w:color="auto"/>
            </w:tcBorders>
            <w:vAlign w:val="center"/>
          </w:tcPr>
          <w:p w14:paraId="040B7EB5"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产出量（</w:t>
            </w:r>
            <w:r>
              <w:rPr>
                <w:b/>
                <w:bCs/>
                <w:color w:val="000000" w:themeColor="text1"/>
                <w:sz w:val="21"/>
                <w:szCs w:val="21"/>
              </w:rPr>
              <w:t>t/a</w:t>
            </w:r>
            <w:r>
              <w:rPr>
                <w:b/>
                <w:bCs/>
                <w:color w:val="000000" w:themeColor="text1"/>
                <w:sz w:val="21"/>
                <w:szCs w:val="21"/>
              </w:rPr>
              <w:t>）</w:t>
            </w:r>
          </w:p>
        </w:tc>
        <w:tc>
          <w:tcPr>
            <w:tcW w:w="1197" w:type="dxa"/>
            <w:tcBorders>
              <w:top w:val="single" w:sz="4" w:space="0" w:color="auto"/>
              <w:left w:val="single" w:sz="4" w:space="0" w:color="auto"/>
              <w:bottom w:val="single" w:sz="4" w:space="0" w:color="auto"/>
              <w:right w:val="single" w:sz="8" w:space="0" w:color="auto"/>
            </w:tcBorders>
            <w:vAlign w:val="center"/>
          </w:tcPr>
          <w:p w14:paraId="4808860C"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氟元素量（</w:t>
            </w:r>
            <w:r>
              <w:rPr>
                <w:b/>
                <w:bCs/>
                <w:color w:val="000000" w:themeColor="text1"/>
                <w:sz w:val="21"/>
                <w:szCs w:val="21"/>
              </w:rPr>
              <w:t>t/a</w:t>
            </w:r>
            <w:r>
              <w:rPr>
                <w:b/>
                <w:bCs/>
                <w:color w:val="000000" w:themeColor="text1"/>
                <w:sz w:val="21"/>
                <w:szCs w:val="21"/>
              </w:rPr>
              <w:t>）</w:t>
            </w:r>
          </w:p>
        </w:tc>
      </w:tr>
      <w:tr w:rsidR="004C7795" w14:paraId="0A5A1E4A" w14:textId="77777777">
        <w:trPr>
          <w:trHeight w:val="397"/>
        </w:trPr>
        <w:tc>
          <w:tcPr>
            <w:tcW w:w="1975" w:type="dxa"/>
            <w:tcBorders>
              <w:top w:val="single" w:sz="4" w:space="0" w:color="auto"/>
              <w:left w:val="single" w:sz="8" w:space="0" w:color="auto"/>
              <w:bottom w:val="single" w:sz="4" w:space="0" w:color="auto"/>
              <w:right w:val="single" w:sz="4" w:space="0" w:color="auto"/>
            </w:tcBorders>
            <w:vAlign w:val="center"/>
          </w:tcPr>
          <w:p w14:paraId="7150873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40%</w:t>
            </w:r>
            <w:r>
              <w:rPr>
                <w:color w:val="000000" w:themeColor="text1"/>
                <w:sz w:val="21"/>
                <w:szCs w:val="21"/>
              </w:rPr>
              <w:t>氟硅酸</w:t>
            </w:r>
          </w:p>
        </w:tc>
        <w:tc>
          <w:tcPr>
            <w:tcW w:w="1134" w:type="dxa"/>
            <w:tcBorders>
              <w:top w:val="single" w:sz="4" w:space="0" w:color="auto"/>
              <w:left w:val="single" w:sz="4" w:space="0" w:color="auto"/>
              <w:bottom w:val="single" w:sz="4" w:space="0" w:color="auto"/>
              <w:right w:val="single" w:sz="4" w:space="0" w:color="auto"/>
            </w:tcBorders>
            <w:vAlign w:val="center"/>
          </w:tcPr>
          <w:p w14:paraId="395F1DD8"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752.0</w:t>
            </w:r>
          </w:p>
        </w:tc>
        <w:tc>
          <w:tcPr>
            <w:tcW w:w="1276" w:type="dxa"/>
            <w:tcBorders>
              <w:top w:val="single" w:sz="4" w:space="0" w:color="auto"/>
              <w:left w:val="single" w:sz="4" w:space="0" w:color="auto"/>
              <w:bottom w:val="single" w:sz="4" w:space="0" w:color="auto"/>
              <w:right w:val="single" w:sz="4" w:space="0" w:color="auto"/>
            </w:tcBorders>
            <w:vAlign w:val="center"/>
          </w:tcPr>
          <w:p w14:paraId="1108C668"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639.000</w:t>
            </w:r>
          </w:p>
        </w:tc>
        <w:tc>
          <w:tcPr>
            <w:tcW w:w="1508" w:type="dxa"/>
            <w:tcBorders>
              <w:top w:val="single" w:sz="4" w:space="0" w:color="auto"/>
              <w:left w:val="single" w:sz="4" w:space="0" w:color="auto"/>
              <w:bottom w:val="single" w:sz="4" w:space="0" w:color="auto"/>
              <w:right w:val="single" w:sz="4" w:space="0" w:color="auto"/>
            </w:tcBorders>
            <w:vAlign w:val="center"/>
          </w:tcPr>
          <w:p w14:paraId="18B03C9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高活性氟化钾</w:t>
            </w:r>
          </w:p>
        </w:tc>
        <w:tc>
          <w:tcPr>
            <w:tcW w:w="1197" w:type="dxa"/>
            <w:tcBorders>
              <w:top w:val="single" w:sz="4" w:space="0" w:color="auto"/>
              <w:left w:val="single" w:sz="4" w:space="0" w:color="auto"/>
              <w:bottom w:val="single" w:sz="4" w:space="0" w:color="auto"/>
              <w:right w:val="single" w:sz="4" w:space="0" w:color="auto"/>
            </w:tcBorders>
            <w:vAlign w:val="center"/>
          </w:tcPr>
          <w:p w14:paraId="3C10C778"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16000.0</w:t>
            </w:r>
          </w:p>
        </w:tc>
        <w:tc>
          <w:tcPr>
            <w:tcW w:w="1197" w:type="dxa"/>
            <w:tcBorders>
              <w:top w:val="single" w:sz="4" w:space="0" w:color="auto"/>
              <w:left w:val="single" w:sz="4" w:space="0" w:color="auto"/>
              <w:bottom w:val="single" w:sz="4" w:space="0" w:color="auto"/>
              <w:right w:val="single" w:sz="8" w:space="0" w:color="auto"/>
            </w:tcBorders>
            <w:vAlign w:val="center"/>
          </w:tcPr>
          <w:p w14:paraId="6AC107EE"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5180.793</w:t>
            </w:r>
          </w:p>
        </w:tc>
      </w:tr>
      <w:tr w:rsidR="004C7795" w14:paraId="1DCB4A58" w14:textId="77777777">
        <w:trPr>
          <w:trHeight w:val="397"/>
        </w:trPr>
        <w:tc>
          <w:tcPr>
            <w:tcW w:w="1975" w:type="dxa"/>
            <w:tcBorders>
              <w:top w:val="single" w:sz="4" w:space="0" w:color="auto"/>
              <w:left w:val="single" w:sz="8" w:space="0" w:color="auto"/>
              <w:bottom w:val="single" w:sz="4" w:space="0" w:color="auto"/>
              <w:right w:val="single" w:sz="4" w:space="0" w:color="auto"/>
            </w:tcBorders>
            <w:vAlign w:val="center"/>
          </w:tcPr>
          <w:p w14:paraId="3E48B4C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99%</w:t>
            </w:r>
            <w:r>
              <w:rPr>
                <w:color w:val="000000" w:themeColor="text1"/>
                <w:sz w:val="21"/>
                <w:szCs w:val="21"/>
              </w:rPr>
              <w:t>氟硅酸钾</w:t>
            </w:r>
          </w:p>
        </w:tc>
        <w:tc>
          <w:tcPr>
            <w:tcW w:w="1134" w:type="dxa"/>
            <w:tcBorders>
              <w:top w:val="single" w:sz="4" w:space="0" w:color="auto"/>
              <w:left w:val="single" w:sz="4" w:space="0" w:color="auto"/>
              <w:bottom w:val="single" w:sz="4" w:space="0" w:color="auto"/>
              <w:right w:val="single" w:sz="4" w:space="0" w:color="auto"/>
            </w:tcBorders>
            <w:vAlign w:val="center"/>
          </w:tcPr>
          <w:p w14:paraId="064C2378"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8793.6</w:t>
            </w:r>
          </w:p>
        </w:tc>
        <w:tc>
          <w:tcPr>
            <w:tcW w:w="1276" w:type="dxa"/>
            <w:tcBorders>
              <w:top w:val="single" w:sz="4" w:space="0" w:color="auto"/>
              <w:left w:val="single" w:sz="4" w:space="0" w:color="auto"/>
              <w:bottom w:val="single" w:sz="4" w:space="0" w:color="auto"/>
              <w:right w:val="single" w:sz="4" w:space="0" w:color="auto"/>
            </w:tcBorders>
            <w:vAlign w:val="center"/>
          </w:tcPr>
          <w:p w14:paraId="31F958A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4504.941</w:t>
            </w:r>
          </w:p>
        </w:tc>
        <w:tc>
          <w:tcPr>
            <w:tcW w:w="1508" w:type="dxa"/>
            <w:tcBorders>
              <w:top w:val="single" w:sz="4" w:space="0" w:color="auto"/>
              <w:left w:val="single" w:sz="4" w:space="0" w:color="auto"/>
              <w:bottom w:val="single" w:sz="4" w:space="0" w:color="auto"/>
              <w:right w:val="single" w:sz="4" w:space="0" w:color="auto"/>
            </w:tcBorders>
            <w:vAlign w:val="center"/>
          </w:tcPr>
          <w:p w14:paraId="45CB095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二氧化硅</w:t>
            </w:r>
          </w:p>
        </w:tc>
        <w:tc>
          <w:tcPr>
            <w:tcW w:w="1197" w:type="dxa"/>
            <w:tcBorders>
              <w:top w:val="single" w:sz="4" w:space="0" w:color="auto"/>
              <w:left w:val="single" w:sz="4" w:space="0" w:color="auto"/>
              <w:bottom w:val="single" w:sz="4" w:space="0" w:color="auto"/>
              <w:right w:val="single" w:sz="4" w:space="0" w:color="auto"/>
            </w:tcBorders>
            <w:vAlign w:val="center"/>
          </w:tcPr>
          <w:p w14:paraId="1932F095"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2822.88</w:t>
            </w:r>
          </w:p>
        </w:tc>
        <w:tc>
          <w:tcPr>
            <w:tcW w:w="1197" w:type="dxa"/>
            <w:tcBorders>
              <w:top w:val="single" w:sz="4" w:space="0" w:color="auto"/>
              <w:left w:val="single" w:sz="4" w:space="0" w:color="auto"/>
              <w:bottom w:val="single" w:sz="4" w:space="0" w:color="auto"/>
              <w:right w:val="single" w:sz="8" w:space="0" w:color="auto"/>
            </w:tcBorders>
            <w:vAlign w:val="center"/>
          </w:tcPr>
          <w:p w14:paraId="524435A8"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5.866</w:t>
            </w:r>
          </w:p>
        </w:tc>
      </w:tr>
      <w:tr w:rsidR="004C7795" w14:paraId="5D9C7E5D" w14:textId="77777777">
        <w:trPr>
          <w:trHeight w:val="397"/>
        </w:trPr>
        <w:tc>
          <w:tcPr>
            <w:tcW w:w="1975" w:type="dxa"/>
            <w:tcBorders>
              <w:top w:val="single" w:sz="4" w:space="0" w:color="auto"/>
              <w:left w:val="single" w:sz="8" w:space="0" w:color="auto"/>
              <w:bottom w:val="single" w:sz="4" w:space="0" w:color="auto"/>
              <w:right w:val="single" w:sz="4" w:space="0" w:color="auto"/>
            </w:tcBorders>
            <w:vAlign w:val="center"/>
          </w:tcPr>
          <w:p w14:paraId="1AEFE36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废气处理设施废液</w:t>
            </w:r>
          </w:p>
        </w:tc>
        <w:tc>
          <w:tcPr>
            <w:tcW w:w="1134" w:type="dxa"/>
            <w:tcBorders>
              <w:top w:val="single" w:sz="4" w:space="0" w:color="auto"/>
              <w:left w:val="single" w:sz="4" w:space="0" w:color="auto"/>
              <w:bottom w:val="single" w:sz="4" w:space="0" w:color="auto"/>
              <w:right w:val="single" w:sz="4" w:space="0" w:color="auto"/>
            </w:tcBorders>
            <w:vAlign w:val="center"/>
          </w:tcPr>
          <w:p w14:paraId="7FF4445A"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765.9</w:t>
            </w:r>
          </w:p>
        </w:tc>
        <w:tc>
          <w:tcPr>
            <w:tcW w:w="1276" w:type="dxa"/>
            <w:tcBorders>
              <w:top w:val="single" w:sz="4" w:space="0" w:color="auto"/>
              <w:left w:val="single" w:sz="4" w:space="0" w:color="auto"/>
              <w:bottom w:val="single" w:sz="4" w:space="0" w:color="auto"/>
              <w:right w:val="single" w:sz="4" w:space="0" w:color="auto"/>
            </w:tcBorders>
            <w:vAlign w:val="center"/>
          </w:tcPr>
          <w:p w14:paraId="58EF31A5"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33.836</w:t>
            </w:r>
          </w:p>
        </w:tc>
        <w:tc>
          <w:tcPr>
            <w:tcW w:w="1508" w:type="dxa"/>
            <w:tcBorders>
              <w:top w:val="single" w:sz="4" w:space="0" w:color="auto"/>
              <w:left w:val="single" w:sz="4" w:space="0" w:color="auto"/>
              <w:bottom w:val="single" w:sz="4" w:space="0" w:color="auto"/>
              <w:right w:val="single" w:sz="4" w:space="0" w:color="auto"/>
            </w:tcBorders>
            <w:vAlign w:val="center"/>
          </w:tcPr>
          <w:p w14:paraId="6B50780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G1-2</w:t>
            </w:r>
          </w:p>
        </w:tc>
        <w:tc>
          <w:tcPr>
            <w:tcW w:w="1197" w:type="dxa"/>
            <w:tcBorders>
              <w:top w:val="single" w:sz="4" w:space="0" w:color="auto"/>
              <w:left w:val="single" w:sz="4" w:space="0" w:color="auto"/>
              <w:bottom w:val="single" w:sz="4" w:space="0" w:color="auto"/>
              <w:right w:val="single" w:sz="4" w:space="0" w:color="auto"/>
            </w:tcBorders>
            <w:vAlign w:val="center"/>
          </w:tcPr>
          <w:p w14:paraId="0918C23E"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4.8</w:t>
            </w:r>
          </w:p>
        </w:tc>
        <w:tc>
          <w:tcPr>
            <w:tcW w:w="1197" w:type="dxa"/>
            <w:tcBorders>
              <w:top w:val="single" w:sz="4" w:space="0" w:color="auto"/>
              <w:left w:val="single" w:sz="4" w:space="0" w:color="auto"/>
              <w:bottom w:val="single" w:sz="4" w:space="0" w:color="auto"/>
              <w:right w:val="single" w:sz="8" w:space="0" w:color="auto"/>
            </w:tcBorders>
            <w:vAlign w:val="center"/>
          </w:tcPr>
          <w:p w14:paraId="15E06C03"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2.484</w:t>
            </w:r>
          </w:p>
        </w:tc>
      </w:tr>
      <w:tr w:rsidR="004C7795" w14:paraId="16B2ECFA" w14:textId="77777777">
        <w:trPr>
          <w:trHeight w:val="397"/>
        </w:trPr>
        <w:tc>
          <w:tcPr>
            <w:tcW w:w="1975" w:type="dxa"/>
            <w:tcBorders>
              <w:top w:val="single" w:sz="4" w:space="0" w:color="auto"/>
              <w:left w:val="single" w:sz="8" w:space="0" w:color="auto"/>
              <w:bottom w:val="single" w:sz="4" w:space="0" w:color="auto"/>
              <w:right w:val="single" w:sz="4" w:space="0" w:color="auto"/>
            </w:tcBorders>
            <w:vAlign w:val="center"/>
          </w:tcPr>
          <w:p w14:paraId="57A8965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大比重氟化钾产品</w:t>
            </w:r>
            <w:r>
              <w:rPr>
                <w:color w:val="000000" w:themeColor="text1"/>
                <w:sz w:val="21"/>
                <w:szCs w:val="21"/>
              </w:rPr>
              <w:t>浓缩冷凝水</w:t>
            </w:r>
          </w:p>
        </w:tc>
        <w:tc>
          <w:tcPr>
            <w:tcW w:w="1134" w:type="dxa"/>
            <w:tcBorders>
              <w:top w:val="single" w:sz="4" w:space="0" w:color="auto"/>
              <w:left w:val="single" w:sz="4" w:space="0" w:color="auto"/>
              <w:bottom w:val="single" w:sz="4" w:space="0" w:color="auto"/>
              <w:right w:val="single" w:sz="4" w:space="0" w:color="auto"/>
            </w:tcBorders>
            <w:vAlign w:val="center"/>
          </w:tcPr>
          <w:p w14:paraId="799D7328"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217.0</w:t>
            </w:r>
          </w:p>
        </w:tc>
        <w:tc>
          <w:tcPr>
            <w:tcW w:w="1276" w:type="dxa"/>
            <w:tcBorders>
              <w:top w:val="single" w:sz="4" w:space="0" w:color="auto"/>
              <w:left w:val="single" w:sz="4" w:space="0" w:color="auto"/>
              <w:bottom w:val="single" w:sz="4" w:space="0" w:color="auto"/>
              <w:right w:val="single" w:sz="4" w:space="0" w:color="auto"/>
            </w:tcBorders>
            <w:vAlign w:val="center"/>
          </w:tcPr>
          <w:p w14:paraId="2857ABA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0.157</w:t>
            </w:r>
          </w:p>
        </w:tc>
        <w:tc>
          <w:tcPr>
            <w:tcW w:w="1508" w:type="dxa"/>
            <w:tcBorders>
              <w:top w:val="single" w:sz="4" w:space="0" w:color="auto"/>
              <w:left w:val="single" w:sz="4" w:space="0" w:color="auto"/>
              <w:bottom w:val="single" w:sz="4" w:space="0" w:color="auto"/>
              <w:right w:val="single" w:sz="4" w:space="0" w:color="auto"/>
            </w:tcBorders>
            <w:vAlign w:val="center"/>
          </w:tcPr>
          <w:p w14:paraId="46613C0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G1-4</w:t>
            </w:r>
          </w:p>
        </w:tc>
        <w:tc>
          <w:tcPr>
            <w:tcW w:w="1197" w:type="dxa"/>
            <w:tcBorders>
              <w:top w:val="single" w:sz="4" w:space="0" w:color="auto"/>
              <w:left w:val="single" w:sz="4" w:space="0" w:color="auto"/>
              <w:bottom w:val="single" w:sz="4" w:space="0" w:color="auto"/>
              <w:right w:val="single" w:sz="4" w:space="0" w:color="auto"/>
            </w:tcBorders>
            <w:vAlign w:val="center"/>
          </w:tcPr>
          <w:p w14:paraId="1B498768"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54.4</w:t>
            </w:r>
          </w:p>
        </w:tc>
        <w:tc>
          <w:tcPr>
            <w:tcW w:w="1197" w:type="dxa"/>
            <w:tcBorders>
              <w:top w:val="single" w:sz="4" w:space="0" w:color="auto"/>
              <w:left w:val="single" w:sz="4" w:space="0" w:color="auto"/>
              <w:bottom w:val="single" w:sz="4" w:space="0" w:color="auto"/>
              <w:right w:val="single" w:sz="8" w:space="0" w:color="auto"/>
            </w:tcBorders>
            <w:vAlign w:val="center"/>
          </w:tcPr>
          <w:p w14:paraId="6EDC5B9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17.790</w:t>
            </w:r>
          </w:p>
        </w:tc>
      </w:tr>
      <w:tr w:rsidR="004C7795" w14:paraId="2D81BA53" w14:textId="77777777">
        <w:trPr>
          <w:trHeight w:val="397"/>
        </w:trPr>
        <w:tc>
          <w:tcPr>
            <w:tcW w:w="1975" w:type="dxa"/>
            <w:tcBorders>
              <w:top w:val="single" w:sz="4" w:space="0" w:color="auto"/>
              <w:left w:val="single" w:sz="8" w:space="0" w:color="auto"/>
              <w:bottom w:val="single" w:sz="4" w:space="0" w:color="auto"/>
              <w:right w:val="single" w:sz="4" w:space="0" w:color="auto"/>
            </w:tcBorders>
            <w:vAlign w:val="center"/>
          </w:tcPr>
          <w:p w14:paraId="6939F7FA"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40%HF</w:t>
            </w:r>
          </w:p>
        </w:tc>
        <w:tc>
          <w:tcPr>
            <w:tcW w:w="1134" w:type="dxa"/>
            <w:tcBorders>
              <w:top w:val="single" w:sz="4" w:space="0" w:color="auto"/>
              <w:left w:val="single" w:sz="4" w:space="0" w:color="auto"/>
              <w:bottom w:val="single" w:sz="4" w:space="0" w:color="auto"/>
              <w:right w:val="single" w:sz="4" w:space="0" w:color="auto"/>
            </w:tcBorders>
            <w:vAlign w:val="center"/>
          </w:tcPr>
          <w:p w14:paraId="6FEB24C2"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83.20</w:t>
            </w:r>
          </w:p>
        </w:tc>
        <w:tc>
          <w:tcPr>
            <w:tcW w:w="1276" w:type="dxa"/>
            <w:tcBorders>
              <w:top w:val="single" w:sz="4" w:space="0" w:color="auto"/>
              <w:left w:val="single" w:sz="4" w:space="0" w:color="auto"/>
              <w:bottom w:val="single" w:sz="4" w:space="0" w:color="auto"/>
              <w:right w:val="single" w:sz="4" w:space="0" w:color="auto"/>
            </w:tcBorders>
            <w:vAlign w:val="center"/>
          </w:tcPr>
          <w:p w14:paraId="2AEE18BE"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31.616</w:t>
            </w:r>
          </w:p>
        </w:tc>
        <w:tc>
          <w:tcPr>
            <w:tcW w:w="1508" w:type="dxa"/>
            <w:tcBorders>
              <w:top w:val="single" w:sz="4" w:space="0" w:color="auto"/>
              <w:left w:val="single" w:sz="4" w:space="0" w:color="auto"/>
              <w:bottom w:val="single" w:sz="4" w:space="0" w:color="auto"/>
              <w:right w:val="single" w:sz="4" w:space="0" w:color="auto"/>
            </w:tcBorders>
            <w:vAlign w:val="center"/>
          </w:tcPr>
          <w:p w14:paraId="0B380B0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G1-5</w:t>
            </w:r>
          </w:p>
        </w:tc>
        <w:tc>
          <w:tcPr>
            <w:tcW w:w="1197" w:type="dxa"/>
            <w:tcBorders>
              <w:top w:val="single" w:sz="4" w:space="0" w:color="auto"/>
              <w:left w:val="single" w:sz="4" w:space="0" w:color="auto"/>
              <w:bottom w:val="single" w:sz="4" w:space="0" w:color="auto"/>
              <w:right w:val="single" w:sz="4" w:space="0" w:color="auto"/>
            </w:tcBorders>
            <w:vAlign w:val="center"/>
          </w:tcPr>
          <w:p w14:paraId="000B51B4"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8.0</w:t>
            </w:r>
          </w:p>
        </w:tc>
        <w:tc>
          <w:tcPr>
            <w:tcW w:w="1197" w:type="dxa"/>
            <w:tcBorders>
              <w:top w:val="single" w:sz="4" w:space="0" w:color="auto"/>
              <w:left w:val="single" w:sz="4" w:space="0" w:color="auto"/>
              <w:bottom w:val="single" w:sz="4" w:space="0" w:color="auto"/>
              <w:right w:val="single" w:sz="8" w:space="0" w:color="auto"/>
            </w:tcBorders>
            <w:vAlign w:val="center"/>
          </w:tcPr>
          <w:p w14:paraId="4D4A112D"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2.616</w:t>
            </w:r>
          </w:p>
        </w:tc>
      </w:tr>
      <w:tr w:rsidR="004C7795" w14:paraId="365EDA09" w14:textId="77777777">
        <w:trPr>
          <w:trHeight w:val="397"/>
        </w:trPr>
        <w:tc>
          <w:tcPr>
            <w:tcW w:w="3109" w:type="dxa"/>
            <w:gridSpan w:val="2"/>
            <w:tcBorders>
              <w:top w:val="single" w:sz="4" w:space="0" w:color="auto"/>
              <w:left w:val="single" w:sz="8" w:space="0" w:color="auto"/>
              <w:bottom w:val="single" w:sz="4" w:space="0" w:color="auto"/>
              <w:right w:val="single" w:sz="4" w:space="0" w:color="auto"/>
            </w:tcBorders>
            <w:vAlign w:val="center"/>
          </w:tcPr>
          <w:p w14:paraId="64D5D47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总计</w:t>
            </w:r>
          </w:p>
        </w:tc>
        <w:tc>
          <w:tcPr>
            <w:tcW w:w="1276" w:type="dxa"/>
            <w:tcBorders>
              <w:top w:val="single" w:sz="4" w:space="0" w:color="auto"/>
              <w:left w:val="single" w:sz="4" w:space="0" w:color="auto"/>
              <w:bottom w:val="single" w:sz="4" w:space="0" w:color="auto"/>
              <w:right w:val="single" w:sz="4" w:space="0" w:color="auto"/>
            </w:tcBorders>
            <w:vAlign w:val="center"/>
          </w:tcPr>
          <w:p w14:paraId="7A45FDE0"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5209.549</w:t>
            </w:r>
          </w:p>
        </w:tc>
        <w:tc>
          <w:tcPr>
            <w:tcW w:w="2705" w:type="dxa"/>
            <w:gridSpan w:val="2"/>
            <w:tcBorders>
              <w:top w:val="single" w:sz="4" w:space="0" w:color="auto"/>
              <w:left w:val="single" w:sz="4" w:space="0" w:color="auto"/>
              <w:bottom w:val="single" w:sz="4" w:space="0" w:color="auto"/>
              <w:right w:val="single" w:sz="4" w:space="0" w:color="auto"/>
            </w:tcBorders>
            <w:vAlign w:val="center"/>
          </w:tcPr>
          <w:p w14:paraId="6A29703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总计</w:t>
            </w:r>
          </w:p>
        </w:tc>
        <w:tc>
          <w:tcPr>
            <w:tcW w:w="1197" w:type="dxa"/>
            <w:tcBorders>
              <w:top w:val="single" w:sz="4" w:space="0" w:color="auto"/>
              <w:left w:val="single" w:sz="4" w:space="0" w:color="auto"/>
              <w:bottom w:val="single" w:sz="4" w:space="0" w:color="auto"/>
              <w:right w:val="single" w:sz="8" w:space="0" w:color="auto"/>
            </w:tcBorders>
            <w:vAlign w:val="center"/>
          </w:tcPr>
          <w:p w14:paraId="52C3A35C"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5209.549</w:t>
            </w:r>
          </w:p>
        </w:tc>
      </w:tr>
      <w:tr w:rsidR="004C7795" w14:paraId="699B24CE" w14:textId="77777777">
        <w:trPr>
          <w:trHeight w:val="397"/>
        </w:trPr>
        <w:tc>
          <w:tcPr>
            <w:tcW w:w="8287" w:type="dxa"/>
            <w:gridSpan w:val="6"/>
            <w:tcBorders>
              <w:top w:val="single" w:sz="4" w:space="0" w:color="auto"/>
              <w:left w:val="single" w:sz="8" w:space="0" w:color="auto"/>
              <w:bottom w:val="single" w:sz="8" w:space="0" w:color="auto"/>
              <w:right w:val="single" w:sz="8" w:space="0" w:color="auto"/>
            </w:tcBorders>
            <w:vAlign w:val="center"/>
          </w:tcPr>
          <w:p w14:paraId="6FDF6E66" w14:textId="77777777" w:rsidR="004C7795" w:rsidRDefault="00000000">
            <w:pPr>
              <w:widowControl/>
              <w:adjustRightInd/>
              <w:snapToGrid/>
              <w:spacing w:line="240" w:lineRule="auto"/>
              <w:ind w:firstLineChars="0" w:firstLine="0"/>
              <w:textAlignment w:val="auto"/>
              <w:rPr>
                <w:rFonts w:eastAsia="等线"/>
                <w:color w:val="000000" w:themeColor="text1"/>
                <w:sz w:val="21"/>
                <w:szCs w:val="21"/>
              </w:rPr>
            </w:pPr>
            <w:r>
              <w:rPr>
                <w:rFonts w:ascii="宋体" w:hAnsi="宋体" w:hint="eastAsia"/>
                <w:color w:val="000000" w:themeColor="text1"/>
                <w:sz w:val="21"/>
                <w:szCs w:val="16"/>
              </w:rPr>
              <w:t>注：*全厂所有的废气处理设施废液均回用于高活性氟化钾生产线，因此投入量大于产出量。</w:t>
            </w:r>
          </w:p>
        </w:tc>
      </w:tr>
    </w:tbl>
    <w:p w14:paraId="7FDFE672" w14:textId="77777777" w:rsidR="004C7795" w:rsidRDefault="00000000">
      <w:pP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）水平衡表</w:t>
      </w:r>
    </w:p>
    <w:p w14:paraId="4B98AE08" w14:textId="77777777" w:rsidR="004C7795" w:rsidRDefault="004C7795">
      <w:pPr>
        <w:ind w:firstLine="482"/>
        <w:rPr>
          <w:b/>
          <w:color w:val="000000" w:themeColor="text1"/>
          <w:szCs w:val="24"/>
        </w:rPr>
      </w:pPr>
    </w:p>
    <w:p w14:paraId="3B59443F" w14:textId="77777777" w:rsidR="004C7795" w:rsidRDefault="004C7795">
      <w:pPr>
        <w:ind w:firstLine="482"/>
        <w:rPr>
          <w:b/>
          <w:color w:val="000000" w:themeColor="text1"/>
          <w:szCs w:val="24"/>
        </w:rPr>
      </w:pPr>
    </w:p>
    <w:p w14:paraId="6A9BE878" w14:textId="77777777" w:rsidR="004C7795" w:rsidRDefault="00000000">
      <w:pPr>
        <w:ind w:firstLine="482"/>
        <w:rPr>
          <w:b/>
          <w:color w:val="000000" w:themeColor="text1"/>
          <w:szCs w:val="24"/>
        </w:rPr>
      </w:pPr>
      <w:r>
        <w:rPr>
          <w:rFonts w:hint="eastAsia"/>
          <w:b/>
          <w:color w:val="000000" w:themeColor="text1"/>
          <w:szCs w:val="24"/>
        </w:rPr>
        <w:lastRenderedPageBreak/>
        <w:t>表</w:t>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STYLEREF 1 \s</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w:t>
      </w:r>
      <w:r>
        <w:rPr>
          <w:b/>
          <w:color w:val="000000" w:themeColor="text1"/>
          <w:szCs w:val="24"/>
        </w:rPr>
        <w:fldChar w:fldCharType="end"/>
      </w:r>
      <w:r>
        <w:rPr>
          <w:b/>
          <w:color w:val="000000" w:themeColor="text1"/>
          <w:szCs w:val="24"/>
        </w:rPr>
        <w:noBreakHyphen/>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 xml:space="preserve">SEQ </w:instrText>
      </w:r>
      <w:r>
        <w:rPr>
          <w:rFonts w:hint="eastAsia"/>
          <w:b/>
          <w:color w:val="000000" w:themeColor="text1"/>
          <w:szCs w:val="24"/>
        </w:rPr>
        <w:instrText>表</w:instrText>
      </w:r>
      <w:r>
        <w:rPr>
          <w:rFonts w:hint="eastAsia"/>
          <w:b/>
          <w:color w:val="000000" w:themeColor="text1"/>
          <w:szCs w:val="24"/>
        </w:rPr>
        <w:instrText xml:space="preserve"> \* ARABIC \s 1</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31</w:t>
      </w:r>
      <w:r>
        <w:rPr>
          <w:b/>
          <w:color w:val="000000" w:themeColor="text1"/>
          <w:szCs w:val="24"/>
        </w:rPr>
        <w:fldChar w:fldCharType="end"/>
      </w:r>
      <w:r>
        <w:rPr>
          <w:b/>
          <w:color w:val="000000" w:themeColor="text1"/>
          <w:szCs w:val="24"/>
        </w:rPr>
        <w:t xml:space="preserve"> </w:t>
      </w:r>
      <w:r>
        <w:rPr>
          <w:rFonts w:hint="eastAsia"/>
          <w:b/>
          <w:color w:val="000000" w:themeColor="text1"/>
          <w:szCs w:val="24"/>
        </w:rPr>
        <w:t xml:space="preserve"> </w:t>
      </w:r>
      <w:r>
        <w:rPr>
          <w:b/>
          <w:color w:val="000000" w:themeColor="text1"/>
          <w:szCs w:val="24"/>
        </w:rPr>
        <w:t xml:space="preserve">                    </w:t>
      </w:r>
      <w:r>
        <w:rPr>
          <w:rFonts w:hint="eastAsia"/>
          <w:b/>
          <w:color w:val="000000" w:themeColor="text1"/>
          <w:szCs w:val="24"/>
        </w:rPr>
        <w:t>高活性氟化钾</w:t>
      </w:r>
      <w:r>
        <w:rPr>
          <w:b/>
          <w:color w:val="000000" w:themeColor="text1"/>
          <w:szCs w:val="24"/>
        </w:rPr>
        <w:t>水平衡表</w:t>
      </w:r>
    </w:p>
    <w:tbl>
      <w:tblPr>
        <w:tblW w:w="5000" w:type="pct"/>
        <w:tblLook w:val="04A0" w:firstRow="1" w:lastRow="0" w:firstColumn="1" w:lastColumn="0" w:noHBand="0" w:noVBand="1"/>
      </w:tblPr>
      <w:tblGrid>
        <w:gridCol w:w="1691"/>
        <w:gridCol w:w="1276"/>
        <w:gridCol w:w="1418"/>
        <w:gridCol w:w="1508"/>
        <w:gridCol w:w="1197"/>
        <w:gridCol w:w="1197"/>
      </w:tblGrid>
      <w:tr w:rsidR="004C7795" w14:paraId="21FF7903" w14:textId="77777777">
        <w:trPr>
          <w:trHeight w:val="397"/>
          <w:tblHeader/>
        </w:trPr>
        <w:tc>
          <w:tcPr>
            <w:tcW w:w="4385" w:type="dxa"/>
            <w:gridSpan w:val="3"/>
            <w:tcBorders>
              <w:top w:val="single" w:sz="8" w:space="0" w:color="auto"/>
              <w:left w:val="single" w:sz="8" w:space="0" w:color="auto"/>
              <w:bottom w:val="single" w:sz="4" w:space="0" w:color="auto"/>
              <w:right w:val="single" w:sz="4" w:space="0" w:color="auto"/>
            </w:tcBorders>
            <w:vAlign w:val="center"/>
          </w:tcPr>
          <w:p w14:paraId="7A323DA6"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进水</w:t>
            </w:r>
            <w:r>
              <w:rPr>
                <w:rFonts w:eastAsiaTheme="minorEastAsia"/>
                <w:b/>
                <w:bCs/>
                <w:color w:val="000000" w:themeColor="text1"/>
                <w:sz w:val="21"/>
                <w:szCs w:val="21"/>
              </w:rPr>
              <w:t>/</w:t>
            </w:r>
            <w:r>
              <w:rPr>
                <w:rFonts w:eastAsiaTheme="minorEastAsia"/>
                <w:b/>
                <w:bCs/>
                <w:color w:val="000000" w:themeColor="text1"/>
                <w:sz w:val="21"/>
                <w:szCs w:val="21"/>
              </w:rPr>
              <w:t>生成水</w:t>
            </w:r>
          </w:p>
        </w:tc>
        <w:tc>
          <w:tcPr>
            <w:tcW w:w="3902" w:type="dxa"/>
            <w:gridSpan w:val="3"/>
            <w:tcBorders>
              <w:top w:val="single" w:sz="8" w:space="0" w:color="auto"/>
              <w:left w:val="single" w:sz="4" w:space="0" w:color="auto"/>
              <w:bottom w:val="single" w:sz="4" w:space="0" w:color="auto"/>
              <w:right w:val="single" w:sz="8" w:space="0" w:color="000000"/>
            </w:tcBorders>
            <w:vAlign w:val="center"/>
          </w:tcPr>
          <w:p w14:paraId="74740562"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出水</w:t>
            </w:r>
          </w:p>
        </w:tc>
      </w:tr>
      <w:tr w:rsidR="004C7795" w14:paraId="61A820BB" w14:textId="77777777">
        <w:trPr>
          <w:trHeight w:val="397"/>
          <w:tblHeader/>
        </w:trPr>
        <w:tc>
          <w:tcPr>
            <w:tcW w:w="1691" w:type="dxa"/>
            <w:tcBorders>
              <w:top w:val="single" w:sz="4" w:space="0" w:color="auto"/>
              <w:left w:val="single" w:sz="8" w:space="0" w:color="auto"/>
              <w:bottom w:val="single" w:sz="4" w:space="0" w:color="auto"/>
              <w:right w:val="single" w:sz="4" w:space="0" w:color="auto"/>
            </w:tcBorders>
            <w:vAlign w:val="center"/>
          </w:tcPr>
          <w:p w14:paraId="60D23E08"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物料</w:t>
            </w:r>
          </w:p>
        </w:tc>
        <w:tc>
          <w:tcPr>
            <w:tcW w:w="1276" w:type="dxa"/>
            <w:tcBorders>
              <w:top w:val="single" w:sz="4" w:space="0" w:color="auto"/>
              <w:left w:val="single" w:sz="4" w:space="0" w:color="auto"/>
              <w:bottom w:val="single" w:sz="4" w:space="0" w:color="auto"/>
              <w:right w:val="single" w:sz="4" w:space="0" w:color="auto"/>
            </w:tcBorders>
            <w:vAlign w:val="center"/>
          </w:tcPr>
          <w:p w14:paraId="7CA29FDB"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投入量（</w:t>
            </w:r>
            <w:r>
              <w:rPr>
                <w:rFonts w:eastAsiaTheme="minorEastAsia"/>
                <w:b/>
                <w:bCs/>
                <w:color w:val="000000" w:themeColor="text1"/>
                <w:sz w:val="21"/>
                <w:szCs w:val="21"/>
              </w:rPr>
              <w:t>kg/t</w:t>
            </w:r>
            <w:r>
              <w:rPr>
                <w:rFonts w:eastAsiaTheme="minorEastAsia"/>
                <w:b/>
                <w:bCs/>
                <w:color w:val="000000" w:themeColor="text1"/>
                <w:sz w:val="21"/>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05DB846E"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全年投入量（</w:t>
            </w:r>
            <w:r>
              <w:rPr>
                <w:rFonts w:eastAsiaTheme="minorEastAsia"/>
                <w:b/>
                <w:bCs/>
                <w:color w:val="000000" w:themeColor="text1"/>
                <w:sz w:val="21"/>
                <w:szCs w:val="21"/>
              </w:rPr>
              <w:t>t/a</w:t>
            </w:r>
            <w:r>
              <w:rPr>
                <w:rFonts w:eastAsiaTheme="minorEastAsia"/>
                <w:b/>
                <w:bCs/>
                <w:color w:val="000000" w:themeColor="text1"/>
                <w:sz w:val="21"/>
                <w:szCs w:val="21"/>
              </w:rPr>
              <w:t>）</w:t>
            </w:r>
          </w:p>
        </w:tc>
        <w:tc>
          <w:tcPr>
            <w:tcW w:w="1508" w:type="dxa"/>
            <w:tcBorders>
              <w:top w:val="single" w:sz="4" w:space="0" w:color="auto"/>
              <w:left w:val="single" w:sz="4" w:space="0" w:color="auto"/>
              <w:bottom w:val="single" w:sz="4" w:space="0" w:color="auto"/>
              <w:right w:val="single" w:sz="4" w:space="0" w:color="auto"/>
            </w:tcBorders>
            <w:vAlign w:val="center"/>
          </w:tcPr>
          <w:p w14:paraId="51742AC7"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物料</w:t>
            </w:r>
          </w:p>
        </w:tc>
        <w:tc>
          <w:tcPr>
            <w:tcW w:w="1197" w:type="dxa"/>
            <w:tcBorders>
              <w:top w:val="single" w:sz="4" w:space="0" w:color="auto"/>
              <w:left w:val="single" w:sz="4" w:space="0" w:color="auto"/>
              <w:bottom w:val="single" w:sz="4" w:space="0" w:color="auto"/>
              <w:right w:val="single" w:sz="4" w:space="0" w:color="auto"/>
            </w:tcBorders>
            <w:vAlign w:val="center"/>
          </w:tcPr>
          <w:p w14:paraId="709A04AF"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产出量（</w:t>
            </w:r>
            <w:r>
              <w:rPr>
                <w:rFonts w:eastAsiaTheme="minorEastAsia"/>
                <w:b/>
                <w:bCs/>
                <w:color w:val="000000" w:themeColor="text1"/>
                <w:sz w:val="21"/>
                <w:szCs w:val="21"/>
              </w:rPr>
              <w:t>kg/t</w:t>
            </w:r>
            <w:r>
              <w:rPr>
                <w:rFonts w:eastAsiaTheme="minorEastAsia"/>
                <w:b/>
                <w:bCs/>
                <w:color w:val="000000" w:themeColor="text1"/>
                <w:sz w:val="21"/>
                <w:szCs w:val="21"/>
              </w:rPr>
              <w:t>）</w:t>
            </w:r>
          </w:p>
        </w:tc>
        <w:tc>
          <w:tcPr>
            <w:tcW w:w="1197" w:type="dxa"/>
            <w:tcBorders>
              <w:top w:val="single" w:sz="4" w:space="0" w:color="auto"/>
              <w:left w:val="single" w:sz="4" w:space="0" w:color="auto"/>
              <w:bottom w:val="single" w:sz="4" w:space="0" w:color="auto"/>
              <w:right w:val="single" w:sz="8" w:space="0" w:color="auto"/>
            </w:tcBorders>
            <w:vAlign w:val="center"/>
          </w:tcPr>
          <w:p w14:paraId="5FB29918" w14:textId="77777777" w:rsidR="004C7795" w:rsidRDefault="00000000">
            <w:pPr>
              <w:widowControl/>
              <w:adjustRightInd/>
              <w:snapToGrid/>
              <w:spacing w:line="240" w:lineRule="auto"/>
              <w:ind w:firstLineChars="0" w:firstLine="0"/>
              <w:jc w:val="center"/>
              <w:textAlignment w:val="auto"/>
              <w:rPr>
                <w:rFonts w:eastAsiaTheme="minorEastAsia"/>
                <w:b/>
                <w:bCs/>
                <w:color w:val="000000" w:themeColor="text1"/>
                <w:sz w:val="21"/>
                <w:szCs w:val="21"/>
              </w:rPr>
            </w:pPr>
            <w:r>
              <w:rPr>
                <w:rFonts w:eastAsiaTheme="minorEastAsia"/>
                <w:b/>
                <w:bCs/>
                <w:color w:val="000000" w:themeColor="text1"/>
                <w:sz w:val="21"/>
                <w:szCs w:val="21"/>
              </w:rPr>
              <w:t>全年产出量（</w:t>
            </w:r>
            <w:r>
              <w:rPr>
                <w:rFonts w:eastAsiaTheme="minorEastAsia"/>
                <w:b/>
                <w:bCs/>
                <w:color w:val="000000" w:themeColor="text1"/>
                <w:sz w:val="21"/>
                <w:szCs w:val="21"/>
              </w:rPr>
              <w:t>t/a</w:t>
            </w:r>
            <w:r>
              <w:rPr>
                <w:rFonts w:eastAsiaTheme="minorEastAsia"/>
                <w:b/>
                <w:bCs/>
                <w:color w:val="000000" w:themeColor="text1"/>
                <w:sz w:val="21"/>
                <w:szCs w:val="21"/>
              </w:rPr>
              <w:t>）</w:t>
            </w:r>
          </w:p>
        </w:tc>
      </w:tr>
      <w:tr w:rsidR="004C7795" w14:paraId="6A20E34C" w14:textId="77777777">
        <w:trPr>
          <w:trHeight w:val="397"/>
        </w:trPr>
        <w:tc>
          <w:tcPr>
            <w:tcW w:w="1691" w:type="dxa"/>
            <w:tcBorders>
              <w:top w:val="single" w:sz="4" w:space="0" w:color="auto"/>
              <w:left w:val="single" w:sz="8" w:space="0" w:color="auto"/>
              <w:bottom w:val="single" w:sz="4" w:space="0" w:color="auto"/>
              <w:right w:val="single" w:sz="4" w:space="0" w:color="auto"/>
            </w:tcBorders>
            <w:vAlign w:val="center"/>
          </w:tcPr>
          <w:p w14:paraId="09FC9F2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物料带入</w:t>
            </w:r>
          </w:p>
        </w:tc>
        <w:tc>
          <w:tcPr>
            <w:tcW w:w="1276" w:type="dxa"/>
            <w:tcBorders>
              <w:top w:val="single" w:sz="4" w:space="0" w:color="auto"/>
              <w:left w:val="single" w:sz="4" w:space="0" w:color="auto"/>
              <w:bottom w:val="single" w:sz="4" w:space="0" w:color="auto"/>
              <w:right w:val="single" w:sz="4" w:space="0" w:color="auto"/>
            </w:tcBorders>
            <w:vAlign w:val="center"/>
          </w:tcPr>
          <w:p w14:paraId="3B730A6A"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 xml:space="preserve">357.8 </w:t>
            </w:r>
          </w:p>
        </w:tc>
        <w:tc>
          <w:tcPr>
            <w:tcW w:w="1418" w:type="dxa"/>
            <w:tcBorders>
              <w:top w:val="single" w:sz="4" w:space="0" w:color="auto"/>
              <w:left w:val="single" w:sz="4" w:space="0" w:color="auto"/>
              <w:bottom w:val="single" w:sz="4" w:space="0" w:color="auto"/>
              <w:right w:val="single" w:sz="4" w:space="0" w:color="auto"/>
            </w:tcBorders>
            <w:vAlign w:val="center"/>
          </w:tcPr>
          <w:p w14:paraId="47635D8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5724.8</w:t>
            </w:r>
          </w:p>
        </w:tc>
        <w:tc>
          <w:tcPr>
            <w:tcW w:w="1508" w:type="dxa"/>
            <w:tcBorders>
              <w:top w:val="single" w:sz="4" w:space="0" w:color="auto"/>
              <w:left w:val="single" w:sz="4" w:space="0" w:color="auto"/>
              <w:bottom w:val="single" w:sz="4" w:space="0" w:color="auto"/>
              <w:right w:val="single" w:sz="4" w:space="0" w:color="auto"/>
            </w:tcBorders>
            <w:vAlign w:val="center"/>
          </w:tcPr>
          <w:p w14:paraId="4A07AF6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水蒸气</w:t>
            </w:r>
          </w:p>
        </w:tc>
        <w:tc>
          <w:tcPr>
            <w:tcW w:w="1197" w:type="dxa"/>
            <w:tcBorders>
              <w:top w:val="single" w:sz="4" w:space="0" w:color="auto"/>
              <w:left w:val="single" w:sz="4" w:space="0" w:color="auto"/>
              <w:bottom w:val="single" w:sz="4" w:space="0" w:color="auto"/>
              <w:right w:val="single" w:sz="4" w:space="0" w:color="auto"/>
            </w:tcBorders>
            <w:vAlign w:val="center"/>
          </w:tcPr>
          <w:p w14:paraId="23E1C8F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sz w:val="21"/>
                <w:szCs w:val="21"/>
              </w:rPr>
              <w:t xml:space="preserve">1658.9 </w:t>
            </w:r>
          </w:p>
        </w:tc>
        <w:tc>
          <w:tcPr>
            <w:tcW w:w="1197" w:type="dxa"/>
            <w:tcBorders>
              <w:top w:val="single" w:sz="4" w:space="0" w:color="auto"/>
              <w:left w:val="single" w:sz="4" w:space="0" w:color="auto"/>
              <w:bottom w:val="single" w:sz="4" w:space="0" w:color="auto"/>
              <w:right w:val="single" w:sz="8" w:space="0" w:color="auto"/>
            </w:tcBorders>
            <w:vAlign w:val="center"/>
          </w:tcPr>
          <w:p w14:paraId="27E7291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sz w:val="21"/>
                <w:szCs w:val="21"/>
              </w:rPr>
              <w:t xml:space="preserve">26542.4 </w:t>
            </w:r>
          </w:p>
        </w:tc>
      </w:tr>
      <w:tr w:rsidR="004C7795" w14:paraId="0D4F42BA" w14:textId="77777777">
        <w:trPr>
          <w:trHeight w:val="397"/>
        </w:trPr>
        <w:tc>
          <w:tcPr>
            <w:tcW w:w="1691" w:type="dxa"/>
            <w:tcBorders>
              <w:top w:val="single" w:sz="4" w:space="0" w:color="auto"/>
              <w:left w:val="single" w:sz="8" w:space="0" w:color="auto"/>
              <w:bottom w:val="single" w:sz="4" w:space="0" w:color="auto"/>
              <w:right w:val="single" w:sz="4" w:space="0" w:color="auto"/>
            </w:tcBorders>
            <w:vAlign w:val="center"/>
          </w:tcPr>
          <w:p w14:paraId="0ABCC96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反应生成</w:t>
            </w:r>
          </w:p>
        </w:tc>
        <w:tc>
          <w:tcPr>
            <w:tcW w:w="1276" w:type="dxa"/>
            <w:tcBorders>
              <w:top w:val="single" w:sz="4" w:space="0" w:color="auto"/>
              <w:left w:val="single" w:sz="4" w:space="0" w:color="auto"/>
              <w:bottom w:val="single" w:sz="4" w:space="0" w:color="auto"/>
              <w:right w:val="single" w:sz="4" w:space="0" w:color="auto"/>
            </w:tcBorders>
            <w:vAlign w:val="center"/>
          </w:tcPr>
          <w:p w14:paraId="07884D3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116.7</w:t>
            </w:r>
          </w:p>
        </w:tc>
        <w:tc>
          <w:tcPr>
            <w:tcW w:w="1418" w:type="dxa"/>
            <w:tcBorders>
              <w:top w:val="single" w:sz="4" w:space="0" w:color="auto"/>
              <w:left w:val="single" w:sz="4" w:space="0" w:color="auto"/>
              <w:bottom w:val="single" w:sz="4" w:space="0" w:color="auto"/>
              <w:right w:val="single" w:sz="4" w:space="0" w:color="auto"/>
            </w:tcBorders>
            <w:vAlign w:val="center"/>
          </w:tcPr>
          <w:p w14:paraId="1307F38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1867.2</w:t>
            </w:r>
          </w:p>
        </w:tc>
        <w:tc>
          <w:tcPr>
            <w:tcW w:w="1508" w:type="dxa"/>
            <w:tcBorders>
              <w:top w:val="single" w:sz="4" w:space="0" w:color="auto"/>
              <w:left w:val="single" w:sz="4" w:space="0" w:color="auto"/>
              <w:bottom w:val="single" w:sz="4" w:space="0" w:color="auto"/>
              <w:right w:val="single" w:sz="4" w:space="0" w:color="auto"/>
            </w:tcBorders>
            <w:vAlign w:val="center"/>
          </w:tcPr>
          <w:p w14:paraId="3317529F"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进入产品高活性氟化钾</w:t>
            </w:r>
          </w:p>
        </w:tc>
        <w:tc>
          <w:tcPr>
            <w:tcW w:w="1197" w:type="dxa"/>
            <w:tcBorders>
              <w:top w:val="single" w:sz="4" w:space="0" w:color="auto"/>
              <w:left w:val="single" w:sz="4" w:space="0" w:color="auto"/>
              <w:bottom w:val="single" w:sz="4" w:space="0" w:color="auto"/>
              <w:right w:val="single" w:sz="4" w:space="0" w:color="auto"/>
            </w:tcBorders>
            <w:vAlign w:val="center"/>
          </w:tcPr>
          <w:p w14:paraId="20C974E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 xml:space="preserve">2.0 </w:t>
            </w:r>
          </w:p>
        </w:tc>
        <w:tc>
          <w:tcPr>
            <w:tcW w:w="1197" w:type="dxa"/>
            <w:tcBorders>
              <w:top w:val="single" w:sz="4" w:space="0" w:color="auto"/>
              <w:left w:val="single" w:sz="4" w:space="0" w:color="auto"/>
              <w:bottom w:val="single" w:sz="4" w:space="0" w:color="auto"/>
              <w:right w:val="single" w:sz="8" w:space="0" w:color="auto"/>
            </w:tcBorders>
            <w:vAlign w:val="center"/>
          </w:tcPr>
          <w:p w14:paraId="6B96A54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32</w:t>
            </w:r>
          </w:p>
        </w:tc>
      </w:tr>
      <w:tr w:rsidR="004C7795" w14:paraId="60CB29E9" w14:textId="77777777">
        <w:trPr>
          <w:trHeight w:val="397"/>
        </w:trPr>
        <w:tc>
          <w:tcPr>
            <w:tcW w:w="1691" w:type="dxa"/>
            <w:tcBorders>
              <w:top w:val="single" w:sz="4" w:space="0" w:color="auto"/>
              <w:left w:val="single" w:sz="8" w:space="0" w:color="auto"/>
              <w:bottom w:val="single" w:sz="4" w:space="0" w:color="auto"/>
              <w:right w:val="single" w:sz="4" w:space="0" w:color="auto"/>
            </w:tcBorders>
            <w:vAlign w:val="center"/>
          </w:tcPr>
          <w:p w14:paraId="34BF9A6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废气处理设施废液</w:t>
            </w:r>
          </w:p>
        </w:tc>
        <w:tc>
          <w:tcPr>
            <w:tcW w:w="1276" w:type="dxa"/>
            <w:tcBorders>
              <w:top w:val="single" w:sz="4" w:space="0" w:color="auto"/>
              <w:left w:val="single" w:sz="4" w:space="0" w:color="auto"/>
              <w:bottom w:val="single" w:sz="4" w:space="0" w:color="auto"/>
              <w:right w:val="single" w:sz="4" w:space="0" w:color="auto"/>
            </w:tcBorders>
            <w:vAlign w:val="center"/>
          </w:tcPr>
          <w:p w14:paraId="3592800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34.9</w:t>
            </w:r>
          </w:p>
        </w:tc>
        <w:tc>
          <w:tcPr>
            <w:tcW w:w="1418" w:type="dxa"/>
            <w:tcBorders>
              <w:top w:val="single" w:sz="4" w:space="0" w:color="auto"/>
              <w:left w:val="single" w:sz="4" w:space="0" w:color="auto"/>
              <w:bottom w:val="single" w:sz="4" w:space="0" w:color="auto"/>
              <w:right w:val="single" w:sz="4" w:space="0" w:color="auto"/>
            </w:tcBorders>
            <w:vAlign w:val="center"/>
          </w:tcPr>
          <w:p w14:paraId="5045C7D5"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 xml:space="preserve">558.21 </w:t>
            </w:r>
          </w:p>
        </w:tc>
        <w:tc>
          <w:tcPr>
            <w:tcW w:w="1508" w:type="dxa"/>
            <w:tcBorders>
              <w:top w:val="single" w:sz="4" w:space="0" w:color="auto"/>
              <w:left w:val="single" w:sz="4" w:space="0" w:color="auto"/>
              <w:bottom w:val="single" w:sz="4" w:space="0" w:color="auto"/>
              <w:right w:val="single" w:sz="4" w:space="0" w:color="auto"/>
            </w:tcBorders>
            <w:vAlign w:val="center"/>
          </w:tcPr>
          <w:p w14:paraId="201020E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进入副产品</w:t>
            </w:r>
          </w:p>
        </w:tc>
        <w:tc>
          <w:tcPr>
            <w:tcW w:w="1197" w:type="dxa"/>
            <w:tcBorders>
              <w:top w:val="single" w:sz="4" w:space="0" w:color="auto"/>
              <w:left w:val="single" w:sz="4" w:space="0" w:color="auto"/>
              <w:bottom w:val="single" w:sz="4" w:space="0" w:color="auto"/>
              <w:right w:val="single" w:sz="4" w:space="0" w:color="auto"/>
            </w:tcBorders>
            <w:vAlign w:val="center"/>
          </w:tcPr>
          <w:p w14:paraId="25CC092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 xml:space="preserve">6.0 </w:t>
            </w:r>
          </w:p>
        </w:tc>
        <w:tc>
          <w:tcPr>
            <w:tcW w:w="1197" w:type="dxa"/>
            <w:tcBorders>
              <w:top w:val="single" w:sz="4" w:space="0" w:color="auto"/>
              <w:left w:val="single" w:sz="4" w:space="0" w:color="auto"/>
              <w:bottom w:val="single" w:sz="4" w:space="0" w:color="auto"/>
              <w:right w:val="single" w:sz="8" w:space="0" w:color="auto"/>
            </w:tcBorders>
            <w:vAlign w:val="center"/>
          </w:tcPr>
          <w:p w14:paraId="1F88DE7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96</w:t>
            </w:r>
          </w:p>
        </w:tc>
      </w:tr>
      <w:tr w:rsidR="004C7795" w14:paraId="183A798C" w14:textId="77777777">
        <w:trPr>
          <w:trHeight w:val="397"/>
        </w:trPr>
        <w:tc>
          <w:tcPr>
            <w:tcW w:w="1691" w:type="dxa"/>
            <w:tcBorders>
              <w:top w:val="single" w:sz="4" w:space="0" w:color="auto"/>
              <w:left w:val="single" w:sz="8" w:space="0" w:color="auto"/>
              <w:bottom w:val="single" w:sz="4" w:space="0" w:color="auto"/>
              <w:right w:val="single" w:sz="4" w:space="0" w:color="auto"/>
            </w:tcBorders>
            <w:vAlign w:val="center"/>
          </w:tcPr>
          <w:p w14:paraId="6D13AFB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hint="eastAsia"/>
                <w:color w:val="000000" w:themeColor="text1"/>
                <w:sz w:val="21"/>
                <w:szCs w:val="21"/>
              </w:rPr>
              <w:t>大比重氟化钾产品</w:t>
            </w:r>
            <w:r>
              <w:rPr>
                <w:rFonts w:eastAsiaTheme="minorEastAsia"/>
                <w:color w:val="000000" w:themeColor="text1"/>
                <w:sz w:val="21"/>
                <w:szCs w:val="21"/>
              </w:rPr>
              <w:t>浓缩冷凝水</w:t>
            </w:r>
          </w:p>
        </w:tc>
        <w:tc>
          <w:tcPr>
            <w:tcW w:w="1276" w:type="dxa"/>
            <w:tcBorders>
              <w:top w:val="single" w:sz="4" w:space="0" w:color="auto"/>
              <w:left w:val="single" w:sz="4" w:space="0" w:color="auto"/>
              <w:bottom w:val="single" w:sz="4" w:space="0" w:color="auto"/>
              <w:right w:val="single" w:sz="4" w:space="0" w:color="auto"/>
            </w:tcBorders>
            <w:vAlign w:val="center"/>
          </w:tcPr>
          <w:p w14:paraId="274860F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217.00</w:t>
            </w:r>
          </w:p>
        </w:tc>
        <w:tc>
          <w:tcPr>
            <w:tcW w:w="1418" w:type="dxa"/>
            <w:tcBorders>
              <w:top w:val="single" w:sz="4" w:space="0" w:color="auto"/>
              <w:left w:val="single" w:sz="4" w:space="0" w:color="auto"/>
              <w:bottom w:val="single" w:sz="4" w:space="0" w:color="auto"/>
              <w:right w:val="single" w:sz="4" w:space="0" w:color="auto"/>
            </w:tcBorders>
            <w:vAlign w:val="center"/>
          </w:tcPr>
          <w:p w14:paraId="1EBD803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3472</w:t>
            </w:r>
          </w:p>
        </w:tc>
        <w:tc>
          <w:tcPr>
            <w:tcW w:w="1508" w:type="dxa"/>
            <w:tcBorders>
              <w:top w:val="single" w:sz="4" w:space="0" w:color="auto"/>
              <w:left w:val="single" w:sz="4" w:space="0" w:color="auto"/>
              <w:bottom w:val="single" w:sz="4" w:space="0" w:color="auto"/>
              <w:right w:val="single" w:sz="4" w:space="0" w:color="auto"/>
            </w:tcBorders>
            <w:vAlign w:val="center"/>
          </w:tcPr>
          <w:p w14:paraId="66ED4BB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进入废气处理设施</w:t>
            </w:r>
          </w:p>
        </w:tc>
        <w:tc>
          <w:tcPr>
            <w:tcW w:w="1197" w:type="dxa"/>
            <w:tcBorders>
              <w:top w:val="single" w:sz="4" w:space="0" w:color="auto"/>
              <w:left w:val="single" w:sz="4" w:space="0" w:color="auto"/>
              <w:bottom w:val="single" w:sz="4" w:space="0" w:color="auto"/>
              <w:right w:val="single" w:sz="4" w:space="0" w:color="auto"/>
            </w:tcBorders>
            <w:vAlign w:val="center"/>
          </w:tcPr>
          <w:p w14:paraId="387ECE7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3</w:t>
            </w:r>
          </w:p>
        </w:tc>
        <w:tc>
          <w:tcPr>
            <w:tcW w:w="1197" w:type="dxa"/>
            <w:tcBorders>
              <w:top w:val="single" w:sz="4" w:space="0" w:color="auto"/>
              <w:left w:val="single" w:sz="4" w:space="0" w:color="auto"/>
              <w:bottom w:val="single" w:sz="4" w:space="0" w:color="auto"/>
              <w:right w:val="single" w:sz="8" w:space="0" w:color="auto"/>
            </w:tcBorders>
            <w:vAlign w:val="center"/>
          </w:tcPr>
          <w:p w14:paraId="73C2EE3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48</w:t>
            </w:r>
          </w:p>
        </w:tc>
      </w:tr>
      <w:tr w:rsidR="004C7795" w14:paraId="7FB727F6" w14:textId="77777777">
        <w:trPr>
          <w:trHeight w:val="397"/>
        </w:trPr>
        <w:tc>
          <w:tcPr>
            <w:tcW w:w="1691" w:type="dxa"/>
            <w:tcBorders>
              <w:top w:val="single" w:sz="4" w:space="0" w:color="auto"/>
              <w:left w:val="single" w:sz="8" w:space="0" w:color="auto"/>
              <w:bottom w:val="single" w:sz="4" w:space="0" w:color="auto"/>
              <w:right w:val="single" w:sz="4" w:space="0" w:color="auto"/>
            </w:tcBorders>
            <w:vAlign w:val="center"/>
          </w:tcPr>
          <w:p w14:paraId="1655AC2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新鲜水</w:t>
            </w:r>
          </w:p>
        </w:tc>
        <w:tc>
          <w:tcPr>
            <w:tcW w:w="1276" w:type="dxa"/>
            <w:tcBorders>
              <w:top w:val="single" w:sz="4" w:space="0" w:color="auto"/>
              <w:left w:val="single" w:sz="4" w:space="0" w:color="auto"/>
              <w:bottom w:val="single" w:sz="4" w:space="0" w:color="auto"/>
              <w:right w:val="single" w:sz="4" w:space="0" w:color="auto"/>
            </w:tcBorders>
            <w:vAlign w:val="center"/>
          </w:tcPr>
          <w:p w14:paraId="6FBB1CA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hint="eastAsia"/>
                <w:color w:val="000000" w:themeColor="text1"/>
                <w:sz w:val="21"/>
                <w:szCs w:val="21"/>
              </w:rPr>
              <w:t>498.7</w:t>
            </w:r>
          </w:p>
        </w:tc>
        <w:tc>
          <w:tcPr>
            <w:tcW w:w="1418" w:type="dxa"/>
            <w:tcBorders>
              <w:top w:val="single" w:sz="4" w:space="0" w:color="auto"/>
              <w:left w:val="single" w:sz="4" w:space="0" w:color="auto"/>
              <w:bottom w:val="single" w:sz="4" w:space="0" w:color="auto"/>
              <w:right w:val="single" w:sz="4" w:space="0" w:color="auto"/>
            </w:tcBorders>
            <w:vAlign w:val="center"/>
          </w:tcPr>
          <w:p w14:paraId="7847187E"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7979.2</w:t>
            </w:r>
          </w:p>
        </w:tc>
        <w:tc>
          <w:tcPr>
            <w:tcW w:w="1508" w:type="dxa"/>
            <w:tcBorders>
              <w:top w:val="single" w:sz="4" w:space="0" w:color="auto"/>
              <w:left w:val="single" w:sz="4" w:space="0" w:color="auto"/>
              <w:bottom w:val="single" w:sz="4" w:space="0" w:color="auto"/>
              <w:right w:val="single" w:sz="4" w:space="0" w:color="auto"/>
            </w:tcBorders>
            <w:vAlign w:val="center"/>
          </w:tcPr>
          <w:p w14:paraId="5A839448"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04DC6766"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7" w:type="dxa"/>
            <w:tcBorders>
              <w:top w:val="single" w:sz="4" w:space="0" w:color="auto"/>
              <w:left w:val="single" w:sz="4" w:space="0" w:color="auto"/>
              <w:bottom w:val="single" w:sz="4" w:space="0" w:color="auto"/>
              <w:right w:val="single" w:sz="8" w:space="0" w:color="auto"/>
            </w:tcBorders>
            <w:vAlign w:val="center"/>
          </w:tcPr>
          <w:p w14:paraId="16777459"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116BC0CB" w14:textId="77777777">
        <w:trPr>
          <w:trHeight w:val="397"/>
        </w:trPr>
        <w:tc>
          <w:tcPr>
            <w:tcW w:w="1691" w:type="dxa"/>
            <w:tcBorders>
              <w:top w:val="single" w:sz="4" w:space="0" w:color="auto"/>
              <w:left w:val="single" w:sz="8" w:space="0" w:color="auto"/>
              <w:bottom w:val="single" w:sz="4" w:space="0" w:color="auto"/>
              <w:right w:val="single" w:sz="4" w:space="0" w:color="auto"/>
            </w:tcBorders>
            <w:vAlign w:val="center"/>
          </w:tcPr>
          <w:p w14:paraId="3084F9F6"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蒸汽冷凝水</w:t>
            </w:r>
          </w:p>
        </w:tc>
        <w:tc>
          <w:tcPr>
            <w:tcW w:w="1276" w:type="dxa"/>
            <w:tcBorders>
              <w:top w:val="single" w:sz="4" w:space="0" w:color="auto"/>
              <w:left w:val="single" w:sz="4" w:space="0" w:color="auto"/>
              <w:bottom w:val="single" w:sz="4" w:space="0" w:color="auto"/>
              <w:right w:val="single" w:sz="4" w:space="0" w:color="auto"/>
            </w:tcBorders>
            <w:vAlign w:val="center"/>
          </w:tcPr>
          <w:p w14:paraId="787613E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 xml:space="preserve">444.8 </w:t>
            </w:r>
          </w:p>
        </w:tc>
        <w:tc>
          <w:tcPr>
            <w:tcW w:w="1418" w:type="dxa"/>
            <w:tcBorders>
              <w:top w:val="single" w:sz="4" w:space="0" w:color="auto"/>
              <w:left w:val="single" w:sz="4" w:space="0" w:color="auto"/>
              <w:bottom w:val="single" w:sz="4" w:space="0" w:color="auto"/>
              <w:right w:val="single" w:sz="4" w:space="0" w:color="auto"/>
            </w:tcBorders>
            <w:vAlign w:val="center"/>
          </w:tcPr>
          <w:p w14:paraId="64E768D3"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themeColor="text1"/>
                <w:sz w:val="21"/>
                <w:szCs w:val="21"/>
              </w:rPr>
              <w:t xml:space="preserve">7117.0 </w:t>
            </w:r>
          </w:p>
        </w:tc>
        <w:tc>
          <w:tcPr>
            <w:tcW w:w="1508" w:type="dxa"/>
            <w:tcBorders>
              <w:top w:val="single" w:sz="4" w:space="0" w:color="auto"/>
              <w:left w:val="single" w:sz="4" w:space="0" w:color="auto"/>
              <w:bottom w:val="single" w:sz="4" w:space="0" w:color="auto"/>
              <w:right w:val="single" w:sz="4" w:space="0" w:color="auto"/>
            </w:tcBorders>
            <w:vAlign w:val="center"/>
          </w:tcPr>
          <w:p w14:paraId="1CAD5F11"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4224BEAE"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c>
          <w:tcPr>
            <w:tcW w:w="1197" w:type="dxa"/>
            <w:tcBorders>
              <w:top w:val="single" w:sz="4" w:space="0" w:color="auto"/>
              <w:left w:val="single" w:sz="4" w:space="0" w:color="auto"/>
              <w:bottom w:val="single" w:sz="4" w:space="0" w:color="auto"/>
              <w:right w:val="single" w:sz="8" w:space="0" w:color="auto"/>
            </w:tcBorders>
            <w:vAlign w:val="center"/>
          </w:tcPr>
          <w:p w14:paraId="16B3F932" w14:textId="77777777" w:rsidR="004C7795" w:rsidRDefault="004C7795">
            <w:pPr>
              <w:widowControl/>
              <w:adjustRightInd/>
              <w:snapToGrid/>
              <w:spacing w:line="240" w:lineRule="auto"/>
              <w:ind w:firstLineChars="0" w:firstLine="0"/>
              <w:jc w:val="center"/>
              <w:textAlignment w:val="auto"/>
              <w:rPr>
                <w:rFonts w:eastAsiaTheme="minorEastAsia"/>
                <w:color w:val="000000" w:themeColor="text1"/>
                <w:sz w:val="21"/>
                <w:szCs w:val="21"/>
              </w:rPr>
            </w:pPr>
          </w:p>
        </w:tc>
      </w:tr>
      <w:tr w:rsidR="004C7795" w14:paraId="77D1E1C2" w14:textId="77777777">
        <w:trPr>
          <w:trHeight w:val="397"/>
        </w:trPr>
        <w:tc>
          <w:tcPr>
            <w:tcW w:w="1691" w:type="dxa"/>
            <w:tcBorders>
              <w:top w:val="single" w:sz="4" w:space="0" w:color="auto"/>
              <w:left w:val="single" w:sz="8" w:space="0" w:color="auto"/>
              <w:bottom w:val="single" w:sz="4" w:space="0" w:color="auto"/>
              <w:right w:val="single" w:sz="4" w:space="0" w:color="auto"/>
            </w:tcBorders>
            <w:vAlign w:val="center"/>
          </w:tcPr>
          <w:p w14:paraId="6DCFE61D"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合计</w:t>
            </w:r>
          </w:p>
        </w:tc>
        <w:tc>
          <w:tcPr>
            <w:tcW w:w="1276" w:type="dxa"/>
            <w:tcBorders>
              <w:top w:val="single" w:sz="4" w:space="0" w:color="auto"/>
              <w:left w:val="single" w:sz="4" w:space="0" w:color="auto"/>
              <w:bottom w:val="single" w:sz="4" w:space="0" w:color="auto"/>
              <w:right w:val="single" w:sz="4" w:space="0" w:color="auto"/>
            </w:tcBorders>
            <w:vAlign w:val="center"/>
          </w:tcPr>
          <w:p w14:paraId="5BBBD37B"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sz w:val="21"/>
                <w:szCs w:val="21"/>
              </w:rPr>
              <w:t xml:space="preserve">1669.9 </w:t>
            </w:r>
          </w:p>
        </w:tc>
        <w:tc>
          <w:tcPr>
            <w:tcW w:w="1418" w:type="dxa"/>
            <w:tcBorders>
              <w:top w:val="single" w:sz="4" w:space="0" w:color="auto"/>
              <w:left w:val="single" w:sz="4" w:space="0" w:color="auto"/>
              <w:bottom w:val="single" w:sz="4" w:space="0" w:color="auto"/>
              <w:right w:val="single" w:sz="4" w:space="0" w:color="auto"/>
            </w:tcBorders>
            <w:vAlign w:val="center"/>
          </w:tcPr>
          <w:p w14:paraId="4FACF3B8"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sz w:val="21"/>
                <w:szCs w:val="21"/>
              </w:rPr>
              <w:t xml:space="preserve">26718.4 </w:t>
            </w:r>
          </w:p>
        </w:tc>
        <w:tc>
          <w:tcPr>
            <w:tcW w:w="1508" w:type="dxa"/>
            <w:tcBorders>
              <w:top w:val="single" w:sz="4" w:space="0" w:color="auto"/>
              <w:left w:val="single" w:sz="4" w:space="0" w:color="auto"/>
              <w:bottom w:val="single" w:sz="4" w:space="0" w:color="auto"/>
              <w:right w:val="single" w:sz="4" w:space="0" w:color="auto"/>
            </w:tcBorders>
            <w:vAlign w:val="center"/>
          </w:tcPr>
          <w:p w14:paraId="390EB21C"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合计</w:t>
            </w:r>
          </w:p>
        </w:tc>
        <w:tc>
          <w:tcPr>
            <w:tcW w:w="1197" w:type="dxa"/>
            <w:tcBorders>
              <w:top w:val="single" w:sz="4" w:space="0" w:color="auto"/>
              <w:left w:val="single" w:sz="4" w:space="0" w:color="auto"/>
              <w:bottom w:val="single" w:sz="4" w:space="0" w:color="auto"/>
              <w:right w:val="single" w:sz="4" w:space="0" w:color="auto"/>
            </w:tcBorders>
            <w:vAlign w:val="center"/>
          </w:tcPr>
          <w:p w14:paraId="03D3B4F7"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sz w:val="21"/>
                <w:szCs w:val="21"/>
              </w:rPr>
              <w:t xml:space="preserve">1669.9 </w:t>
            </w:r>
          </w:p>
        </w:tc>
        <w:tc>
          <w:tcPr>
            <w:tcW w:w="1197" w:type="dxa"/>
            <w:tcBorders>
              <w:top w:val="single" w:sz="4" w:space="0" w:color="auto"/>
              <w:left w:val="single" w:sz="4" w:space="0" w:color="auto"/>
              <w:bottom w:val="single" w:sz="4" w:space="0" w:color="auto"/>
              <w:right w:val="single" w:sz="8" w:space="0" w:color="auto"/>
            </w:tcBorders>
            <w:vAlign w:val="center"/>
          </w:tcPr>
          <w:p w14:paraId="6BD22492" w14:textId="77777777" w:rsidR="004C7795" w:rsidRDefault="00000000">
            <w:pPr>
              <w:widowControl/>
              <w:adjustRightInd/>
              <w:snapToGrid/>
              <w:spacing w:line="240" w:lineRule="auto"/>
              <w:ind w:firstLineChars="0" w:firstLine="0"/>
              <w:jc w:val="center"/>
              <w:textAlignment w:val="auto"/>
              <w:rPr>
                <w:rFonts w:eastAsiaTheme="minorEastAsia"/>
                <w:color w:val="000000" w:themeColor="text1"/>
                <w:sz w:val="21"/>
                <w:szCs w:val="21"/>
              </w:rPr>
            </w:pPr>
            <w:r>
              <w:rPr>
                <w:rFonts w:eastAsia="等线"/>
                <w:color w:val="000000"/>
                <w:sz w:val="21"/>
                <w:szCs w:val="21"/>
              </w:rPr>
              <w:t xml:space="preserve">26718.4 </w:t>
            </w:r>
          </w:p>
        </w:tc>
      </w:tr>
      <w:tr w:rsidR="004C7795" w14:paraId="1B7E34EE" w14:textId="77777777">
        <w:trPr>
          <w:trHeight w:val="397"/>
        </w:trPr>
        <w:tc>
          <w:tcPr>
            <w:tcW w:w="8287" w:type="dxa"/>
            <w:gridSpan w:val="6"/>
            <w:tcBorders>
              <w:top w:val="single" w:sz="4" w:space="0" w:color="auto"/>
              <w:left w:val="single" w:sz="8" w:space="0" w:color="auto"/>
              <w:bottom w:val="single" w:sz="8" w:space="0" w:color="auto"/>
              <w:right w:val="single" w:sz="8" w:space="0" w:color="auto"/>
            </w:tcBorders>
            <w:vAlign w:val="center"/>
          </w:tcPr>
          <w:p w14:paraId="49CEBEE5" w14:textId="77777777" w:rsidR="004C7795" w:rsidRDefault="00000000">
            <w:pPr>
              <w:widowControl/>
              <w:adjustRightInd/>
              <w:snapToGrid/>
              <w:spacing w:line="240" w:lineRule="auto"/>
              <w:ind w:firstLineChars="0" w:firstLine="0"/>
              <w:textAlignment w:val="auto"/>
              <w:rPr>
                <w:rFonts w:eastAsia="等线"/>
                <w:color w:val="000000" w:themeColor="text1"/>
                <w:sz w:val="21"/>
                <w:szCs w:val="16"/>
              </w:rPr>
            </w:pPr>
            <w:r>
              <w:rPr>
                <w:rFonts w:ascii="宋体" w:hAnsi="宋体" w:hint="eastAsia"/>
                <w:color w:val="000000" w:themeColor="text1"/>
                <w:sz w:val="21"/>
                <w:szCs w:val="16"/>
              </w:rPr>
              <w:t>注：*全厂所有的废气处理设施废液均回用于高活性氟化钾生产线，因此投入量大于产出量。</w:t>
            </w:r>
          </w:p>
        </w:tc>
      </w:tr>
    </w:tbl>
    <w:p w14:paraId="53C14ADA" w14:textId="77777777" w:rsidR="004C7795" w:rsidRDefault="00000000">
      <w:pPr>
        <w:pStyle w:val="4"/>
        <w:rPr>
          <w:color w:val="000000" w:themeColor="text1"/>
        </w:rPr>
      </w:pPr>
      <w:r>
        <w:rPr>
          <w:rFonts w:hint="eastAsia"/>
          <w:color w:val="000000" w:themeColor="text1"/>
        </w:rPr>
        <w:t>大比重氟化钾</w:t>
      </w:r>
    </w:p>
    <w:p w14:paraId="39617678" w14:textId="77777777" w:rsidR="004C7795" w:rsidRDefault="00000000">
      <w:pPr>
        <w:pStyle w:val="5"/>
        <w:numPr>
          <w:ilvl w:val="0"/>
          <w:numId w:val="0"/>
        </w:numPr>
        <w:ind w:right="204"/>
        <w:rPr>
          <w:color w:val="000000" w:themeColor="text1"/>
        </w:rPr>
      </w:pPr>
      <w:r>
        <w:rPr>
          <w:rFonts w:hint="eastAsia"/>
          <w:color w:val="000000" w:themeColor="text1"/>
        </w:rPr>
        <w:t>一、生产工艺</w:t>
      </w:r>
    </w:p>
    <w:p w14:paraId="6B0ABB4C" w14:textId="77777777" w:rsidR="004C7795" w:rsidRDefault="00000000">
      <w:pPr>
        <w:rPr>
          <w:color w:val="000000" w:themeColor="text1"/>
        </w:rPr>
      </w:pPr>
      <w:bookmarkStart w:id="32" w:name="_Hlk200298636"/>
      <w:r>
        <w:rPr>
          <w:rFonts w:hint="eastAsia"/>
          <w:color w:val="000000" w:themeColor="text1"/>
        </w:rPr>
        <w:t>现有工程大比重氟化钾的生产能力为</w:t>
      </w:r>
      <w:r>
        <w:rPr>
          <w:rFonts w:hint="eastAsia"/>
          <w:color w:val="000000" w:themeColor="text1"/>
        </w:rPr>
        <w:t>3000t/a</w:t>
      </w:r>
      <w:r>
        <w:rPr>
          <w:rFonts w:hint="eastAsia"/>
          <w:color w:val="000000" w:themeColor="text1"/>
        </w:rPr>
        <w:t>，本次工程对现有工程大比重氟化钾部分产能后端的精制工序进行生产工艺改造，前端化学反应过程、所用原辅材料种类及比例均一致，工艺改造后的产品与现有产品相比纯度更高，粒径更大，仍属于大比重氟化钾。本次工程建成后大比重氟化钾产品总产能仍为</w:t>
      </w:r>
      <w:r>
        <w:rPr>
          <w:rFonts w:hint="eastAsia"/>
          <w:color w:val="000000" w:themeColor="text1"/>
        </w:rPr>
        <w:t>3000t/a</w:t>
      </w:r>
      <w:r>
        <w:rPr>
          <w:rFonts w:hint="eastAsia"/>
          <w:color w:val="000000" w:themeColor="text1"/>
        </w:rPr>
        <w:t>，现有工艺生产能力</w:t>
      </w:r>
      <w:r>
        <w:rPr>
          <w:rFonts w:hint="eastAsia"/>
          <w:color w:val="000000" w:themeColor="text1"/>
        </w:rPr>
        <w:t>2000t/a</w:t>
      </w:r>
      <w:r>
        <w:rPr>
          <w:rFonts w:hint="eastAsia"/>
          <w:color w:val="000000" w:themeColor="text1"/>
        </w:rPr>
        <w:t>，本次工艺生产能力</w:t>
      </w:r>
      <w:r>
        <w:rPr>
          <w:rFonts w:hint="eastAsia"/>
          <w:color w:val="000000" w:themeColor="text1"/>
        </w:rPr>
        <w:t>1000t/a</w:t>
      </w:r>
      <w:r>
        <w:rPr>
          <w:rFonts w:hint="eastAsia"/>
          <w:color w:val="000000" w:themeColor="text1"/>
        </w:rPr>
        <w:t>。</w:t>
      </w:r>
    </w:p>
    <w:p w14:paraId="15C04D6B" w14:textId="77777777" w:rsidR="004C7795" w:rsidRDefault="00000000">
      <w:pPr>
        <w:rPr>
          <w:color w:val="000000" w:themeColor="text1"/>
        </w:rPr>
      </w:pPr>
      <w:r>
        <w:rPr>
          <w:rFonts w:hint="eastAsia"/>
          <w:color w:val="000000" w:themeColor="text1"/>
        </w:rPr>
        <w:t>本次工艺以无水氟化氢和</w:t>
      </w:r>
      <w:r>
        <w:rPr>
          <w:rFonts w:hint="eastAsia"/>
          <w:color w:val="000000" w:themeColor="text1"/>
        </w:rPr>
        <w:t>48%</w:t>
      </w:r>
      <w:r>
        <w:rPr>
          <w:rFonts w:hint="eastAsia"/>
          <w:color w:val="000000" w:themeColor="text1"/>
        </w:rPr>
        <w:t>氢氧化钾为原料经中和反应</w:t>
      </w:r>
      <w:r>
        <w:rPr>
          <w:color w:val="000000" w:themeColor="text1"/>
        </w:rPr>
        <w:t>生成低浓度氟化钾溶液，</w:t>
      </w:r>
      <w:r>
        <w:rPr>
          <w:rFonts w:hint="eastAsia"/>
          <w:color w:val="000000" w:themeColor="text1"/>
        </w:rPr>
        <w:t>经真空结晶</w:t>
      </w:r>
      <w:r>
        <w:rPr>
          <w:color w:val="000000" w:themeColor="text1"/>
        </w:rPr>
        <w:t>、干燥成</w:t>
      </w:r>
      <w:r>
        <w:rPr>
          <w:rFonts w:hint="eastAsia"/>
          <w:color w:val="000000" w:themeColor="text1"/>
        </w:rPr>
        <w:t>大比重无水</w:t>
      </w:r>
      <w:r>
        <w:rPr>
          <w:color w:val="000000" w:themeColor="text1"/>
        </w:rPr>
        <w:t>氟化钾。化学反应机理如下：</w:t>
      </w:r>
    </w:p>
    <w:p w14:paraId="0D66D0A0" w14:textId="77777777" w:rsidR="004C7795" w:rsidRDefault="00000000">
      <w:pPr>
        <w:rPr>
          <w:bCs/>
          <w:color w:val="000000" w:themeColor="text1"/>
          <w:kern w:val="2"/>
          <w:szCs w:val="24"/>
          <w14:ligatures w14:val="standardContextual"/>
        </w:rPr>
      </w:pPr>
      <w:r>
        <w:rPr>
          <w:color w:val="000000" w:themeColor="text1"/>
        </w:rPr>
        <w:t>HF+KOH→KF+H</w:t>
      </w:r>
      <w:r>
        <w:rPr>
          <w:color w:val="000000" w:themeColor="text1"/>
          <w:vertAlign w:val="subscript"/>
        </w:rPr>
        <w:t>2</w:t>
      </w:r>
      <w:r>
        <w:rPr>
          <w:color w:val="000000" w:themeColor="text1"/>
        </w:rPr>
        <w:t>O</w:t>
      </w:r>
    </w:p>
    <w:p w14:paraId="3C5E39EE" w14:textId="77777777" w:rsidR="004C7795" w:rsidRDefault="00000000">
      <w:pPr>
        <w:ind w:firstLine="482"/>
        <w:rPr>
          <w:b/>
          <w:bCs/>
          <w:color w:val="000000" w:themeColor="text1"/>
        </w:rPr>
      </w:pPr>
      <w:r>
        <w:rPr>
          <w:rFonts w:hint="eastAsia"/>
          <w:b/>
          <w:bCs/>
          <w:color w:val="000000" w:themeColor="text1"/>
        </w:rPr>
        <w:t>工艺流程简述如下：</w:t>
      </w:r>
    </w:p>
    <w:p w14:paraId="05E134F5" w14:textId="77777777" w:rsidR="004C7795" w:rsidRDefault="00000000">
      <w:pPr>
        <w:rPr>
          <w:color w:val="000000" w:themeColor="text1"/>
        </w:rPr>
      </w:pPr>
      <w:r>
        <w:rPr>
          <w:rFonts w:hint="eastAsia"/>
          <w:color w:val="000000" w:themeColor="text1"/>
        </w:rPr>
        <w:t>本次工艺前端的中和反应、沉降、压滤工序与现有工程大比重氟化钾一致且共用设备，此处不再赘述，本次涉及改造的工艺流程简述如下：</w:t>
      </w:r>
    </w:p>
    <w:p w14:paraId="2BB95826" w14:textId="77777777" w:rsidR="004C7795" w:rsidRDefault="00000000">
      <w:pPr>
        <w:rPr>
          <w:color w:val="000000" w:themeColor="text1"/>
        </w:rPr>
      </w:pPr>
      <w:r>
        <w:rPr>
          <w:rFonts w:hint="eastAsia"/>
          <w:color w:val="000000" w:themeColor="text1"/>
        </w:rPr>
        <w:t>1</w:t>
      </w:r>
      <w:r>
        <w:rPr>
          <w:rFonts w:hint="eastAsia"/>
          <w:color w:val="000000" w:themeColor="text1"/>
        </w:rPr>
        <w:t>、预热、真空结晶</w:t>
      </w:r>
    </w:p>
    <w:p w14:paraId="007765AD" w14:textId="77777777" w:rsidR="004C7795" w:rsidRDefault="00000000">
      <w:pPr>
        <w:rPr>
          <w:color w:val="000000" w:themeColor="text1"/>
          <w:szCs w:val="24"/>
          <w14:ligatures w14:val="standardContextual"/>
        </w:rPr>
      </w:pPr>
      <w:r>
        <w:rPr>
          <w:rFonts w:hint="eastAsia"/>
          <w:color w:val="000000" w:themeColor="text1"/>
        </w:rPr>
        <w:t>氟化钾溶液通过管</w:t>
      </w:r>
      <w:r>
        <w:rPr>
          <w:color w:val="000000" w:themeColor="text1"/>
        </w:rPr>
        <w:t>道输送至预热罐内，搅拌状态下通入蒸汽进行间接加热至</w:t>
      </w:r>
      <w:r>
        <w:rPr>
          <w:color w:val="000000" w:themeColor="text1"/>
        </w:rPr>
        <w:t>100℃</w:t>
      </w:r>
      <w:r>
        <w:rPr>
          <w:color w:val="000000" w:themeColor="text1"/>
        </w:rPr>
        <w:t>，之后直接通过管道输送至结晶塔内，开启水环式真空泵，将塔内抽</w:t>
      </w:r>
      <w:r>
        <w:rPr>
          <w:color w:val="000000" w:themeColor="text1"/>
        </w:rPr>
        <w:lastRenderedPageBreak/>
        <w:t>至负压状态（塔内真空度</w:t>
      </w:r>
      <w:r>
        <w:rPr>
          <w:color w:val="000000" w:themeColor="text1"/>
        </w:rPr>
        <w:t>-0.08Mpa</w:t>
      </w:r>
      <w:r>
        <w:rPr>
          <w:color w:val="000000" w:themeColor="text1"/>
        </w:rPr>
        <w:t>左右）。真空状态下水的沸点降低，抽真空过程中大量</w:t>
      </w:r>
      <w:r>
        <w:rPr>
          <w:rFonts w:hint="eastAsia"/>
          <w:color w:val="000000" w:themeColor="text1"/>
        </w:rPr>
        <w:t>水蒸气</w:t>
      </w:r>
      <w:r>
        <w:rPr>
          <w:color w:val="000000" w:themeColor="text1"/>
        </w:rPr>
        <w:t>随空气排出</w:t>
      </w:r>
      <w:r>
        <w:rPr>
          <w:rFonts w:hint="eastAsia"/>
          <w:color w:val="000000" w:themeColor="text1"/>
        </w:rPr>
        <w:t>，氟化钾溶液随着水分的排出和温度的降低逐渐析出结晶体，结晶体经管道输送至缓冲罐内暂存。结晶过程为连续进料出料，结晶塔内物料量维持在同一水位线上。结晶过程抽出的水蒸气经换热器冷却后冷凝水</w:t>
      </w:r>
      <w:r>
        <w:rPr>
          <w:rFonts w:hint="eastAsia"/>
          <w:color w:val="000000" w:themeColor="text1"/>
        </w:rPr>
        <w:t>W2-1</w:t>
      </w:r>
      <w:r>
        <w:rPr>
          <w:rFonts w:hint="eastAsia"/>
          <w:color w:val="000000" w:themeColor="text1"/>
        </w:rPr>
        <w:t>经管道输送至化碱工序使用。</w:t>
      </w:r>
    </w:p>
    <w:p w14:paraId="7F845657" w14:textId="77777777" w:rsidR="004C7795" w:rsidRDefault="00000000">
      <w:pPr>
        <w:rPr>
          <w:color w:val="000000" w:themeColor="text1"/>
        </w:rPr>
      </w:pPr>
      <w:r>
        <w:rPr>
          <w:rFonts w:hint="eastAsia"/>
          <w:color w:val="000000" w:themeColor="text1"/>
        </w:rPr>
        <w:t>2</w:t>
      </w:r>
      <w:r>
        <w:rPr>
          <w:rFonts w:hint="eastAsia"/>
          <w:color w:val="000000" w:themeColor="text1"/>
        </w:rPr>
        <w:t>、离心、干燥</w:t>
      </w:r>
    </w:p>
    <w:p w14:paraId="12F1462A" w14:textId="77777777" w:rsidR="004C7795" w:rsidRDefault="00000000">
      <w:pPr>
        <w:rPr>
          <w:color w:val="000000" w:themeColor="text1"/>
        </w:rPr>
      </w:pPr>
      <w:r>
        <w:rPr>
          <w:rFonts w:hint="eastAsia"/>
          <w:color w:val="000000" w:themeColor="text1"/>
        </w:rPr>
        <w:t>缓冲罐内的结晶</w:t>
      </w:r>
      <w:r>
        <w:rPr>
          <w:color w:val="000000" w:themeColor="text1"/>
        </w:rPr>
        <w:t>物料通过</w:t>
      </w:r>
      <w:r>
        <w:rPr>
          <w:bCs/>
          <w:color w:val="000000" w:themeColor="text1"/>
          <w:szCs w:val="24"/>
        </w:rPr>
        <w:t>密闭管道输送至</w:t>
      </w:r>
      <w:r>
        <w:rPr>
          <w:rFonts w:hint="eastAsia"/>
          <w:bCs/>
          <w:color w:val="000000" w:themeColor="text1"/>
          <w:szCs w:val="24"/>
        </w:rPr>
        <w:t>卧螺</w:t>
      </w:r>
      <w:r>
        <w:rPr>
          <w:bCs/>
          <w:color w:val="000000" w:themeColor="text1"/>
          <w:szCs w:val="24"/>
        </w:rPr>
        <w:t>离心机中进行固液分离，</w:t>
      </w:r>
      <w:r>
        <w:rPr>
          <w:color w:val="000000" w:themeColor="text1"/>
        </w:rPr>
        <w:t>滤液</w:t>
      </w:r>
      <w:r>
        <w:rPr>
          <w:bCs/>
          <w:color w:val="000000" w:themeColor="text1"/>
        </w:rPr>
        <w:t>通过密闭管道</w:t>
      </w:r>
      <w:r>
        <w:rPr>
          <w:rFonts w:hint="eastAsia"/>
          <w:bCs/>
          <w:color w:val="000000" w:themeColor="text1"/>
        </w:rPr>
        <w:t>回到预热罐内进行再次加热</w:t>
      </w:r>
      <w:r>
        <w:rPr>
          <w:bCs/>
          <w:color w:val="000000" w:themeColor="text1"/>
        </w:rPr>
        <w:t>，</w:t>
      </w:r>
      <w:r>
        <w:rPr>
          <w:color w:val="000000" w:themeColor="text1"/>
        </w:rPr>
        <w:t>滤饼由离心机内刮刀刮下通过卸料口进入离心机下方密闭卸料斗，</w:t>
      </w:r>
      <w:r>
        <w:rPr>
          <w:rFonts w:hint="eastAsia"/>
          <w:color w:val="000000" w:themeColor="text1"/>
        </w:rPr>
        <w:t>通过泵送至干燥机内进行干燥。</w:t>
      </w:r>
    </w:p>
    <w:p w14:paraId="4D1D7054" w14:textId="77777777" w:rsidR="004C7795" w:rsidRDefault="00000000">
      <w:pPr>
        <w:rPr>
          <w:color w:val="000000" w:themeColor="text1"/>
        </w:rPr>
      </w:pPr>
      <w:r>
        <w:rPr>
          <w:rFonts w:hint="eastAsia"/>
          <w:color w:val="000000" w:themeColor="text1"/>
        </w:rPr>
        <w:t>3</w:t>
      </w:r>
      <w:r>
        <w:rPr>
          <w:rFonts w:hint="eastAsia"/>
          <w:color w:val="000000" w:themeColor="text1"/>
        </w:rPr>
        <w:t>、干燥</w:t>
      </w:r>
    </w:p>
    <w:p w14:paraId="7D6B33C2" w14:textId="77777777" w:rsidR="004C7795" w:rsidRDefault="00000000">
      <w:pPr>
        <w:rPr>
          <w:color w:val="000000" w:themeColor="text1"/>
          <w:szCs w:val="24"/>
          <w14:ligatures w14:val="standardContextual"/>
        </w:rPr>
      </w:pPr>
      <w:r>
        <w:rPr>
          <w:rFonts w:hint="eastAsia"/>
          <w:color w:val="000000" w:themeColor="text1"/>
        </w:rPr>
        <w:t>本次工程干燥工序采用电导热油炉作为热源进行加热，导热油经电加热</w:t>
      </w:r>
      <w:r>
        <w:rPr>
          <w:color w:val="000000" w:themeColor="text1"/>
        </w:rPr>
        <w:t>后输送至干燥机夹层的管道内对氟化钾结晶体进行加热，</w:t>
      </w:r>
      <w:r>
        <w:rPr>
          <w:rFonts w:hint="eastAsia"/>
          <w:color w:val="000000" w:themeColor="text1"/>
        </w:rPr>
        <w:t>物料加热温度约</w:t>
      </w:r>
      <w:r>
        <w:rPr>
          <w:color w:val="000000" w:themeColor="text1"/>
        </w:rPr>
        <w:t>1</w:t>
      </w:r>
      <w:r>
        <w:rPr>
          <w:rFonts w:hint="eastAsia"/>
          <w:color w:val="000000" w:themeColor="text1"/>
        </w:rPr>
        <w:t>4</w:t>
      </w:r>
      <w:r>
        <w:rPr>
          <w:color w:val="000000" w:themeColor="text1"/>
        </w:rPr>
        <w:t>0-160℃</w:t>
      </w:r>
      <w:r>
        <w:rPr>
          <w:rFonts w:hint="eastAsia"/>
          <w:color w:val="000000" w:themeColor="text1"/>
        </w:rPr>
        <w:t>。物料在干燥机内经旋转绞龙缓慢旋转被均匀加热，直至物料中水分降至</w:t>
      </w:r>
      <w:r>
        <w:rPr>
          <w:rFonts w:hint="eastAsia"/>
          <w:color w:val="000000" w:themeColor="text1"/>
        </w:rPr>
        <w:t>0.1%</w:t>
      </w:r>
      <w:r>
        <w:rPr>
          <w:rFonts w:hint="eastAsia"/>
          <w:color w:val="000000" w:themeColor="text1"/>
        </w:rPr>
        <w:t>以下。本工艺制得的大比重氟化钾为晶体状，粒径较大，比重高，且干燥机为密闭设备，</w:t>
      </w:r>
      <w:r>
        <w:rPr>
          <w:bCs/>
          <w:color w:val="000000" w:themeColor="text1"/>
          <w:kern w:val="2"/>
          <w:szCs w:val="24"/>
          <w14:ligatures w14:val="standardContextual"/>
        </w:rPr>
        <w:t>无粉尘产生。</w:t>
      </w:r>
    </w:p>
    <w:p w14:paraId="14AD933D" w14:textId="77777777" w:rsidR="004C7795" w:rsidRDefault="00000000">
      <w:pPr>
        <w:rPr>
          <w:color w:val="000000" w:themeColor="text1"/>
          <w:kern w:val="2"/>
          <w:szCs w:val="24"/>
          <w14:ligatures w14:val="standardContextual"/>
        </w:rPr>
      </w:pPr>
      <w:r>
        <w:rPr>
          <w:rFonts w:hint="eastAsia"/>
          <w:color w:val="000000" w:themeColor="text1"/>
          <w:kern w:val="2"/>
          <w:szCs w:val="24"/>
          <w14:ligatures w14:val="standardContextual"/>
        </w:rPr>
        <w:t>4</w:t>
      </w:r>
      <w:r>
        <w:rPr>
          <w:rFonts w:hint="eastAsia"/>
          <w:color w:val="000000" w:themeColor="text1"/>
          <w:kern w:val="2"/>
          <w:szCs w:val="24"/>
          <w14:ligatures w14:val="standardContextual"/>
        </w:rPr>
        <w:t>、冷却、包装</w:t>
      </w:r>
    </w:p>
    <w:p w14:paraId="61F64514" w14:textId="77777777" w:rsidR="004C7795" w:rsidRDefault="00000000">
      <w:pPr>
        <w:rPr>
          <w:color w:val="000000" w:themeColor="text1"/>
        </w:rPr>
      </w:pPr>
      <w:r>
        <w:rPr>
          <w:rFonts w:hint="eastAsia"/>
          <w:color w:val="000000" w:themeColor="text1"/>
          <w:kern w:val="2"/>
          <w:szCs w:val="24"/>
          <w14:ligatures w14:val="standardContextual"/>
        </w:rPr>
        <w:t>干燥后的氟化钾精品通过降温绞龙进行降温冷却，冷却后输送至包装间，</w:t>
      </w:r>
      <w:r>
        <w:rPr>
          <w:color w:val="000000" w:themeColor="text1"/>
          <w:kern w:val="2"/>
          <w:szCs w:val="24"/>
          <w14:ligatures w14:val="standardContextual"/>
        </w:rPr>
        <w:t>进行包装后</w:t>
      </w:r>
      <w:r>
        <w:rPr>
          <w:rFonts w:hint="eastAsia"/>
          <w:color w:val="000000" w:themeColor="text1"/>
          <w:kern w:val="2"/>
          <w:szCs w:val="24"/>
          <w14:ligatures w14:val="standardContextual"/>
        </w:rPr>
        <w:t>采用真空封口机进行封口，之后</w:t>
      </w:r>
      <w:r>
        <w:rPr>
          <w:color w:val="000000" w:themeColor="text1"/>
          <w:kern w:val="2"/>
          <w:szCs w:val="24"/>
          <w14:ligatures w14:val="standardContextual"/>
        </w:rPr>
        <w:t>入库待售</w:t>
      </w:r>
      <w:r>
        <w:rPr>
          <w:bCs/>
          <w:color w:val="000000" w:themeColor="text1"/>
          <w:kern w:val="2"/>
          <w:szCs w:val="24"/>
          <w14:ligatures w14:val="standardContextual"/>
        </w:rPr>
        <w:t>。</w:t>
      </w:r>
      <w:r>
        <w:rPr>
          <w:rFonts w:hint="eastAsia"/>
          <w:color w:val="000000" w:themeColor="text1"/>
        </w:rPr>
        <w:t>降温绞龙采用室温循环冷却水间接冷却；本工艺制得的大比重氟化钾为晶体状，粒径较大，比重高，冷却</w:t>
      </w:r>
      <w:r>
        <w:rPr>
          <w:rFonts w:hint="eastAsia"/>
          <w:bCs/>
          <w:color w:val="000000" w:themeColor="text1"/>
          <w:kern w:val="2"/>
          <w:szCs w:val="24"/>
          <w14:ligatures w14:val="standardContextual"/>
        </w:rPr>
        <w:t>、</w:t>
      </w:r>
      <w:r>
        <w:rPr>
          <w:bCs/>
          <w:color w:val="000000" w:themeColor="text1"/>
          <w:kern w:val="2"/>
          <w:szCs w:val="24"/>
          <w14:ligatures w14:val="standardContextual"/>
        </w:rPr>
        <w:t>包装过程中无粉尘产生。</w:t>
      </w:r>
    </w:p>
    <w:bookmarkEnd w:id="32"/>
    <w:p w14:paraId="3FC4F9C4" w14:textId="77777777" w:rsidR="004C7795" w:rsidRDefault="00000000">
      <w:pPr>
        <w:spacing w:line="360" w:lineRule="auto"/>
        <w:ind w:firstLineChars="0" w:firstLine="0"/>
        <w:jc w:val="center"/>
        <w:rPr>
          <w:color w:val="000000" w:themeColor="text1"/>
        </w:rPr>
      </w:pPr>
      <w:r>
        <w:rPr>
          <w:rFonts w:hint="eastAsia"/>
          <w:color w:val="000000" w:themeColor="text1"/>
        </w:rPr>
        <w:object w:dxaOrig="8303" w:dyaOrig="10509" w14:anchorId="3F9F863B">
          <v:shape id="_x0000_i1036" type="#_x0000_t75" alt="" style="width:415pt;height:525.5pt" o:ole="">
            <v:imagedata r:id="rId36" o:title=""/>
          </v:shape>
          <o:OLEObject Type="Embed" ProgID="Visio.Drawing.15" ShapeID="_x0000_i1036" DrawAspect="Content" ObjectID="_1816093266" r:id="rId37"/>
        </w:object>
      </w:r>
    </w:p>
    <w:p w14:paraId="02AEA475" w14:textId="77777777" w:rsidR="004C7795" w:rsidRDefault="00000000">
      <w:pPr>
        <w:pStyle w:val="afff6"/>
        <w:spacing w:line="360" w:lineRule="auto"/>
        <w:ind w:firstLineChars="0" w:firstLine="0"/>
        <w:jc w:val="center"/>
        <w:rPr>
          <w:b/>
          <w:bCs/>
          <w:color w:val="000000" w:themeColor="text1"/>
        </w:rPr>
      </w:pPr>
      <w:r>
        <w:rPr>
          <w:rFonts w:hint="eastAsia"/>
          <w:b/>
          <w:bCs/>
          <w:color w:val="000000" w:themeColor="text1"/>
        </w:rPr>
        <w:t>图</w:t>
      </w:r>
      <w:r>
        <w:rPr>
          <w:rFonts w:hint="eastAsia"/>
          <w:b/>
          <w:bCs/>
          <w:color w:val="000000" w:themeColor="text1"/>
        </w:rPr>
        <w:t xml:space="preserve">3-10      </w:t>
      </w:r>
      <w:r>
        <w:rPr>
          <w:rFonts w:hint="eastAsia"/>
          <w:b/>
          <w:bCs/>
          <w:color w:val="000000" w:themeColor="text1"/>
        </w:rPr>
        <w:t>大比重氟化钾工艺流程及产污环节图</w:t>
      </w:r>
    </w:p>
    <w:p w14:paraId="00E7BE3A" w14:textId="77777777" w:rsidR="004C7795" w:rsidRDefault="00000000">
      <w:pPr>
        <w:pStyle w:val="5"/>
        <w:numPr>
          <w:ilvl w:val="0"/>
          <w:numId w:val="0"/>
        </w:numPr>
        <w:ind w:right="204"/>
        <w:rPr>
          <w:color w:val="000000" w:themeColor="text1"/>
        </w:rPr>
      </w:pPr>
      <w:r>
        <w:rPr>
          <w:rFonts w:hint="eastAsia"/>
          <w:color w:val="000000" w:themeColor="text1"/>
        </w:rPr>
        <w:t>二、生产周期及物料平衡、水平衡</w:t>
      </w:r>
    </w:p>
    <w:p w14:paraId="55796082" w14:textId="77777777" w:rsidR="004C7795" w:rsidRDefault="00000000">
      <w:pPr>
        <w:pStyle w:val="6"/>
        <w:ind w:firstLine="482"/>
        <w:rPr>
          <w:color w:val="000000" w:themeColor="text1"/>
        </w:rPr>
      </w:pPr>
      <w:r>
        <w:rPr>
          <w:color w:val="000000" w:themeColor="text1"/>
        </w:rPr>
        <w:t>1</w:t>
      </w:r>
      <w:r>
        <w:rPr>
          <w:color w:val="000000" w:themeColor="text1"/>
        </w:rPr>
        <w:t>、各工段生产周期</w:t>
      </w:r>
    </w:p>
    <w:p w14:paraId="2C7836DC" w14:textId="77777777" w:rsidR="004C7795" w:rsidRDefault="00000000">
      <w:pPr>
        <w:pStyle w:val="affff"/>
        <w:spacing w:line="520" w:lineRule="exact"/>
        <w:ind w:firstLineChars="200" w:firstLine="480"/>
        <w:rPr>
          <w:rFonts w:ascii="Times New Roman" w:hAnsi="Times New Roman"/>
          <w:color w:val="000000" w:themeColor="text1"/>
          <w:sz w:val="24"/>
        </w:rPr>
      </w:pPr>
      <w:r>
        <w:rPr>
          <w:rFonts w:ascii="Times New Roman" w:hAnsi="Times New Roman" w:hint="eastAsia"/>
          <w:color w:val="000000" w:themeColor="text1"/>
          <w:sz w:val="24"/>
        </w:rPr>
        <w:t>大比重氟化钾</w:t>
      </w:r>
      <w:r>
        <w:rPr>
          <w:rFonts w:ascii="Times New Roman" w:hAnsi="Times New Roman"/>
          <w:bCs/>
          <w:color w:val="000000" w:themeColor="text1"/>
          <w:sz w:val="24"/>
        </w:rPr>
        <w:t>生</w:t>
      </w:r>
      <w:r>
        <w:rPr>
          <w:rFonts w:ascii="Times New Roman" w:hAnsi="Times New Roman"/>
          <w:color w:val="000000" w:themeColor="text1"/>
          <w:sz w:val="24"/>
        </w:rPr>
        <w:t>产线</w:t>
      </w:r>
      <w:r>
        <w:rPr>
          <w:rFonts w:ascii="Times New Roman" w:hAnsi="Times New Roman" w:hint="eastAsia"/>
          <w:color w:val="000000" w:themeColor="text1"/>
          <w:sz w:val="24"/>
        </w:rPr>
        <w:t>主要生产工段</w:t>
      </w:r>
      <w:r>
        <w:rPr>
          <w:rFonts w:ascii="Times New Roman" w:hAnsi="Times New Roman"/>
          <w:color w:val="000000" w:themeColor="text1"/>
          <w:sz w:val="24"/>
        </w:rPr>
        <w:t>生产周期见下表。</w:t>
      </w:r>
    </w:p>
    <w:p w14:paraId="1ADD6247" w14:textId="77777777" w:rsidR="004C7795" w:rsidRDefault="004C7795">
      <w:pPr>
        <w:ind w:firstLine="482"/>
        <w:rPr>
          <w:b/>
          <w:bCs/>
          <w:color w:val="000000" w:themeColor="text1"/>
        </w:rPr>
      </w:pPr>
    </w:p>
    <w:p w14:paraId="3A0FF4CB" w14:textId="77777777" w:rsidR="004C7795" w:rsidRDefault="004C7795">
      <w:pPr>
        <w:ind w:firstLine="482"/>
        <w:rPr>
          <w:b/>
          <w:bCs/>
          <w:color w:val="000000" w:themeColor="text1"/>
        </w:rPr>
      </w:pPr>
    </w:p>
    <w:p w14:paraId="112ECFAA" w14:textId="77777777" w:rsidR="004C7795" w:rsidRDefault="00000000">
      <w:pPr>
        <w:ind w:firstLine="482"/>
        <w:rPr>
          <w:rFonts w:eastAsiaTheme="minorEastAsia"/>
          <w:b/>
          <w:color w:val="000000" w:themeColor="text1"/>
        </w:rPr>
      </w:pPr>
      <w:r>
        <w:rPr>
          <w:rFonts w:hint="eastAsia"/>
          <w:b/>
          <w:bCs/>
          <w:color w:val="000000" w:themeColor="text1"/>
        </w:rPr>
        <w:lastRenderedPageBreak/>
        <w:t>表</w:t>
      </w:r>
      <w:r>
        <w:rPr>
          <w:b/>
          <w:bCs/>
          <w:color w:val="000000" w:themeColor="text1"/>
        </w:rPr>
        <w:fldChar w:fldCharType="begin"/>
      </w:r>
      <w:r>
        <w:rPr>
          <w:b/>
          <w:bCs/>
          <w:color w:val="000000" w:themeColor="text1"/>
        </w:rPr>
        <w:instrText xml:space="preserve"> </w:instrText>
      </w:r>
      <w:r>
        <w:rPr>
          <w:rFonts w:hint="eastAsia"/>
          <w:b/>
          <w:bCs/>
          <w:color w:val="000000" w:themeColor="text1"/>
        </w:rPr>
        <w:instrText>STYLEREF 1 \s</w:instrText>
      </w:r>
      <w:r>
        <w:rPr>
          <w:b/>
          <w:bCs/>
          <w:color w:val="000000" w:themeColor="text1"/>
        </w:rPr>
        <w:instrText xml:space="preserve"> </w:instrText>
      </w:r>
      <w:r>
        <w:rPr>
          <w:b/>
          <w:bCs/>
          <w:color w:val="000000" w:themeColor="text1"/>
        </w:rPr>
        <w:fldChar w:fldCharType="separate"/>
      </w:r>
      <w:r>
        <w:rPr>
          <w:b/>
          <w:bCs/>
          <w:color w:val="000000" w:themeColor="text1"/>
        </w:rPr>
        <w:t>3</w:t>
      </w:r>
      <w:r>
        <w:rPr>
          <w:b/>
          <w:bCs/>
          <w:color w:val="000000" w:themeColor="text1"/>
        </w:rPr>
        <w:fldChar w:fldCharType="end"/>
      </w:r>
      <w:r>
        <w:rPr>
          <w:b/>
          <w:bCs/>
          <w:color w:val="000000" w:themeColor="text1"/>
        </w:rPr>
        <w:noBreakHyphen/>
      </w:r>
      <w:r>
        <w:rPr>
          <w:b/>
          <w:bCs/>
          <w:color w:val="000000" w:themeColor="text1"/>
        </w:rPr>
        <w:fldChar w:fldCharType="begin"/>
      </w:r>
      <w:r>
        <w:rPr>
          <w:b/>
          <w:bCs/>
          <w:color w:val="000000" w:themeColor="text1"/>
        </w:rPr>
        <w:instrText xml:space="preserve"> </w:instrText>
      </w:r>
      <w:r>
        <w:rPr>
          <w:rFonts w:hint="eastAsia"/>
          <w:b/>
          <w:bCs/>
          <w:color w:val="000000" w:themeColor="text1"/>
        </w:rPr>
        <w:instrText xml:space="preserve">SEQ </w:instrText>
      </w:r>
      <w:r>
        <w:rPr>
          <w:rFonts w:hint="eastAsia"/>
          <w:b/>
          <w:bCs/>
          <w:color w:val="000000" w:themeColor="text1"/>
        </w:rPr>
        <w:instrText>表</w:instrText>
      </w:r>
      <w:r>
        <w:rPr>
          <w:rFonts w:hint="eastAsia"/>
          <w:b/>
          <w:bCs/>
          <w:color w:val="000000" w:themeColor="text1"/>
        </w:rPr>
        <w:instrText xml:space="preserve"> \* ARABIC \s 1</w:instrText>
      </w:r>
      <w:r>
        <w:rPr>
          <w:b/>
          <w:bCs/>
          <w:color w:val="000000" w:themeColor="text1"/>
        </w:rPr>
        <w:instrText xml:space="preserve"> </w:instrText>
      </w:r>
      <w:r>
        <w:rPr>
          <w:b/>
          <w:bCs/>
          <w:color w:val="000000" w:themeColor="text1"/>
        </w:rPr>
        <w:fldChar w:fldCharType="separate"/>
      </w:r>
      <w:r>
        <w:rPr>
          <w:b/>
          <w:bCs/>
          <w:color w:val="000000" w:themeColor="text1"/>
        </w:rPr>
        <w:t>32</w:t>
      </w:r>
      <w:r>
        <w:rPr>
          <w:b/>
          <w:bCs/>
          <w:color w:val="000000" w:themeColor="text1"/>
        </w:rPr>
        <w:fldChar w:fldCharType="end"/>
      </w:r>
      <w:r>
        <w:rPr>
          <w:rFonts w:hint="eastAsia"/>
          <w:b/>
          <w:bCs/>
          <w:color w:val="000000" w:themeColor="text1"/>
        </w:rPr>
        <w:t xml:space="preserve">   </w:t>
      </w:r>
      <w:r>
        <w:rPr>
          <w:rFonts w:eastAsiaTheme="minorEastAsia"/>
          <w:b/>
          <w:bCs/>
          <w:color w:val="000000" w:themeColor="text1"/>
          <w:szCs w:val="24"/>
        </w:rPr>
        <w:t xml:space="preserve">  </w:t>
      </w:r>
      <w:r>
        <w:rPr>
          <w:rFonts w:eastAsiaTheme="minorEastAsia"/>
          <w:b/>
          <w:color w:val="000000" w:themeColor="text1"/>
          <w:szCs w:val="24"/>
        </w:rPr>
        <w:t xml:space="preserve">    </w:t>
      </w:r>
      <w:r>
        <w:rPr>
          <w:rFonts w:eastAsiaTheme="minorEastAsia" w:hint="eastAsia"/>
          <w:b/>
          <w:color w:val="000000" w:themeColor="text1"/>
          <w:szCs w:val="24"/>
        </w:rPr>
        <w:t>大比重氟化钾</w:t>
      </w:r>
      <w:r>
        <w:rPr>
          <w:rFonts w:eastAsiaTheme="minorEastAsia"/>
          <w:b/>
          <w:color w:val="000000" w:themeColor="text1"/>
          <w:szCs w:val="24"/>
        </w:rPr>
        <w:t>主要生产工段运行时间核算表</w:t>
      </w:r>
    </w:p>
    <w:tbl>
      <w:tblPr>
        <w:tblW w:w="5000" w:type="pct"/>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765"/>
        <w:gridCol w:w="685"/>
        <w:gridCol w:w="1129"/>
        <w:gridCol w:w="877"/>
        <w:gridCol w:w="1004"/>
        <w:gridCol w:w="1059"/>
        <w:gridCol w:w="849"/>
        <w:gridCol w:w="993"/>
        <w:gridCol w:w="926"/>
      </w:tblGrid>
      <w:tr w:rsidR="004C7795" w14:paraId="2AB6528E" w14:textId="77777777">
        <w:trPr>
          <w:trHeight w:val="397"/>
          <w:tblHeader/>
          <w:jc w:val="center"/>
        </w:trPr>
        <w:tc>
          <w:tcPr>
            <w:tcW w:w="462" w:type="pct"/>
            <w:tcMar>
              <w:top w:w="15" w:type="dxa"/>
              <w:left w:w="15" w:type="dxa"/>
              <w:bottom w:w="15" w:type="dxa"/>
              <w:right w:w="15" w:type="dxa"/>
            </w:tcMar>
            <w:vAlign w:val="center"/>
          </w:tcPr>
          <w:p w14:paraId="4BE15DE9" w14:textId="77777777" w:rsidR="004C7795" w:rsidRDefault="00000000">
            <w:pPr>
              <w:widowControl/>
              <w:spacing w:line="240" w:lineRule="auto"/>
              <w:ind w:firstLineChars="0" w:firstLine="0"/>
              <w:jc w:val="center"/>
              <w:textAlignment w:val="center"/>
              <w:rPr>
                <w:b/>
                <w:bCs/>
                <w:color w:val="000000" w:themeColor="text1"/>
                <w:sz w:val="21"/>
                <w:szCs w:val="21"/>
              </w:rPr>
            </w:pPr>
            <w:r>
              <w:rPr>
                <w:rFonts w:hint="eastAsia"/>
                <w:b/>
                <w:bCs/>
                <w:color w:val="000000" w:themeColor="text1"/>
                <w:sz w:val="21"/>
                <w:szCs w:val="21"/>
              </w:rPr>
              <w:t>产品名称</w:t>
            </w:r>
          </w:p>
        </w:tc>
        <w:tc>
          <w:tcPr>
            <w:tcW w:w="413" w:type="pct"/>
            <w:tcMar>
              <w:top w:w="15" w:type="dxa"/>
              <w:left w:w="15" w:type="dxa"/>
              <w:bottom w:w="15" w:type="dxa"/>
              <w:right w:w="15" w:type="dxa"/>
            </w:tcMar>
            <w:vAlign w:val="center"/>
          </w:tcPr>
          <w:p w14:paraId="1FDC937B" w14:textId="77777777" w:rsidR="004C7795" w:rsidRDefault="00000000">
            <w:pPr>
              <w:widowControl/>
              <w:spacing w:line="240" w:lineRule="auto"/>
              <w:ind w:firstLineChars="0" w:firstLine="0"/>
              <w:jc w:val="center"/>
              <w:textAlignment w:val="center"/>
              <w:rPr>
                <w:b/>
                <w:bCs/>
                <w:color w:val="000000" w:themeColor="text1"/>
                <w:sz w:val="21"/>
                <w:szCs w:val="21"/>
              </w:rPr>
            </w:pPr>
            <w:r>
              <w:rPr>
                <w:rFonts w:hint="eastAsia"/>
                <w:b/>
                <w:bCs/>
                <w:color w:val="000000" w:themeColor="text1"/>
                <w:sz w:val="21"/>
                <w:szCs w:val="21"/>
              </w:rPr>
              <w:t>产能（</w:t>
            </w:r>
            <w:r>
              <w:rPr>
                <w:b/>
                <w:bCs/>
                <w:color w:val="000000" w:themeColor="text1"/>
                <w:sz w:val="21"/>
                <w:szCs w:val="21"/>
              </w:rPr>
              <w:t>t/a</w:t>
            </w:r>
            <w:r>
              <w:rPr>
                <w:rFonts w:hint="eastAsia"/>
                <w:b/>
                <w:bCs/>
                <w:color w:val="000000" w:themeColor="text1"/>
                <w:sz w:val="21"/>
                <w:szCs w:val="21"/>
              </w:rPr>
              <w:t>）</w:t>
            </w:r>
          </w:p>
        </w:tc>
        <w:tc>
          <w:tcPr>
            <w:tcW w:w="681" w:type="pct"/>
            <w:tcMar>
              <w:top w:w="15" w:type="dxa"/>
              <w:left w:w="15" w:type="dxa"/>
              <w:bottom w:w="15" w:type="dxa"/>
              <w:right w:w="15" w:type="dxa"/>
            </w:tcMar>
            <w:vAlign w:val="center"/>
          </w:tcPr>
          <w:p w14:paraId="6C12955F" w14:textId="77777777" w:rsidR="004C7795" w:rsidRDefault="00000000">
            <w:pPr>
              <w:widowControl/>
              <w:spacing w:line="240" w:lineRule="auto"/>
              <w:ind w:firstLineChars="0" w:firstLine="0"/>
              <w:jc w:val="center"/>
              <w:textAlignment w:val="center"/>
              <w:rPr>
                <w:b/>
                <w:bCs/>
                <w:color w:val="000000" w:themeColor="text1"/>
                <w:sz w:val="21"/>
                <w:szCs w:val="21"/>
              </w:rPr>
            </w:pPr>
            <w:r>
              <w:rPr>
                <w:rFonts w:hint="eastAsia"/>
                <w:b/>
                <w:bCs/>
                <w:color w:val="000000" w:themeColor="text1"/>
                <w:sz w:val="21"/>
                <w:szCs w:val="21"/>
              </w:rPr>
              <w:t>主要工段</w:t>
            </w:r>
          </w:p>
        </w:tc>
        <w:tc>
          <w:tcPr>
            <w:tcW w:w="529" w:type="pct"/>
            <w:tcMar>
              <w:top w:w="15" w:type="dxa"/>
              <w:left w:w="15" w:type="dxa"/>
              <w:bottom w:w="15" w:type="dxa"/>
              <w:right w:w="15" w:type="dxa"/>
            </w:tcMar>
            <w:vAlign w:val="center"/>
          </w:tcPr>
          <w:p w14:paraId="1FF9467D" w14:textId="77777777" w:rsidR="004C7795" w:rsidRDefault="00000000">
            <w:pPr>
              <w:widowControl/>
              <w:spacing w:line="240" w:lineRule="auto"/>
              <w:ind w:firstLineChars="0" w:firstLine="0"/>
              <w:jc w:val="center"/>
              <w:textAlignment w:val="center"/>
              <w:rPr>
                <w:b/>
                <w:bCs/>
                <w:color w:val="000000" w:themeColor="text1"/>
                <w:sz w:val="21"/>
                <w:szCs w:val="21"/>
              </w:rPr>
            </w:pPr>
            <w:r>
              <w:rPr>
                <w:rFonts w:hint="eastAsia"/>
                <w:b/>
                <w:bCs/>
                <w:color w:val="000000" w:themeColor="text1"/>
                <w:sz w:val="21"/>
                <w:szCs w:val="21"/>
              </w:rPr>
              <w:t>设备数量（台）</w:t>
            </w:r>
          </w:p>
        </w:tc>
        <w:tc>
          <w:tcPr>
            <w:tcW w:w="606" w:type="pct"/>
            <w:tcMar>
              <w:top w:w="15" w:type="dxa"/>
              <w:left w:w="15" w:type="dxa"/>
              <w:bottom w:w="15" w:type="dxa"/>
              <w:right w:w="15" w:type="dxa"/>
            </w:tcMar>
            <w:vAlign w:val="center"/>
          </w:tcPr>
          <w:p w14:paraId="3911EF52" w14:textId="77777777" w:rsidR="004C7795" w:rsidRDefault="00000000">
            <w:pPr>
              <w:widowControl/>
              <w:spacing w:line="240" w:lineRule="auto"/>
              <w:ind w:firstLineChars="0" w:firstLine="0"/>
              <w:jc w:val="center"/>
              <w:textAlignment w:val="center"/>
              <w:rPr>
                <w:b/>
                <w:bCs/>
                <w:color w:val="000000" w:themeColor="text1"/>
                <w:sz w:val="21"/>
                <w:szCs w:val="21"/>
              </w:rPr>
            </w:pPr>
            <w:r>
              <w:rPr>
                <w:rFonts w:hint="eastAsia"/>
                <w:b/>
                <w:bCs/>
                <w:color w:val="000000" w:themeColor="text1"/>
                <w:sz w:val="21"/>
                <w:szCs w:val="21"/>
              </w:rPr>
              <w:t>生产能力</w:t>
            </w:r>
          </w:p>
        </w:tc>
        <w:tc>
          <w:tcPr>
            <w:tcW w:w="639" w:type="pct"/>
          </w:tcPr>
          <w:p w14:paraId="0016E254" w14:textId="77777777" w:rsidR="004C7795" w:rsidRDefault="00000000">
            <w:pPr>
              <w:widowControl/>
              <w:spacing w:line="240" w:lineRule="auto"/>
              <w:ind w:firstLineChars="0" w:firstLine="0"/>
              <w:jc w:val="center"/>
              <w:textAlignment w:val="center"/>
              <w:rPr>
                <w:b/>
                <w:bCs/>
                <w:color w:val="000000" w:themeColor="text1"/>
                <w:sz w:val="21"/>
                <w:szCs w:val="21"/>
              </w:rPr>
            </w:pPr>
            <w:r>
              <w:rPr>
                <w:rFonts w:hint="eastAsia"/>
                <w:b/>
                <w:bCs/>
                <w:color w:val="000000" w:themeColor="text1"/>
                <w:sz w:val="21"/>
                <w:szCs w:val="21"/>
              </w:rPr>
              <w:t>处理物料量（</w:t>
            </w:r>
            <w:r>
              <w:rPr>
                <w:rFonts w:hint="eastAsia"/>
                <w:b/>
                <w:bCs/>
                <w:color w:val="000000" w:themeColor="text1"/>
                <w:sz w:val="21"/>
                <w:szCs w:val="21"/>
              </w:rPr>
              <w:t>t/a</w:t>
            </w:r>
            <w:r>
              <w:rPr>
                <w:rFonts w:hint="eastAsia"/>
                <w:b/>
                <w:bCs/>
                <w:color w:val="000000" w:themeColor="text1"/>
                <w:sz w:val="21"/>
                <w:szCs w:val="21"/>
              </w:rPr>
              <w:t>）</w:t>
            </w:r>
          </w:p>
        </w:tc>
        <w:tc>
          <w:tcPr>
            <w:tcW w:w="512" w:type="pct"/>
            <w:vAlign w:val="center"/>
          </w:tcPr>
          <w:p w14:paraId="08F55336" w14:textId="77777777" w:rsidR="004C7795" w:rsidRDefault="00000000">
            <w:pPr>
              <w:widowControl/>
              <w:spacing w:line="240" w:lineRule="auto"/>
              <w:ind w:firstLineChars="0" w:firstLine="0"/>
              <w:jc w:val="center"/>
              <w:textAlignment w:val="center"/>
              <w:rPr>
                <w:b/>
                <w:bCs/>
                <w:color w:val="000000" w:themeColor="text1"/>
                <w:sz w:val="21"/>
                <w:szCs w:val="21"/>
              </w:rPr>
            </w:pPr>
            <w:r>
              <w:rPr>
                <w:rFonts w:hint="eastAsia"/>
                <w:b/>
                <w:bCs/>
                <w:color w:val="000000" w:themeColor="text1"/>
                <w:sz w:val="21"/>
                <w:szCs w:val="21"/>
              </w:rPr>
              <w:t>批次数</w:t>
            </w:r>
          </w:p>
        </w:tc>
        <w:tc>
          <w:tcPr>
            <w:tcW w:w="599" w:type="pct"/>
            <w:vAlign w:val="center"/>
          </w:tcPr>
          <w:p w14:paraId="4685F5EA" w14:textId="77777777" w:rsidR="004C7795" w:rsidRDefault="00000000">
            <w:pPr>
              <w:widowControl/>
              <w:spacing w:line="240" w:lineRule="auto"/>
              <w:ind w:firstLineChars="0" w:firstLine="0"/>
              <w:jc w:val="center"/>
              <w:textAlignment w:val="center"/>
              <w:rPr>
                <w:b/>
                <w:bCs/>
                <w:color w:val="000000" w:themeColor="text1"/>
                <w:sz w:val="21"/>
                <w:szCs w:val="21"/>
              </w:rPr>
            </w:pPr>
            <w:r>
              <w:rPr>
                <w:rFonts w:hint="eastAsia"/>
                <w:b/>
                <w:bCs/>
                <w:color w:val="000000" w:themeColor="text1"/>
                <w:sz w:val="21"/>
                <w:szCs w:val="21"/>
              </w:rPr>
              <w:t>生产周期（</w:t>
            </w:r>
            <w:r>
              <w:rPr>
                <w:b/>
                <w:bCs/>
                <w:color w:val="000000" w:themeColor="text1"/>
                <w:sz w:val="21"/>
                <w:szCs w:val="21"/>
              </w:rPr>
              <w:t>h/</w:t>
            </w:r>
            <w:r>
              <w:rPr>
                <w:rFonts w:hint="eastAsia"/>
                <w:b/>
                <w:bCs/>
                <w:color w:val="000000" w:themeColor="text1"/>
                <w:sz w:val="21"/>
                <w:szCs w:val="21"/>
              </w:rPr>
              <w:t>批次）</w:t>
            </w:r>
          </w:p>
        </w:tc>
        <w:tc>
          <w:tcPr>
            <w:tcW w:w="559" w:type="pct"/>
            <w:tcMar>
              <w:top w:w="15" w:type="dxa"/>
              <w:left w:w="15" w:type="dxa"/>
              <w:bottom w:w="15" w:type="dxa"/>
              <w:right w:w="15" w:type="dxa"/>
            </w:tcMar>
            <w:vAlign w:val="center"/>
          </w:tcPr>
          <w:p w14:paraId="1C37FB74" w14:textId="77777777" w:rsidR="004C7795" w:rsidRDefault="00000000">
            <w:pPr>
              <w:widowControl/>
              <w:spacing w:line="240" w:lineRule="auto"/>
              <w:ind w:firstLineChars="0" w:firstLine="0"/>
              <w:jc w:val="center"/>
              <w:textAlignment w:val="center"/>
              <w:rPr>
                <w:b/>
                <w:bCs/>
                <w:color w:val="000000" w:themeColor="text1"/>
                <w:sz w:val="21"/>
                <w:szCs w:val="21"/>
              </w:rPr>
            </w:pPr>
            <w:r>
              <w:rPr>
                <w:rFonts w:hint="eastAsia"/>
                <w:b/>
                <w:bCs/>
                <w:color w:val="000000" w:themeColor="text1"/>
                <w:sz w:val="21"/>
                <w:szCs w:val="21"/>
              </w:rPr>
              <w:t>年运行时间（</w:t>
            </w:r>
            <w:r>
              <w:rPr>
                <w:b/>
                <w:bCs/>
                <w:color w:val="000000" w:themeColor="text1"/>
                <w:sz w:val="21"/>
                <w:szCs w:val="21"/>
              </w:rPr>
              <w:t>h</w:t>
            </w:r>
            <w:r>
              <w:rPr>
                <w:rFonts w:hint="eastAsia"/>
                <w:b/>
                <w:bCs/>
                <w:color w:val="000000" w:themeColor="text1"/>
                <w:sz w:val="21"/>
                <w:szCs w:val="21"/>
              </w:rPr>
              <w:t>）</w:t>
            </w:r>
          </w:p>
        </w:tc>
      </w:tr>
      <w:tr w:rsidR="004C7795" w14:paraId="580C57B0" w14:textId="77777777">
        <w:trPr>
          <w:trHeight w:val="397"/>
          <w:jc w:val="center"/>
        </w:trPr>
        <w:tc>
          <w:tcPr>
            <w:tcW w:w="462" w:type="pct"/>
            <w:vMerge w:val="restart"/>
            <w:tcMar>
              <w:top w:w="15" w:type="dxa"/>
              <w:left w:w="15" w:type="dxa"/>
              <w:bottom w:w="15" w:type="dxa"/>
              <w:right w:w="15" w:type="dxa"/>
            </w:tcMar>
            <w:vAlign w:val="center"/>
          </w:tcPr>
          <w:p w14:paraId="2F89DB04"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大比重氟化钾</w:t>
            </w:r>
          </w:p>
        </w:tc>
        <w:tc>
          <w:tcPr>
            <w:tcW w:w="413" w:type="pct"/>
            <w:vMerge w:val="restart"/>
            <w:tcMar>
              <w:top w:w="15" w:type="dxa"/>
              <w:left w:w="15" w:type="dxa"/>
              <w:bottom w:w="15" w:type="dxa"/>
              <w:right w:w="15" w:type="dxa"/>
            </w:tcMar>
            <w:vAlign w:val="center"/>
          </w:tcPr>
          <w:p w14:paraId="56A40297"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1</w:t>
            </w:r>
            <w:r>
              <w:rPr>
                <w:color w:val="000000" w:themeColor="text1"/>
                <w:sz w:val="21"/>
                <w:szCs w:val="21"/>
              </w:rPr>
              <w:t>000</w:t>
            </w:r>
          </w:p>
        </w:tc>
        <w:tc>
          <w:tcPr>
            <w:tcW w:w="681" w:type="pct"/>
            <w:tcMar>
              <w:top w:w="15" w:type="dxa"/>
              <w:left w:w="15" w:type="dxa"/>
              <w:bottom w:w="15" w:type="dxa"/>
              <w:right w:w="15" w:type="dxa"/>
            </w:tcMar>
            <w:vAlign w:val="center"/>
          </w:tcPr>
          <w:p w14:paraId="6D044866"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中和反应</w:t>
            </w:r>
          </w:p>
        </w:tc>
        <w:tc>
          <w:tcPr>
            <w:tcW w:w="529" w:type="pct"/>
            <w:tcMar>
              <w:top w:w="15" w:type="dxa"/>
              <w:left w:w="15" w:type="dxa"/>
              <w:bottom w:w="15" w:type="dxa"/>
              <w:right w:w="15" w:type="dxa"/>
            </w:tcMar>
            <w:vAlign w:val="center"/>
          </w:tcPr>
          <w:p w14:paraId="585A6052"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2</w:t>
            </w:r>
          </w:p>
        </w:tc>
        <w:tc>
          <w:tcPr>
            <w:tcW w:w="606" w:type="pct"/>
            <w:tcMar>
              <w:top w:w="15" w:type="dxa"/>
              <w:left w:w="15" w:type="dxa"/>
              <w:bottom w:w="15" w:type="dxa"/>
              <w:right w:w="15" w:type="dxa"/>
            </w:tcMar>
            <w:vAlign w:val="center"/>
          </w:tcPr>
          <w:p w14:paraId="1E2E1FF4"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12t/</w:t>
            </w:r>
            <w:r>
              <w:rPr>
                <w:rFonts w:hint="eastAsia"/>
                <w:color w:val="000000" w:themeColor="text1"/>
                <w:sz w:val="22"/>
                <w:szCs w:val="22"/>
              </w:rPr>
              <w:t>釜</w:t>
            </w:r>
          </w:p>
        </w:tc>
        <w:tc>
          <w:tcPr>
            <w:tcW w:w="639" w:type="pct"/>
            <w:vAlign w:val="center"/>
          </w:tcPr>
          <w:p w14:paraId="6A8C9846"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2353</w:t>
            </w:r>
          </w:p>
        </w:tc>
        <w:tc>
          <w:tcPr>
            <w:tcW w:w="512" w:type="pct"/>
            <w:vAlign w:val="center"/>
          </w:tcPr>
          <w:p w14:paraId="2EBA9DF5"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98</w:t>
            </w:r>
          </w:p>
        </w:tc>
        <w:tc>
          <w:tcPr>
            <w:tcW w:w="599" w:type="pct"/>
            <w:vAlign w:val="center"/>
          </w:tcPr>
          <w:p w14:paraId="484A8264"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4</w:t>
            </w:r>
          </w:p>
        </w:tc>
        <w:tc>
          <w:tcPr>
            <w:tcW w:w="559" w:type="pct"/>
            <w:tcMar>
              <w:top w:w="15" w:type="dxa"/>
              <w:left w:w="15" w:type="dxa"/>
              <w:bottom w:w="15" w:type="dxa"/>
              <w:right w:w="15" w:type="dxa"/>
            </w:tcMar>
            <w:vAlign w:val="center"/>
          </w:tcPr>
          <w:p w14:paraId="6D790D9E"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392</w:t>
            </w:r>
          </w:p>
        </w:tc>
      </w:tr>
      <w:tr w:rsidR="004C7795" w14:paraId="213DD1B1" w14:textId="77777777">
        <w:trPr>
          <w:trHeight w:val="397"/>
          <w:jc w:val="center"/>
        </w:trPr>
        <w:tc>
          <w:tcPr>
            <w:tcW w:w="462" w:type="pct"/>
            <w:vMerge/>
            <w:vAlign w:val="center"/>
          </w:tcPr>
          <w:p w14:paraId="6C8CED5A" w14:textId="77777777" w:rsidR="004C7795" w:rsidRDefault="004C7795">
            <w:pPr>
              <w:widowControl/>
              <w:spacing w:line="240" w:lineRule="auto"/>
              <w:ind w:firstLineChars="0" w:firstLine="0"/>
              <w:jc w:val="left"/>
              <w:rPr>
                <w:color w:val="000000" w:themeColor="text1"/>
                <w:sz w:val="21"/>
                <w:szCs w:val="21"/>
              </w:rPr>
            </w:pPr>
          </w:p>
        </w:tc>
        <w:tc>
          <w:tcPr>
            <w:tcW w:w="413" w:type="pct"/>
            <w:vMerge/>
            <w:vAlign w:val="center"/>
          </w:tcPr>
          <w:p w14:paraId="757A7D8B" w14:textId="77777777" w:rsidR="004C7795" w:rsidRDefault="004C7795">
            <w:pPr>
              <w:widowControl/>
              <w:spacing w:line="240" w:lineRule="auto"/>
              <w:ind w:firstLineChars="0" w:firstLine="0"/>
              <w:jc w:val="left"/>
              <w:rPr>
                <w:color w:val="000000" w:themeColor="text1"/>
                <w:sz w:val="21"/>
                <w:szCs w:val="21"/>
              </w:rPr>
            </w:pPr>
          </w:p>
        </w:tc>
        <w:tc>
          <w:tcPr>
            <w:tcW w:w="681" w:type="pct"/>
            <w:tcMar>
              <w:top w:w="15" w:type="dxa"/>
              <w:left w:w="15" w:type="dxa"/>
              <w:bottom w:w="15" w:type="dxa"/>
              <w:right w:w="15" w:type="dxa"/>
            </w:tcMar>
            <w:vAlign w:val="center"/>
          </w:tcPr>
          <w:p w14:paraId="772F3467"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沉降</w:t>
            </w:r>
          </w:p>
        </w:tc>
        <w:tc>
          <w:tcPr>
            <w:tcW w:w="529" w:type="pct"/>
            <w:tcMar>
              <w:top w:w="15" w:type="dxa"/>
              <w:left w:w="15" w:type="dxa"/>
              <w:bottom w:w="15" w:type="dxa"/>
              <w:right w:w="15" w:type="dxa"/>
            </w:tcMar>
            <w:vAlign w:val="center"/>
          </w:tcPr>
          <w:p w14:paraId="68FA5DCF"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2</w:t>
            </w:r>
          </w:p>
        </w:tc>
        <w:tc>
          <w:tcPr>
            <w:tcW w:w="606" w:type="pct"/>
            <w:tcMar>
              <w:top w:w="15" w:type="dxa"/>
              <w:left w:w="15" w:type="dxa"/>
              <w:bottom w:w="15" w:type="dxa"/>
              <w:right w:w="15" w:type="dxa"/>
            </w:tcMar>
            <w:vAlign w:val="center"/>
          </w:tcPr>
          <w:p w14:paraId="67EDBAEB"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24t/</w:t>
            </w:r>
            <w:r>
              <w:rPr>
                <w:rFonts w:hint="eastAsia"/>
                <w:color w:val="000000" w:themeColor="text1"/>
                <w:sz w:val="22"/>
                <w:szCs w:val="22"/>
              </w:rPr>
              <w:t>釜</w:t>
            </w:r>
          </w:p>
        </w:tc>
        <w:tc>
          <w:tcPr>
            <w:tcW w:w="639" w:type="pct"/>
            <w:vAlign w:val="center"/>
          </w:tcPr>
          <w:p w14:paraId="2628B8B7"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2329.8</w:t>
            </w:r>
          </w:p>
        </w:tc>
        <w:tc>
          <w:tcPr>
            <w:tcW w:w="512" w:type="pct"/>
            <w:vAlign w:val="center"/>
          </w:tcPr>
          <w:p w14:paraId="03431B2D"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49</w:t>
            </w:r>
          </w:p>
        </w:tc>
        <w:tc>
          <w:tcPr>
            <w:tcW w:w="599" w:type="pct"/>
            <w:vAlign w:val="center"/>
          </w:tcPr>
          <w:p w14:paraId="407646E5"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50</w:t>
            </w:r>
          </w:p>
        </w:tc>
        <w:tc>
          <w:tcPr>
            <w:tcW w:w="559" w:type="pct"/>
            <w:tcMar>
              <w:top w:w="15" w:type="dxa"/>
              <w:left w:w="15" w:type="dxa"/>
              <w:bottom w:w="15" w:type="dxa"/>
              <w:right w:w="15" w:type="dxa"/>
            </w:tcMar>
            <w:vAlign w:val="center"/>
          </w:tcPr>
          <w:p w14:paraId="148A85DB"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2450</w:t>
            </w:r>
          </w:p>
        </w:tc>
      </w:tr>
      <w:tr w:rsidR="004C7795" w14:paraId="4BC331A1" w14:textId="77777777">
        <w:trPr>
          <w:trHeight w:val="397"/>
          <w:jc w:val="center"/>
        </w:trPr>
        <w:tc>
          <w:tcPr>
            <w:tcW w:w="462" w:type="pct"/>
            <w:vMerge/>
            <w:vAlign w:val="center"/>
          </w:tcPr>
          <w:p w14:paraId="5BA23071" w14:textId="77777777" w:rsidR="004C7795" w:rsidRDefault="004C7795">
            <w:pPr>
              <w:widowControl/>
              <w:spacing w:line="240" w:lineRule="auto"/>
              <w:ind w:firstLineChars="0" w:firstLine="0"/>
              <w:jc w:val="left"/>
              <w:rPr>
                <w:color w:val="000000" w:themeColor="text1"/>
                <w:sz w:val="21"/>
                <w:szCs w:val="21"/>
              </w:rPr>
            </w:pPr>
          </w:p>
        </w:tc>
        <w:tc>
          <w:tcPr>
            <w:tcW w:w="413" w:type="pct"/>
            <w:vMerge/>
            <w:vAlign w:val="center"/>
          </w:tcPr>
          <w:p w14:paraId="78294147" w14:textId="77777777" w:rsidR="004C7795" w:rsidRDefault="004C7795">
            <w:pPr>
              <w:widowControl/>
              <w:spacing w:line="240" w:lineRule="auto"/>
              <w:ind w:firstLineChars="0" w:firstLine="0"/>
              <w:jc w:val="left"/>
              <w:rPr>
                <w:color w:val="000000" w:themeColor="text1"/>
                <w:sz w:val="21"/>
                <w:szCs w:val="21"/>
              </w:rPr>
            </w:pPr>
          </w:p>
        </w:tc>
        <w:tc>
          <w:tcPr>
            <w:tcW w:w="681" w:type="pct"/>
            <w:tcMar>
              <w:top w:w="15" w:type="dxa"/>
              <w:left w:w="15" w:type="dxa"/>
              <w:bottom w:w="15" w:type="dxa"/>
              <w:right w:w="15" w:type="dxa"/>
            </w:tcMar>
            <w:vAlign w:val="center"/>
          </w:tcPr>
          <w:p w14:paraId="61BA4604"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压滤</w:t>
            </w:r>
          </w:p>
        </w:tc>
        <w:tc>
          <w:tcPr>
            <w:tcW w:w="529" w:type="pct"/>
            <w:tcMar>
              <w:top w:w="15" w:type="dxa"/>
              <w:left w:w="15" w:type="dxa"/>
              <w:bottom w:w="15" w:type="dxa"/>
              <w:right w:w="15" w:type="dxa"/>
            </w:tcMar>
            <w:vAlign w:val="center"/>
          </w:tcPr>
          <w:p w14:paraId="421CDFCB"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1</w:t>
            </w:r>
          </w:p>
        </w:tc>
        <w:tc>
          <w:tcPr>
            <w:tcW w:w="606" w:type="pct"/>
            <w:tcMar>
              <w:top w:w="15" w:type="dxa"/>
              <w:left w:w="15" w:type="dxa"/>
              <w:bottom w:w="15" w:type="dxa"/>
              <w:right w:w="15" w:type="dxa"/>
            </w:tcMar>
            <w:vAlign w:val="center"/>
          </w:tcPr>
          <w:p w14:paraId="68C24E81"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2t/h</w:t>
            </w:r>
          </w:p>
        </w:tc>
        <w:tc>
          <w:tcPr>
            <w:tcW w:w="639" w:type="pct"/>
            <w:vAlign w:val="center"/>
          </w:tcPr>
          <w:p w14:paraId="014A89F4"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2329.8</w:t>
            </w:r>
          </w:p>
        </w:tc>
        <w:tc>
          <w:tcPr>
            <w:tcW w:w="512" w:type="pct"/>
            <w:vAlign w:val="center"/>
          </w:tcPr>
          <w:p w14:paraId="239AF603"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w:t>
            </w:r>
          </w:p>
        </w:tc>
        <w:tc>
          <w:tcPr>
            <w:tcW w:w="599" w:type="pct"/>
            <w:vAlign w:val="center"/>
          </w:tcPr>
          <w:p w14:paraId="0ADC968E"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w:t>
            </w:r>
          </w:p>
        </w:tc>
        <w:tc>
          <w:tcPr>
            <w:tcW w:w="559" w:type="pct"/>
            <w:tcMar>
              <w:top w:w="15" w:type="dxa"/>
              <w:left w:w="15" w:type="dxa"/>
              <w:bottom w:w="15" w:type="dxa"/>
              <w:right w:w="15" w:type="dxa"/>
            </w:tcMar>
            <w:vAlign w:val="center"/>
          </w:tcPr>
          <w:p w14:paraId="4B886CCF"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1170</w:t>
            </w:r>
          </w:p>
        </w:tc>
      </w:tr>
      <w:tr w:rsidR="004C7795" w14:paraId="567769BB" w14:textId="77777777">
        <w:trPr>
          <w:trHeight w:val="397"/>
          <w:jc w:val="center"/>
        </w:trPr>
        <w:tc>
          <w:tcPr>
            <w:tcW w:w="462" w:type="pct"/>
            <w:vMerge/>
            <w:vAlign w:val="center"/>
          </w:tcPr>
          <w:p w14:paraId="1A53C95A" w14:textId="77777777" w:rsidR="004C7795" w:rsidRDefault="004C7795">
            <w:pPr>
              <w:widowControl/>
              <w:spacing w:line="240" w:lineRule="auto"/>
              <w:ind w:firstLineChars="0" w:firstLine="0"/>
              <w:jc w:val="left"/>
              <w:rPr>
                <w:color w:val="000000" w:themeColor="text1"/>
                <w:sz w:val="21"/>
                <w:szCs w:val="21"/>
              </w:rPr>
            </w:pPr>
          </w:p>
        </w:tc>
        <w:tc>
          <w:tcPr>
            <w:tcW w:w="413" w:type="pct"/>
            <w:vMerge/>
            <w:vAlign w:val="center"/>
          </w:tcPr>
          <w:p w14:paraId="1B604FB3" w14:textId="77777777" w:rsidR="004C7795" w:rsidRDefault="004C7795">
            <w:pPr>
              <w:widowControl/>
              <w:spacing w:line="240" w:lineRule="auto"/>
              <w:ind w:firstLineChars="0" w:firstLine="0"/>
              <w:jc w:val="left"/>
              <w:rPr>
                <w:color w:val="000000" w:themeColor="text1"/>
                <w:sz w:val="21"/>
                <w:szCs w:val="21"/>
              </w:rPr>
            </w:pPr>
          </w:p>
        </w:tc>
        <w:tc>
          <w:tcPr>
            <w:tcW w:w="681" w:type="pct"/>
            <w:tcMar>
              <w:top w:w="15" w:type="dxa"/>
              <w:left w:w="15" w:type="dxa"/>
              <w:bottom w:w="15" w:type="dxa"/>
              <w:right w:w="15" w:type="dxa"/>
            </w:tcMar>
            <w:vAlign w:val="center"/>
          </w:tcPr>
          <w:p w14:paraId="58DE3CE0"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结晶</w:t>
            </w:r>
          </w:p>
        </w:tc>
        <w:tc>
          <w:tcPr>
            <w:tcW w:w="529" w:type="pct"/>
            <w:tcMar>
              <w:top w:w="15" w:type="dxa"/>
              <w:left w:w="15" w:type="dxa"/>
              <w:bottom w:w="15" w:type="dxa"/>
              <w:right w:w="15" w:type="dxa"/>
            </w:tcMar>
            <w:vAlign w:val="center"/>
          </w:tcPr>
          <w:p w14:paraId="60D235B7"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1</w:t>
            </w:r>
          </w:p>
        </w:tc>
        <w:tc>
          <w:tcPr>
            <w:tcW w:w="606" w:type="pct"/>
            <w:tcMar>
              <w:top w:w="15" w:type="dxa"/>
              <w:left w:w="15" w:type="dxa"/>
              <w:bottom w:w="15" w:type="dxa"/>
              <w:right w:w="15" w:type="dxa"/>
            </w:tcMar>
            <w:vAlign w:val="center"/>
          </w:tcPr>
          <w:p w14:paraId="7B638D3C"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8t/</w:t>
            </w:r>
            <w:r>
              <w:rPr>
                <w:rFonts w:hint="eastAsia"/>
                <w:color w:val="000000" w:themeColor="text1"/>
                <w:sz w:val="22"/>
                <w:szCs w:val="22"/>
              </w:rPr>
              <w:t>釜</w:t>
            </w:r>
          </w:p>
        </w:tc>
        <w:tc>
          <w:tcPr>
            <w:tcW w:w="639" w:type="pct"/>
            <w:vAlign w:val="center"/>
          </w:tcPr>
          <w:p w14:paraId="352E3C3F"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2245.3</w:t>
            </w:r>
          </w:p>
        </w:tc>
        <w:tc>
          <w:tcPr>
            <w:tcW w:w="512" w:type="pct"/>
            <w:vAlign w:val="center"/>
          </w:tcPr>
          <w:p w14:paraId="49CA03B2"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49</w:t>
            </w:r>
          </w:p>
        </w:tc>
        <w:tc>
          <w:tcPr>
            <w:tcW w:w="599" w:type="pct"/>
            <w:vAlign w:val="center"/>
          </w:tcPr>
          <w:p w14:paraId="65FC9017"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146</w:t>
            </w:r>
          </w:p>
        </w:tc>
        <w:tc>
          <w:tcPr>
            <w:tcW w:w="559" w:type="pct"/>
            <w:tcMar>
              <w:top w:w="15" w:type="dxa"/>
              <w:left w:w="15" w:type="dxa"/>
              <w:bottom w:w="15" w:type="dxa"/>
              <w:right w:w="15" w:type="dxa"/>
            </w:tcMar>
            <w:vAlign w:val="center"/>
          </w:tcPr>
          <w:p w14:paraId="2530A6B0"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7154</w:t>
            </w:r>
          </w:p>
        </w:tc>
      </w:tr>
      <w:tr w:rsidR="004C7795" w14:paraId="67F10313" w14:textId="77777777">
        <w:trPr>
          <w:trHeight w:val="397"/>
          <w:jc w:val="center"/>
        </w:trPr>
        <w:tc>
          <w:tcPr>
            <w:tcW w:w="462" w:type="pct"/>
            <w:vMerge/>
            <w:vAlign w:val="center"/>
          </w:tcPr>
          <w:p w14:paraId="3E2002D3" w14:textId="77777777" w:rsidR="004C7795" w:rsidRDefault="004C7795">
            <w:pPr>
              <w:widowControl/>
              <w:spacing w:line="240" w:lineRule="auto"/>
              <w:ind w:firstLineChars="0" w:firstLine="0"/>
              <w:jc w:val="left"/>
              <w:rPr>
                <w:color w:val="000000" w:themeColor="text1"/>
                <w:sz w:val="21"/>
                <w:szCs w:val="21"/>
              </w:rPr>
            </w:pPr>
          </w:p>
        </w:tc>
        <w:tc>
          <w:tcPr>
            <w:tcW w:w="413" w:type="pct"/>
            <w:vMerge/>
            <w:vAlign w:val="center"/>
          </w:tcPr>
          <w:p w14:paraId="6D1934F6" w14:textId="77777777" w:rsidR="004C7795" w:rsidRDefault="004C7795">
            <w:pPr>
              <w:widowControl/>
              <w:spacing w:line="240" w:lineRule="auto"/>
              <w:ind w:firstLineChars="0" w:firstLine="0"/>
              <w:jc w:val="left"/>
              <w:rPr>
                <w:color w:val="000000" w:themeColor="text1"/>
                <w:sz w:val="21"/>
                <w:szCs w:val="21"/>
              </w:rPr>
            </w:pPr>
          </w:p>
        </w:tc>
        <w:tc>
          <w:tcPr>
            <w:tcW w:w="681" w:type="pct"/>
            <w:tcMar>
              <w:top w:w="15" w:type="dxa"/>
              <w:left w:w="15" w:type="dxa"/>
              <w:bottom w:w="15" w:type="dxa"/>
              <w:right w:w="15" w:type="dxa"/>
            </w:tcMar>
            <w:vAlign w:val="center"/>
          </w:tcPr>
          <w:p w14:paraId="7B11B92D"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离心</w:t>
            </w:r>
          </w:p>
        </w:tc>
        <w:tc>
          <w:tcPr>
            <w:tcW w:w="529" w:type="pct"/>
            <w:tcMar>
              <w:top w:w="15" w:type="dxa"/>
              <w:left w:w="15" w:type="dxa"/>
              <w:bottom w:w="15" w:type="dxa"/>
              <w:right w:w="15" w:type="dxa"/>
            </w:tcMar>
            <w:vAlign w:val="center"/>
          </w:tcPr>
          <w:p w14:paraId="71F9DE45" w14:textId="77777777" w:rsidR="004C7795" w:rsidRDefault="00000000">
            <w:pPr>
              <w:widowControl/>
              <w:spacing w:line="240" w:lineRule="auto"/>
              <w:ind w:firstLineChars="0" w:firstLine="0"/>
              <w:jc w:val="center"/>
              <w:textAlignment w:val="center"/>
              <w:rPr>
                <w:color w:val="000000" w:themeColor="text1"/>
                <w:sz w:val="21"/>
                <w:szCs w:val="21"/>
              </w:rPr>
            </w:pPr>
            <w:r>
              <w:rPr>
                <w:rFonts w:hint="eastAsia"/>
                <w:color w:val="000000" w:themeColor="text1"/>
                <w:sz w:val="22"/>
                <w:szCs w:val="22"/>
              </w:rPr>
              <w:t>1</w:t>
            </w:r>
          </w:p>
        </w:tc>
        <w:tc>
          <w:tcPr>
            <w:tcW w:w="606" w:type="pct"/>
            <w:tcMar>
              <w:top w:w="15" w:type="dxa"/>
              <w:left w:w="15" w:type="dxa"/>
              <w:bottom w:w="15" w:type="dxa"/>
              <w:right w:w="15" w:type="dxa"/>
            </w:tcMar>
            <w:vAlign w:val="center"/>
          </w:tcPr>
          <w:p w14:paraId="19D0DEB3"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2t/h</w:t>
            </w:r>
          </w:p>
        </w:tc>
        <w:tc>
          <w:tcPr>
            <w:tcW w:w="639" w:type="pct"/>
            <w:vAlign w:val="center"/>
          </w:tcPr>
          <w:p w14:paraId="7CFC4693"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1068.6</w:t>
            </w:r>
          </w:p>
        </w:tc>
        <w:tc>
          <w:tcPr>
            <w:tcW w:w="512" w:type="pct"/>
            <w:vAlign w:val="center"/>
          </w:tcPr>
          <w:p w14:paraId="752C7587"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w:t>
            </w:r>
          </w:p>
        </w:tc>
        <w:tc>
          <w:tcPr>
            <w:tcW w:w="599" w:type="pct"/>
            <w:vAlign w:val="center"/>
          </w:tcPr>
          <w:p w14:paraId="45A5AD42"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w:t>
            </w:r>
          </w:p>
        </w:tc>
        <w:tc>
          <w:tcPr>
            <w:tcW w:w="559" w:type="pct"/>
            <w:tcMar>
              <w:top w:w="15" w:type="dxa"/>
              <w:left w:w="15" w:type="dxa"/>
              <w:bottom w:w="15" w:type="dxa"/>
              <w:right w:w="15" w:type="dxa"/>
            </w:tcMar>
            <w:vAlign w:val="center"/>
          </w:tcPr>
          <w:p w14:paraId="7FF4A87F"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535</w:t>
            </w:r>
          </w:p>
        </w:tc>
      </w:tr>
      <w:tr w:rsidR="004C7795" w14:paraId="512DEC25" w14:textId="77777777">
        <w:trPr>
          <w:trHeight w:val="397"/>
          <w:jc w:val="center"/>
        </w:trPr>
        <w:tc>
          <w:tcPr>
            <w:tcW w:w="462" w:type="pct"/>
            <w:vMerge/>
            <w:vAlign w:val="center"/>
          </w:tcPr>
          <w:p w14:paraId="240FE252" w14:textId="77777777" w:rsidR="004C7795" w:rsidRDefault="004C7795">
            <w:pPr>
              <w:widowControl/>
              <w:spacing w:line="240" w:lineRule="auto"/>
              <w:ind w:firstLineChars="0" w:firstLine="0"/>
              <w:jc w:val="left"/>
              <w:rPr>
                <w:color w:val="000000" w:themeColor="text1"/>
                <w:sz w:val="21"/>
                <w:szCs w:val="21"/>
              </w:rPr>
            </w:pPr>
          </w:p>
        </w:tc>
        <w:tc>
          <w:tcPr>
            <w:tcW w:w="413" w:type="pct"/>
            <w:vMerge/>
            <w:vAlign w:val="center"/>
          </w:tcPr>
          <w:p w14:paraId="106A2548" w14:textId="77777777" w:rsidR="004C7795" w:rsidRDefault="004C7795">
            <w:pPr>
              <w:widowControl/>
              <w:spacing w:line="240" w:lineRule="auto"/>
              <w:ind w:firstLineChars="0" w:firstLine="0"/>
              <w:jc w:val="left"/>
              <w:rPr>
                <w:color w:val="000000" w:themeColor="text1"/>
                <w:sz w:val="21"/>
                <w:szCs w:val="21"/>
              </w:rPr>
            </w:pPr>
          </w:p>
        </w:tc>
        <w:tc>
          <w:tcPr>
            <w:tcW w:w="681" w:type="pct"/>
            <w:tcMar>
              <w:top w:w="15" w:type="dxa"/>
              <w:left w:w="15" w:type="dxa"/>
              <w:bottom w:w="15" w:type="dxa"/>
              <w:right w:w="15" w:type="dxa"/>
            </w:tcMar>
            <w:vAlign w:val="center"/>
          </w:tcPr>
          <w:p w14:paraId="5324E531"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干燥</w:t>
            </w:r>
          </w:p>
        </w:tc>
        <w:tc>
          <w:tcPr>
            <w:tcW w:w="529" w:type="pct"/>
            <w:tcMar>
              <w:top w:w="15" w:type="dxa"/>
              <w:left w:w="15" w:type="dxa"/>
              <w:bottom w:w="15" w:type="dxa"/>
              <w:right w:w="15" w:type="dxa"/>
            </w:tcMar>
            <w:vAlign w:val="center"/>
          </w:tcPr>
          <w:p w14:paraId="49795ED1" w14:textId="77777777" w:rsidR="004C7795" w:rsidRDefault="00000000">
            <w:pPr>
              <w:widowControl/>
              <w:spacing w:line="240" w:lineRule="auto"/>
              <w:ind w:firstLineChars="0" w:firstLine="0"/>
              <w:jc w:val="center"/>
              <w:textAlignment w:val="center"/>
              <w:rPr>
                <w:color w:val="000000" w:themeColor="text1"/>
                <w:sz w:val="21"/>
                <w:szCs w:val="21"/>
              </w:rPr>
            </w:pPr>
            <w:r>
              <w:rPr>
                <w:rFonts w:hint="eastAsia"/>
                <w:color w:val="000000" w:themeColor="text1"/>
                <w:sz w:val="22"/>
                <w:szCs w:val="22"/>
              </w:rPr>
              <w:t>2</w:t>
            </w:r>
          </w:p>
        </w:tc>
        <w:tc>
          <w:tcPr>
            <w:tcW w:w="606" w:type="pct"/>
            <w:tcMar>
              <w:top w:w="15" w:type="dxa"/>
              <w:left w:w="15" w:type="dxa"/>
              <w:bottom w:w="15" w:type="dxa"/>
              <w:right w:w="15" w:type="dxa"/>
            </w:tcMar>
            <w:vAlign w:val="center"/>
          </w:tcPr>
          <w:p w14:paraId="503765D8"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2.5t/</w:t>
            </w:r>
            <w:r>
              <w:rPr>
                <w:rFonts w:hint="eastAsia"/>
                <w:color w:val="000000" w:themeColor="text1"/>
                <w:sz w:val="22"/>
                <w:szCs w:val="22"/>
              </w:rPr>
              <w:t>釜</w:t>
            </w:r>
          </w:p>
        </w:tc>
        <w:tc>
          <w:tcPr>
            <w:tcW w:w="639" w:type="pct"/>
            <w:vAlign w:val="center"/>
          </w:tcPr>
          <w:p w14:paraId="784AFB36"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1014.2</w:t>
            </w:r>
          </w:p>
        </w:tc>
        <w:tc>
          <w:tcPr>
            <w:tcW w:w="512" w:type="pct"/>
            <w:vAlign w:val="center"/>
          </w:tcPr>
          <w:p w14:paraId="6F944E76" w14:textId="77777777" w:rsidR="004C7795" w:rsidRDefault="00000000">
            <w:pPr>
              <w:widowControl/>
              <w:spacing w:line="240" w:lineRule="auto"/>
              <w:ind w:firstLineChars="0" w:firstLine="0"/>
              <w:jc w:val="center"/>
              <w:textAlignment w:val="center"/>
              <w:rPr>
                <w:rFonts w:eastAsia="等线"/>
                <w:color w:val="000000" w:themeColor="text1"/>
                <w:sz w:val="21"/>
                <w:szCs w:val="21"/>
              </w:rPr>
            </w:pPr>
            <w:r>
              <w:rPr>
                <w:rFonts w:eastAsia="等线"/>
                <w:color w:val="000000" w:themeColor="text1"/>
                <w:sz w:val="22"/>
                <w:szCs w:val="22"/>
              </w:rPr>
              <w:t>49</w:t>
            </w:r>
          </w:p>
        </w:tc>
        <w:tc>
          <w:tcPr>
            <w:tcW w:w="599" w:type="pct"/>
            <w:vAlign w:val="center"/>
          </w:tcPr>
          <w:p w14:paraId="2792EAD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2"/>
                <w:szCs w:val="22"/>
              </w:rPr>
              <w:t>146</w:t>
            </w:r>
          </w:p>
        </w:tc>
        <w:tc>
          <w:tcPr>
            <w:tcW w:w="559" w:type="pct"/>
            <w:tcMar>
              <w:top w:w="15" w:type="dxa"/>
              <w:left w:w="15" w:type="dxa"/>
              <w:bottom w:w="15" w:type="dxa"/>
              <w:right w:w="15" w:type="dxa"/>
            </w:tcMar>
            <w:vAlign w:val="center"/>
          </w:tcPr>
          <w:p w14:paraId="4A48428D" w14:textId="77777777" w:rsidR="004C7795" w:rsidRDefault="00000000">
            <w:pPr>
              <w:widowControl/>
              <w:spacing w:line="240" w:lineRule="auto"/>
              <w:ind w:firstLineChars="0" w:firstLine="0"/>
              <w:jc w:val="center"/>
              <w:textAlignment w:val="center"/>
              <w:rPr>
                <w:color w:val="000000" w:themeColor="text1"/>
                <w:sz w:val="21"/>
                <w:szCs w:val="21"/>
              </w:rPr>
            </w:pPr>
            <w:r>
              <w:rPr>
                <w:rFonts w:eastAsia="等线"/>
                <w:color w:val="000000" w:themeColor="text1"/>
                <w:sz w:val="22"/>
                <w:szCs w:val="22"/>
              </w:rPr>
              <w:t>7154</w:t>
            </w:r>
          </w:p>
        </w:tc>
      </w:tr>
    </w:tbl>
    <w:p w14:paraId="69C927DF" w14:textId="77777777" w:rsidR="004C7795" w:rsidRDefault="00000000">
      <w:pPr>
        <w:spacing w:line="240" w:lineRule="auto"/>
        <w:ind w:firstLineChars="0" w:firstLine="0"/>
        <w:rPr>
          <w:b/>
          <w:bCs/>
          <w:color w:val="000000" w:themeColor="text1"/>
          <w:sz w:val="21"/>
          <w:szCs w:val="21"/>
        </w:rPr>
      </w:pPr>
      <w:r>
        <w:rPr>
          <w:b/>
          <w:bCs/>
          <w:color w:val="000000" w:themeColor="text1"/>
          <w:sz w:val="21"/>
          <w:szCs w:val="21"/>
        </w:rPr>
        <w:t>备注：</w:t>
      </w:r>
      <w:r>
        <w:rPr>
          <w:rFonts w:hint="eastAsia"/>
          <w:b/>
          <w:bCs/>
          <w:color w:val="000000" w:themeColor="text1"/>
          <w:sz w:val="21"/>
          <w:szCs w:val="21"/>
        </w:rPr>
        <w:t>①</w:t>
      </w:r>
      <w:r>
        <w:rPr>
          <w:b/>
          <w:bCs/>
          <w:color w:val="000000" w:themeColor="text1"/>
          <w:sz w:val="21"/>
          <w:szCs w:val="21"/>
        </w:rPr>
        <w:t>各工序运行时间除反应时间外，还包括投加物料、升温、降温及物料转运、搅拌等时间。</w:t>
      </w:r>
    </w:p>
    <w:p w14:paraId="650B8D72" w14:textId="77777777" w:rsidR="004C7795" w:rsidRDefault="00000000">
      <w:pPr>
        <w:spacing w:line="240" w:lineRule="auto"/>
        <w:ind w:firstLineChars="0" w:firstLine="0"/>
        <w:rPr>
          <w:b/>
          <w:bCs/>
          <w:color w:val="000000" w:themeColor="text1"/>
          <w:sz w:val="21"/>
          <w:szCs w:val="21"/>
        </w:rPr>
      </w:pPr>
      <w:r>
        <w:rPr>
          <w:rFonts w:hint="eastAsia"/>
          <w:b/>
          <w:bCs/>
          <w:color w:val="000000" w:themeColor="text1"/>
          <w:sz w:val="21"/>
          <w:szCs w:val="21"/>
        </w:rPr>
        <w:t>②本次工程中和反应、沉降、压滤、离心工序与现有工程共用设备。</w:t>
      </w:r>
    </w:p>
    <w:p w14:paraId="073E3CCA" w14:textId="77777777" w:rsidR="004C7795" w:rsidRDefault="00000000">
      <w:pPr>
        <w:spacing w:line="240" w:lineRule="auto"/>
        <w:ind w:firstLineChars="0" w:firstLine="0"/>
        <w:rPr>
          <w:b/>
          <w:bCs/>
          <w:color w:val="000000" w:themeColor="text1"/>
          <w:sz w:val="21"/>
          <w:szCs w:val="21"/>
        </w:rPr>
      </w:pPr>
      <w:r>
        <w:rPr>
          <w:rFonts w:hint="eastAsia"/>
          <w:b/>
          <w:bCs/>
          <w:color w:val="000000" w:themeColor="text1"/>
          <w:sz w:val="21"/>
          <w:szCs w:val="21"/>
        </w:rPr>
        <w:t>③结晶、干燥过程为连续进料出料，生产周期以批次计。</w:t>
      </w:r>
    </w:p>
    <w:p w14:paraId="79AEB3D9" w14:textId="77777777" w:rsidR="004C7795" w:rsidRDefault="00000000">
      <w:pPr>
        <w:pStyle w:val="6"/>
        <w:ind w:firstLine="482"/>
        <w:rPr>
          <w:color w:val="000000" w:themeColor="text1"/>
        </w:rPr>
      </w:pPr>
      <w:r>
        <w:rPr>
          <w:color w:val="000000" w:themeColor="text1"/>
        </w:rPr>
        <w:t>2</w:t>
      </w:r>
      <w:r>
        <w:rPr>
          <w:color w:val="000000" w:themeColor="text1"/>
        </w:rPr>
        <w:t>、物料平衡、</w:t>
      </w:r>
      <w:r>
        <w:rPr>
          <w:rFonts w:hint="eastAsia"/>
          <w:color w:val="000000" w:themeColor="text1"/>
        </w:rPr>
        <w:t>元素平衡、</w:t>
      </w:r>
      <w:r>
        <w:rPr>
          <w:color w:val="000000" w:themeColor="text1"/>
        </w:rPr>
        <w:t>水平衡</w:t>
      </w:r>
    </w:p>
    <w:p w14:paraId="3E367AF3" w14:textId="77777777" w:rsidR="004C7795" w:rsidRDefault="00000000">
      <w:pPr>
        <w:rPr>
          <w:color w:val="000000" w:themeColor="text1"/>
        </w:rPr>
      </w:pPr>
      <w:r>
        <w:rPr>
          <w:color w:val="000000" w:themeColor="text1"/>
        </w:rPr>
        <w:t>（</w:t>
      </w:r>
      <w:r>
        <w:rPr>
          <w:color w:val="000000" w:themeColor="text1"/>
        </w:rPr>
        <w:t>1</w:t>
      </w:r>
      <w:r>
        <w:rPr>
          <w:color w:val="000000" w:themeColor="text1"/>
        </w:rPr>
        <w:t>）总物料平衡图、平衡表</w:t>
      </w:r>
    </w:p>
    <w:p w14:paraId="4B17A481" w14:textId="77777777" w:rsidR="004C7795" w:rsidRDefault="00000000">
      <w:pPr>
        <w:spacing w:line="360" w:lineRule="auto"/>
        <w:ind w:firstLineChars="0" w:firstLine="0"/>
        <w:jc w:val="center"/>
        <w:rPr>
          <w:color w:val="000000" w:themeColor="text1"/>
        </w:rPr>
      </w:pPr>
      <w:r>
        <w:rPr>
          <w:rFonts w:hint="eastAsia"/>
          <w:color w:val="000000" w:themeColor="text1"/>
        </w:rPr>
        <w:object w:dxaOrig="5500" w:dyaOrig="9115" w14:anchorId="65ED4E30">
          <v:shape id="_x0000_i1037" type="#_x0000_t75" alt="" style="width:275pt;height:456pt" o:ole="">
            <v:imagedata r:id="rId38" o:title=""/>
          </v:shape>
          <o:OLEObject Type="Embed" ProgID="Visio.Drawing.15" ShapeID="_x0000_i1037" DrawAspect="Content" ObjectID="_1816093267" r:id="rId39"/>
        </w:object>
      </w:r>
    </w:p>
    <w:p w14:paraId="650EB5BD" w14:textId="77777777" w:rsidR="004C7795" w:rsidRDefault="00000000">
      <w:pPr>
        <w:spacing w:line="240" w:lineRule="auto"/>
        <w:ind w:leftChars="-50" w:left="-120" w:firstLineChars="0" w:firstLine="0"/>
        <w:jc w:val="center"/>
        <w:rPr>
          <w:b/>
          <w:color w:val="000000" w:themeColor="text1"/>
        </w:rPr>
      </w:pPr>
      <w:r>
        <w:rPr>
          <w:b/>
          <w:color w:val="000000" w:themeColor="text1"/>
        </w:rPr>
        <w:t>图</w:t>
      </w:r>
      <w:r>
        <w:rPr>
          <w:b/>
          <w:color w:val="000000" w:themeColor="text1"/>
        </w:rPr>
        <w:t>3</w:t>
      </w:r>
      <w:r>
        <w:rPr>
          <w:rFonts w:hint="eastAsia"/>
          <w:b/>
          <w:color w:val="000000" w:themeColor="text1"/>
        </w:rPr>
        <w:t>-11</w:t>
      </w:r>
      <w:r>
        <w:rPr>
          <w:b/>
          <w:color w:val="000000" w:themeColor="text1"/>
        </w:rPr>
        <w:t xml:space="preserve">     </w:t>
      </w:r>
      <w:r>
        <w:rPr>
          <w:rFonts w:hint="eastAsia"/>
          <w:b/>
          <w:color w:val="000000" w:themeColor="text1"/>
        </w:rPr>
        <w:t xml:space="preserve">            </w:t>
      </w:r>
      <w:r>
        <w:rPr>
          <w:b/>
          <w:color w:val="000000" w:themeColor="text1"/>
        </w:rPr>
        <w:t xml:space="preserve">  </w:t>
      </w:r>
      <w:r>
        <w:rPr>
          <w:rFonts w:eastAsiaTheme="minorEastAsia" w:hint="eastAsia"/>
          <w:b/>
          <w:color w:val="000000" w:themeColor="text1"/>
          <w:szCs w:val="24"/>
        </w:rPr>
        <w:t>大比重</w:t>
      </w:r>
      <w:r>
        <w:rPr>
          <w:b/>
          <w:color w:val="000000" w:themeColor="text1"/>
        </w:rPr>
        <w:t>氟化钾物料平衡图</w:t>
      </w:r>
      <w:r>
        <w:rPr>
          <w:b/>
          <w:color w:val="000000" w:themeColor="text1"/>
        </w:rPr>
        <w:t xml:space="preserve">      </w:t>
      </w:r>
      <w:r>
        <w:rPr>
          <w:rFonts w:hint="eastAsia"/>
          <w:b/>
          <w:color w:val="000000" w:themeColor="text1"/>
        </w:rPr>
        <w:t xml:space="preserve">      </w:t>
      </w:r>
      <w:r>
        <w:rPr>
          <w:b/>
          <w:color w:val="000000" w:themeColor="text1"/>
        </w:rPr>
        <w:t xml:space="preserve">  </w:t>
      </w:r>
      <w:r>
        <w:rPr>
          <w:b/>
          <w:color w:val="000000" w:themeColor="text1"/>
        </w:rPr>
        <w:t>单位</w:t>
      </w:r>
      <w:r>
        <w:rPr>
          <w:b/>
          <w:color w:val="000000" w:themeColor="text1"/>
        </w:rPr>
        <w:t>:kg/</w:t>
      </w:r>
      <w:r>
        <w:rPr>
          <w:rFonts w:hint="eastAsia"/>
          <w:b/>
          <w:color w:val="000000" w:themeColor="text1"/>
        </w:rPr>
        <w:t>t</w:t>
      </w:r>
      <w:r>
        <w:rPr>
          <w:rFonts w:hint="eastAsia"/>
          <w:b/>
          <w:color w:val="000000" w:themeColor="text1"/>
        </w:rPr>
        <w:t>产品</w:t>
      </w:r>
    </w:p>
    <w:p w14:paraId="005EFB71" w14:textId="77777777" w:rsidR="004C7795" w:rsidRDefault="00000000">
      <w:pPr>
        <w:autoSpaceDE w:val="0"/>
        <w:autoSpaceDN w:val="0"/>
        <w:ind w:firstLine="482"/>
        <w:rPr>
          <w:b/>
          <w:color w:val="000000" w:themeColor="text1"/>
          <w:szCs w:val="24"/>
        </w:rPr>
      </w:pPr>
      <w:r>
        <w:rPr>
          <w:rFonts w:hint="eastAsia"/>
          <w:b/>
          <w:color w:val="000000" w:themeColor="text1"/>
          <w:szCs w:val="24"/>
        </w:rPr>
        <w:t>表</w:t>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STYLEREF 1 \s</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w:t>
      </w:r>
      <w:r>
        <w:rPr>
          <w:b/>
          <w:color w:val="000000" w:themeColor="text1"/>
          <w:szCs w:val="24"/>
        </w:rPr>
        <w:fldChar w:fldCharType="end"/>
      </w:r>
      <w:r>
        <w:rPr>
          <w:b/>
          <w:color w:val="000000" w:themeColor="text1"/>
          <w:szCs w:val="24"/>
        </w:rPr>
        <w:noBreakHyphen/>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 xml:space="preserve">SEQ </w:instrText>
      </w:r>
      <w:r>
        <w:rPr>
          <w:rFonts w:hint="eastAsia"/>
          <w:b/>
          <w:color w:val="000000" w:themeColor="text1"/>
          <w:szCs w:val="24"/>
        </w:rPr>
        <w:instrText>表</w:instrText>
      </w:r>
      <w:r>
        <w:rPr>
          <w:rFonts w:hint="eastAsia"/>
          <w:b/>
          <w:color w:val="000000" w:themeColor="text1"/>
          <w:szCs w:val="24"/>
        </w:rPr>
        <w:instrText xml:space="preserve"> \* ARABIC \s 1</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33</w:t>
      </w:r>
      <w:r>
        <w:rPr>
          <w:b/>
          <w:color w:val="000000" w:themeColor="text1"/>
          <w:szCs w:val="24"/>
        </w:rPr>
        <w:fldChar w:fldCharType="end"/>
      </w:r>
      <w:r>
        <w:rPr>
          <w:b/>
          <w:color w:val="000000" w:themeColor="text1"/>
          <w:szCs w:val="24"/>
        </w:rPr>
        <w:t xml:space="preserve"> </w:t>
      </w:r>
      <w:r>
        <w:rPr>
          <w:rFonts w:hint="eastAsia"/>
          <w:b/>
          <w:color w:val="000000" w:themeColor="text1"/>
          <w:szCs w:val="24"/>
        </w:rPr>
        <w:t xml:space="preserve"> </w:t>
      </w:r>
      <w:r>
        <w:rPr>
          <w:b/>
          <w:color w:val="000000" w:themeColor="text1"/>
          <w:szCs w:val="24"/>
        </w:rPr>
        <w:t xml:space="preserve">                  </w:t>
      </w:r>
      <w:r>
        <w:rPr>
          <w:rFonts w:eastAsiaTheme="minorEastAsia" w:hint="eastAsia"/>
          <w:b/>
          <w:color w:val="000000" w:themeColor="text1"/>
          <w:szCs w:val="24"/>
        </w:rPr>
        <w:t>大比重</w:t>
      </w:r>
      <w:r>
        <w:rPr>
          <w:rFonts w:hint="eastAsia"/>
          <w:b/>
          <w:color w:val="000000" w:themeColor="text1"/>
          <w:szCs w:val="24"/>
        </w:rPr>
        <w:t>氟化钾</w:t>
      </w:r>
      <w:r>
        <w:rPr>
          <w:b/>
          <w:color w:val="000000" w:themeColor="text1"/>
          <w:szCs w:val="24"/>
        </w:rPr>
        <w:t>物料平衡表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08"/>
        <w:gridCol w:w="1134"/>
        <w:gridCol w:w="1134"/>
        <w:gridCol w:w="1276"/>
        <w:gridCol w:w="1134"/>
        <w:gridCol w:w="992"/>
        <w:gridCol w:w="1209"/>
      </w:tblGrid>
      <w:tr w:rsidR="004C7795" w14:paraId="27863334" w14:textId="77777777">
        <w:trPr>
          <w:trHeight w:val="397"/>
          <w:tblHeader/>
          <w:jc w:val="center"/>
        </w:trPr>
        <w:tc>
          <w:tcPr>
            <w:tcW w:w="3676" w:type="dxa"/>
            <w:gridSpan w:val="3"/>
            <w:vAlign w:val="center"/>
          </w:tcPr>
          <w:p w14:paraId="56E0C11E" w14:textId="77777777" w:rsidR="004C7795" w:rsidRDefault="00000000">
            <w:pPr>
              <w:pStyle w:val="affe"/>
              <w:rPr>
                <w:b/>
                <w:bCs/>
                <w:color w:val="000000" w:themeColor="text1"/>
              </w:rPr>
            </w:pPr>
            <w:r>
              <w:rPr>
                <w:rFonts w:hint="eastAsia"/>
                <w:b/>
                <w:bCs/>
                <w:color w:val="000000" w:themeColor="text1"/>
              </w:rPr>
              <w:t>投入</w:t>
            </w:r>
          </w:p>
        </w:tc>
        <w:tc>
          <w:tcPr>
            <w:tcW w:w="4611" w:type="dxa"/>
            <w:gridSpan w:val="4"/>
            <w:vAlign w:val="center"/>
          </w:tcPr>
          <w:p w14:paraId="075D760B" w14:textId="77777777" w:rsidR="004C7795" w:rsidRDefault="00000000">
            <w:pPr>
              <w:pStyle w:val="affe"/>
              <w:rPr>
                <w:b/>
                <w:bCs/>
                <w:color w:val="000000" w:themeColor="text1"/>
              </w:rPr>
            </w:pPr>
            <w:r>
              <w:rPr>
                <w:rFonts w:hint="eastAsia"/>
                <w:b/>
                <w:bCs/>
                <w:color w:val="000000" w:themeColor="text1"/>
              </w:rPr>
              <w:t>产出</w:t>
            </w:r>
          </w:p>
        </w:tc>
      </w:tr>
      <w:tr w:rsidR="004C7795" w14:paraId="6A167095" w14:textId="77777777">
        <w:trPr>
          <w:trHeight w:val="397"/>
          <w:tblHeader/>
          <w:jc w:val="center"/>
        </w:trPr>
        <w:tc>
          <w:tcPr>
            <w:tcW w:w="1408" w:type="dxa"/>
            <w:vAlign w:val="center"/>
          </w:tcPr>
          <w:p w14:paraId="62671600" w14:textId="77777777" w:rsidR="004C7795" w:rsidRDefault="00000000">
            <w:pPr>
              <w:pStyle w:val="affe"/>
              <w:rPr>
                <w:b/>
                <w:bCs/>
                <w:color w:val="000000" w:themeColor="text1"/>
              </w:rPr>
            </w:pPr>
            <w:r>
              <w:rPr>
                <w:rFonts w:hint="eastAsia"/>
                <w:b/>
                <w:bCs/>
                <w:color w:val="000000" w:themeColor="text1"/>
              </w:rPr>
              <w:t>投入物料</w:t>
            </w:r>
          </w:p>
        </w:tc>
        <w:tc>
          <w:tcPr>
            <w:tcW w:w="1134" w:type="dxa"/>
            <w:vAlign w:val="center"/>
          </w:tcPr>
          <w:p w14:paraId="27C3DC1D" w14:textId="77777777" w:rsidR="004C7795" w:rsidRDefault="00000000">
            <w:pPr>
              <w:pStyle w:val="affe"/>
              <w:rPr>
                <w:b/>
                <w:bCs/>
                <w:color w:val="000000" w:themeColor="text1"/>
              </w:rPr>
            </w:pPr>
            <w:r>
              <w:rPr>
                <w:rFonts w:hint="eastAsia"/>
                <w:b/>
                <w:bCs/>
                <w:color w:val="000000" w:themeColor="text1"/>
              </w:rPr>
              <w:t>投入量（</w:t>
            </w:r>
            <w:r>
              <w:rPr>
                <w:b/>
                <w:bCs/>
                <w:color w:val="000000" w:themeColor="text1"/>
              </w:rPr>
              <w:t>kg/t</w:t>
            </w:r>
            <w:r>
              <w:rPr>
                <w:rFonts w:hint="eastAsia"/>
                <w:b/>
                <w:bCs/>
                <w:color w:val="000000" w:themeColor="text1"/>
              </w:rPr>
              <w:t>）</w:t>
            </w:r>
          </w:p>
        </w:tc>
        <w:tc>
          <w:tcPr>
            <w:tcW w:w="1134" w:type="dxa"/>
            <w:vAlign w:val="center"/>
          </w:tcPr>
          <w:p w14:paraId="1FDFFD68" w14:textId="77777777" w:rsidR="004C7795" w:rsidRDefault="00000000">
            <w:pPr>
              <w:pStyle w:val="affe"/>
              <w:rPr>
                <w:b/>
                <w:bCs/>
                <w:color w:val="000000" w:themeColor="text1"/>
              </w:rPr>
            </w:pPr>
            <w:r>
              <w:rPr>
                <w:rFonts w:hint="eastAsia"/>
                <w:b/>
                <w:bCs/>
                <w:color w:val="000000" w:themeColor="text1"/>
              </w:rPr>
              <w:t>全年投入量（</w:t>
            </w:r>
            <w:r>
              <w:rPr>
                <w:b/>
                <w:bCs/>
                <w:color w:val="000000" w:themeColor="text1"/>
              </w:rPr>
              <w:t>t/a</w:t>
            </w:r>
            <w:r>
              <w:rPr>
                <w:rFonts w:hint="eastAsia"/>
                <w:b/>
                <w:bCs/>
                <w:color w:val="000000" w:themeColor="text1"/>
              </w:rPr>
              <w:t>）</w:t>
            </w:r>
          </w:p>
        </w:tc>
        <w:tc>
          <w:tcPr>
            <w:tcW w:w="2410" w:type="dxa"/>
            <w:gridSpan w:val="2"/>
            <w:vAlign w:val="center"/>
          </w:tcPr>
          <w:p w14:paraId="6F095373" w14:textId="77777777" w:rsidR="004C7795" w:rsidRDefault="00000000">
            <w:pPr>
              <w:pStyle w:val="affe"/>
              <w:rPr>
                <w:b/>
                <w:bCs/>
                <w:color w:val="000000" w:themeColor="text1"/>
              </w:rPr>
            </w:pPr>
            <w:r>
              <w:rPr>
                <w:rFonts w:hint="eastAsia"/>
                <w:b/>
                <w:bCs/>
                <w:color w:val="000000" w:themeColor="text1"/>
              </w:rPr>
              <w:t>产出物料</w:t>
            </w:r>
          </w:p>
        </w:tc>
        <w:tc>
          <w:tcPr>
            <w:tcW w:w="992" w:type="dxa"/>
            <w:vAlign w:val="center"/>
          </w:tcPr>
          <w:p w14:paraId="53D3465B" w14:textId="77777777" w:rsidR="004C7795" w:rsidRDefault="00000000">
            <w:pPr>
              <w:pStyle w:val="affe"/>
              <w:rPr>
                <w:b/>
                <w:bCs/>
                <w:color w:val="000000" w:themeColor="text1"/>
              </w:rPr>
            </w:pPr>
            <w:r>
              <w:rPr>
                <w:rFonts w:hint="eastAsia"/>
                <w:b/>
                <w:bCs/>
                <w:color w:val="000000" w:themeColor="text1"/>
              </w:rPr>
              <w:t>产出量（</w:t>
            </w:r>
            <w:r>
              <w:rPr>
                <w:b/>
                <w:bCs/>
                <w:color w:val="000000" w:themeColor="text1"/>
              </w:rPr>
              <w:t>kg/t</w:t>
            </w:r>
            <w:r>
              <w:rPr>
                <w:rFonts w:hint="eastAsia"/>
                <w:b/>
                <w:bCs/>
                <w:color w:val="000000" w:themeColor="text1"/>
              </w:rPr>
              <w:t>）</w:t>
            </w:r>
          </w:p>
        </w:tc>
        <w:tc>
          <w:tcPr>
            <w:tcW w:w="1209" w:type="dxa"/>
            <w:vAlign w:val="center"/>
          </w:tcPr>
          <w:p w14:paraId="6B3EFA55" w14:textId="77777777" w:rsidR="004C7795" w:rsidRDefault="00000000">
            <w:pPr>
              <w:pStyle w:val="affe"/>
              <w:rPr>
                <w:b/>
                <w:bCs/>
                <w:color w:val="000000" w:themeColor="text1"/>
              </w:rPr>
            </w:pPr>
            <w:r>
              <w:rPr>
                <w:rFonts w:hint="eastAsia"/>
                <w:b/>
                <w:bCs/>
                <w:color w:val="000000" w:themeColor="text1"/>
              </w:rPr>
              <w:t>全年产出量（</w:t>
            </w:r>
            <w:r>
              <w:rPr>
                <w:b/>
                <w:bCs/>
                <w:color w:val="000000" w:themeColor="text1"/>
              </w:rPr>
              <w:t>t/a</w:t>
            </w:r>
            <w:r>
              <w:rPr>
                <w:rFonts w:hint="eastAsia"/>
                <w:b/>
                <w:bCs/>
                <w:color w:val="000000" w:themeColor="text1"/>
              </w:rPr>
              <w:t>）</w:t>
            </w:r>
          </w:p>
        </w:tc>
      </w:tr>
      <w:tr w:rsidR="004C7795" w14:paraId="22C7282A" w14:textId="77777777">
        <w:trPr>
          <w:trHeight w:val="397"/>
          <w:jc w:val="center"/>
        </w:trPr>
        <w:tc>
          <w:tcPr>
            <w:tcW w:w="1408" w:type="dxa"/>
            <w:vAlign w:val="center"/>
          </w:tcPr>
          <w:p w14:paraId="79E9FEEF" w14:textId="77777777" w:rsidR="004C7795" w:rsidRDefault="00000000">
            <w:pPr>
              <w:pStyle w:val="affe"/>
              <w:rPr>
                <w:rFonts w:eastAsia="等线"/>
                <w:color w:val="000000" w:themeColor="text1"/>
              </w:rPr>
            </w:pPr>
            <w:r>
              <w:rPr>
                <w:rFonts w:eastAsia="等线"/>
                <w:color w:val="000000" w:themeColor="text1"/>
              </w:rPr>
              <w:t>99.97%HF</w:t>
            </w:r>
          </w:p>
        </w:tc>
        <w:tc>
          <w:tcPr>
            <w:tcW w:w="1134" w:type="dxa"/>
            <w:vAlign w:val="center"/>
          </w:tcPr>
          <w:p w14:paraId="20E60BDD" w14:textId="77777777" w:rsidR="004C7795" w:rsidRDefault="00000000">
            <w:pPr>
              <w:pStyle w:val="affe"/>
              <w:rPr>
                <w:rFonts w:eastAsia="等线"/>
                <w:color w:val="000000" w:themeColor="text1"/>
              </w:rPr>
            </w:pPr>
            <w:r>
              <w:rPr>
                <w:rFonts w:eastAsia="等线"/>
                <w:color w:val="000000" w:themeColor="text1"/>
              </w:rPr>
              <w:t>346.8</w:t>
            </w:r>
          </w:p>
        </w:tc>
        <w:tc>
          <w:tcPr>
            <w:tcW w:w="1134" w:type="dxa"/>
            <w:vAlign w:val="center"/>
          </w:tcPr>
          <w:p w14:paraId="3461ECA3" w14:textId="77777777" w:rsidR="004C7795" w:rsidRDefault="00000000">
            <w:pPr>
              <w:pStyle w:val="affe"/>
              <w:rPr>
                <w:rFonts w:eastAsia="等线"/>
                <w:color w:val="000000" w:themeColor="text1"/>
              </w:rPr>
            </w:pPr>
            <w:r>
              <w:rPr>
                <w:rFonts w:eastAsia="等线"/>
                <w:color w:val="000000" w:themeColor="text1"/>
              </w:rPr>
              <w:t>346.8</w:t>
            </w:r>
          </w:p>
        </w:tc>
        <w:tc>
          <w:tcPr>
            <w:tcW w:w="2410" w:type="dxa"/>
            <w:gridSpan w:val="2"/>
            <w:vAlign w:val="center"/>
          </w:tcPr>
          <w:p w14:paraId="2BBFEA67" w14:textId="77777777" w:rsidR="004C7795" w:rsidRDefault="00000000">
            <w:pPr>
              <w:pStyle w:val="affe"/>
              <w:rPr>
                <w:color w:val="000000" w:themeColor="text1"/>
              </w:rPr>
            </w:pPr>
            <w:r>
              <w:rPr>
                <w:rFonts w:hint="eastAsia"/>
                <w:color w:val="000000" w:themeColor="text1"/>
              </w:rPr>
              <w:t>大比重氟化钾</w:t>
            </w:r>
          </w:p>
        </w:tc>
        <w:tc>
          <w:tcPr>
            <w:tcW w:w="992" w:type="dxa"/>
            <w:vAlign w:val="center"/>
          </w:tcPr>
          <w:p w14:paraId="7C904C4D" w14:textId="77777777" w:rsidR="004C7795" w:rsidRDefault="00000000">
            <w:pPr>
              <w:pStyle w:val="affe"/>
              <w:rPr>
                <w:rFonts w:eastAsia="等线"/>
                <w:color w:val="000000" w:themeColor="text1"/>
              </w:rPr>
            </w:pPr>
            <w:r>
              <w:rPr>
                <w:rFonts w:eastAsia="等线"/>
                <w:color w:val="000000" w:themeColor="text1"/>
              </w:rPr>
              <w:t>1000</w:t>
            </w:r>
          </w:p>
        </w:tc>
        <w:tc>
          <w:tcPr>
            <w:tcW w:w="1209" w:type="dxa"/>
            <w:vAlign w:val="center"/>
          </w:tcPr>
          <w:p w14:paraId="46CC32D6" w14:textId="77777777" w:rsidR="004C7795" w:rsidRDefault="00000000">
            <w:pPr>
              <w:pStyle w:val="affe"/>
              <w:rPr>
                <w:rFonts w:eastAsia="等线"/>
                <w:color w:val="000000" w:themeColor="text1"/>
              </w:rPr>
            </w:pPr>
            <w:r>
              <w:rPr>
                <w:rFonts w:eastAsia="等线"/>
                <w:color w:val="000000" w:themeColor="text1"/>
              </w:rPr>
              <w:t>1000</w:t>
            </w:r>
          </w:p>
        </w:tc>
      </w:tr>
      <w:tr w:rsidR="004C7795" w14:paraId="02A3324E" w14:textId="77777777">
        <w:trPr>
          <w:trHeight w:val="397"/>
          <w:jc w:val="center"/>
        </w:trPr>
        <w:tc>
          <w:tcPr>
            <w:tcW w:w="1408" w:type="dxa"/>
            <w:vAlign w:val="center"/>
          </w:tcPr>
          <w:p w14:paraId="4D5CA6BA" w14:textId="77777777" w:rsidR="004C7795" w:rsidRDefault="00000000">
            <w:pPr>
              <w:pStyle w:val="affe"/>
              <w:rPr>
                <w:rFonts w:eastAsia="等线"/>
                <w:color w:val="000000" w:themeColor="text1"/>
              </w:rPr>
            </w:pPr>
            <w:r>
              <w:rPr>
                <w:rFonts w:eastAsia="等线"/>
                <w:color w:val="000000" w:themeColor="text1"/>
              </w:rPr>
              <w:t>48%KOH</w:t>
            </w:r>
          </w:p>
        </w:tc>
        <w:tc>
          <w:tcPr>
            <w:tcW w:w="1134" w:type="dxa"/>
            <w:vAlign w:val="center"/>
          </w:tcPr>
          <w:p w14:paraId="767514BE" w14:textId="77777777" w:rsidR="004C7795" w:rsidRDefault="00000000">
            <w:pPr>
              <w:pStyle w:val="affe"/>
              <w:rPr>
                <w:rFonts w:eastAsia="等线"/>
                <w:color w:val="000000" w:themeColor="text1"/>
              </w:rPr>
            </w:pPr>
            <w:r>
              <w:rPr>
                <w:rFonts w:eastAsia="等线"/>
                <w:color w:val="000000" w:themeColor="text1"/>
              </w:rPr>
              <w:t>2006.2</w:t>
            </w:r>
          </w:p>
        </w:tc>
        <w:tc>
          <w:tcPr>
            <w:tcW w:w="1134" w:type="dxa"/>
            <w:vAlign w:val="center"/>
          </w:tcPr>
          <w:p w14:paraId="04A9C1CD" w14:textId="77777777" w:rsidR="004C7795" w:rsidRDefault="00000000">
            <w:pPr>
              <w:pStyle w:val="affe"/>
              <w:rPr>
                <w:rFonts w:eastAsia="等线"/>
                <w:color w:val="000000" w:themeColor="text1"/>
              </w:rPr>
            </w:pPr>
            <w:r>
              <w:rPr>
                <w:rFonts w:eastAsia="等线"/>
                <w:color w:val="000000" w:themeColor="text1"/>
              </w:rPr>
              <w:t>2006.2</w:t>
            </w:r>
          </w:p>
        </w:tc>
        <w:tc>
          <w:tcPr>
            <w:tcW w:w="2410" w:type="dxa"/>
            <w:gridSpan w:val="2"/>
            <w:vAlign w:val="center"/>
          </w:tcPr>
          <w:p w14:paraId="7F7C83DA" w14:textId="77777777" w:rsidR="004C7795" w:rsidRDefault="00000000">
            <w:pPr>
              <w:pStyle w:val="affe"/>
              <w:rPr>
                <w:color w:val="000000" w:themeColor="text1"/>
              </w:rPr>
            </w:pPr>
            <w:r>
              <w:rPr>
                <w:rFonts w:hint="eastAsia"/>
                <w:color w:val="000000" w:themeColor="text1"/>
              </w:rPr>
              <w:t>水蒸气</w:t>
            </w:r>
          </w:p>
        </w:tc>
        <w:tc>
          <w:tcPr>
            <w:tcW w:w="992" w:type="dxa"/>
            <w:vAlign w:val="center"/>
          </w:tcPr>
          <w:p w14:paraId="66DB2CBE" w14:textId="77777777" w:rsidR="004C7795" w:rsidRDefault="00000000">
            <w:pPr>
              <w:pStyle w:val="affe"/>
              <w:rPr>
                <w:rFonts w:eastAsia="等线"/>
                <w:color w:val="000000" w:themeColor="text1"/>
              </w:rPr>
            </w:pPr>
            <w:r>
              <w:rPr>
                <w:rFonts w:eastAsia="等线"/>
                <w:color w:val="000000" w:themeColor="text1"/>
              </w:rPr>
              <w:t xml:space="preserve">200.4 </w:t>
            </w:r>
          </w:p>
        </w:tc>
        <w:tc>
          <w:tcPr>
            <w:tcW w:w="1209" w:type="dxa"/>
            <w:vAlign w:val="center"/>
          </w:tcPr>
          <w:p w14:paraId="01505A41" w14:textId="77777777" w:rsidR="004C7795" w:rsidRDefault="00000000">
            <w:pPr>
              <w:pStyle w:val="affe"/>
              <w:rPr>
                <w:rFonts w:eastAsia="等线"/>
                <w:color w:val="000000" w:themeColor="text1"/>
              </w:rPr>
            </w:pPr>
            <w:r>
              <w:rPr>
                <w:rFonts w:eastAsia="等线"/>
                <w:color w:val="000000" w:themeColor="text1"/>
              </w:rPr>
              <w:t>200.4</w:t>
            </w:r>
          </w:p>
        </w:tc>
      </w:tr>
      <w:tr w:rsidR="004C7795" w14:paraId="2BB6E3F0" w14:textId="77777777">
        <w:trPr>
          <w:trHeight w:val="397"/>
          <w:jc w:val="center"/>
        </w:trPr>
        <w:tc>
          <w:tcPr>
            <w:tcW w:w="1408" w:type="dxa"/>
            <w:vAlign w:val="center"/>
          </w:tcPr>
          <w:p w14:paraId="49CD80C6" w14:textId="77777777" w:rsidR="004C7795" w:rsidRDefault="004C7795">
            <w:pPr>
              <w:pStyle w:val="affe"/>
              <w:rPr>
                <w:rFonts w:eastAsia="等线"/>
                <w:color w:val="000000" w:themeColor="text1"/>
              </w:rPr>
            </w:pPr>
          </w:p>
        </w:tc>
        <w:tc>
          <w:tcPr>
            <w:tcW w:w="1134" w:type="dxa"/>
            <w:vAlign w:val="center"/>
          </w:tcPr>
          <w:p w14:paraId="6BD2183C" w14:textId="77777777" w:rsidR="004C7795" w:rsidRDefault="004C7795">
            <w:pPr>
              <w:pStyle w:val="affe"/>
              <w:rPr>
                <w:rFonts w:eastAsia="等线"/>
                <w:color w:val="000000" w:themeColor="text1"/>
              </w:rPr>
            </w:pPr>
          </w:p>
        </w:tc>
        <w:tc>
          <w:tcPr>
            <w:tcW w:w="1134" w:type="dxa"/>
            <w:vAlign w:val="center"/>
          </w:tcPr>
          <w:p w14:paraId="75F8A164" w14:textId="77777777" w:rsidR="004C7795" w:rsidRDefault="004C7795">
            <w:pPr>
              <w:pStyle w:val="affe"/>
              <w:rPr>
                <w:rFonts w:eastAsia="等线"/>
                <w:color w:val="000000" w:themeColor="text1"/>
              </w:rPr>
            </w:pPr>
          </w:p>
        </w:tc>
        <w:tc>
          <w:tcPr>
            <w:tcW w:w="1276" w:type="dxa"/>
            <w:vAlign w:val="center"/>
          </w:tcPr>
          <w:p w14:paraId="5E54733C" w14:textId="77777777" w:rsidR="004C7795" w:rsidRDefault="00000000">
            <w:pPr>
              <w:pStyle w:val="affe"/>
              <w:rPr>
                <w:color w:val="000000" w:themeColor="text1"/>
              </w:rPr>
            </w:pPr>
            <w:r>
              <w:rPr>
                <w:rFonts w:hint="eastAsia"/>
                <w:color w:val="000000" w:themeColor="text1"/>
              </w:rPr>
              <w:t>中和反应废气</w:t>
            </w:r>
            <w:r>
              <w:rPr>
                <w:rFonts w:hint="eastAsia"/>
                <w:color w:val="000000" w:themeColor="text1"/>
              </w:rPr>
              <w:t>G2-1</w:t>
            </w:r>
          </w:p>
        </w:tc>
        <w:tc>
          <w:tcPr>
            <w:tcW w:w="1134" w:type="dxa"/>
            <w:vAlign w:val="center"/>
          </w:tcPr>
          <w:p w14:paraId="68D5B304" w14:textId="77777777" w:rsidR="004C7795" w:rsidRDefault="00000000">
            <w:pPr>
              <w:pStyle w:val="affe"/>
              <w:rPr>
                <w:color w:val="000000" w:themeColor="text1"/>
              </w:rPr>
            </w:pPr>
            <w:r>
              <w:rPr>
                <w:rFonts w:hint="eastAsia"/>
                <w:color w:val="000000" w:themeColor="text1"/>
              </w:rPr>
              <w:t>氟化氢、氟化钾</w:t>
            </w:r>
          </w:p>
        </w:tc>
        <w:tc>
          <w:tcPr>
            <w:tcW w:w="992" w:type="dxa"/>
            <w:vAlign w:val="center"/>
          </w:tcPr>
          <w:p w14:paraId="694181B5" w14:textId="77777777" w:rsidR="004C7795" w:rsidRDefault="00000000">
            <w:pPr>
              <w:pStyle w:val="affe"/>
              <w:rPr>
                <w:rFonts w:eastAsia="等线"/>
                <w:color w:val="000000" w:themeColor="text1"/>
              </w:rPr>
            </w:pPr>
            <w:r>
              <w:rPr>
                <w:rFonts w:eastAsia="等线"/>
                <w:color w:val="000000" w:themeColor="text1"/>
              </w:rPr>
              <w:t>23.2</w:t>
            </w:r>
          </w:p>
        </w:tc>
        <w:tc>
          <w:tcPr>
            <w:tcW w:w="1209" w:type="dxa"/>
            <w:vAlign w:val="center"/>
          </w:tcPr>
          <w:p w14:paraId="1119F41E" w14:textId="77777777" w:rsidR="004C7795" w:rsidRDefault="00000000">
            <w:pPr>
              <w:pStyle w:val="affe"/>
              <w:rPr>
                <w:rFonts w:eastAsia="等线"/>
                <w:color w:val="000000" w:themeColor="text1"/>
              </w:rPr>
            </w:pPr>
            <w:r>
              <w:rPr>
                <w:rFonts w:eastAsia="等线"/>
                <w:color w:val="000000" w:themeColor="text1"/>
              </w:rPr>
              <w:t>23.2</w:t>
            </w:r>
          </w:p>
        </w:tc>
      </w:tr>
      <w:tr w:rsidR="004C7795" w14:paraId="0178F692" w14:textId="77777777">
        <w:trPr>
          <w:trHeight w:val="397"/>
          <w:jc w:val="center"/>
        </w:trPr>
        <w:tc>
          <w:tcPr>
            <w:tcW w:w="1408" w:type="dxa"/>
            <w:vAlign w:val="center"/>
          </w:tcPr>
          <w:p w14:paraId="22533B24" w14:textId="77777777" w:rsidR="004C7795" w:rsidRDefault="004C7795">
            <w:pPr>
              <w:pStyle w:val="affe"/>
              <w:rPr>
                <w:rFonts w:eastAsia="等线"/>
                <w:color w:val="000000" w:themeColor="text1"/>
              </w:rPr>
            </w:pPr>
          </w:p>
        </w:tc>
        <w:tc>
          <w:tcPr>
            <w:tcW w:w="1134" w:type="dxa"/>
            <w:vAlign w:val="center"/>
          </w:tcPr>
          <w:p w14:paraId="6E109C75" w14:textId="77777777" w:rsidR="004C7795" w:rsidRDefault="004C7795">
            <w:pPr>
              <w:pStyle w:val="affe"/>
              <w:rPr>
                <w:rFonts w:eastAsia="等线"/>
                <w:color w:val="000000" w:themeColor="text1"/>
              </w:rPr>
            </w:pPr>
          </w:p>
        </w:tc>
        <w:tc>
          <w:tcPr>
            <w:tcW w:w="1134" w:type="dxa"/>
            <w:vAlign w:val="center"/>
          </w:tcPr>
          <w:p w14:paraId="0E4F202E" w14:textId="77777777" w:rsidR="004C7795" w:rsidRDefault="004C7795">
            <w:pPr>
              <w:pStyle w:val="affe"/>
              <w:rPr>
                <w:rFonts w:eastAsia="等线"/>
                <w:color w:val="000000" w:themeColor="text1"/>
              </w:rPr>
            </w:pPr>
          </w:p>
        </w:tc>
        <w:tc>
          <w:tcPr>
            <w:tcW w:w="2410" w:type="dxa"/>
            <w:gridSpan w:val="2"/>
            <w:vAlign w:val="center"/>
          </w:tcPr>
          <w:p w14:paraId="0C9238F0" w14:textId="77777777" w:rsidR="004C7795" w:rsidRDefault="00000000">
            <w:pPr>
              <w:pStyle w:val="affe"/>
              <w:rPr>
                <w:color w:val="000000" w:themeColor="text1"/>
              </w:rPr>
            </w:pPr>
            <w:r>
              <w:rPr>
                <w:rFonts w:hint="eastAsia"/>
                <w:color w:val="000000" w:themeColor="text1"/>
              </w:rPr>
              <w:t>蒸汽冷凝水</w:t>
            </w:r>
            <w:r>
              <w:rPr>
                <w:rFonts w:hint="eastAsia"/>
                <w:color w:val="000000" w:themeColor="text1"/>
              </w:rPr>
              <w:t>W2-1</w:t>
            </w:r>
          </w:p>
        </w:tc>
        <w:tc>
          <w:tcPr>
            <w:tcW w:w="992" w:type="dxa"/>
            <w:vAlign w:val="center"/>
          </w:tcPr>
          <w:p w14:paraId="609F19D0" w14:textId="77777777" w:rsidR="004C7795" w:rsidRDefault="00000000">
            <w:pPr>
              <w:pStyle w:val="affe"/>
              <w:rPr>
                <w:rFonts w:eastAsia="等线"/>
                <w:color w:val="000000" w:themeColor="text1"/>
              </w:rPr>
            </w:pPr>
            <w:r>
              <w:rPr>
                <w:rFonts w:eastAsia="等线"/>
                <w:color w:val="000000" w:themeColor="text1"/>
              </w:rPr>
              <w:t xml:space="preserve">1129 </w:t>
            </w:r>
          </w:p>
        </w:tc>
        <w:tc>
          <w:tcPr>
            <w:tcW w:w="1209" w:type="dxa"/>
            <w:vAlign w:val="center"/>
          </w:tcPr>
          <w:p w14:paraId="52AE3D78" w14:textId="77777777" w:rsidR="004C7795" w:rsidRDefault="00000000">
            <w:pPr>
              <w:pStyle w:val="affe"/>
              <w:rPr>
                <w:rFonts w:eastAsia="等线"/>
                <w:color w:val="000000" w:themeColor="text1"/>
              </w:rPr>
            </w:pPr>
            <w:r>
              <w:rPr>
                <w:rFonts w:eastAsia="等线"/>
                <w:color w:val="000000" w:themeColor="text1"/>
              </w:rPr>
              <w:t>1129</w:t>
            </w:r>
          </w:p>
        </w:tc>
      </w:tr>
      <w:tr w:rsidR="004C7795" w14:paraId="3507B8AC" w14:textId="77777777">
        <w:trPr>
          <w:trHeight w:val="397"/>
          <w:jc w:val="center"/>
        </w:trPr>
        <w:tc>
          <w:tcPr>
            <w:tcW w:w="1408" w:type="dxa"/>
            <w:vAlign w:val="center"/>
          </w:tcPr>
          <w:p w14:paraId="1897E794" w14:textId="77777777" w:rsidR="004C7795" w:rsidRDefault="004C7795">
            <w:pPr>
              <w:pStyle w:val="affe"/>
              <w:rPr>
                <w:rFonts w:eastAsia="等线"/>
                <w:color w:val="000000" w:themeColor="text1"/>
              </w:rPr>
            </w:pPr>
          </w:p>
        </w:tc>
        <w:tc>
          <w:tcPr>
            <w:tcW w:w="1134" w:type="dxa"/>
            <w:vAlign w:val="center"/>
          </w:tcPr>
          <w:p w14:paraId="169BD683" w14:textId="77777777" w:rsidR="004C7795" w:rsidRDefault="004C7795">
            <w:pPr>
              <w:pStyle w:val="affe"/>
              <w:rPr>
                <w:rFonts w:eastAsia="等线"/>
                <w:color w:val="000000" w:themeColor="text1"/>
              </w:rPr>
            </w:pPr>
          </w:p>
        </w:tc>
        <w:tc>
          <w:tcPr>
            <w:tcW w:w="1134" w:type="dxa"/>
            <w:vAlign w:val="center"/>
          </w:tcPr>
          <w:p w14:paraId="738111FA" w14:textId="77777777" w:rsidR="004C7795" w:rsidRDefault="004C7795">
            <w:pPr>
              <w:pStyle w:val="affe"/>
              <w:rPr>
                <w:rFonts w:eastAsia="等线"/>
                <w:color w:val="000000" w:themeColor="text1"/>
              </w:rPr>
            </w:pPr>
          </w:p>
        </w:tc>
        <w:tc>
          <w:tcPr>
            <w:tcW w:w="2410" w:type="dxa"/>
            <w:gridSpan w:val="2"/>
            <w:vAlign w:val="center"/>
          </w:tcPr>
          <w:p w14:paraId="399B96B9" w14:textId="77777777" w:rsidR="004C7795" w:rsidRDefault="00000000">
            <w:pPr>
              <w:pStyle w:val="affe"/>
              <w:rPr>
                <w:color w:val="000000" w:themeColor="text1"/>
              </w:rPr>
            </w:pPr>
            <w:r>
              <w:rPr>
                <w:rFonts w:hint="eastAsia"/>
                <w:color w:val="000000" w:themeColor="text1"/>
              </w:rPr>
              <w:t>杂质</w:t>
            </w:r>
            <w:r>
              <w:rPr>
                <w:rFonts w:hint="eastAsia"/>
                <w:color w:val="000000" w:themeColor="text1"/>
              </w:rPr>
              <w:t>S2-1</w:t>
            </w:r>
          </w:p>
        </w:tc>
        <w:tc>
          <w:tcPr>
            <w:tcW w:w="992" w:type="dxa"/>
            <w:vAlign w:val="center"/>
          </w:tcPr>
          <w:p w14:paraId="20F212D9" w14:textId="77777777" w:rsidR="004C7795" w:rsidRDefault="00000000">
            <w:pPr>
              <w:pStyle w:val="affe"/>
              <w:rPr>
                <w:rFonts w:eastAsia="等线"/>
                <w:color w:val="000000" w:themeColor="text1"/>
              </w:rPr>
            </w:pPr>
            <w:r>
              <w:rPr>
                <w:rFonts w:eastAsia="等线"/>
                <w:color w:val="000000" w:themeColor="text1"/>
              </w:rPr>
              <w:t>0.4</w:t>
            </w:r>
          </w:p>
        </w:tc>
        <w:tc>
          <w:tcPr>
            <w:tcW w:w="1209" w:type="dxa"/>
            <w:vAlign w:val="center"/>
          </w:tcPr>
          <w:p w14:paraId="01C9C7EE" w14:textId="77777777" w:rsidR="004C7795" w:rsidRDefault="00000000">
            <w:pPr>
              <w:pStyle w:val="affe"/>
              <w:rPr>
                <w:rFonts w:eastAsia="等线"/>
                <w:color w:val="000000" w:themeColor="text1"/>
              </w:rPr>
            </w:pPr>
            <w:r>
              <w:rPr>
                <w:rFonts w:eastAsia="等线"/>
                <w:color w:val="000000" w:themeColor="text1"/>
              </w:rPr>
              <w:t>0.4</w:t>
            </w:r>
          </w:p>
        </w:tc>
      </w:tr>
      <w:tr w:rsidR="004C7795" w14:paraId="5E312F39" w14:textId="77777777">
        <w:trPr>
          <w:trHeight w:val="397"/>
          <w:jc w:val="center"/>
        </w:trPr>
        <w:tc>
          <w:tcPr>
            <w:tcW w:w="1408" w:type="dxa"/>
            <w:vAlign w:val="center"/>
          </w:tcPr>
          <w:p w14:paraId="044475B5" w14:textId="77777777" w:rsidR="004C7795" w:rsidRDefault="00000000">
            <w:pPr>
              <w:pStyle w:val="affe"/>
              <w:rPr>
                <w:color w:val="000000" w:themeColor="text1"/>
              </w:rPr>
            </w:pPr>
            <w:r>
              <w:rPr>
                <w:rFonts w:hint="eastAsia"/>
                <w:color w:val="000000" w:themeColor="text1"/>
              </w:rPr>
              <w:t>总计</w:t>
            </w:r>
          </w:p>
        </w:tc>
        <w:tc>
          <w:tcPr>
            <w:tcW w:w="1134" w:type="dxa"/>
            <w:vAlign w:val="center"/>
          </w:tcPr>
          <w:p w14:paraId="5164555A" w14:textId="77777777" w:rsidR="004C7795" w:rsidRDefault="00000000">
            <w:pPr>
              <w:pStyle w:val="affe"/>
              <w:rPr>
                <w:rFonts w:eastAsia="等线"/>
                <w:color w:val="000000" w:themeColor="text1"/>
              </w:rPr>
            </w:pPr>
            <w:r>
              <w:rPr>
                <w:rFonts w:eastAsia="等线"/>
                <w:color w:val="000000" w:themeColor="text1"/>
              </w:rPr>
              <w:t>2353</w:t>
            </w:r>
          </w:p>
        </w:tc>
        <w:tc>
          <w:tcPr>
            <w:tcW w:w="1134" w:type="dxa"/>
            <w:vAlign w:val="center"/>
          </w:tcPr>
          <w:p w14:paraId="112B4B2B" w14:textId="77777777" w:rsidR="004C7795" w:rsidRDefault="00000000">
            <w:pPr>
              <w:pStyle w:val="affe"/>
              <w:rPr>
                <w:rFonts w:eastAsia="等线"/>
                <w:color w:val="000000" w:themeColor="text1"/>
              </w:rPr>
            </w:pPr>
            <w:r>
              <w:rPr>
                <w:rFonts w:eastAsia="等线"/>
                <w:color w:val="000000" w:themeColor="text1"/>
              </w:rPr>
              <w:t>2353</w:t>
            </w:r>
          </w:p>
        </w:tc>
        <w:tc>
          <w:tcPr>
            <w:tcW w:w="2410" w:type="dxa"/>
            <w:gridSpan w:val="2"/>
            <w:vAlign w:val="center"/>
          </w:tcPr>
          <w:p w14:paraId="44EF728F" w14:textId="77777777" w:rsidR="004C7795" w:rsidRDefault="00000000">
            <w:pPr>
              <w:pStyle w:val="affe"/>
              <w:rPr>
                <w:color w:val="000000" w:themeColor="text1"/>
              </w:rPr>
            </w:pPr>
            <w:r>
              <w:rPr>
                <w:rFonts w:hint="eastAsia"/>
                <w:color w:val="000000" w:themeColor="text1"/>
              </w:rPr>
              <w:t>总计</w:t>
            </w:r>
          </w:p>
        </w:tc>
        <w:tc>
          <w:tcPr>
            <w:tcW w:w="992" w:type="dxa"/>
            <w:vAlign w:val="center"/>
          </w:tcPr>
          <w:p w14:paraId="310AABCC" w14:textId="77777777" w:rsidR="004C7795" w:rsidRDefault="00000000">
            <w:pPr>
              <w:pStyle w:val="affe"/>
              <w:rPr>
                <w:rFonts w:eastAsia="等线"/>
                <w:color w:val="000000" w:themeColor="text1"/>
              </w:rPr>
            </w:pPr>
            <w:r>
              <w:rPr>
                <w:rFonts w:eastAsia="等线"/>
                <w:color w:val="000000" w:themeColor="text1"/>
              </w:rPr>
              <w:t>2353</w:t>
            </w:r>
          </w:p>
        </w:tc>
        <w:tc>
          <w:tcPr>
            <w:tcW w:w="1209" w:type="dxa"/>
            <w:vAlign w:val="center"/>
          </w:tcPr>
          <w:p w14:paraId="016D6E68" w14:textId="77777777" w:rsidR="004C7795" w:rsidRDefault="00000000">
            <w:pPr>
              <w:pStyle w:val="affe"/>
              <w:rPr>
                <w:rFonts w:eastAsia="等线"/>
                <w:color w:val="000000" w:themeColor="text1"/>
              </w:rPr>
            </w:pPr>
            <w:r>
              <w:rPr>
                <w:rFonts w:eastAsia="等线"/>
                <w:color w:val="000000" w:themeColor="text1"/>
              </w:rPr>
              <w:t>2353</w:t>
            </w:r>
          </w:p>
        </w:tc>
      </w:tr>
    </w:tbl>
    <w:p w14:paraId="1FED7454" w14:textId="77777777" w:rsidR="004C7795" w:rsidRDefault="00000000">
      <w:pPr>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）元素平衡</w:t>
      </w:r>
    </w:p>
    <w:p w14:paraId="7394788E" w14:textId="77777777" w:rsidR="004C7795" w:rsidRDefault="00000000">
      <w:pPr>
        <w:ind w:firstLine="482"/>
        <w:rPr>
          <w:color w:val="000000" w:themeColor="text1"/>
        </w:rPr>
      </w:pPr>
      <w:r>
        <w:rPr>
          <w:rFonts w:hint="eastAsia"/>
          <w:b/>
          <w:color w:val="000000" w:themeColor="text1"/>
          <w:szCs w:val="24"/>
        </w:rPr>
        <w:t>表</w:t>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STYLEREF 1 \s</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w:t>
      </w:r>
      <w:r>
        <w:rPr>
          <w:b/>
          <w:color w:val="000000" w:themeColor="text1"/>
          <w:szCs w:val="24"/>
        </w:rPr>
        <w:fldChar w:fldCharType="end"/>
      </w:r>
      <w:r>
        <w:rPr>
          <w:b/>
          <w:color w:val="000000" w:themeColor="text1"/>
          <w:szCs w:val="24"/>
        </w:rPr>
        <w:noBreakHyphen/>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 xml:space="preserve">SEQ </w:instrText>
      </w:r>
      <w:r>
        <w:rPr>
          <w:rFonts w:hint="eastAsia"/>
          <w:b/>
          <w:color w:val="000000" w:themeColor="text1"/>
          <w:szCs w:val="24"/>
        </w:rPr>
        <w:instrText>表</w:instrText>
      </w:r>
      <w:r>
        <w:rPr>
          <w:rFonts w:hint="eastAsia"/>
          <w:b/>
          <w:color w:val="000000" w:themeColor="text1"/>
          <w:szCs w:val="24"/>
        </w:rPr>
        <w:instrText xml:space="preserve"> \* ARABIC \s 1</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34</w:t>
      </w:r>
      <w:r>
        <w:rPr>
          <w:b/>
          <w:color w:val="000000" w:themeColor="text1"/>
          <w:szCs w:val="24"/>
        </w:rPr>
        <w:fldChar w:fldCharType="end"/>
      </w:r>
      <w:r>
        <w:rPr>
          <w:b/>
          <w:color w:val="000000" w:themeColor="text1"/>
          <w:szCs w:val="24"/>
        </w:rPr>
        <w:t xml:space="preserve"> </w:t>
      </w:r>
      <w:r>
        <w:rPr>
          <w:rFonts w:hint="eastAsia"/>
          <w:b/>
          <w:color w:val="000000" w:themeColor="text1"/>
          <w:szCs w:val="24"/>
        </w:rPr>
        <w:t xml:space="preserve"> </w:t>
      </w:r>
      <w:r>
        <w:rPr>
          <w:rFonts w:eastAsiaTheme="minorEastAsia"/>
          <w:b/>
          <w:color w:val="000000" w:themeColor="text1"/>
          <w:szCs w:val="24"/>
        </w:rPr>
        <w:t xml:space="preserve">      </w:t>
      </w:r>
      <w:r>
        <w:rPr>
          <w:rFonts w:eastAsiaTheme="minorEastAsia" w:hint="eastAsia"/>
          <w:b/>
          <w:color w:val="000000" w:themeColor="text1"/>
          <w:szCs w:val="24"/>
        </w:rPr>
        <w:t xml:space="preserve">           </w:t>
      </w:r>
      <w:r>
        <w:rPr>
          <w:rFonts w:eastAsiaTheme="minorEastAsia"/>
          <w:b/>
          <w:color w:val="000000" w:themeColor="text1"/>
          <w:szCs w:val="24"/>
        </w:rPr>
        <w:t xml:space="preserve">  </w:t>
      </w:r>
      <w:r>
        <w:rPr>
          <w:rFonts w:eastAsiaTheme="minorEastAsia" w:hint="eastAsia"/>
          <w:b/>
          <w:color w:val="000000" w:themeColor="text1"/>
          <w:szCs w:val="24"/>
        </w:rPr>
        <w:t xml:space="preserve">    </w:t>
      </w:r>
      <w:r>
        <w:rPr>
          <w:rFonts w:eastAsiaTheme="minorEastAsia" w:hint="eastAsia"/>
          <w:b/>
          <w:color w:val="000000" w:themeColor="text1"/>
          <w:szCs w:val="24"/>
        </w:rPr>
        <w:t>特征因子氟元素平衡表</w:t>
      </w:r>
    </w:p>
    <w:tbl>
      <w:tblPr>
        <w:tblW w:w="838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66"/>
        <w:gridCol w:w="1418"/>
        <w:gridCol w:w="1275"/>
        <w:gridCol w:w="1561"/>
        <w:gridCol w:w="1080"/>
        <w:gridCol w:w="1780"/>
      </w:tblGrid>
      <w:tr w:rsidR="004C7795" w14:paraId="6F66DE05" w14:textId="77777777">
        <w:trPr>
          <w:trHeight w:val="397"/>
        </w:trPr>
        <w:tc>
          <w:tcPr>
            <w:tcW w:w="3959" w:type="dxa"/>
            <w:gridSpan w:val="3"/>
            <w:vAlign w:val="center"/>
          </w:tcPr>
          <w:p w14:paraId="21E1C8B6"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投入</w:t>
            </w:r>
          </w:p>
        </w:tc>
        <w:tc>
          <w:tcPr>
            <w:tcW w:w="4421" w:type="dxa"/>
            <w:gridSpan w:val="3"/>
            <w:vAlign w:val="center"/>
          </w:tcPr>
          <w:p w14:paraId="6DDDC1F6"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产出</w:t>
            </w:r>
          </w:p>
        </w:tc>
      </w:tr>
      <w:tr w:rsidR="004C7795" w14:paraId="36622D54" w14:textId="77777777">
        <w:trPr>
          <w:trHeight w:val="397"/>
        </w:trPr>
        <w:tc>
          <w:tcPr>
            <w:tcW w:w="1266" w:type="dxa"/>
            <w:vAlign w:val="center"/>
          </w:tcPr>
          <w:p w14:paraId="58605622"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投入物料</w:t>
            </w:r>
          </w:p>
        </w:tc>
        <w:tc>
          <w:tcPr>
            <w:tcW w:w="1418" w:type="dxa"/>
            <w:vAlign w:val="center"/>
          </w:tcPr>
          <w:p w14:paraId="02D53AFC"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投入量（</w:t>
            </w:r>
            <w:r>
              <w:rPr>
                <w:b/>
                <w:bCs/>
                <w:color w:val="000000" w:themeColor="text1"/>
                <w:sz w:val="21"/>
                <w:szCs w:val="21"/>
              </w:rPr>
              <w:t>t/a</w:t>
            </w:r>
            <w:r>
              <w:rPr>
                <w:b/>
                <w:bCs/>
                <w:color w:val="000000" w:themeColor="text1"/>
                <w:sz w:val="21"/>
                <w:szCs w:val="21"/>
              </w:rPr>
              <w:t>）</w:t>
            </w:r>
          </w:p>
        </w:tc>
        <w:tc>
          <w:tcPr>
            <w:tcW w:w="1275" w:type="dxa"/>
            <w:vAlign w:val="center"/>
          </w:tcPr>
          <w:p w14:paraId="494486D9"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氟元素量（</w:t>
            </w:r>
            <w:r>
              <w:rPr>
                <w:b/>
                <w:bCs/>
                <w:color w:val="000000" w:themeColor="text1"/>
                <w:sz w:val="21"/>
                <w:szCs w:val="21"/>
              </w:rPr>
              <w:t>t/a</w:t>
            </w:r>
            <w:r>
              <w:rPr>
                <w:b/>
                <w:bCs/>
                <w:color w:val="000000" w:themeColor="text1"/>
                <w:sz w:val="21"/>
                <w:szCs w:val="21"/>
              </w:rPr>
              <w:t>）</w:t>
            </w:r>
          </w:p>
        </w:tc>
        <w:tc>
          <w:tcPr>
            <w:tcW w:w="1561" w:type="dxa"/>
            <w:vAlign w:val="center"/>
          </w:tcPr>
          <w:p w14:paraId="64F6209A"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产出物料</w:t>
            </w:r>
          </w:p>
        </w:tc>
        <w:tc>
          <w:tcPr>
            <w:tcW w:w="1080" w:type="dxa"/>
            <w:vAlign w:val="center"/>
          </w:tcPr>
          <w:p w14:paraId="514DA8C2"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产出量（</w:t>
            </w:r>
            <w:r>
              <w:rPr>
                <w:b/>
                <w:bCs/>
                <w:color w:val="000000" w:themeColor="text1"/>
                <w:sz w:val="21"/>
                <w:szCs w:val="21"/>
              </w:rPr>
              <w:t>t/a</w:t>
            </w:r>
            <w:r>
              <w:rPr>
                <w:b/>
                <w:bCs/>
                <w:color w:val="000000" w:themeColor="text1"/>
                <w:sz w:val="21"/>
                <w:szCs w:val="21"/>
              </w:rPr>
              <w:t>）</w:t>
            </w:r>
          </w:p>
        </w:tc>
        <w:tc>
          <w:tcPr>
            <w:tcW w:w="1780" w:type="dxa"/>
            <w:vAlign w:val="center"/>
          </w:tcPr>
          <w:p w14:paraId="2B4FFB23"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氟元素量（</w:t>
            </w:r>
            <w:r>
              <w:rPr>
                <w:b/>
                <w:bCs/>
                <w:color w:val="000000" w:themeColor="text1"/>
                <w:sz w:val="21"/>
                <w:szCs w:val="21"/>
              </w:rPr>
              <w:t>t/a</w:t>
            </w:r>
            <w:r>
              <w:rPr>
                <w:b/>
                <w:bCs/>
                <w:color w:val="000000" w:themeColor="text1"/>
                <w:sz w:val="21"/>
                <w:szCs w:val="21"/>
              </w:rPr>
              <w:t>）</w:t>
            </w:r>
          </w:p>
        </w:tc>
      </w:tr>
      <w:tr w:rsidR="004C7795" w14:paraId="13939A8B" w14:textId="77777777">
        <w:trPr>
          <w:trHeight w:val="397"/>
        </w:trPr>
        <w:tc>
          <w:tcPr>
            <w:tcW w:w="1266" w:type="dxa"/>
            <w:vAlign w:val="center"/>
          </w:tcPr>
          <w:p w14:paraId="6F71D18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HF</w:t>
            </w:r>
          </w:p>
        </w:tc>
        <w:tc>
          <w:tcPr>
            <w:tcW w:w="1418" w:type="dxa"/>
            <w:vAlign w:val="center"/>
          </w:tcPr>
          <w:p w14:paraId="7C7FCBA1"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346.8</w:t>
            </w:r>
          </w:p>
        </w:tc>
        <w:tc>
          <w:tcPr>
            <w:tcW w:w="1275" w:type="dxa"/>
            <w:vAlign w:val="center"/>
          </w:tcPr>
          <w:p w14:paraId="4DB3EA7B"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329.460</w:t>
            </w:r>
          </w:p>
        </w:tc>
        <w:tc>
          <w:tcPr>
            <w:tcW w:w="1561" w:type="dxa"/>
            <w:vAlign w:val="center"/>
          </w:tcPr>
          <w:p w14:paraId="0A37486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大比重氟化钾</w:t>
            </w:r>
          </w:p>
        </w:tc>
        <w:tc>
          <w:tcPr>
            <w:tcW w:w="1080" w:type="dxa"/>
            <w:vAlign w:val="center"/>
          </w:tcPr>
          <w:p w14:paraId="05E24BFA"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1000.0</w:t>
            </w:r>
          </w:p>
        </w:tc>
        <w:tc>
          <w:tcPr>
            <w:tcW w:w="1780" w:type="dxa"/>
            <w:vAlign w:val="center"/>
          </w:tcPr>
          <w:p w14:paraId="55896925"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325.713</w:t>
            </w:r>
          </w:p>
        </w:tc>
      </w:tr>
      <w:tr w:rsidR="004C7795" w14:paraId="490051C6" w14:textId="77777777">
        <w:trPr>
          <w:trHeight w:val="397"/>
        </w:trPr>
        <w:tc>
          <w:tcPr>
            <w:tcW w:w="1266" w:type="dxa"/>
            <w:vAlign w:val="center"/>
          </w:tcPr>
          <w:p w14:paraId="209C81C4" w14:textId="77777777" w:rsidR="004C7795" w:rsidRDefault="004C7795">
            <w:pPr>
              <w:widowControl/>
              <w:adjustRightInd/>
              <w:snapToGrid/>
              <w:spacing w:line="240" w:lineRule="auto"/>
              <w:ind w:firstLineChars="0" w:firstLine="0"/>
              <w:jc w:val="center"/>
              <w:textAlignment w:val="auto"/>
              <w:rPr>
                <w:rFonts w:eastAsia="等线"/>
                <w:color w:val="000000" w:themeColor="text1"/>
                <w:sz w:val="21"/>
                <w:szCs w:val="21"/>
              </w:rPr>
            </w:pPr>
          </w:p>
        </w:tc>
        <w:tc>
          <w:tcPr>
            <w:tcW w:w="1418" w:type="dxa"/>
            <w:vAlign w:val="center"/>
          </w:tcPr>
          <w:p w14:paraId="2F2B09AE" w14:textId="77777777" w:rsidR="004C7795" w:rsidRDefault="004C7795">
            <w:pPr>
              <w:widowControl/>
              <w:adjustRightInd/>
              <w:snapToGrid/>
              <w:spacing w:line="240" w:lineRule="auto"/>
              <w:ind w:firstLineChars="0" w:firstLine="0"/>
              <w:jc w:val="center"/>
              <w:textAlignment w:val="auto"/>
              <w:rPr>
                <w:rFonts w:eastAsia="等线"/>
                <w:color w:val="000000" w:themeColor="text1"/>
                <w:sz w:val="21"/>
                <w:szCs w:val="21"/>
              </w:rPr>
            </w:pPr>
          </w:p>
        </w:tc>
        <w:tc>
          <w:tcPr>
            <w:tcW w:w="1275" w:type="dxa"/>
            <w:vAlign w:val="center"/>
          </w:tcPr>
          <w:p w14:paraId="211F2B02" w14:textId="77777777" w:rsidR="004C7795" w:rsidRDefault="004C7795">
            <w:pPr>
              <w:widowControl/>
              <w:adjustRightInd/>
              <w:snapToGrid/>
              <w:spacing w:line="240" w:lineRule="auto"/>
              <w:ind w:firstLineChars="0" w:firstLine="0"/>
              <w:jc w:val="center"/>
              <w:textAlignment w:val="auto"/>
              <w:rPr>
                <w:rFonts w:eastAsia="等线"/>
                <w:color w:val="000000" w:themeColor="text1"/>
                <w:sz w:val="21"/>
                <w:szCs w:val="21"/>
              </w:rPr>
            </w:pPr>
          </w:p>
        </w:tc>
        <w:tc>
          <w:tcPr>
            <w:tcW w:w="1561" w:type="dxa"/>
            <w:vAlign w:val="center"/>
          </w:tcPr>
          <w:p w14:paraId="43C1BA8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G</w:t>
            </w:r>
            <w:r>
              <w:rPr>
                <w:rFonts w:hint="eastAsia"/>
                <w:color w:val="000000" w:themeColor="text1"/>
                <w:sz w:val="21"/>
                <w:szCs w:val="21"/>
              </w:rPr>
              <w:t>2</w:t>
            </w:r>
            <w:r>
              <w:rPr>
                <w:color w:val="000000" w:themeColor="text1"/>
                <w:sz w:val="21"/>
                <w:szCs w:val="21"/>
              </w:rPr>
              <w:t>-1</w:t>
            </w:r>
          </w:p>
        </w:tc>
        <w:tc>
          <w:tcPr>
            <w:tcW w:w="1080" w:type="dxa"/>
            <w:vAlign w:val="center"/>
          </w:tcPr>
          <w:p w14:paraId="7A1E905B"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23.2</w:t>
            </w:r>
          </w:p>
        </w:tc>
        <w:tc>
          <w:tcPr>
            <w:tcW w:w="1780" w:type="dxa"/>
            <w:vAlign w:val="center"/>
          </w:tcPr>
          <w:p w14:paraId="0194EACC"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3.649</w:t>
            </w:r>
          </w:p>
        </w:tc>
      </w:tr>
      <w:tr w:rsidR="004C7795" w14:paraId="637F30F0" w14:textId="77777777">
        <w:trPr>
          <w:trHeight w:val="397"/>
        </w:trPr>
        <w:tc>
          <w:tcPr>
            <w:tcW w:w="1266" w:type="dxa"/>
            <w:vAlign w:val="center"/>
          </w:tcPr>
          <w:p w14:paraId="2C4E0594" w14:textId="77777777" w:rsidR="004C7795" w:rsidRDefault="004C7795">
            <w:pPr>
              <w:widowControl/>
              <w:adjustRightInd/>
              <w:snapToGrid/>
              <w:spacing w:line="240" w:lineRule="auto"/>
              <w:ind w:firstLineChars="0" w:firstLine="0"/>
              <w:jc w:val="center"/>
              <w:textAlignment w:val="auto"/>
              <w:rPr>
                <w:rFonts w:eastAsia="等线"/>
                <w:color w:val="000000" w:themeColor="text1"/>
                <w:sz w:val="21"/>
                <w:szCs w:val="21"/>
              </w:rPr>
            </w:pPr>
          </w:p>
        </w:tc>
        <w:tc>
          <w:tcPr>
            <w:tcW w:w="1418" w:type="dxa"/>
            <w:vAlign w:val="center"/>
          </w:tcPr>
          <w:p w14:paraId="4838CC3E" w14:textId="77777777" w:rsidR="004C7795" w:rsidRDefault="004C7795">
            <w:pPr>
              <w:widowControl/>
              <w:adjustRightInd/>
              <w:snapToGrid/>
              <w:spacing w:line="240" w:lineRule="auto"/>
              <w:ind w:firstLineChars="0" w:firstLine="0"/>
              <w:jc w:val="center"/>
              <w:textAlignment w:val="auto"/>
              <w:rPr>
                <w:rFonts w:eastAsia="等线"/>
                <w:color w:val="000000" w:themeColor="text1"/>
                <w:sz w:val="21"/>
                <w:szCs w:val="21"/>
              </w:rPr>
            </w:pPr>
          </w:p>
        </w:tc>
        <w:tc>
          <w:tcPr>
            <w:tcW w:w="1275" w:type="dxa"/>
            <w:vAlign w:val="center"/>
          </w:tcPr>
          <w:p w14:paraId="46003952" w14:textId="77777777" w:rsidR="004C7795" w:rsidRDefault="004C7795">
            <w:pPr>
              <w:widowControl/>
              <w:adjustRightInd/>
              <w:snapToGrid/>
              <w:spacing w:line="240" w:lineRule="auto"/>
              <w:ind w:firstLineChars="0" w:firstLine="0"/>
              <w:jc w:val="center"/>
              <w:textAlignment w:val="auto"/>
              <w:rPr>
                <w:rFonts w:eastAsia="等线"/>
                <w:color w:val="000000" w:themeColor="text1"/>
                <w:sz w:val="21"/>
                <w:szCs w:val="21"/>
              </w:rPr>
            </w:pPr>
          </w:p>
        </w:tc>
        <w:tc>
          <w:tcPr>
            <w:tcW w:w="1561" w:type="dxa"/>
            <w:vAlign w:val="center"/>
          </w:tcPr>
          <w:p w14:paraId="11A3CD9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W</w:t>
            </w:r>
            <w:r>
              <w:rPr>
                <w:rFonts w:hint="eastAsia"/>
                <w:color w:val="000000" w:themeColor="text1"/>
                <w:sz w:val="21"/>
                <w:szCs w:val="21"/>
              </w:rPr>
              <w:t>2</w:t>
            </w:r>
            <w:r>
              <w:rPr>
                <w:color w:val="000000" w:themeColor="text1"/>
                <w:sz w:val="21"/>
                <w:szCs w:val="21"/>
              </w:rPr>
              <w:t>-1</w:t>
            </w:r>
          </w:p>
        </w:tc>
        <w:tc>
          <w:tcPr>
            <w:tcW w:w="1080" w:type="dxa"/>
            <w:vAlign w:val="center"/>
          </w:tcPr>
          <w:p w14:paraId="5413DD2C"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1129.0</w:t>
            </w:r>
          </w:p>
        </w:tc>
        <w:tc>
          <w:tcPr>
            <w:tcW w:w="1780" w:type="dxa"/>
            <w:vAlign w:val="center"/>
          </w:tcPr>
          <w:p w14:paraId="1918B25C"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0.098</w:t>
            </w:r>
          </w:p>
        </w:tc>
      </w:tr>
      <w:tr w:rsidR="004C7795" w14:paraId="167EE566" w14:textId="77777777">
        <w:trPr>
          <w:trHeight w:val="397"/>
        </w:trPr>
        <w:tc>
          <w:tcPr>
            <w:tcW w:w="2684" w:type="dxa"/>
            <w:gridSpan w:val="2"/>
            <w:vAlign w:val="center"/>
          </w:tcPr>
          <w:p w14:paraId="218545E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总计</w:t>
            </w:r>
          </w:p>
        </w:tc>
        <w:tc>
          <w:tcPr>
            <w:tcW w:w="1275" w:type="dxa"/>
            <w:vAlign w:val="center"/>
          </w:tcPr>
          <w:p w14:paraId="10D752D0"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329.460</w:t>
            </w:r>
          </w:p>
        </w:tc>
        <w:tc>
          <w:tcPr>
            <w:tcW w:w="2641" w:type="dxa"/>
            <w:gridSpan w:val="2"/>
            <w:vAlign w:val="center"/>
          </w:tcPr>
          <w:p w14:paraId="2F90A94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总计</w:t>
            </w:r>
          </w:p>
        </w:tc>
        <w:tc>
          <w:tcPr>
            <w:tcW w:w="1780" w:type="dxa"/>
            <w:vAlign w:val="center"/>
          </w:tcPr>
          <w:p w14:paraId="5BBA55EA"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329.460</w:t>
            </w:r>
          </w:p>
        </w:tc>
      </w:tr>
    </w:tbl>
    <w:p w14:paraId="1D334968" w14:textId="77777777" w:rsidR="004C7795" w:rsidRDefault="00000000">
      <w:pP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）水平衡表</w:t>
      </w:r>
    </w:p>
    <w:p w14:paraId="5393DBF8" w14:textId="77777777" w:rsidR="004C7795" w:rsidRDefault="00000000">
      <w:pPr>
        <w:ind w:firstLine="482"/>
        <w:rPr>
          <w:rFonts w:eastAsiaTheme="minorEastAsia"/>
          <w:b/>
          <w:color w:val="000000" w:themeColor="text1"/>
          <w:szCs w:val="24"/>
        </w:rPr>
      </w:pPr>
      <w:r>
        <w:rPr>
          <w:rFonts w:hint="eastAsia"/>
          <w:b/>
          <w:color w:val="000000" w:themeColor="text1"/>
          <w:szCs w:val="24"/>
        </w:rPr>
        <w:t>表</w:t>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STYLEREF 1 \s</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w:t>
      </w:r>
      <w:r>
        <w:rPr>
          <w:b/>
          <w:color w:val="000000" w:themeColor="text1"/>
          <w:szCs w:val="24"/>
        </w:rPr>
        <w:fldChar w:fldCharType="end"/>
      </w:r>
      <w:r>
        <w:rPr>
          <w:b/>
          <w:color w:val="000000" w:themeColor="text1"/>
          <w:szCs w:val="24"/>
        </w:rPr>
        <w:noBreakHyphen/>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 xml:space="preserve">SEQ </w:instrText>
      </w:r>
      <w:r>
        <w:rPr>
          <w:rFonts w:hint="eastAsia"/>
          <w:b/>
          <w:color w:val="000000" w:themeColor="text1"/>
          <w:szCs w:val="24"/>
        </w:rPr>
        <w:instrText>表</w:instrText>
      </w:r>
      <w:r>
        <w:rPr>
          <w:rFonts w:hint="eastAsia"/>
          <w:b/>
          <w:color w:val="000000" w:themeColor="text1"/>
          <w:szCs w:val="24"/>
        </w:rPr>
        <w:instrText xml:space="preserve"> \* ARABIC \s 1</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35</w:t>
      </w:r>
      <w:r>
        <w:rPr>
          <w:b/>
          <w:color w:val="000000" w:themeColor="text1"/>
          <w:szCs w:val="24"/>
        </w:rPr>
        <w:fldChar w:fldCharType="end"/>
      </w:r>
      <w:r>
        <w:rPr>
          <w:b/>
          <w:color w:val="000000" w:themeColor="text1"/>
          <w:szCs w:val="24"/>
        </w:rPr>
        <w:t xml:space="preserve"> </w:t>
      </w:r>
      <w:r>
        <w:rPr>
          <w:rFonts w:hint="eastAsia"/>
          <w:b/>
          <w:color w:val="000000" w:themeColor="text1"/>
          <w:szCs w:val="24"/>
        </w:rPr>
        <w:t xml:space="preserve"> </w:t>
      </w:r>
      <w:r>
        <w:rPr>
          <w:b/>
          <w:color w:val="000000" w:themeColor="text1"/>
          <w:szCs w:val="24"/>
        </w:rPr>
        <w:t xml:space="preserve">                    </w:t>
      </w:r>
      <w:r>
        <w:rPr>
          <w:rFonts w:hint="eastAsia"/>
          <w:b/>
          <w:color w:val="000000" w:themeColor="text1"/>
          <w:szCs w:val="24"/>
        </w:rPr>
        <w:t>高活性氟化钾</w:t>
      </w:r>
      <w:r>
        <w:rPr>
          <w:b/>
          <w:color w:val="000000" w:themeColor="text1"/>
          <w:szCs w:val="24"/>
        </w:rPr>
        <w:t>水平衡表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66"/>
        <w:gridCol w:w="1418"/>
        <w:gridCol w:w="1559"/>
        <w:gridCol w:w="1412"/>
        <w:gridCol w:w="1316"/>
        <w:gridCol w:w="1316"/>
      </w:tblGrid>
      <w:tr w:rsidR="004C7795" w14:paraId="652727FE" w14:textId="77777777">
        <w:trPr>
          <w:trHeight w:val="397"/>
          <w:jc w:val="center"/>
        </w:trPr>
        <w:tc>
          <w:tcPr>
            <w:tcW w:w="4243" w:type="dxa"/>
            <w:gridSpan w:val="3"/>
            <w:vAlign w:val="center"/>
          </w:tcPr>
          <w:p w14:paraId="6A6A93FB" w14:textId="77777777" w:rsidR="004C7795" w:rsidRDefault="00000000">
            <w:pPr>
              <w:pStyle w:val="afff2"/>
              <w:rPr>
                <w:color w:val="000000" w:themeColor="text1"/>
              </w:rPr>
            </w:pPr>
            <w:r>
              <w:rPr>
                <w:color w:val="000000" w:themeColor="text1"/>
              </w:rPr>
              <w:t>进水</w:t>
            </w:r>
            <w:r>
              <w:rPr>
                <w:color w:val="000000" w:themeColor="text1"/>
              </w:rPr>
              <w:t>/</w:t>
            </w:r>
            <w:r>
              <w:rPr>
                <w:color w:val="000000" w:themeColor="text1"/>
              </w:rPr>
              <w:t>生成水</w:t>
            </w:r>
          </w:p>
        </w:tc>
        <w:tc>
          <w:tcPr>
            <w:tcW w:w="4044" w:type="dxa"/>
            <w:gridSpan w:val="3"/>
            <w:vAlign w:val="center"/>
          </w:tcPr>
          <w:p w14:paraId="15BBEAB0" w14:textId="77777777" w:rsidR="004C7795" w:rsidRDefault="00000000">
            <w:pPr>
              <w:pStyle w:val="afff2"/>
              <w:rPr>
                <w:color w:val="000000" w:themeColor="text1"/>
              </w:rPr>
            </w:pPr>
            <w:r>
              <w:rPr>
                <w:color w:val="000000" w:themeColor="text1"/>
              </w:rPr>
              <w:t>出水</w:t>
            </w:r>
          </w:p>
        </w:tc>
      </w:tr>
      <w:tr w:rsidR="004C7795" w14:paraId="1BF02A09" w14:textId="77777777">
        <w:trPr>
          <w:trHeight w:val="397"/>
          <w:jc w:val="center"/>
        </w:trPr>
        <w:tc>
          <w:tcPr>
            <w:tcW w:w="1266" w:type="dxa"/>
            <w:vAlign w:val="center"/>
          </w:tcPr>
          <w:p w14:paraId="2A36351C" w14:textId="77777777" w:rsidR="004C7795" w:rsidRDefault="00000000">
            <w:pPr>
              <w:pStyle w:val="afff2"/>
              <w:rPr>
                <w:color w:val="000000" w:themeColor="text1"/>
              </w:rPr>
            </w:pPr>
            <w:r>
              <w:rPr>
                <w:color w:val="000000" w:themeColor="text1"/>
              </w:rPr>
              <w:t>物料</w:t>
            </w:r>
          </w:p>
        </w:tc>
        <w:tc>
          <w:tcPr>
            <w:tcW w:w="1418" w:type="dxa"/>
            <w:vAlign w:val="center"/>
          </w:tcPr>
          <w:p w14:paraId="7CA033FB" w14:textId="77777777" w:rsidR="004C7795" w:rsidRDefault="00000000">
            <w:pPr>
              <w:pStyle w:val="afff2"/>
              <w:rPr>
                <w:color w:val="000000" w:themeColor="text1"/>
              </w:rPr>
            </w:pPr>
            <w:r>
              <w:rPr>
                <w:color w:val="000000" w:themeColor="text1"/>
              </w:rPr>
              <w:t>投入量（</w:t>
            </w:r>
            <w:r>
              <w:rPr>
                <w:color w:val="000000" w:themeColor="text1"/>
              </w:rPr>
              <w:t>kg/t</w:t>
            </w:r>
            <w:r>
              <w:rPr>
                <w:color w:val="000000" w:themeColor="text1"/>
              </w:rPr>
              <w:t>）</w:t>
            </w:r>
          </w:p>
        </w:tc>
        <w:tc>
          <w:tcPr>
            <w:tcW w:w="1559" w:type="dxa"/>
            <w:vAlign w:val="center"/>
          </w:tcPr>
          <w:p w14:paraId="28F728F5" w14:textId="77777777" w:rsidR="004C7795" w:rsidRDefault="00000000">
            <w:pPr>
              <w:pStyle w:val="afff2"/>
              <w:rPr>
                <w:color w:val="000000" w:themeColor="text1"/>
              </w:rPr>
            </w:pPr>
            <w:r>
              <w:rPr>
                <w:color w:val="000000" w:themeColor="text1"/>
              </w:rPr>
              <w:t>全年投入量（</w:t>
            </w:r>
            <w:r>
              <w:rPr>
                <w:color w:val="000000" w:themeColor="text1"/>
              </w:rPr>
              <w:t>t/a</w:t>
            </w:r>
            <w:r>
              <w:rPr>
                <w:color w:val="000000" w:themeColor="text1"/>
              </w:rPr>
              <w:t>）</w:t>
            </w:r>
          </w:p>
        </w:tc>
        <w:tc>
          <w:tcPr>
            <w:tcW w:w="1412" w:type="dxa"/>
            <w:vAlign w:val="center"/>
          </w:tcPr>
          <w:p w14:paraId="2CEB13C0" w14:textId="77777777" w:rsidR="004C7795" w:rsidRDefault="00000000">
            <w:pPr>
              <w:pStyle w:val="afff2"/>
              <w:rPr>
                <w:color w:val="000000" w:themeColor="text1"/>
              </w:rPr>
            </w:pPr>
            <w:r>
              <w:rPr>
                <w:color w:val="000000" w:themeColor="text1"/>
              </w:rPr>
              <w:t>物料</w:t>
            </w:r>
          </w:p>
        </w:tc>
        <w:tc>
          <w:tcPr>
            <w:tcW w:w="1316" w:type="dxa"/>
            <w:vAlign w:val="center"/>
          </w:tcPr>
          <w:p w14:paraId="516170EF" w14:textId="77777777" w:rsidR="004C7795" w:rsidRDefault="00000000">
            <w:pPr>
              <w:pStyle w:val="afff2"/>
              <w:rPr>
                <w:color w:val="000000" w:themeColor="text1"/>
              </w:rPr>
            </w:pPr>
            <w:r>
              <w:rPr>
                <w:color w:val="000000" w:themeColor="text1"/>
              </w:rPr>
              <w:t>产出量（</w:t>
            </w:r>
            <w:r>
              <w:rPr>
                <w:color w:val="000000" w:themeColor="text1"/>
              </w:rPr>
              <w:t>kg/t</w:t>
            </w:r>
            <w:r>
              <w:rPr>
                <w:color w:val="000000" w:themeColor="text1"/>
              </w:rPr>
              <w:t>）</w:t>
            </w:r>
          </w:p>
        </w:tc>
        <w:tc>
          <w:tcPr>
            <w:tcW w:w="1316" w:type="dxa"/>
            <w:vAlign w:val="center"/>
          </w:tcPr>
          <w:p w14:paraId="223665E8" w14:textId="77777777" w:rsidR="004C7795" w:rsidRDefault="00000000">
            <w:pPr>
              <w:pStyle w:val="afff2"/>
              <w:rPr>
                <w:color w:val="000000" w:themeColor="text1"/>
              </w:rPr>
            </w:pPr>
            <w:r>
              <w:rPr>
                <w:color w:val="000000" w:themeColor="text1"/>
              </w:rPr>
              <w:t>全年产出量（</w:t>
            </w:r>
            <w:r>
              <w:rPr>
                <w:color w:val="000000" w:themeColor="text1"/>
              </w:rPr>
              <w:t>t/a</w:t>
            </w:r>
            <w:r>
              <w:rPr>
                <w:color w:val="000000" w:themeColor="text1"/>
              </w:rPr>
              <w:t>）</w:t>
            </w:r>
          </w:p>
        </w:tc>
      </w:tr>
      <w:tr w:rsidR="004C7795" w14:paraId="3041DF04" w14:textId="77777777">
        <w:trPr>
          <w:trHeight w:val="397"/>
          <w:jc w:val="center"/>
        </w:trPr>
        <w:tc>
          <w:tcPr>
            <w:tcW w:w="1266" w:type="dxa"/>
            <w:vAlign w:val="center"/>
          </w:tcPr>
          <w:p w14:paraId="678949F3" w14:textId="77777777" w:rsidR="004C7795" w:rsidRDefault="00000000">
            <w:pPr>
              <w:pStyle w:val="affe"/>
              <w:rPr>
                <w:rFonts w:eastAsiaTheme="minorEastAsia"/>
                <w:color w:val="000000" w:themeColor="text1"/>
              </w:rPr>
            </w:pPr>
            <w:r>
              <w:rPr>
                <w:rFonts w:eastAsiaTheme="minorEastAsia"/>
                <w:color w:val="000000" w:themeColor="text1"/>
              </w:rPr>
              <w:t>物料带入</w:t>
            </w:r>
          </w:p>
        </w:tc>
        <w:tc>
          <w:tcPr>
            <w:tcW w:w="1418" w:type="dxa"/>
            <w:vAlign w:val="center"/>
          </w:tcPr>
          <w:p w14:paraId="18E6CF57" w14:textId="77777777" w:rsidR="004C7795" w:rsidRDefault="00000000">
            <w:pPr>
              <w:pStyle w:val="affe"/>
              <w:rPr>
                <w:rFonts w:eastAsiaTheme="minorEastAsia"/>
                <w:color w:val="000000" w:themeColor="text1"/>
              </w:rPr>
            </w:pPr>
            <w:r>
              <w:rPr>
                <w:rFonts w:eastAsiaTheme="minorEastAsia"/>
                <w:color w:val="000000" w:themeColor="text1"/>
              </w:rPr>
              <w:t xml:space="preserve">1040.2 </w:t>
            </w:r>
          </w:p>
        </w:tc>
        <w:tc>
          <w:tcPr>
            <w:tcW w:w="1559" w:type="dxa"/>
            <w:vAlign w:val="center"/>
          </w:tcPr>
          <w:p w14:paraId="69ACEAD6" w14:textId="77777777" w:rsidR="004C7795" w:rsidRDefault="00000000">
            <w:pPr>
              <w:pStyle w:val="affe"/>
              <w:rPr>
                <w:rFonts w:eastAsiaTheme="minorEastAsia"/>
                <w:color w:val="000000" w:themeColor="text1"/>
              </w:rPr>
            </w:pPr>
            <w:r>
              <w:rPr>
                <w:rFonts w:eastAsiaTheme="minorEastAsia"/>
                <w:color w:val="000000" w:themeColor="text1"/>
              </w:rPr>
              <w:t xml:space="preserve">1040.2 </w:t>
            </w:r>
          </w:p>
        </w:tc>
        <w:tc>
          <w:tcPr>
            <w:tcW w:w="1412" w:type="dxa"/>
            <w:vAlign w:val="center"/>
          </w:tcPr>
          <w:p w14:paraId="29B9F05B" w14:textId="77777777" w:rsidR="004C7795" w:rsidRDefault="00000000">
            <w:pPr>
              <w:pStyle w:val="affe"/>
              <w:rPr>
                <w:rFonts w:eastAsiaTheme="minorEastAsia"/>
                <w:color w:val="000000" w:themeColor="text1"/>
              </w:rPr>
            </w:pPr>
            <w:r>
              <w:rPr>
                <w:rFonts w:eastAsiaTheme="minorEastAsia"/>
                <w:color w:val="000000" w:themeColor="text1"/>
              </w:rPr>
              <w:t>水蒸气</w:t>
            </w:r>
          </w:p>
        </w:tc>
        <w:tc>
          <w:tcPr>
            <w:tcW w:w="1316" w:type="dxa"/>
            <w:vAlign w:val="center"/>
          </w:tcPr>
          <w:p w14:paraId="5D469A04" w14:textId="77777777" w:rsidR="004C7795" w:rsidRDefault="00000000">
            <w:pPr>
              <w:pStyle w:val="affe"/>
              <w:rPr>
                <w:rFonts w:eastAsiaTheme="minorEastAsia"/>
                <w:color w:val="000000" w:themeColor="text1"/>
              </w:rPr>
            </w:pPr>
            <w:r>
              <w:rPr>
                <w:rFonts w:eastAsiaTheme="minorEastAsia"/>
                <w:color w:val="000000" w:themeColor="text1"/>
              </w:rPr>
              <w:t xml:space="preserve">320.4 </w:t>
            </w:r>
          </w:p>
        </w:tc>
        <w:tc>
          <w:tcPr>
            <w:tcW w:w="1316" w:type="dxa"/>
            <w:vAlign w:val="center"/>
          </w:tcPr>
          <w:p w14:paraId="788F65D0" w14:textId="77777777" w:rsidR="004C7795" w:rsidRDefault="00000000">
            <w:pPr>
              <w:pStyle w:val="affe"/>
              <w:rPr>
                <w:rFonts w:eastAsiaTheme="minorEastAsia"/>
                <w:color w:val="000000" w:themeColor="text1"/>
              </w:rPr>
            </w:pPr>
            <w:r>
              <w:rPr>
                <w:rFonts w:eastAsiaTheme="minorEastAsia"/>
                <w:color w:val="000000" w:themeColor="text1"/>
              </w:rPr>
              <w:t xml:space="preserve">320.4 </w:t>
            </w:r>
          </w:p>
        </w:tc>
      </w:tr>
      <w:tr w:rsidR="004C7795" w14:paraId="2F62C955" w14:textId="77777777">
        <w:trPr>
          <w:trHeight w:val="397"/>
          <w:jc w:val="center"/>
        </w:trPr>
        <w:tc>
          <w:tcPr>
            <w:tcW w:w="1266" w:type="dxa"/>
            <w:vAlign w:val="center"/>
          </w:tcPr>
          <w:p w14:paraId="6A155911" w14:textId="77777777" w:rsidR="004C7795" w:rsidRDefault="00000000">
            <w:pPr>
              <w:pStyle w:val="affe"/>
              <w:rPr>
                <w:rFonts w:eastAsiaTheme="minorEastAsia"/>
                <w:color w:val="000000" w:themeColor="text1"/>
              </w:rPr>
            </w:pPr>
            <w:r>
              <w:rPr>
                <w:rFonts w:eastAsiaTheme="minorEastAsia"/>
                <w:color w:val="000000" w:themeColor="text1"/>
              </w:rPr>
              <w:t>反应生成</w:t>
            </w:r>
          </w:p>
        </w:tc>
        <w:tc>
          <w:tcPr>
            <w:tcW w:w="1418" w:type="dxa"/>
            <w:vAlign w:val="center"/>
          </w:tcPr>
          <w:p w14:paraId="5006DF5B" w14:textId="77777777" w:rsidR="004C7795" w:rsidRDefault="00000000">
            <w:pPr>
              <w:pStyle w:val="affe"/>
              <w:rPr>
                <w:rFonts w:eastAsiaTheme="minorEastAsia"/>
                <w:color w:val="000000" w:themeColor="text1"/>
              </w:rPr>
            </w:pPr>
            <w:r>
              <w:rPr>
                <w:rFonts w:eastAsiaTheme="minorEastAsia"/>
                <w:color w:val="000000" w:themeColor="text1"/>
              </w:rPr>
              <w:t>308.9</w:t>
            </w:r>
          </w:p>
        </w:tc>
        <w:tc>
          <w:tcPr>
            <w:tcW w:w="1559" w:type="dxa"/>
            <w:vAlign w:val="center"/>
          </w:tcPr>
          <w:p w14:paraId="32B37B67" w14:textId="77777777" w:rsidR="004C7795" w:rsidRDefault="00000000">
            <w:pPr>
              <w:pStyle w:val="affe"/>
              <w:rPr>
                <w:rFonts w:eastAsiaTheme="minorEastAsia"/>
                <w:color w:val="000000" w:themeColor="text1"/>
              </w:rPr>
            </w:pPr>
            <w:r>
              <w:rPr>
                <w:rFonts w:eastAsiaTheme="minorEastAsia"/>
                <w:color w:val="000000" w:themeColor="text1"/>
              </w:rPr>
              <w:t xml:space="preserve">308.9 </w:t>
            </w:r>
          </w:p>
        </w:tc>
        <w:tc>
          <w:tcPr>
            <w:tcW w:w="1412" w:type="dxa"/>
            <w:vAlign w:val="center"/>
          </w:tcPr>
          <w:p w14:paraId="2A91F3FD" w14:textId="77777777" w:rsidR="004C7795" w:rsidRDefault="00000000">
            <w:pPr>
              <w:pStyle w:val="affe"/>
              <w:rPr>
                <w:rFonts w:eastAsiaTheme="minorEastAsia"/>
                <w:color w:val="000000" w:themeColor="text1"/>
              </w:rPr>
            </w:pPr>
            <w:r>
              <w:rPr>
                <w:rFonts w:eastAsiaTheme="minorEastAsia"/>
                <w:color w:val="000000" w:themeColor="text1"/>
              </w:rPr>
              <w:t>进入产品</w:t>
            </w:r>
          </w:p>
        </w:tc>
        <w:tc>
          <w:tcPr>
            <w:tcW w:w="1316" w:type="dxa"/>
            <w:vAlign w:val="center"/>
          </w:tcPr>
          <w:p w14:paraId="3C49F505" w14:textId="77777777" w:rsidR="004C7795" w:rsidRDefault="00000000">
            <w:pPr>
              <w:pStyle w:val="affe"/>
              <w:rPr>
                <w:rFonts w:eastAsiaTheme="minorEastAsia"/>
                <w:color w:val="000000" w:themeColor="text1"/>
              </w:rPr>
            </w:pPr>
            <w:r>
              <w:rPr>
                <w:rFonts w:eastAsiaTheme="minorEastAsia"/>
                <w:color w:val="000000" w:themeColor="text1"/>
              </w:rPr>
              <w:t xml:space="preserve">1.0 </w:t>
            </w:r>
          </w:p>
        </w:tc>
        <w:tc>
          <w:tcPr>
            <w:tcW w:w="1316" w:type="dxa"/>
            <w:vAlign w:val="center"/>
          </w:tcPr>
          <w:p w14:paraId="7C499EEC" w14:textId="77777777" w:rsidR="004C7795" w:rsidRDefault="00000000">
            <w:pPr>
              <w:pStyle w:val="affe"/>
              <w:rPr>
                <w:rFonts w:eastAsiaTheme="minorEastAsia"/>
                <w:color w:val="000000" w:themeColor="text1"/>
              </w:rPr>
            </w:pPr>
            <w:r>
              <w:rPr>
                <w:rFonts w:eastAsiaTheme="minorEastAsia"/>
                <w:color w:val="000000" w:themeColor="text1"/>
              </w:rPr>
              <w:t xml:space="preserve">1.0 </w:t>
            </w:r>
          </w:p>
        </w:tc>
      </w:tr>
      <w:tr w:rsidR="004C7795" w14:paraId="44406173" w14:textId="77777777">
        <w:trPr>
          <w:trHeight w:val="397"/>
          <w:jc w:val="center"/>
        </w:trPr>
        <w:tc>
          <w:tcPr>
            <w:tcW w:w="1266" w:type="dxa"/>
            <w:vAlign w:val="center"/>
          </w:tcPr>
          <w:p w14:paraId="7BD2969F" w14:textId="77777777" w:rsidR="004C7795" w:rsidRDefault="004C7795">
            <w:pPr>
              <w:pStyle w:val="affe"/>
              <w:rPr>
                <w:rFonts w:eastAsiaTheme="minorEastAsia"/>
                <w:color w:val="000000" w:themeColor="text1"/>
              </w:rPr>
            </w:pPr>
          </w:p>
        </w:tc>
        <w:tc>
          <w:tcPr>
            <w:tcW w:w="1418" w:type="dxa"/>
            <w:vAlign w:val="center"/>
          </w:tcPr>
          <w:p w14:paraId="58E93C4F" w14:textId="77777777" w:rsidR="004C7795" w:rsidRDefault="004C7795">
            <w:pPr>
              <w:pStyle w:val="affe"/>
              <w:rPr>
                <w:rFonts w:eastAsiaTheme="minorEastAsia"/>
                <w:color w:val="000000" w:themeColor="text1"/>
              </w:rPr>
            </w:pPr>
          </w:p>
        </w:tc>
        <w:tc>
          <w:tcPr>
            <w:tcW w:w="1559" w:type="dxa"/>
            <w:vAlign w:val="center"/>
          </w:tcPr>
          <w:p w14:paraId="06BB87EE" w14:textId="77777777" w:rsidR="004C7795" w:rsidRDefault="004C7795">
            <w:pPr>
              <w:pStyle w:val="affe"/>
              <w:rPr>
                <w:rFonts w:eastAsiaTheme="minorEastAsia"/>
                <w:color w:val="000000" w:themeColor="text1"/>
              </w:rPr>
            </w:pPr>
          </w:p>
        </w:tc>
        <w:tc>
          <w:tcPr>
            <w:tcW w:w="1412" w:type="dxa"/>
            <w:vAlign w:val="center"/>
          </w:tcPr>
          <w:p w14:paraId="635A7825" w14:textId="77777777" w:rsidR="004C7795" w:rsidRDefault="00000000">
            <w:pPr>
              <w:pStyle w:val="affe"/>
              <w:rPr>
                <w:rFonts w:eastAsiaTheme="minorEastAsia"/>
                <w:color w:val="000000" w:themeColor="text1"/>
              </w:rPr>
            </w:pPr>
            <w:r>
              <w:rPr>
                <w:rFonts w:eastAsiaTheme="minorEastAsia"/>
                <w:color w:val="000000" w:themeColor="text1"/>
              </w:rPr>
              <w:t>进入固废</w:t>
            </w:r>
          </w:p>
        </w:tc>
        <w:tc>
          <w:tcPr>
            <w:tcW w:w="1316" w:type="dxa"/>
            <w:vAlign w:val="center"/>
          </w:tcPr>
          <w:p w14:paraId="20C0169C" w14:textId="77777777" w:rsidR="004C7795" w:rsidRDefault="00000000">
            <w:pPr>
              <w:pStyle w:val="affe"/>
              <w:rPr>
                <w:rFonts w:eastAsiaTheme="minorEastAsia"/>
                <w:color w:val="000000" w:themeColor="text1"/>
              </w:rPr>
            </w:pPr>
            <w:r>
              <w:rPr>
                <w:rFonts w:eastAsiaTheme="minorEastAsia"/>
                <w:color w:val="000000" w:themeColor="text1"/>
              </w:rPr>
              <w:t xml:space="preserve">0.1 </w:t>
            </w:r>
          </w:p>
        </w:tc>
        <w:tc>
          <w:tcPr>
            <w:tcW w:w="1316" w:type="dxa"/>
            <w:vAlign w:val="center"/>
          </w:tcPr>
          <w:p w14:paraId="0430191F" w14:textId="77777777" w:rsidR="004C7795" w:rsidRDefault="00000000">
            <w:pPr>
              <w:pStyle w:val="affe"/>
              <w:rPr>
                <w:rFonts w:eastAsiaTheme="minorEastAsia"/>
                <w:color w:val="000000" w:themeColor="text1"/>
              </w:rPr>
            </w:pPr>
            <w:r>
              <w:rPr>
                <w:rFonts w:eastAsiaTheme="minorEastAsia"/>
                <w:color w:val="000000" w:themeColor="text1"/>
              </w:rPr>
              <w:t xml:space="preserve">0.1 </w:t>
            </w:r>
          </w:p>
        </w:tc>
      </w:tr>
      <w:tr w:rsidR="004C7795" w14:paraId="692C910A" w14:textId="77777777">
        <w:trPr>
          <w:trHeight w:val="397"/>
          <w:jc w:val="center"/>
        </w:trPr>
        <w:tc>
          <w:tcPr>
            <w:tcW w:w="1266" w:type="dxa"/>
            <w:vAlign w:val="center"/>
          </w:tcPr>
          <w:p w14:paraId="74E7528A" w14:textId="77777777" w:rsidR="004C7795" w:rsidRDefault="004C7795">
            <w:pPr>
              <w:pStyle w:val="affe"/>
              <w:rPr>
                <w:rFonts w:eastAsiaTheme="minorEastAsia"/>
                <w:color w:val="000000" w:themeColor="text1"/>
              </w:rPr>
            </w:pPr>
          </w:p>
        </w:tc>
        <w:tc>
          <w:tcPr>
            <w:tcW w:w="1418" w:type="dxa"/>
            <w:vAlign w:val="center"/>
          </w:tcPr>
          <w:p w14:paraId="69566933" w14:textId="77777777" w:rsidR="004C7795" w:rsidRDefault="004C7795">
            <w:pPr>
              <w:pStyle w:val="affe"/>
              <w:rPr>
                <w:rFonts w:eastAsiaTheme="minorEastAsia"/>
                <w:color w:val="000000" w:themeColor="text1"/>
              </w:rPr>
            </w:pPr>
          </w:p>
        </w:tc>
        <w:tc>
          <w:tcPr>
            <w:tcW w:w="1559" w:type="dxa"/>
            <w:vAlign w:val="center"/>
          </w:tcPr>
          <w:p w14:paraId="330EA71D" w14:textId="77777777" w:rsidR="004C7795" w:rsidRDefault="004C7795">
            <w:pPr>
              <w:pStyle w:val="affe"/>
              <w:rPr>
                <w:rFonts w:eastAsiaTheme="minorEastAsia"/>
                <w:color w:val="000000" w:themeColor="text1"/>
              </w:rPr>
            </w:pPr>
          </w:p>
        </w:tc>
        <w:tc>
          <w:tcPr>
            <w:tcW w:w="1412" w:type="dxa"/>
            <w:vAlign w:val="center"/>
          </w:tcPr>
          <w:p w14:paraId="542DD85A" w14:textId="77777777" w:rsidR="004C7795" w:rsidRDefault="00000000">
            <w:pPr>
              <w:pStyle w:val="affe"/>
              <w:rPr>
                <w:rFonts w:eastAsiaTheme="minorEastAsia"/>
                <w:color w:val="000000" w:themeColor="text1"/>
              </w:rPr>
            </w:pPr>
            <w:r>
              <w:rPr>
                <w:rFonts w:eastAsiaTheme="minorEastAsia"/>
                <w:color w:val="000000" w:themeColor="text1"/>
              </w:rPr>
              <w:t>进入废气</w:t>
            </w:r>
            <w:r>
              <w:rPr>
                <w:rFonts w:eastAsiaTheme="minorEastAsia" w:hint="eastAsia"/>
                <w:color w:val="000000" w:themeColor="text1"/>
              </w:rPr>
              <w:t>处理设施</w:t>
            </w:r>
          </w:p>
        </w:tc>
        <w:tc>
          <w:tcPr>
            <w:tcW w:w="1316" w:type="dxa"/>
            <w:vAlign w:val="center"/>
          </w:tcPr>
          <w:p w14:paraId="7DD1E635" w14:textId="77777777" w:rsidR="004C7795" w:rsidRDefault="00000000">
            <w:pPr>
              <w:pStyle w:val="affe"/>
              <w:rPr>
                <w:rFonts w:eastAsiaTheme="minorEastAsia"/>
                <w:color w:val="000000" w:themeColor="text1"/>
              </w:rPr>
            </w:pPr>
            <w:r>
              <w:rPr>
                <w:rFonts w:eastAsiaTheme="minorEastAsia"/>
                <w:color w:val="000000" w:themeColor="text1"/>
              </w:rPr>
              <w:t>18.9</w:t>
            </w:r>
          </w:p>
        </w:tc>
        <w:tc>
          <w:tcPr>
            <w:tcW w:w="1316" w:type="dxa"/>
            <w:vAlign w:val="center"/>
          </w:tcPr>
          <w:p w14:paraId="78798692" w14:textId="77777777" w:rsidR="004C7795" w:rsidRDefault="00000000">
            <w:pPr>
              <w:pStyle w:val="affe"/>
              <w:rPr>
                <w:rFonts w:eastAsiaTheme="minorEastAsia"/>
                <w:color w:val="000000" w:themeColor="text1"/>
              </w:rPr>
            </w:pPr>
            <w:r>
              <w:rPr>
                <w:rFonts w:eastAsiaTheme="minorEastAsia"/>
                <w:color w:val="000000" w:themeColor="text1"/>
              </w:rPr>
              <w:t xml:space="preserve">18.9 </w:t>
            </w:r>
          </w:p>
        </w:tc>
      </w:tr>
      <w:tr w:rsidR="004C7795" w14:paraId="599AB48A" w14:textId="77777777">
        <w:trPr>
          <w:trHeight w:val="397"/>
          <w:jc w:val="center"/>
        </w:trPr>
        <w:tc>
          <w:tcPr>
            <w:tcW w:w="1266" w:type="dxa"/>
            <w:vAlign w:val="center"/>
          </w:tcPr>
          <w:p w14:paraId="6DC50C2A" w14:textId="77777777" w:rsidR="004C7795" w:rsidRDefault="004C7795">
            <w:pPr>
              <w:pStyle w:val="affe"/>
              <w:rPr>
                <w:rFonts w:eastAsiaTheme="minorEastAsia"/>
                <w:color w:val="000000" w:themeColor="text1"/>
              </w:rPr>
            </w:pPr>
          </w:p>
        </w:tc>
        <w:tc>
          <w:tcPr>
            <w:tcW w:w="1418" w:type="dxa"/>
            <w:vAlign w:val="center"/>
          </w:tcPr>
          <w:p w14:paraId="3B7097CD" w14:textId="77777777" w:rsidR="004C7795" w:rsidRDefault="004C7795">
            <w:pPr>
              <w:pStyle w:val="affe"/>
              <w:rPr>
                <w:rFonts w:eastAsiaTheme="minorEastAsia"/>
                <w:color w:val="000000" w:themeColor="text1"/>
              </w:rPr>
            </w:pPr>
          </w:p>
        </w:tc>
        <w:tc>
          <w:tcPr>
            <w:tcW w:w="1559" w:type="dxa"/>
            <w:vAlign w:val="center"/>
          </w:tcPr>
          <w:p w14:paraId="697C66B7" w14:textId="77777777" w:rsidR="004C7795" w:rsidRDefault="004C7795">
            <w:pPr>
              <w:pStyle w:val="affe"/>
              <w:rPr>
                <w:rFonts w:eastAsiaTheme="minorEastAsia"/>
                <w:color w:val="000000" w:themeColor="text1"/>
              </w:rPr>
            </w:pPr>
          </w:p>
        </w:tc>
        <w:tc>
          <w:tcPr>
            <w:tcW w:w="1412" w:type="dxa"/>
            <w:vAlign w:val="center"/>
          </w:tcPr>
          <w:p w14:paraId="647D731D" w14:textId="77777777" w:rsidR="004C7795" w:rsidRDefault="00000000">
            <w:pPr>
              <w:pStyle w:val="affe"/>
              <w:rPr>
                <w:rFonts w:eastAsiaTheme="minorEastAsia"/>
                <w:color w:val="000000" w:themeColor="text1"/>
              </w:rPr>
            </w:pPr>
            <w:r>
              <w:rPr>
                <w:rFonts w:eastAsiaTheme="minorEastAsia" w:hint="eastAsia"/>
                <w:color w:val="000000" w:themeColor="text1"/>
              </w:rPr>
              <w:t>W2-1</w:t>
            </w:r>
          </w:p>
        </w:tc>
        <w:tc>
          <w:tcPr>
            <w:tcW w:w="1316" w:type="dxa"/>
            <w:vAlign w:val="center"/>
          </w:tcPr>
          <w:p w14:paraId="3BB60A4F" w14:textId="77777777" w:rsidR="004C7795" w:rsidRDefault="00000000">
            <w:pPr>
              <w:pStyle w:val="affe"/>
              <w:rPr>
                <w:rFonts w:eastAsiaTheme="minorEastAsia"/>
                <w:color w:val="000000" w:themeColor="text1"/>
              </w:rPr>
            </w:pPr>
            <w:r>
              <w:rPr>
                <w:rFonts w:eastAsiaTheme="minorEastAsia"/>
                <w:color w:val="000000" w:themeColor="text1"/>
              </w:rPr>
              <w:t xml:space="preserve">1128.7 </w:t>
            </w:r>
          </w:p>
        </w:tc>
        <w:tc>
          <w:tcPr>
            <w:tcW w:w="1316" w:type="dxa"/>
            <w:vAlign w:val="center"/>
          </w:tcPr>
          <w:p w14:paraId="51B64C52" w14:textId="77777777" w:rsidR="004C7795" w:rsidRDefault="00000000">
            <w:pPr>
              <w:pStyle w:val="affe"/>
              <w:rPr>
                <w:rFonts w:eastAsiaTheme="minorEastAsia"/>
                <w:color w:val="000000" w:themeColor="text1"/>
              </w:rPr>
            </w:pPr>
            <w:r>
              <w:rPr>
                <w:rFonts w:eastAsiaTheme="minorEastAsia"/>
                <w:color w:val="000000" w:themeColor="text1"/>
              </w:rPr>
              <w:t xml:space="preserve">1128.7 </w:t>
            </w:r>
          </w:p>
        </w:tc>
      </w:tr>
      <w:tr w:rsidR="004C7795" w14:paraId="29349BFF" w14:textId="77777777">
        <w:trPr>
          <w:trHeight w:val="397"/>
          <w:jc w:val="center"/>
        </w:trPr>
        <w:tc>
          <w:tcPr>
            <w:tcW w:w="1266" w:type="dxa"/>
            <w:vAlign w:val="center"/>
          </w:tcPr>
          <w:p w14:paraId="1F0CE84D" w14:textId="77777777" w:rsidR="004C7795" w:rsidRDefault="00000000">
            <w:pPr>
              <w:pStyle w:val="affe"/>
              <w:rPr>
                <w:rFonts w:eastAsiaTheme="minorEastAsia"/>
                <w:color w:val="000000" w:themeColor="text1"/>
              </w:rPr>
            </w:pPr>
            <w:r>
              <w:rPr>
                <w:rFonts w:eastAsiaTheme="minorEastAsia"/>
                <w:color w:val="000000" w:themeColor="text1"/>
              </w:rPr>
              <w:t>合计</w:t>
            </w:r>
          </w:p>
        </w:tc>
        <w:tc>
          <w:tcPr>
            <w:tcW w:w="1418" w:type="dxa"/>
            <w:vAlign w:val="center"/>
          </w:tcPr>
          <w:p w14:paraId="4D38A777" w14:textId="77777777" w:rsidR="004C7795" w:rsidRDefault="00000000">
            <w:pPr>
              <w:pStyle w:val="affe"/>
              <w:rPr>
                <w:rFonts w:eastAsiaTheme="minorEastAsia"/>
                <w:color w:val="000000" w:themeColor="text1"/>
              </w:rPr>
            </w:pPr>
            <w:r>
              <w:rPr>
                <w:rFonts w:eastAsia="等线"/>
                <w:color w:val="000000" w:themeColor="text1"/>
              </w:rPr>
              <w:t xml:space="preserve">1349.1 </w:t>
            </w:r>
          </w:p>
        </w:tc>
        <w:tc>
          <w:tcPr>
            <w:tcW w:w="1559" w:type="dxa"/>
            <w:vAlign w:val="center"/>
          </w:tcPr>
          <w:p w14:paraId="117D63BD" w14:textId="77777777" w:rsidR="004C7795" w:rsidRDefault="00000000">
            <w:pPr>
              <w:pStyle w:val="affe"/>
              <w:rPr>
                <w:rFonts w:eastAsiaTheme="minorEastAsia"/>
                <w:color w:val="000000" w:themeColor="text1"/>
              </w:rPr>
            </w:pPr>
            <w:r>
              <w:rPr>
                <w:rFonts w:eastAsia="等线"/>
                <w:color w:val="000000" w:themeColor="text1"/>
              </w:rPr>
              <w:t xml:space="preserve">1349.1 </w:t>
            </w:r>
          </w:p>
        </w:tc>
        <w:tc>
          <w:tcPr>
            <w:tcW w:w="1412" w:type="dxa"/>
            <w:vAlign w:val="center"/>
          </w:tcPr>
          <w:p w14:paraId="12680588" w14:textId="77777777" w:rsidR="004C7795" w:rsidRDefault="00000000">
            <w:pPr>
              <w:pStyle w:val="affe"/>
              <w:rPr>
                <w:rFonts w:eastAsiaTheme="minorEastAsia"/>
                <w:color w:val="000000" w:themeColor="text1"/>
              </w:rPr>
            </w:pPr>
            <w:r>
              <w:rPr>
                <w:rFonts w:eastAsiaTheme="minorEastAsia"/>
                <w:color w:val="000000" w:themeColor="text1"/>
              </w:rPr>
              <w:t>合计</w:t>
            </w:r>
          </w:p>
        </w:tc>
        <w:tc>
          <w:tcPr>
            <w:tcW w:w="1316" w:type="dxa"/>
            <w:vAlign w:val="center"/>
          </w:tcPr>
          <w:p w14:paraId="3BA8EAE7" w14:textId="77777777" w:rsidR="004C7795" w:rsidRDefault="00000000">
            <w:pPr>
              <w:pStyle w:val="affe"/>
              <w:rPr>
                <w:rFonts w:eastAsiaTheme="minorEastAsia"/>
                <w:color w:val="000000" w:themeColor="text1"/>
              </w:rPr>
            </w:pPr>
            <w:r>
              <w:rPr>
                <w:rFonts w:eastAsia="等线"/>
                <w:color w:val="000000" w:themeColor="text1"/>
              </w:rPr>
              <w:t xml:space="preserve">1349.1 </w:t>
            </w:r>
          </w:p>
        </w:tc>
        <w:tc>
          <w:tcPr>
            <w:tcW w:w="1316" w:type="dxa"/>
            <w:vAlign w:val="center"/>
          </w:tcPr>
          <w:p w14:paraId="5A48781B" w14:textId="77777777" w:rsidR="004C7795" w:rsidRDefault="00000000">
            <w:pPr>
              <w:pStyle w:val="affe"/>
              <w:rPr>
                <w:rFonts w:eastAsiaTheme="minorEastAsia"/>
                <w:color w:val="000000" w:themeColor="text1"/>
              </w:rPr>
            </w:pPr>
            <w:r>
              <w:rPr>
                <w:rFonts w:eastAsia="等线"/>
                <w:color w:val="000000" w:themeColor="text1"/>
              </w:rPr>
              <w:t xml:space="preserve">1349.1 </w:t>
            </w:r>
          </w:p>
        </w:tc>
      </w:tr>
    </w:tbl>
    <w:p w14:paraId="62514699" w14:textId="77777777" w:rsidR="004C7795" w:rsidRDefault="00000000">
      <w:pPr>
        <w:pStyle w:val="3"/>
        <w:spacing w:before="240" w:after="120"/>
        <w:rPr>
          <w:color w:val="000000" w:themeColor="text1"/>
        </w:rPr>
      </w:pPr>
      <w:r>
        <w:rPr>
          <w:rFonts w:hint="eastAsia"/>
          <w:color w:val="000000" w:themeColor="text1"/>
        </w:rPr>
        <w:t>产污环节及治理措施</w:t>
      </w:r>
    </w:p>
    <w:p w14:paraId="630E47ED" w14:textId="77777777" w:rsidR="004C7795" w:rsidRDefault="00000000">
      <w:pPr>
        <w:pStyle w:val="afff6"/>
        <w:rPr>
          <w:color w:val="000000" w:themeColor="text1"/>
        </w:rPr>
      </w:pPr>
      <w:r>
        <w:rPr>
          <w:rFonts w:hint="eastAsia"/>
          <w:color w:val="000000" w:themeColor="text1"/>
        </w:rPr>
        <w:t>根据上述工艺流程可知，本工程生产过程中产生的污染因素有废水、废气、噪声和固废。</w:t>
      </w:r>
    </w:p>
    <w:p w14:paraId="35EA41F7" w14:textId="77777777" w:rsidR="004C7795" w:rsidRDefault="004C7795">
      <w:pPr>
        <w:pStyle w:val="afff6"/>
        <w:ind w:firstLine="482"/>
        <w:rPr>
          <w:b/>
          <w:bCs/>
          <w:color w:val="000000" w:themeColor="text1"/>
        </w:rPr>
      </w:pPr>
    </w:p>
    <w:p w14:paraId="76F165A9" w14:textId="77777777" w:rsidR="004C7795" w:rsidRDefault="004C7795">
      <w:pPr>
        <w:pStyle w:val="afff6"/>
        <w:ind w:firstLine="482"/>
        <w:rPr>
          <w:b/>
          <w:bCs/>
          <w:color w:val="000000" w:themeColor="text1"/>
        </w:rPr>
      </w:pPr>
    </w:p>
    <w:p w14:paraId="25D608CB" w14:textId="77777777" w:rsidR="004C7795" w:rsidRDefault="004C7795">
      <w:pPr>
        <w:pStyle w:val="afff6"/>
        <w:ind w:firstLine="482"/>
        <w:rPr>
          <w:b/>
          <w:bCs/>
          <w:color w:val="000000" w:themeColor="text1"/>
        </w:rPr>
      </w:pPr>
    </w:p>
    <w:p w14:paraId="1F1C2C17" w14:textId="77777777" w:rsidR="004C7795" w:rsidRDefault="004C7795">
      <w:pPr>
        <w:pStyle w:val="afff6"/>
        <w:ind w:firstLine="482"/>
        <w:rPr>
          <w:b/>
          <w:bCs/>
          <w:color w:val="000000" w:themeColor="text1"/>
        </w:rPr>
      </w:pPr>
    </w:p>
    <w:p w14:paraId="16D427C1" w14:textId="77777777" w:rsidR="004C7795" w:rsidRDefault="004C7795">
      <w:pPr>
        <w:pStyle w:val="afff6"/>
        <w:ind w:firstLine="482"/>
        <w:rPr>
          <w:b/>
          <w:bCs/>
          <w:color w:val="000000" w:themeColor="text1"/>
        </w:rPr>
      </w:pPr>
    </w:p>
    <w:p w14:paraId="6405CFD5" w14:textId="77777777" w:rsidR="004C7795" w:rsidRDefault="004C7795">
      <w:pPr>
        <w:pStyle w:val="afff6"/>
        <w:ind w:firstLine="482"/>
        <w:rPr>
          <w:b/>
          <w:bCs/>
          <w:color w:val="000000" w:themeColor="text1"/>
        </w:rPr>
      </w:pPr>
    </w:p>
    <w:p w14:paraId="4E030B79" w14:textId="77777777" w:rsidR="004C7795" w:rsidRDefault="004C7795">
      <w:pPr>
        <w:pStyle w:val="afff6"/>
        <w:ind w:firstLine="482"/>
        <w:rPr>
          <w:b/>
          <w:bCs/>
          <w:color w:val="000000" w:themeColor="text1"/>
        </w:rPr>
      </w:pPr>
    </w:p>
    <w:p w14:paraId="65DC0CC7" w14:textId="77777777" w:rsidR="004C7795" w:rsidRDefault="00000000">
      <w:pPr>
        <w:pStyle w:val="afff6"/>
        <w:ind w:firstLine="482"/>
        <w:rPr>
          <w:b/>
          <w:bCs/>
          <w:color w:val="000000" w:themeColor="text1"/>
        </w:rPr>
      </w:pPr>
      <w:r>
        <w:rPr>
          <w:rFonts w:hint="eastAsia"/>
          <w:b/>
          <w:bCs/>
          <w:color w:val="000000" w:themeColor="text1"/>
        </w:rPr>
        <w:lastRenderedPageBreak/>
        <w:t>表</w:t>
      </w:r>
      <w:r>
        <w:rPr>
          <w:b/>
          <w:bCs/>
          <w:color w:val="000000" w:themeColor="text1"/>
        </w:rPr>
        <w:fldChar w:fldCharType="begin"/>
      </w:r>
      <w:r>
        <w:rPr>
          <w:b/>
          <w:bCs/>
          <w:color w:val="000000" w:themeColor="text1"/>
        </w:rPr>
        <w:instrText xml:space="preserve"> </w:instrText>
      </w:r>
      <w:r>
        <w:rPr>
          <w:rFonts w:hint="eastAsia"/>
          <w:b/>
          <w:bCs/>
          <w:color w:val="000000" w:themeColor="text1"/>
        </w:rPr>
        <w:instrText>STYLEREF 1 \s</w:instrText>
      </w:r>
      <w:r>
        <w:rPr>
          <w:b/>
          <w:bCs/>
          <w:color w:val="000000" w:themeColor="text1"/>
        </w:rPr>
        <w:instrText xml:space="preserve"> </w:instrText>
      </w:r>
      <w:r>
        <w:rPr>
          <w:b/>
          <w:bCs/>
          <w:color w:val="000000" w:themeColor="text1"/>
        </w:rPr>
        <w:fldChar w:fldCharType="separate"/>
      </w:r>
      <w:r>
        <w:rPr>
          <w:b/>
          <w:bCs/>
          <w:color w:val="000000" w:themeColor="text1"/>
        </w:rPr>
        <w:t>3</w:t>
      </w:r>
      <w:r>
        <w:rPr>
          <w:b/>
          <w:bCs/>
          <w:color w:val="000000" w:themeColor="text1"/>
        </w:rPr>
        <w:fldChar w:fldCharType="end"/>
      </w:r>
      <w:r>
        <w:rPr>
          <w:b/>
          <w:bCs/>
          <w:color w:val="000000" w:themeColor="text1"/>
        </w:rPr>
        <w:noBreakHyphen/>
      </w:r>
      <w:r>
        <w:rPr>
          <w:b/>
          <w:bCs/>
          <w:color w:val="000000" w:themeColor="text1"/>
        </w:rPr>
        <w:fldChar w:fldCharType="begin"/>
      </w:r>
      <w:r>
        <w:rPr>
          <w:b/>
          <w:bCs/>
          <w:color w:val="000000" w:themeColor="text1"/>
        </w:rPr>
        <w:instrText xml:space="preserve"> </w:instrText>
      </w:r>
      <w:r>
        <w:rPr>
          <w:rFonts w:hint="eastAsia"/>
          <w:b/>
          <w:bCs/>
          <w:color w:val="000000" w:themeColor="text1"/>
        </w:rPr>
        <w:instrText xml:space="preserve">SEQ </w:instrText>
      </w:r>
      <w:r>
        <w:rPr>
          <w:rFonts w:hint="eastAsia"/>
          <w:b/>
          <w:bCs/>
          <w:color w:val="000000" w:themeColor="text1"/>
        </w:rPr>
        <w:instrText>表</w:instrText>
      </w:r>
      <w:r>
        <w:rPr>
          <w:rFonts w:hint="eastAsia"/>
          <w:b/>
          <w:bCs/>
          <w:color w:val="000000" w:themeColor="text1"/>
        </w:rPr>
        <w:instrText xml:space="preserve"> \* ARABIC \s 1</w:instrText>
      </w:r>
      <w:r>
        <w:rPr>
          <w:b/>
          <w:bCs/>
          <w:color w:val="000000" w:themeColor="text1"/>
        </w:rPr>
        <w:instrText xml:space="preserve"> </w:instrText>
      </w:r>
      <w:r>
        <w:rPr>
          <w:b/>
          <w:bCs/>
          <w:color w:val="000000" w:themeColor="text1"/>
        </w:rPr>
        <w:fldChar w:fldCharType="separate"/>
      </w:r>
      <w:r>
        <w:rPr>
          <w:b/>
          <w:bCs/>
          <w:color w:val="000000" w:themeColor="text1"/>
        </w:rPr>
        <w:t>36</w:t>
      </w:r>
      <w:r>
        <w:rPr>
          <w:b/>
          <w:bCs/>
          <w:color w:val="000000" w:themeColor="text1"/>
        </w:rPr>
        <w:fldChar w:fldCharType="end"/>
      </w:r>
      <w:r>
        <w:rPr>
          <w:rFonts w:hint="eastAsia"/>
          <w:b/>
          <w:bCs/>
          <w:color w:val="000000" w:themeColor="text1"/>
        </w:rPr>
        <w:t xml:space="preserve">                </w:t>
      </w:r>
      <w:r>
        <w:rPr>
          <w:b/>
          <w:bCs/>
          <w:color w:val="000000" w:themeColor="text1"/>
        </w:rPr>
        <w:t>工程污染物产排及治理措施情况一览表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7"/>
        <w:gridCol w:w="1701"/>
        <w:gridCol w:w="851"/>
        <w:gridCol w:w="1984"/>
        <w:gridCol w:w="1276"/>
        <w:gridCol w:w="992"/>
        <w:gridCol w:w="926"/>
      </w:tblGrid>
      <w:tr w:rsidR="004C7795" w14:paraId="58B7AD69" w14:textId="77777777">
        <w:trPr>
          <w:trHeight w:val="397"/>
          <w:tblHeader/>
          <w:jc w:val="center"/>
        </w:trPr>
        <w:tc>
          <w:tcPr>
            <w:tcW w:w="557" w:type="dxa"/>
            <w:vAlign w:val="center"/>
          </w:tcPr>
          <w:p w14:paraId="45E316BE" w14:textId="77777777" w:rsidR="004C7795" w:rsidRDefault="00000000">
            <w:pPr>
              <w:pStyle w:val="affe"/>
              <w:rPr>
                <w:b/>
                <w:bCs/>
                <w:color w:val="000000" w:themeColor="text1"/>
              </w:rPr>
            </w:pPr>
            <w:r>
              <w:rPr>
                <w:rFonts w:hint="eastAsia"/>
                <w:b/>
                <w:bCs/>
                <w:color w:val="000000" w:themeColor="text1"/>
              </w:rPr>
              <w:t>污染因素</w:t>
            </w:r>
          </w:p>
        </w:tc>
        <w:tc>
          <w:tcPr>
            <w:tcW w:w="2552" w:type="dxa"/>
            <w:gridSpan w:val="2"/>
            <w:vAlign w:val="center"/>
          </w:tcPr>
          <w:p w14:paraId="33EC58CE" w14:textId="77777777" w:rsidR="004C7795" w:rsidRDefault="00000000">
            <w:pPr>
              <w:pStyle w:val="affe"/>
              <w:rPr>
                <w:b/>
                <w:bCs/>
                <w:color w:val="000000" w:themeColor="text1"/>
              </w:rPr>
            </w:pPr>
            <w:r>
              <w:rPr>
                <w:rFonts w:hint="eastAsia"/>
                <w:b/>
                <w:bCs/>
                <w:color w:val="000000" w:themeColor="text1"/>
              </w:rPr>
              <w:t>污染工序</w:t>
            </w:r>
          </w:p>
        </w:tc>
        <w:tc>
          <w:tcPr>
            <w:tcW w:w="1984" w:type="dxa"/>
            <w:vAlign w:val="center"/>
          </w:tcPr>
          <w:p w14:paraId="0D17B240" w14:textId="77777777" w:rsidR="004C7795" w:rsidRDefault="00000000">
            <w:pPr>
              <w:pStyle w:val="affe"/>
              <w:rPr>
                <w:b/>
                <w:bCs/>
                <w:color w:val="000000" w:themeColor="text1"/>
              </w:rPr>
            </w:pPr>
            <w:r>
              <w:rPr>
                <w:rFonts w:hint="eastAsia"/>
                <w:b/>
                <w:bCs/>
                <w:color w:val="000000" w:themeColor="text1"/>
              </w:rPr>
              <w:t>污染物</w:t>
            </w:r>
          </w:p>
        </w:tc>
        <w:tc>
          <w:tcPr>
            <w:tcW w:w="3194" w:type="dxa"/>
            <w:gridSpan w:val="3"/>
            <w:vAlign w:val="center"/>
          </w:tcPr>
          <w:p w14:paraId="611E0BCD" w14:textId="77777777" w:rsidR="004C7795" w:rsidRDefault="00000000">
            <w:pPr>
              <w:pStyle w:val="affe"/>
              <w:rPr>
                <w:b/>
                <w:bCs/>
                <w:color w:val="000000" w:themeColor="text1"/>
              </w:rPr>
            </w:pPr>
            <w:r>
              <w:rPr>
                <w:rFonts w:hint="eastAsia"/>
                <w:b/>
                <w:bCs/>
                <w:color w:val="000000" w:themeColor="text1"/>
              </w:rPr>
              <w:t>治理措施</w:t>
            </w:r>
          </w:p>
        </w:tc>
      </w:tr>
      <w:tr w:rsidR="004C7795" w14:paraId="05C6B30F" w14:textId="77777777">
        <w:trPr>
          <w:trHeight w:val="397"/>
          <w:jc w:val="center"/>
        </w:trPr>
        <w:tc>
          <w:tcPr>
            <w:tcW w:w="557" w:type="dxa"/>
            <w:vMerge w:val="restart"/>
            <w:vAlign w:val="center"/>
          </w:tcPr>
          <w:p w14:paraId="19846B3D" w14:textId="77777777" w:rsidR="004C7795" w:rsidRDefault="00000000">
            <w:pPr>
              <w:pStyle w:val="affe"/>
              <w:rPr>
                <w:color w:val="000000" w:themeColor="text1"/>
              </w:rPr>
            </w:pPr>
            <w:r>
              <w:rPr>
                <w:rFonts w:hint="eastAsia"/>
                <w:color w:val="000000" w:themeColor="text1"/>
              </w:rPr>
              <w:t>废气</w:t>
            </w:r>
          </w:p>
        </w:tc>
        <w:tc>
          <w:tcPr>
            <w:tcW w:w="1701" w:type="dxa"/>
            <w:vAlign w:val="center"/>
          </w:tcPr>
          <w:p w14:paraId="0812D1B0" w14:textId="77777777" w:rsidR="004C7795" w:rsidRDefault="00000000">
            <w:pPr>
              <w:pStyle w:val="affe"/>
              <w:rPr>
                <w:color w:val="000000" w:themeColor="text1"/>
              </w:rPr>
            </w:pPr>
            <w:r>
              <w:rPr>
                <w:rFonts w:hint="eastAsia"/>
                <w:color w:val="000000" w:themeColor="text1"/>
              </w:rPr>
              <w:t>氢氧化钾投料</w:t>
            </w:r>
          </w:p>
        </w:tc>
        <w:tc>
          <w:tcPr>
            <w:tcW w:w="851" w:type="dxa"/>
            <w:vAlign w:val="center"/>
          </w:tcPr>
          <w:p w14:paraId="55030E33" w14:textId="77777777" w:rsidR="004C7795" w:rsidRDefault="00000000">
            <w:pPr>
              <w:pStyle w:val="affe"/>
              <w:rPr>
                <w:color w:val="000000" w:themeColor="text1"/>
              </w:rPr>
            </w:pPr>
            <w:r>
              <w:rPr>
                <w:rFonts w:hint="eastAsia"/>
                <w:color w:val="000000" w:themeColor="text1"/>
              </w:rPr>
              <w:t>G1-1</w:t>
            </w:r>
          </w:p>
        </w:tc>
        <w:tc>
          <w:tcPr>
            <w:tcW w:w="1984" w:type="dxa"/>
            <w:vAlign w:val="center"/>
          </w:tcPr>
          <w:p w14:paraId="71449C62" w14:textId="77777777" w:rsidR="004C7795" w:rsidRDefault="00000000">
            <w:pPr>
              <w:pStyle w:val="affe"/>
              <w:rPr>
                <w:color w:val="000000" w:themeColor="text1"/>
              </w:rPr>
            </w:pPr>
            <w:r>
              <w:rPr>
                <w:rFonts w:hint="eastAsia"/>
                <w:color w:val="000000" w:themeColor="text1"/>
              </w:rPr>
              <w:t>颗粒物</w:t>
            </w:r>
          </w:p>
        </w:tc>
        <w:tc>
          <w:tcPr>
            <w:tcW w:w="3194" w:type="dxa"/>
            <w:gridSpan w:val="3"/>
            <w:vMerge w:val="restart"/>
            <w:vAlign w:val="center"/>
          </w:tcPr>
          <w:p w14:paraId="70303DFB" w14:textId="77777777" w:rsidR="004C7795" w:rsidRDefault="00000000">
            <w:pPr>
              <w:pStyle w:val="affe"/>
              <w:rPr>
                <w:color w:val="000000" w:themeColor="text1"/>
                <w:kern w:val="2"/>
                <w14:ligatures w14:val="standardContextual"/>
              </w:rPr>
            </w:pPr>
            <w:r>
              <w:rPr>
                <w:rFonts w:hint="eastAsia"/>
                <w:color w:val="000000" w:themeColor="text1"/>
                <w:kern w:val="2"/>
                <w14:ligatures w14:val="standardContextual"/>
              </w:rPr>
              <w:t>覆膜袋式除尘器</w:t>
            </w:r>
            <w:r>
              <w:rPr>
                <w:rFonts w:hint="eastAsia"/>
                <w:color w:val="000000" w:themeColor="text1"/>
                <w:kern w:val="2"/>
                <w14:ligatures w14:val="standardContextual"/>
              </w:rPr>
              <w:t>+15m</w:t>
            </w:r>
            <w:r>
              <w:rPr>
                <w:rFonts w:hint="eastAsia"/>
                <w:color w:val="000000" w:themeColor="text1"/>
                <w:kern w:val="2"/>
                <w14:ligatures w14:val="standardContextual"/>
              </w:rPr>
              <w:t>排气筒</w:t>
            </w:r>
            <w:r>
              <w:rPr>
                <w:rFonts w:hint="eastAsia"/>
                <w:color w:val="000000" w:themeColor="text1"/>
                <w:kern w:val="2"/>
                <w14:ligatures w14:val="standardContextual"/>
              </w:rPr>
              <w:t>DA003</w:t>
            </w:r>
          </w:p>
        </w:tc>
      </w:tr>
      <w:tr w:rsidR="004C7795" w14:paraId="5E9EE866" w14:textId="77777777">
        <w:trPr>
          <w:trHeight w:val="397"/>
          <w:jc w:val="center"/>
        </w:trPr>
        <w:tc>
          <w:tcPr>
            <w:tcW w:w="557" w:type="dxa"/>
            <w:vMerge/>
            <w:vAlign w:val="center"/>
          </w:tcPr>
          <w:p w14:paraId="32CFF714" w14:textId="77777777" w:rsidR="004C7795" w:rsidRDefault="004C7795">
            <w:pPr>
              <w:pStyle w:val="affe"/>
              <w:rPr>
                <w:color w:val="000000" w:themeColor="text1"/>
              </w:rPr>
            </w:pPr>
          </w:p>
        </w:tc>
        <w:tc>
          <w:tcPr>
            <w:tcW w:w="1701" w:type="dxa"/>
            <w:vAlign w:val="center"/>
          </w:tcPr>
          <w:p w14:paraId="6F468FAE" w14:textId="77777777" w:rsidR="004C7795" w:rsidRDefault="00000000">
            <w:pPr>
              <w:pStyle w:val="affe"/>
              <w:rPr>
                <w:color w:val="000000" w:themeColor="text1"/>
              </w:rPr>
            </w:pPr>
            <w:r>
              <w:rPr>
                <w:rFonts w:hint="eastAsia"/>
                <w:color w:val="000000" w:themeColor="text1"/>
              </w:rPr>
              <w:t>氟硅酸钾投料</w:t>
            </w:r>
          </w:p>
        </w:tc>
        <w:tc>
          <w:tcPr>
            <w:tcW w:w="851" w:type="dxa"/>
            <w:vAlign w:val="center"/>
          </w:tcPr>
          <w:p w14:paraId="0103091D" w14:textId="77777777" w:rsidR="004C7795" w:rsidRDefault="00000000">
            <w:pPr>
              <w:pStyle w:val="affe"/>
              <w:rPr>
                <w:color w:val="000000" w:themeColor="text1"/>
              </w:rPr>
            </w:pPr>
            <w:r>
              <w:rPr>
                <w:rFonts w:hint="eastAsia"/>
                <w:color w:val="000000" w:themeColor="text1"/>
              </w:rPr>
              <w:t>G1-2</w:t>
            </w:r>
          </w:p>
        </w:tc>
        <w:tc>
          <w:tcPr>
            <w:tcW w:w="1984" w:type="dxa"/>
            <w:vAlign w:val="center"/>
          </w:tcPr>
          <w:p w14:paraId="6C815D99" w14:textId="77777777" w:rsidR="004C7795" w:rsidRDefault="00000000">
            <w:pPr>
              <w:pStyle w:val="affe"/>
              <w:rPr>
                <w:color w:val="000000" w:themeColor="text1"/>
              </w:rPr>
            </w:pPr>
            <w:r>
              <w:rPr>
                <w:rFonts w:hint="eastAsia"/>
                <w:color w:val="000000" w:themeColor="text1"/>
              </w:rPr>
              <w:t>颗粒物（氟硅酸钾）</w:t>
            </w:r>
          </w:p>
        </w:tc>
        <w:tc>
          <w:tcPr>
            <w:tcW w:w="3194" w:type="dxa"/>
            <w:gridSpan w:val="3"/>
            <w:vMerge/>
            <w:vAlign w:val="center"/>
          </w:tcPr>
          <w:p w14:paraId="39F09C09" w14:textId="77777777" w:rsidR="004C7795" w:rsidRDefault="004C7795">
            <w:pPr>
              <w:pStyle w:val="affe"/>
              <w:rPr>
                <w:color w:val="000000" w:themeColor="text1"/>
              </w:rPr>
            </w:pPr>
          </w:p>
        </w:tc>
      </w:tr>
      <w:tr w:rsidR="004C7795" w14:paraId="5636A522" w14:textId="77777777">
        <w:trPr>
          <w:trHeight w:val="397"/>
          <w:jc w:val="center"/>
        </w:trPr>
        <w:tc>
          <w:tcPr>
            <w:tcW w:w="557" w:type="dxa"/>
            <w:vMerge/>
            <w:vAlign w:val="center"/>
          </w:tcPr>
          <w:p w14:paraId="114676CF" w14:textId="77777777" w:rsidR="004C7795" w:rsidRDefault="004C7795">
            <w:pPr>
              <w:pStyle w:val="affe"/>
              <w:rPr>
                <w:color w:val="000000" w:themeColor="text1"/>
              </w:rPr>
            </w:pPr>
          </w:p>
        </w:tc>
        <w:tc>
          <w:tcPr>
            <w:tcW w:w="1701" w:type="dxa"/>
            <w:vAlign w:val="center"/>
          </w:tcPr>
          <w:p w14:paraId="5748B04D" w14:textId="77777777" w:rsidR="004C7795" w:rsidRDefault="00000000">
            <w:pPr>
              <w:pStyle w:val="affe"/>
              <w:rPr>
                <w:color w:val="000000" w:themeColor="text1"/>
              </w:rPr>
            </w:pPr>
            <w:r>
              <w:rPr>
                <w:rFonts w:hint="eastAsia"/>
                <w:color w:val="000000" w:themeColor="text1"/>
              </w:rPr>
              <w:t>烘干</w:t>
            </w:r>
          </w:p>
        </w:tc>
        <w:tc>
          <w:tcPr>
            <w:tcW w:w="851" w:type="dxa"/>
            <w:vAlign w:val="center"/>
          </w:tcPr>
          <w:p w14:paraId="1AA0504B" w14:textId="77777777" w:rsidR="004C7795" w:rsidRDefault="00000000">
            <w:pPr>
              <w:pStyle w:val="affe"/>
              <w:rPr>
                <w:color w:val="000000" w:themeColor="text1"/>
              </w:rPr>
            </w:pPr>
            <w:r>
              <w:rPr>
                <w:rFonts w:hint="eastAsia"/>
                <w:color w:val="000000" w:themeColor="text1"/>
              </w:rPr>
              <w:t>G1-3</w:t>
            </w:r>
          </w:p>
        </w:tc>
        <w:tc>
          <w:tcPr>
            <w:tcW w:w="1984" w:type="dxa"/>
            <w:vAlign w:val="center"/>
          </w:tcPr>
          <w:p w14:paraId="13350A51" w14:textId="77777777" w:rsidR="004C7795" w:rsidRDefault="00000000">
            <w:pPr>
              <w:pStyle w:val="affe"/>
              <w:rPr>
                <w:color w:val="000000" w:themeColor="text1"/>
              </w:rPr>
            </w:pPr>
            <w:r>
              <w:rPr>
                <w:rFonts w:hint="eastAsia"/>
                <w:color w:val="000000" w:themeColor="text1"/>
              </w:rPr>
              <w:t>颗粒物</w:t>
            </w:r>
          </w:p>
        </w:tc>
        <w:tc>
          <w:tcPr>
            <w:tcW w:w="3194" w:type="dxa"/>
            <w:gridSpan w:val="3"/>
            <w:vMerge/>
            <w:vAlign w:val="center"/>
          </w:tcPr>
          <w:p w14:paraId="74D97A52" w14:textId="77777777" w:rsidR="004C7795" w:rsidRDefault="004C7795">
            <w:pPr>
              <w:pStyle w:val="affe"/>
              <w:rPr>
                <w:color w:val="000000" w:themeColor="text1"/>
              </w:rPr>
            </w:pPr>
          </w:p>
        </w:tc>
      </w:tr>
      <w:tr w:rsidR="004C7795" w14:paraId="0CEAC952" w14:textId="77777777">
        <w:trPr>
          <w:trHeight w:val="397"/>
          <w:jc w:val="center"/>
        </w:trPr>
        <w:tc>
          <w:tcPr>
            <w:tcW w:w="557" w:type="dxa"/>
            <w:vMerge/>
            <w:vAlign w:val="center"/>
          </w:tcPr>
          <w:p w14:paraId="0969E13F" w14:textId="77777777" w:rsidR="004C7795" w:rsidRDefault="004C7795">
            <w:pPr>
              <w:pStyle w:val="affe"/>
              <w:rPr>
                <w:color w:val="000000" w:themeColor="text1"/>
              </w:rPr>
            </w:pPr>
          </w:p>
        </w:tc>
        <w:tc>
          <w:tcPr>
            <w:tcW w:w="1701" w:type="dxa"/>
            <w:vMerge w:val="restart"/>
            <w:vAlign w:val="center"/>
          </w:tcPr>
          <w:p w14:paraId="3DF2E3D6" w14:textId="77777777" w:rsidR="004C7795" w:rsidRDefault="00000000">
            <w:pPr>
              <w:pStyle w:val="affe"/>
              <w:rPr>
                <w:color w:val="000000" w:themeColor="text1"/>
              </w:rPr>
            </w:pPr>
            <w:r>
              <w:rPr>
                <w:rFonts w:hint="eastAsia"/>
                <w:color w:val="000000" w:themeColor="text1"/>
              </w:rPr>
              <w:t>蒸发浓缩（含燃气热风炉）</w:t>
            </w:r>
          </w:p>
        </w:tc>
        <w:tc>
          <w:tcPr>
            <w:tcW w:w="851" w:type="dxa"/>
            <w:vMerge w:val="restart"/>
            <w:vAlign w:val="center"/>
          </w:tcPr>
          <w:p w14:paraId="2A1B5A31" w14:textId="77777777" w:rsidR="004C7795" w:rsidRDefault="00000000">
            <w:pPr>
              <w:pStyle w:val="affe"/>
              <w:rPr>
                <w:color w:val="000000" w:themeColor="text1"/>
              </w:rPr>
            </w:pPr>
            <w:r>
              <w:rPr>
                <w:rFonts w:hint="eastAsia"/>
                <w:color w:val="000000" w:themeColor="text1"/>
              </w:rPr>
              <w:t>G1-4</w:t>
            </w:r>
          </w:p>
        </w:tc>
        <w:tc>
          <w:tcPr>
            <w:tcW w:w="1984" w:type="dxa"/>
            <w:vAlign w:val="center"/>
          </w:tcPr>
          <w:p w14:paraId="765FCE48" w14:textId="77777777" w:rsidR="004C7795" w:rsidRDefault="00000000">
            <w:pPr>
              <w:pStyle w:val="affe"/>
              <w:rPr>
                <w:color w:val="000000" w:themeColor="text1"/>
              </w:rPr>
            </w:pPr>
            <w:r>
              <w:rPr>
                <w:rFonts w:hint="eastAsia"/>
                <w:color w:val="000000" w:themeColor="text1"/>
              </w:rPr>
              <w:t>颗粒物（氟化钾）</w:t>
            </w:r>
          </w:p>
        </w:tc>
        <w:tc>
          <w:tcPr>
            <w:tcW w:w="1276" w:type="dxa"/>
            <w:vAlign w:val="center"/>
          </w:tcPr>
          <w:p w14:paraId="5479A11B" w14:textId="77777777" w:rsidR="004C7795" w:rsidRDefault="00000000">
            <w:pPr>
              <w:pStyle w:val="affe"/>
              <w:rPr>
                <w:color w:val="000000" w:themeColor="text1"/>
              </w:rPr>
            </w:pPr>
            <w:r>
              <w:rPr>
                <w:rFonts w:hint="eastAsia"/>
                <w:color w:val="000000" w:themeColor="text1"/>
              </w:rPr>
              <w:t>/</w:t>
            </w:r>
          </w:p>
        </w:tc>
        <w:tc>
          <w:tcPr>
            <w:tcW w:w="992" w:type="dxa"/>
            <w:vMerge w:val="restart"/>
            <w:vAlign w:val="center"/>
          </w:tcPr>
          <w:p w14:paraId="592679E0" w14:textId="77777777" w:rsidR="004C7795" w:rsidRDefault="00000000">
            <w:pPr>
              <w:pStyle w:val="affe"/>
              <w:rPr>
                <w:color w:val="000000" w:themeColor="text1"/>
              </w:rPr>
            </w:pPr>
            <w:r>
              <w:rPr>
                <w:rFonts w:hint="eastAsia"/>
                <w:color w:val="000000" w:themeColor="text1"/>
              </w:rPr>
              <w:t>多层净化塔</w:t>
            </w:r>
            <w:r>
              <w:rPr>
                <w:rFonts w:hint="eastAsia"/>
                <w:color w:val="000000" w:themeColor="text1"/>
              </w:rPr>
              <w:t>+</w:t>
            </w:r>
            <w:r>
              <w:rPr>
                <w:rFonts w:hint="eastAsia"/>
                <w:color w:val="000000" w:themeColor="text1"/>
              </w:rPr>
              <w:t>麻石除尘器</w:t>
            </w:r>
          </w:p>
        </w:tc>
        <w:tc>
          <w:tcPr>
            <w:tcW w:w="926" w:type="dxa"/>
            <w:vMerge w:val="restart"/>
            <w:vAlign w:val="center"/>
          </w:tcPr>
          <w:p w14:paraId="341E63E3" w14:textId="77777777" w:rsidR="004C7795" w:rsidRDefault="00000000">
            <w:pPr>
              <w:pStyle w:val="affe"/>
              <w:rPr>
                <w:color w:val="000000" w:themeColor="text1"/>
              </w:rPr>
            </w:pPr>
            <w:r>
              <w:rPr>
                <w:rFonts w:hint="eastAsia"/>
                <w:color w:val="000000" w:themeColor="text1"/>
              </w:rPr>
              <w:t>65m</w:t>
            </w:r>
            <w:r>
              <w:rPr>
                <w:rFonts w:hint="eastAsia"/>
                <w:color w:val="000000" w:themeColor="text1"/>
              </w:rPr>
              <w:t>排气筒</w:t>
            </w:r>
            <w:r>
              <w:rPr>
                <w:rFonts w:hint="eastAsia"/>
                <w:color w:val="000000" w:themeColor="text1"/>
              </w:rPr>
              <w:t>DA002</w:t>
            </w:r>
          </w:p>
        </w:tc>
      </w:tr>
      <w:tr w:rsidR="004C7795" w14:paraId="150F6B08" w14:textId="77777777">
        <w:trPr>
          <w:trHeight w:val="397"/>
          <w:jc w:val="center"/>
        </w:trPr>
        <w:tc>
          <w:tcPr>
            <w:tcW w:w="557" w:type="dxa"/>
            <w:vMerge/>
            <w:vAlign w:val="center"/>
          </w:tcPr>
          <w:p w14:paraId="2639F7B4" w14:textId="77777777" w:rsidR="004C7795" w:rsidRDefault="004C7795">
            <w:pPr>
              <w:pStyle w:val="affe"/>
              <w:rPr>
                <w:color w:val="000000" w:themeColor="text1"/>
              </w:rPr>
            </w:pPr>
          </w:p>
        </w:tc>
        <w:tc>
          <w:tcPr>
            <w:tcW w:w="1701" w:type="dxa"/>
            <w:vMerge/>
            <w:vAlign w:val="center"/>
          </w:tcPr>
          <w:p w14:paraId="18E06E9D" w14:textId="77777777" w:rsidR="004C7795" w:rsidRDefault="004C7795">
            <w:pPr>
              <w:pStyle w:val="affe"/>
              <w:rPr>
                <w:color w:val="000000" w:themeColor="text1"/>
              </w:rPr>
            </w:pPr>
          </w:p>
        </w:tc>
        <w:tc>
          <w:tcPr>
            <w:tcW w:w="851" w:type="dxa"/>
            <w:vMerge/>
            <w:vAlign w:val="center"/>
          </w:tcPr>
          <w:p w14:paraId="750035AE" w14:textId="77777777" w:rsidR="004C7795" w:rsidRDefault="004C7795">
            <w:pPr>
              <w:pStyle w:val="affe"/>
              <w:rPr>
                <w:color w:val="000000" w:themeColor="text1"/>
              </w:rPr>
            </w:pPr>
          </w:p>
        </w:tc>
        <w:tc>
          <w:tcPr>
            <w:tcW w:w="1984" w:type="dxa"/>
            <w:vAlign w:val="center"/>
          </w:tcPr>
          <w:p w14:paraId="24183A57" w14:textId="77777777" w:rsidR="004C7795" w:rsidRDefault="00000000">
            <w:pPr>
              <w:pStyle w:val="affe"/>
              <w:rPr>
                <w:color w:val="000000" w:themeColor="text1"/>
              </w:rPr>
            </w:pPr>
            <w:r>
              <w:rPr>
                <w:rFonts w:hint="eastAsia"/>
                <w:color w:val="000000" w:themeColor="text1"/>
              </w:rPr>
              <w:t>颗粒物、</w:t>
            </w:r>
            <w:r>
              <w:rPr>
                <w:color w:val="000000" w:themeColor="text1"/>
              </w:rPr>
              <w:t>SO</w:t>
            </w:r>
            <w:r>
              <w:rPr>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X</w:t>
            </w:r>
          </w:p>
        </w:tc>
        <w:tc>
          <w:tcPr>
            <w:tcW w:w="1276" w:type="dxa"/>
            <w:vAlign w:val="center"/>
          </w:tcPr>
          <w:p w14:paraId="5082E542" w14:textId="77777777" w:rsidR="004C7795" w:rsidRDefault="00000000">
            <w:pPr>
              <w:pStyle w:val="affe"/>
              <w:rPr>
                <w:color w:val="000000" w:themeColor="text1"/>
              </w:rPr>
            </w:pPr>
            <w:r>
              <w:rPr>
                <w:rFonts w:hint="eastAsia"/>
                <w:color w:val="000000" w:themeColor="text1"/>
              </w:rPr>
              <w:t>低氮燃烧</w:t>
            </w:r>
          </w:p>
        </w:tc>
        <w:tc>
          <w:tcPr>
            <w:tcW w:w="992" w:type="dxa"/>
            <w:vMerge/>
            <w:vAlign w:val="center"/>
          </w:tcPr>
          <w:p w14:paraId="48A20405" w14:textId="77777777" w:rsidR="004C7795" w:rsidRDefault="004C7795">
            <w:pPr>
              <w:pStyle w:val="affe"/>
              <w:rPr>
                <w:color w:val="000000" w:themeColor="text1"/>
              </w:rPr>
            </w:pPr>
          </w:p>
        </w:tc>
        <w:tc>
          <w:tcPr>
            <w:tcW w:w="926" w:type="dxa"/>
            <w:vMerge/>
            <w:vAlign w:val="center"/>
          </w:tcPr>
          <w:p w14:paraId="0A811501" w14:textId="77777777" w:rsidR="004C7795" w:rsidRDefault="004C7795">
            <w:pPr>
              <w:pStyle w:val="affe"/>
              <w:rPr>
                <w:color w:val="000000" w:themeColor="text1"/>
              </w:rPr>
            </w:pPr>
          </w:p>
        </w:tc>
      </w:tr>
      <w:tr w:rsidR="004C7795" w14:paraId="659A064C" w14:textId="77777777">
        <w:trPr>
          <w:trHeight w:val="397"/>
          <w:jc w:val="center"/>
        </w:trPr>
        <w:tc>
          <w:tcPr>
            <w:tcW w:w="557" w:type="dxa"/>
            <w:vMerge/>
            <w:vAlign w:val="center"/>
          </w:tcPr>
          <w:p w14:paraId="0B89D712" w14:textId="77777777" w:rsidR="004C7795" w:rsidRDefault="004C7795">
            <w:pPr>
              <w:pStyle w:val="affe"/>
              <w:rPr>
                <w:color w:val="000000" w:themeColor="text1"/>
              </w:rPr>
            </w:pPr>
          </w:p>
        </w:tc>
        <w:tc>
          <w:tcPr>
            <w:tcW w:w="1701" w:type="dxa"/>
            <w:vAlign w:val="center"/>
          </w:tcPr>
          <w:p w14:paraId="420C73C1" w14:textId="77777777" w:rsidR="004C7795" w:rsidRDefault="00000000">
            <w:pPr>
              <w:pStyle w:val="affe"/>
              <w:rPr>
                <w:color w:val="000000" w:themeColor="text1"/>
              </w:rPr>
            </w:pPr>
            <w:r>
              <w:rPr>
                <w:rFonts w:hint="eastAsia"/>
                <w:color w:val="000000" w:themeColor="text1"/>
              </w:rPr>
              <w:t>冷却、包装</w:t>
            </w:r>
          </w:p>
        </w:tc>
        <w:tc>
          <w:tcPr>
            <w:tcW w:w="851" w:type="dxa"/>
            <w:vAlign w:val="center"/>
          </w:tcPr>
          <w:p w14:paraId="72C17F03" w14:textId="77777777" w:rsidR="004C7795" w:rsidRDefault="00000000">
            <w:pPr>
              <w:pStyle w:val="affe"/>
              <w:rPr>
                <w:color w:val="000000" w:themeColor="text1"/>
              </w:rPr>
            </w:pPr>
            <w:r>
              <w:rPr>
                <w:rFonts w:hint="eastAsia"/>
                <w:color w:val="000000" w:themeColor="text1"/>
              </w:rPr>
              <w:t>G1-5</w:t>
            </w:r>
          </w:p>
        </w:tc>
        <w:tc>
          <w:tcPr>
            <w:tcW w:w="1984" w:type="dxa"/>
            <w:vAlign w:val="center"/>
          </w:tcPr>
          <w:p w14:paraId="0432965F" w14:textId="77777777" w:rsidR="004C7795" w:rsidRDefault="00000000">
            <w:pPr>
              <w:pStyle w:val="affe"/>
              <w:rPr>
                <w:color w:val="000000" w:themeColor="text1"/>
              </w:rPr>
            </w:pPr>
            <w:r>
              <w:rPr>
                <w:rFonts w:hint="eastAsia"/>
                <w:color w:val="000000" w:themeColor="text1"/>
              </w:rPr>
              <w:t>颗粒物（氟化钾）</w:t>
            </w:r>
          </w:p>
        </w:tc>
        <w:tc>
          <w:tcPr>
            <w:tcW w:w="1276" w:type="dxa"/>
            <w:vAlign w:val="center"/>
          </w:tcPr>
          <w:p w14:paraId="23BF6CCA" w14:textId="77777777" w:rsidR="004C7795" w:rsidRDefault="00000000">
            <w:pPr>
              <w:pStyle w:val="affe"/>
              <w:rPr>
                <w:color w:val="000000" w:themeColor="text1"/>
                <w:kern w:val="2"/>
              </w:rPr>
            </w:pPr>
            <w:r>
              <w:rPr>
                <w:rFonts w:hint="eastAsia"/>
                <w:color w:val="000000" w:themeColor="text1"/>
                <w:kern w:val="2"/>
              </w:rPr>
              <w:t>旋风除尘器</w:t>
            </w:r>
          </w:p>
        </w:tc>
        <w:tc>
          <w:tcPr>
            <w:tcW w:w="992" w:type="dxa"/>
            <w:vMerge/>
            <w:vAlign w:val="center"/>
          </w:tcPr>
          <w:p w14:paraId="01BD56A8" w14:textId="77777777" w:rsidR="004C7795" w:rsidRDefault="004C7795">
            <w:pPr>
              <w:pStyle w:val="affe"/>
              <w:rPr>
                <w:color w:val="000000" w:themeColor="text1"/>
                <w:kern w:val="2"/>
              </w:rPr>
            </w:pPr>
          </w:p>
        </w:tc>
        <w:tc>
          <w:tcPr>
            <w:tcW w:w="926" w:type="dxa"/>
            <w:vMerge/>
            <w:vAlign w:val="center"/>
          </w:tcPr>
          <w:p w14:paraId="57B21344" w14:textId="77777777" w:rsidR="004C7795" w:rsidRDefault="004C7795">
            <w:pPr>
              <w:pStyle w:val="affe"/>
              <w:rPr>
                <w:color w:val="000000" w:themeColor="text1"/>
                <w:kern w:val="2"/>
              </w:rPr>
            </w:pPr>
          </w:p>
        </w:tc>
      </w:tr>
      <w:tr w:rsidR="004C7795" w14:paraId="0D2CAA1E" w14:textId="77777777">
        <w:trPr>
          <w:trHeight w:val="397"/>
          <w:jc w:val="center"/>
        </w:trPr>
        <w:tc>
          <w:tcPr>
            <w:tcW w:w="557" w:type="dxa"/>
            <w:vMerge/>
            <w:vAlign w:val="center"/>
          </w:tcPr>
          <w:p w14:paraId="60F08659" w14:textId="77777777" w:rsidR="004C7795" w:rsidRDefault="004C7795">
            <w:pPr>
              <w:pStyle w:val="affe"/>
              <w:rPr>
                <w:color w:val="000000" w:themeColor="text1"/>
              </w:rPr>
            </w:pPr>
          </w:p>
        </w:tc>
        <w:tc>
          <w:tcPr>
            <w:tcW w:w="1701" w:type="dxa"/>
            <w:vAlign w:val="center"/>
          </w:tcPr>
          <w:p w14:paraId="065EDE06" w14:textId="77777777" w:rsidR="004C7795" w:rsidRDefault="00000000">
            <w:pPr>
              <w:pStyle w:val="affe"/>
              <w:rPr>
                <w:color w:val="000000" w:themeColor="text1"/>
              </w:rPr>
            </w:pPr>
            <w:r>
              <w:rPr>
                <w:rFonts w:hint="eastAsia"/>
                <w:color w:val="000000" w:themeColor="text1"/>
              </w:rPr>
              <w:t>中和反应</w:t>
            </w:r>
          </w:p>
        </w:tc>
        <w:tc>
          <w:tcPr>
            <w:tcW w:w="851" w:type="dxa"/>
            <w:vAlign w:val="center"/>
          </w:tcPr>
          <w:p w14:paraId="00784FEB" w14:textId="77777777" w:rsidR="004C7795" w:rsidRDefault="00000000">
            <w:pPr>
              <w:pStyle w:val="affe"/>
              <w:rPr>
                <w:color w:val="000000" w:themeColor="text1"/>
              </w:rPr>
            </w:pPr>
            <w:r>
              <w:rPr>
                <w:rFonts w:hint="eastAsia"/>
                <w:color w:val="000000" w:themeColor="text1"/>
              </w:rPr>
              <w:t>G2-1</w:t>
            </w:r>
          </w:p>
        </w:tc>
        <w:tc>
          <w:tcPr>
            <w:tcW w:w="1984" w:type="dxa"/>
            <w:vAlign w:val="center"/>
          </w:tcPr>
          <w:p w14:paraId="229EA5A4" w14:textId="77777777" w:rsidR="004C7795" w:rsidRDefault="00000000">
            <w:pPr>
              <w:pStyle w:val="affe"/>
              <w:rPr>
                <w:color w:val="000000" w:themeColor="text1"/>
              </w:rPr>
            </w:pPr>
            <w:r>
              <w:rPr>
                <w:rFonts w:hint="eastAsia"/>
                <w:color w:val="000000" w:themeColor="text1"/>
              </w:rPr>
              <w:t>氟化氢、氟化钾</w:t>
            </w:r>
          </w:p>
        </w:tc>
        <w:tc>
          <w:tcPr>
            <w:tcW w:w="2268" w:type="dxa"/>
            <w:gridSpan w:val="2"/>
            <w:vAlign w:val="center"/>
          </w:tcPr>
          <w:p w14:paraId="3B45520E" w14:textId="77777777" w:rsidR="004C7795" w:rsidRDefault="00000000">
            <w:pPr>
              <w:pStyle w:val="affe"/>
              <w:rPr>
                <w:color w:val="000000" w:themeColor="text1"/>
                <w:kern w:val="2"/>
              </w:rPr>
            </w:pPr>
            <w:r>
              <w:rPr>
                <w:rFonts w:hint="eastAsia"/>
                <w:color w:val="000000" w:themeColor="text1"/>
              </w:rPr>
              <w:t>两级碱洗</w:t>
            </w:r>
            <w:r>
              <w:rPr>
                <w:rFonts w:hint="eastAsia"/>
                <w:color w:val="000000" w:themeColor="text1"/>
              </w:rPr>
              <w:t>+</w:t>
            </w:r>
            <w:r>
              <w:rPr>
                <w:rFonts w:hint="eastAsia"/>
                <w:color w:val="000000" w:themeColor="text1"/>
              </w:rPr>
              <w:t>一级水洗</w:t>
            </w:r>
            <w:r>
              <w:rPr>
                <w:color w:val="000000" w:themeColor="text1"/>
              </w:rPr>
              <w:t xml:space="preserve"> </w:t>
            </w:r>
          </w:p>
        </w:tc>
        <w:tc>
          <w:tcPr>
            <w:tcW w:w="926" w:type="dxa"/>
            <w:vMerge/>
            <w:vAlign w:val="center"/>
          </w:tcPr>
          <w:p w14:paraId="6D69C161" w14:textId="77777777" w:rsidR="004C7795" w:rsidRDefault="004C7795">
            <w:pPr>
              <w:pStyle w:val="affe"/>
              <w:rPr>
                <w:color w:val="000000" w:themeColor="text1"/>
                <w:kern w:val="2"/>
              </w:rPr>
            </w:pPr>
          </w:p>
        </w:tc>
      </w:tr>
      <w:tr w:rsidR="004C7795" w14:paraId="5018E0D9" w14:textId="77777777">
        <w:trPr>
          <w:trHeight w:val="397"/>
          <w:jc w:val="center"/>
        </w:trPr>
        <w:tc>
          <w:tcPr>
            <w:tcW w:w="557" w:type="dxa"/>
            <w:vMerge w:val="restart"/>
            <w:vAlign w:val="center"/>
          </w:tcPr>
          <w:p w14:paraId="0586E864" w14:textId="77777777" w:rsidR="004C7795" w:rsidRDefault="00000000">
            <w:pPr>
              <w:pStyle w:val="affe"/>
              <w:rPr>
                <w:color w:val="000000" w:themeColor="text1"/>
              </w:rPr>
            </w:pPr>
            <w:r>
              <w:rPr>
                <w:rFonts w:hint="eastAsia"/>
                <w:color w:val="000000" w:themeColor="text1"/>
              </w:rPr>
              <w:t>废水</w:t>
            </w:r>
          </w:p>
        </w:tc>
        <w:tc>
          <w:tcPr>
            <w:tcW w:w="1701" w:type="dxa"/>
            <w:vAlign w:val="center"/>
          </w:tcPr>
          <w:p w14:paraId="238DED3E" w14:textId="77777777" w:rsidR="004C7795" w:rsidRDefault="00000000">
            <w:pPr>
              <w:pStyle w:val="affe"/>
              <w:rPr>
                <w:color w:val="000000" w:themeColor="text1"/>
              </w:rPr>
            </w:pPr>
            <w:r>
              <w:rPr>
                <w:rFonts w:hint="eastAsia"/>
                <w:color w:val="000000" w:themeColor="text1"/>
              </w:rPr>
              <w:t>氟硅酸钾离心母液</w:t>
            </w:r>
          </w:p>
        </w:tc>
        <w:tc>
          <w:tcPr>
            <w:tcW w:w="851" w:type="dxa"/>
            <w:vAlign w:val="center"/>
          </w:tcPr>
          <w:p w14:paraId="16D31DBF" w14:textId="77777777" w:rsidR="004C7795" w:rsidRDefault="00000000">
            <w:pPr>
              <w:pStyle w:val="affe"/>
              <w:rPr>
                <w:color w:val="000000" w:themeColor="text1"/>
              </w:rPr>
            </w:pPr>
            <w:r>
              <w:rPr>
                <w:rFonts w:hint="eastAsia"/>
                <w:color w:val="000000" w:themeColor="text1"/>
              </w:rPr>
              <w:t>W1-1</w:t>
            </w:r>
          </w:p>
        </w:tc>
        <w:tc>
          <w:tcPr>
            <w:tcW w:w="1984" w:type="dxa"/>
            <w:vAlign w:val="center"/>
          </w:tcPr>
          <w:p w14:paraId="3C28E108"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rFonts w:hint="eastAsia"/>
                <w:color w:val="000000" w:themeColor="text1"/>
              </w:rPr>
              <w:t>COD</w:t>
            </w:r>
            <w:r>
              <w:rPr>
                <w:rFonts w:hint="eastAsia"/>
                <w:color w:val="000000" w:themeColor="text1"/>
              </w:rPr>
              <w:t>、</w:t>
            </w:r>
            <w:r>
              <w:rPr>
                <w:rFonts w:hint="eastAsia"/>
                <w:color w:val="000000" w:themeColor="text1"/>
              </w:rPr>
              <w:t>SS</w:t>
            </w:r>
            <w:r>
              <w:rPr>
                <w:rFonts w:hint="eastAsia"/>
                <w:color w:val="000000" w:themeColor="text1"/>
              </w:rPr>
              <w:t>、氟化物</w:t>
            </w:r>
          </w:p>
        </w:tc>
        <w:tc>
          <w:tcPr>
            <w:tcW w:w="3194" w:type="dxa"/>
            <w:gridSpan w:val="3"/>
            <w:vMerge w:val="restart"/>
            <w:vAlign w:val="center"/>
          </w:tcPr>
          <w:p w14:paraId="074DD60A" w14:textId="77777777" w:rsidR="004C7795" w:rsidRDefault="00000000">
            <w:pPr>
              <w:pStyle w:val="affe"/>
              <w:rPr>
                <w:color w:val="000000" w:themeColor="text1"/>
              </w:rPr>
            </w:pPr>
            <w:r>
              <w:rPr>
                <w:rFonts w:hint="eastAsia"/>
                <w:color w:val="000000" w:themeColor="text1"/>
              </w:rPr>
              <w:t>全部回用于化碱工序使用，不外排</w:t>
            </w:r>
          </w:p>
        </w:tc>
      </w:tr>
      <w:tr w:rsidR="004C7795" w14:paraId="011E7278" w14:textId="77777777">
        <w:trPr>
          <w:trHeight w:val="397"/>
          <w:jc w:val="center"/>
        </w:trPr>
        <w:tc>
          <w:tcPr>
            <w:tcW w:w="557" w:type="dxa"/>
            <w:vMerge/>
            <w:vAlign w:val="center"/>
          </w:tcPr>
          <w:p w14:paraId="6576CCE8" w14:textId="77777777" w:rsidR="004C7795" w:rsidRDefault="004C7795">
            <w:pPr>
              <w:pStyle w:val="affe"/>
              <w:rPr>
                <w:color w:val="000000" w:themeColor="text1"/>
              </w:rPr>
            </w:pPr>
          </w:p>
        </w:tc>
        <w:tc>
          <w:tcPr>
            <w:tcW w:w="1701" w:type="dxa"/>
            <w:vAlign w:val="center"/>
          </w:tcPr>
          <w:p w14:paraId="199FC596" w14:textId="77777777" w:rsidR="004C7795" w:rsidRDefault="00000000">
            <w:pPr>
              <w:pStyle w:val="affe"/>
              <w:rPr>
                <w:color w:val="000000" w:themeColor="text1"/>
              </w:rPr>
            </w:pPr>
            <w:r>
              <w:rPr>
                <w:rFonts w:hint="eastAsia"/>
                <w:color w:val="000000" w:themeColor="text1"/>
              </w:rPr>
              <w:t>结晶冷凝水</w:t>
            </w:r>
          </w:p>
        </w:tc>
        <w:tc>
          <w:tcPr>
            <w:tcW w:w="851" w:type="dxa"/>
            <w:vAlign w:val="center"/>
          </w:tcPr>
          <w:p w14:paraId="216BD526" w14:textId="77777777" w:rsidR="004C7795" w:rsidRDefault="00000000">
            <w:pPr>
              <w:pStyle w:val="affe"/>
              <w:rPr>
                <w:color w:val="000000" w:themeColor="text1"/>
              </w:rPr>
            </w:pPr>
            <w:r>
              <w:rPr>
                <w:rFonts w:hint="eastAsia"/>
                <w:color w:val="000000" w:themeColor="text1"/>
              </w:rPr>
              <w:t>W2-1</w:t>
            </w:r>
          </w:p>
        </w:tc>
        <w:tc>
          <w:tcPr>
            <w:tcW w:w="1984" w:type="dxa"/>
            <w:vAlign w:val="center"/>
          </w:tcPr>
          <w:p w14:paraId="40DCDB7C"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rFonts w:hint="eastAsia"/>
                <w:color w:val="000000" w:themeColor="text1"/>
              </w:rPr>
              <w:t>COD</w:t>
            </w:r>
            <w:r>
              <w:rPr>
                <w:rFonts w:hint="eastAsia"/>
                <w:color w:val="000000" w:themeColor="text1"/>
              </w:rPr>
              <w:t>、</w:t>
            </w:r>
            <w:r>
              <w:rPr>
                <w:rFonts w:hint="eastAsia"/>
                <w:color w:val="000000" w:themeColor="text1"/>
              </w:rPr>
              <w:t>SS</w:t>
            </w:r>
            <w:r>
              <w:rPr>
                <w:rFonts w:hint="eastAsia"/>
                <w:color w:val="000000" w:themeColor="text1"/>
              </w:rPr>
              <w:t>、氟化物</w:t>
            </w:r>
          </w:p>
        </w:tc>
        <w:tc>
          <w:tcPr>
            <w:tcW w:w="3194" w:type="dxa"/>
            <w:gridSpan w:val="3"/>
            <w:vMerge/>
            <w:vAlign w:val="center"/>
          </w:tcPr>
          <w:p w14:paraId="73DD053A" w14:textId="77777777" w:rsidR="004C7795" w:rsidRDefault="004C7795">
            <w:pPr>
              <w:pStyle w:val="affe"/>
              <w:rPr>
                <w:color w:val="000000" w:themeColor="text1"/>
              </w:rPr>
            </w:pPr>
          </w:p>
        </w:tc>
      </w:tr>
      <w:tr w:rsidR="004C7795" w14:paraId="074F8C91" w14:textId="77777777">
        <w:trPr>
          <w:trHeight w:val="397"/>
          <w:jc w:val="center"/>
        </w:trPr>
        <w:tc>
          <w:tcPr>
            <w:tcW w:w="557" w:type="dxa"/>
            <w:vMerge/>
            <w:vAlign w:val="center"/>
          </w:tcPr>
          <w:p w14:paraId="081A0465" w14:textId="77777777" w:rsidR="004C7795" w:rsidRDefault="004C7795">
            <w:pPr>
              <w:pStyle w:val="affe"/>
              <w:rPr>
                <w:color w:val="000000" w:themeColor="text1"/>
              </w:rPr>
            </w:pPr>
          </w:p>
        </w:tc>
        <w:tc>
          <w:tcPr>
            <w:tcW w:w="1701" w:type="dxa"/>
            <w:vAlign w:val="center"/>
          </w:tcPr>
          <w:p w14:paraId="69273CE7" w14:textId="77777777" w:rsidR="004C7795" w:rsidRDefault="00000000">
            <w:pPr>
              <w:pStyle w:val="affe"/>
              <w:rPr>
                <w:color w:val="000000" w:themeColor="text1"/>
              </w:rPr>
            </w:pPr>
            <w:r>
              <w:rPr>
                <w:rFonts w:hint="eastAsia"/>
                <w:color w:val="000000" w:themeColor="text1"/>
              </w:rPr>
              <w:t>废气处理设施废液</w:t>
            </w:r>
          </w:p>
        </w:tc>
        <w:tc>
          <w:tcPr>
            <w:tcW w:w="851" w:type="dxa"/>
            <w:vAlign w:val="center"/>
          </w:tcPr>
          <w:p w14:paraId="215867B0" w14:textId="77777777" w:rsidR="004C7795" w:rsidRDefault="00000000">
            <w:pPr>
              <w:pStyle w:val="affe"/>
              <w:rPr>
                <w:color w:val="000000" w:themeColor="text1"/>
              </w:rPr>
            </w:pPr>
            <w:r>
              <w:rPr>
                <w:rFonts w:hint="eastAsia"/>
                <w:color w:val="000000" w:themeColor="text1"/>
              </w:rPr>
              <w:t>/</w:t>
            </w:r>
          </w:p>
        </w:tc>
        <w:tc>
          <w:tcPr>
            <w:tcW w:w="1984" w:type="dxa"/>
            <w:vAlign w:val="center"/>
          </w:tcPr>
          <w:p w14:paraId="578E8D2C"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rFonts w:hint="eastAsia"/>
                <w:color w:val="000000" w:themeColor="text1"/>
              </w:rPr>
              <w:t>COD</w:t>
            </w:r>
            <w:r>
              <w:rPr>
                <w:rFonts w:hint="eastAsia"/>
                <w:color w:val="000000" w:themeColor="text1"/>
              </w:rPr>
              <w:t>、</w:t>
            </w:r>
            <w:r>
              <w:rPr>
                <w:rFonts w:hint="eastAsia"/>
                <w:color w:val="000000" w:themeColor="text1"/>
              </w:rPr>
              <w:t>SS</w:t>
            </w:r>
            <w:r>
              <w:rPr>
                <w:rFonts w:hint="eastAsia"/>
                <w:color w:val="000000" w:themeColor="text1"/>
              </w:rPr>
              <w:t>、氟化物</w:t>
            </w:r>
          </w:p>
        </w:tc>
        <w:tc>
          <w:tcPr>
            <w:tcW w:w="3194" w:type="dxa"/>
            <w:gridSpan w:val="3"/>
            <w:vMerge/>
            <w:vAlign w:val="center"/>
          </w:tcPr>
          <w:p w14:paraId="12CAC0B5" w14:textId="77777777" w:rsidR="004C7795" w:rsidRDefault="004C7795">
            <w:pPr>
              <w:pStyle w:val="affe"/>
              <w:rPr>
                <w:color w:val="000000" w:themeColor="text1"/>
              </w:rPr>
            </w:pPr>
          </w:p>
        </w:tc>
      </w:tr>
      <w:tr w:rsidR="004C7795" w14:paraId="2FEEF527" w14:textId="77777777">
        <w:trPr>
          <w:trHeight w:val="397"/>
          <w:jc w:val="center"/>
        </w:trPr>
        <w:tc>
          <w:tcPr>
            <w:tcW w:w="557" w:type="dxa"/>
            <w:vMerge/>
            <w:vAlign w:val="center"/>
          </w:tcPr>
          <w:p w14:paraId="11D03B9E" w14:textId="77777777" w:rsidR="004C7795" w:rsidRDefault="004C7795">
            <w:pPr>
              <w:pStyle w:val="affe"/>
              <w:rPr>
                <w:color w:val="000000" w:themeColor="text1"/>
              </w:rPr>
            </w:pPr>
          </w:p>
        </w:tc>
        <w:tc>
          <w:tcPr>
            <w:tcW w:w="1701" w:type="dxa"/>
            <w:vAlign w:val="center"/>
          </w:tcPr>
          <w:p w14:paraId="7C8BE4ED" w14:textId="77777777" w:rsidR="004C7795" w:rsidRDefault="00000000">
            <w:pPr>
              <w:pStyle w:val="affe"/>
              <w:rPr>
                <w:color w:val="000000" w:themeColor="text1"/>
              </w:rPr>
            </w:pPr>
            <w:r>
              <w:rPr>
                <w:rFonts w:hint="eastAsia"/>
                <w:color w:val="000000" w:themeColor="text1"/>
              </w:rPr>
              <w:t>三效蒸发冷凝水</w:t>
            </w:r>
          </w:p>
        </w:tc>
        <w:tc>
          <w:tcPr>
            <w:tcW w:w="851" w:type="dxa"/>
            <w:vAlign w:val="center"/>
          </w:tcPr>
          <w:p w14:paraId="1DDA51B5" w14:textId="77777777" w:rsidR="004C7795" w:rsidRDefault="00000000">
            <w:pPr>
              <w:pStyle w:val="affe"/>
              <w:rPr>
                <w:color w:val="000000" w:themeColor="text1"/>
              </w:rPr>
            </w:pPr>
            <w:r>
              <w:rPr>
                <w:rFonts w:hint="eastAsia"/>
                <w:color w:val="000000" w:themeColor="text1"/>
              </w:rPr>
              <w:t>/</w:t>
            </w:r>
          </w:p>
        </w:tc>
        <w:tc>
          <w:tcPr>
            <w:tcW w:w="1984" w:type="dxa"/>
            <w:vAlign w:val="center"/>
          </w:tcPr>
          <w:p w14:paraId="5B7D5F19"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color w:val="000000" w:themeColor="text1"/>
              </w:rPr>
              <w:t>COD</w:t>
            </w:r>
            <w:r>
              <w:rPr>
                <w:rFonts w:hint="eastAsia"/>
                <w:color w:val="000000" w:themeColor="text1"/>
              </w:rPr>
              <w:t>、</w:t>
            </w:r>
            <w:r>
              <w:rPr>
                <w:color w:val="000000" w:themeColor="text1"/>
              </w:rPr>
              <w:t>SS</w:t>
            </w:r>
          </w:p>
        </w:tc>
        <w:tc>
          <w:tcPr>
            <w:tcW w:w="3194" w:type="dxa"/>
            <w:gridSpan w:val="3"/>
            <w:vAlign w:val="center"/>
          </w:tcPr>
          <w:p w14:paraId="73B633D2" w14:textId="77777777" w:rsidR="004C7795" w:rsidRDefault="00000000">
            <w:pPr>
              <w:pStyle w:val="affe"/>
              <w:rPr>
                <w:color w:val="000000" w:themeColor="text1"/>
              </w:rPr>
            </w:pPr>
            <w:r>
              <w:rPr>
                <w:rFonts w:hint="eastAsia"/>
                <w:color w:val="000000" w:themeColor="text1"/>
              </w:rPr>
              <w:t>全部回用于加压反应和过滤工序，不外排</w:t>
            </w:r>
          </w:p>
        </w:tc>
      </w:tr>
      <w:tr w:rsidR="004C7795" w14:paraId="1D6D0925" w14:textId="77777777">
        <w:trPr>
          <w:trHeight w:val="397"/>
          <w:jc w:val="center"/>
        </w:trPr>
        <w:tc>
          <w:tcPr>
            <w:tcW w:w="557" w:type="dxa"/>
            <w:vMerge/>
            <w:vAlign w:val="center"/>
          </w:tcPr>
          <w:p w14:paraId="7D3FA85D" w14:textId="77777777" w:rsidR="004C7795" w:rsidRDefault="004C7795">
            <w:pPr>
              <w:pStyle w:val="affe"/>
              <w:rPr>
                <w:color w:val="000000" w:themeColor="text1"/>
              </w:rPr>
            </w:pPr>
          </w:p>
        </w:tc>
        <w:tc>
          <w:tcPr>
            <w:tcW w:w="1701" w:type="dxa"/>
            <w:vAlign w:val="center"/>
          </w:tcPr>
          <w:p w14:paraId="0E2AF7C4" w14:textId="77777777" w:rsidR="004C7795" w:rsidRDefault="00000000">
            <w:pPr>
              <w:pStyle w:val="affe"/>
              <w:rPr>
                <w:color w:val="000000" w:themeColor="text1"/>
              </w:rPr>
            </w:pPr>
            <w:r>
              <w:rPr>
                <w:rFonts w:hint="eastAsia"/>
                <w:color w:val="000000" w:themeColor="text1"/>
              </w:rPr>
              <w:t>循环冷却排污水</w:t>
            </w:r>
          </w:p>
        </w:tc>
        <w:tc>
          <w:tcPr>
            <w:tcW w:w="851" w:type="dxa"/>
            <w:vAlign w:val="center"/>
          </w:tcPr>
          <w:p w14:paraId="216FD6F9" w14:textId="77777777" w:rsidR="004C7795" w:rsidRDefault="00000000">
            <w:pPr>
              <w:pStyle w:val="affe"/>
              <w:rPr>
                <w:color w:val="000000" w:themeColor="text1"/>
              </w:rPr>
            </w:pPr>
            <w:r>
              <w:rPr>
                <w:rFonts w:hint="eastAsia"/>
                <w:color w:val="000000" w:themeColor="text1"/>
              </w:rPr>
              <w:t>/</w:t>
            </w:r>
          </w:p>
        </w:tc>
        <w:tc>
          <w:tcPr>
            <w:tcW w:w="1984" w:type="dxa"/>
            <w:vAlign w:val="center"/>
          </w:tcPr>
          <w:p w14:paraId="5A96CDD8"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color w:val="000000" w:themeColor="text1"/>
              </w:rPr>
              <w:t>COD</w:t>
            </w:r>
            <w:r>
              <w:rPr>
                <w:rFonts w:hint="eastAsia"/>
                <w:color w:val="000000" w:themeColor="text1"/>
              </w:rPr>
              <w:t>、</w:t>
            </w:r>
            <w:r>
              <w:rPr>
                <w:color w:val="000000" w:themeColor="text1"/>
              </w:rPr>
              <w:t>SS</w:t>
            </w:r>
          </w:p>
        </w:tc>
        <w:tc>
          <w:tcPr>
            <w:tcW w:w="3194" w:type="dxa"/>
            <w:gridSpan w:val="3"/>
            <w:vAlign w:val="center"/>
          </w:tcPr>
          <w:p w14:paraId="6663CAEE" w14:textId="77777777" w:rsidR="004C7795" w:rsidRDefault="00000000">
            <w:pPr>
              <w:pStyle w:val="affe"/>
              <w:rPr>
                <w:color w:val="000000" w:themeColor="text1"/>
              </w:rPr>
            </w:pPr>
            <w:r>
              <w:rPr>
                <w:rFonts w:hint="eastAsia"/>
                <w:color w:val="000000" w:themeColor="text1"/>
              </w:rPr>
              <w:t>经三效蒸发器蒸发后回用于循环冷却系统，不外排</w:t>
            </w:r>
          </w:p>
        </w:tc>
      </w:tr>
      <w:tr w:rsidR="004C7795" w14:paraId="0E2527E3" w14:textId="77777777">
        <w:trPr>
          <w:trHeight w:val="397"/>
          <w:jc w:val="center"/>
        </w:trPr>
        <w:tc>
          <w:tcPr>
            <w:tcW w:w="557" w:type="dxa"/>
            <w:vMerge/>
            <w:vAlign w:val="center"/>
          </w:tcPr>
          <w:p w14:paraId="7B048D81" w14:textId="77777777" w:rsidR="004C7795" w:rsidRDefault="004C7795">
            <w:pPr>
              <w:pStyle w:val="affe"/>
              <w:rPr>
                <w:color w:val="000000" w:themeColor="text1"/>
              </w:rPr>
            </w:pPr>
          </w:p>
        </w:tc>
        <w:tc>
          <w:tcPr>
            <w:tcW w:w="1701" w:type="dxa"/>
            <w:vAlign w:val="center"/>
          </w:tcPr>
          <w:p w14:paraId="78B58F7C" w14:textId="77777777" w:rsidR="004C7795" w:rsidRDefault="00000000">
            <w:pPr>
              <w:pStyle w:val="affe"/>
              <w:rPr>
                <w:color w:val="000000" w:themeColor="text1"/>
              </w:rPr>
            </w:pPr>
            <w:r>
              <w:rPr>
                <w:rFonts w:hint="eastAsia"/>
                <w:color w:val="000000" w:themeColor="text1"/>
              </w:rPr>
              <w:t>蒸汽冷凝水</w:t>
            </w:r>
          </w:p>
        </w:tc>
        <w:tc>
          <w:tcPr>
            <w:tcW w:w="851" w:type="dxa"/>
            <w:vAlign w:val="center"/>
          </w:tcPr>
          <w:p w14:paraId="684E918A" w14:textId="77777777" w:rsidR="004C7795" w:rsidRDefault="00000000">
            <w:pPr>
              <w:pStyle w:val="affe"/>
              <w:rPr>
                <w:color w:val="000000" w:themeColor="text1"/>
              </w:rPr>
            </w:pPr>
            <w:r>
              <w:rPr>
                <w:rFonts w:hint="eastAsia"/>
                <w:color w:val="000000" w:themeColor="text1"/>
              </w:rPr>
              <w:t>/</w:t>
            </w:r>
          </w:p>
        </w:tc>
        <w:tc>
          <w:tcPr>
            <w:tcW w:w="1984" w:type="dxa"/>
            <w:vAlign w:val="center"/>
          </w:tcPr>
          <w:p w14:paraId="293240F6"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color w:val="000000" w:themeColor="text1"/>
              </w:rPr>
              <w:t>COD</w:t>
            </w:r>
            <w:r>
              <w:rPr>
                <w:rFonts w:hint="eastAsia"/>
                <w:color w:val="000000" w:themeColor="text1"/>
              </w:rPr>
              <w:t>、</w:t>
            </w:r>
            <w:r>
              <w:rPr>
                <w:color w:val="000000" w:themeColor="text1"/>
              </w:rPr>
              <w:t>SS</w:t>
            </w:r>
          </w:p>
        </w:tc>
        <w:tc>
          <w:tcPr>
            <w:tcW w:w="3194" w:type="dxa"/>
            <w:gridSpan w:val="3"/>
            <w:vAlign w:val="center"/>
          </w:tcPr>
          <w:p w14:paraId="07F2F171" w14:textId="77777777" w:rsidR="004C7795" w:rsidRDefault="00000000">
            <w:pPr>
              <w:pStyle w:val="affe"/>
              <w:rPr>
                <w:color w:val="000000" w:themeColor="text1"/>
              </w:rPr>
            </w:pPr>
            <w:r>
              <w:rPr>
                <w:rFonts w:hint="eastAsia"/>
                <w:color w:val="000000" w:themeColor="text1"/>
              </w:rPr>
              <w:t>全部回用于循环冷却系统和生产线使用，不外排</w:t>
            </w:r>
          </w:p>
        </w:tc>
      </w:tr>
      <w:tr w:rsidR="004C7795" w14:paraId="7EF0CCAC" w14:textId="77777777">
        <w:trPr>
          <w:trHeight w:val="397"/>
          <w:jc w:val="center"/>
        </w:trPr>
        <w:tc>
          <w:tcPr>
            <w:tcW w:w="557" w:type="dxa"/>
            <w:vMerge/>
            <w:vAlign w:val="center"/>
          </w:tcPr>
          <w:p w14:paraId="4277ECE8" w14:textId="77777777" w:rsidR="004C7795" w:rsidRDefault="004C7795">
            <w:pPr>
              <w:pStyle w:val="affe"/>
              <w:rPr>
                <w:color w:val="000000" w:themeColor="text1"/>
              </w:rPr>
            </w:pPr>
          </w:p>
        </w:tc>
        <w:tc>
          <w:tcPr>
            <w:tcW w:w="1701" w:type="dxa"/>
            <w:vAlign w:val="center"/>
          </w:tcPr>
          <w:p w14:paraId="0DC85807" w14:textId="77777777" w:rsidR="004C7795" w:rsidRDefault="00000000">
            <w:pPr>
              <w:pStyle w:val="affe"/>
              <w:rPr>
                <w:color w:val="000000" w:themeColor="text1"/>
              </w:rPr>
            </w:pPr>
            <w:r>
              <w:rPr>
                <w:rFonts w:hint="eastAsia"/>
                <w:color w:val="000000" w:themeColor="text1"/>
              </w:rPr>
              <w:t>生活污水</w:t>
            </w:r>
          </w:p>
        </w:tc>
        <w:tc>
          <w:tcPr>
            <w:tcW w:w="851" w:type="dxa"/>
            <w:vAlign w:val="center"/>
          </w:tcPr>
          <w:p w14:paraId="59E5AC8E" w14:textId="77777777" w:rsidR="004C7795" w:rsidRDefault="00000000">
            <w:pPr>
              <w:pStyle w:val="affe"/>
              <w:rPr>
                <w:color w:val="000000" w:themeColor="text1"/>
              </w:rPr>
            </w:pPr>
            <w:r>
              <w:rPr>
                <w:rFonts w:hint="eastAsia"/>
                <w:color w:val="000000" w:themeColor="text1"/>
              </w:rPr>
              <w:t>/</w:t>
            </w:r>
          </w:p>
        </w:tc>
        <w:tc>
          <w:tcPr>
            <w:tcW w:w="1984" w:type="dxa"/>
            <w:vAlign w:val="center"/>
          </w:tcPr>
          <w:p w14:paraId="5B199D46"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color w:val="000000" w:themeColor="text1"/>
              </w:rPr>
              <w:t>COD</w:t>
            </w:r>
            <w:r>
              <w:rPr>
                <w:rFonts w:hint="eastAsia"/>
                <w:color w:val="000000" w:themeColor="text1"/>
              </w:rPr>
              <w:t>、</w:t>
            </w:r>
            <w:r>
              <w:rPr>
                <w:color w:val="000000" w:themeColor="text1"/>
              </w:rPr>
              <w:t>SS</w:t>
            </w:r>
            <w:r>
              <w:rPr>
                <w:rFonts w:hint="eastAsia"/>
                <w:color w:val="000000" w:themeColor="text1"/>
              </w:rPr>
              <w:t>、氨氮、总磷、总氮</w:t>
            </w:r>
          </w:p>
        </w:tc>
        <w:tc>
          <w:tcPr>
            <w:tcW w:w="3194" w:type="dxa"/>
            <w:gridSpan w:val="3"/>
            <w:vAlign w:val="center"/>
          </w:tcPr>
          <w:p w14:paraId="00B37088" w14:textId="77777777" w:rsidR="004C7795" w:rsidRDefault="00000000">
            <w:pPr>
              <w:pStyle w:val="affe"/>
              <w:rPr>
                <w:color w:val="000000" w:themeColor="text1"/>
              </w:rPr>
            </w:pPr>
            <w:r>
              <w:rPr>
                <w:rFonts w:hint="eastAsia"/>
                <w:color w:val="000000" w:themeColor="text1"/>
              </w:rPr>
              <w:t>经化粪池处理后排入原阳县产业集聚区污水处理厂进一步处理</w:t>
            </w:r>
          </w:p>
        </w:tc>
      </w:tr>
      <w:tr w:rsidR="004C7795" w14:paraId="3A2E099E" w14:textId="77777777">
        <w:trPr>
          <w:trHeight w:val="397"/>
          <w:jc w:val="center"/>
        </w:trPr>
        <w:tc>
          <w:tcPr>
            <w:tcW w:w="557" w:type="dxa"/>
            <w:vAlign w:val="center"/>
          </w:tcPr>
          <w:p w14:paraId="76E8D652" w14:textId="77777777" w:rsidR="004C7795" w:rsidRDefault="00000000">
            <w:pPr>
              <w:pStyle w:val="affe"/>
              <w:rPr>
                <w:color w:val="000000" w:themeColor="text1"/>
              </w:rPr>
            </w:pPr>
            <w:r>
              <w:rPr>
                <w:rFonts w:hint="eastAsia"/>
                <w:color w:val="000000" w:themeColor="text1"/>
              </w:rPr>
              <w:t>噪声</w:t>
            </w:r>
          </w:p>
        </w:tc>
        <w:tc>
          <w:tcPr>
            <w:tcW w:w="2552" w:type="dxa"/>
            <w:gridSpan w:val="2"/>
            <w:vAlign w:val="center"/>
          </w:tcPr>
          <w:p w14:paraId="5D730C7C" w14:textId="77777777" w:rsidR="004C7795" w:rsidRDefault="00000000">
            <w:pPr>
              <w:pStyle w:val="affe"/>
              <w:rPr>
                <w:color w:val="000000" w:themeColor="text1"/>
              </w:rPr>
            </w:pPr>
            <w:r>
              <w:rPr>
                <w:rFonts w:hint="eastAsia"/>
                <w:color w:val="000000" w:themeColor="text1"/>
              </w:rPr>
              <w:t>压滤机、离心机、热风炉、泵类等</w:t>
            </w:r>
          </w:p>
        </w:tc>
        <w:tc>
          <w:tcPr>
            <w:tcW w:w="1984" w:type="dxa"/>
            <w:vAlign w:val="center"/>
          </w:tcPr>
          <w:p w14:paraId="21B2E543" w14:textId="77777777" w:rsidR="004C7795" w:rsidRDefault="00000000">
            <w:pPr>
              <w:pStyle w:val="affe"/>
              <w:rPr>
                <w:color w:val="000000" w:themeColor="text1"/>
              </w:rPr>
            </w:pPr>
            <w:r>
              <w:rPr>
                <w:rFonts w:hint="eastAsia"/>
                <w:color w:val="000000" w:themeColor="text1"/>
              </w:rPr>
              <w:t>噪声</w:t>
            </w:r>
          </w:p>
        </w:tc>
        <w:tc>
          <w:tcPr>
            <w:tcW w:w="3194" w:type="dxa"/>
            <w:gridSpan w:val="3"/>
            <w:vAlign w:val="center"/>
          </w:tcPr>
          <w:p w14:paraId="67120A9D" w14:textId="77777777" w:rsidR="004C7795" w:rsidRDefault="00000000">
            <w:pPr>
              <w:pStyle w:val="affe"/>
              <w:rPr>
                <w:color w:val="000000" w:themeColor="text1"/>
              </w:rPr>
            </w:pPr>
            <w:r>
              <w:rPr>
                <w:rFonts w:hint="eastAsia"/>
                <w:color w:val="000000" w:themeColor="text1"/>
              </w:rPr>
              <w:t>基础减振、厂房隔声</w:t>
            </w:r>
          </w:p>
        </w:tc>
      </w:tr>
      <w:tr w:rsidR="004C7795" w14:paraId="0055BDE6" w14:textId="77777777">
        <w:trPr>
          <w:trHeight w:val="397"/>
          <w:jc w:val="center"/>
        </w:trPr>
        <w:tc>
          <w:tcPr>
            <w:tcW w:w="557" w:type="dxa"/>
            <w:vMerge w:val="restart"/>
            <w:vAlign w:val="center"/>
          </w:tcPr>
          <w:p w14:paraId="1333D169" w14:textId="77777777" w:rsidR="004C7795" w:rsidRDefault="00000000">
            <w:pPr>
              <w:pStyle w:val="affe"/>
              <w:rPr>
                <w:color w:val="000000" w:themeColor="text1"/>
              </w:rPr>
            </w:pPr>
            <w:r>
              <w:rPr>
                <w:rFonts w:hint="eastAsia"/>
                <w:color w:val="000000" w:themeColor="text1"/>
              </w:rPr>
              <w:t>固废</w:t>
            </w:r>
          </w:p>
        </w:tc>
        <w:tc>
          <w:tcPr>
            <w:tcW w:w="1701" w:type="dxa"/>
            <w:vAlign w:val="center"/>
          </w:tcPr>
          <w:p w14:paraId="45F568E9" w14:textId="77777777" w:rsidR="004C7795" w:rsidRDefault="00000000">
            <w:pPr>
              <w:pStyle w:val="affe"/>
              <w:rPr>
                <w:color w:val="000000" w:themeColor="text1"/>
              </w:rPr>
            </w:pPr>
            <w:r>
              <w:rPr>
                <w:rFonts w:hint="eastAsia"/>
                <w:color w:val="000000" w:themeColor="text1"/>
              </w:rPr>
              <w:t>大比重氟化钾压滤</w:t>
            </w:r>
          </w:p>
        </w:tc>
        <w:tc>
          <w:tcPr>
            <w:tcW w:w="851" w:type="dxa"/>
            <w:vAlign w:val="center"/>
          </w:tcPr>
          <w:p w14:paraId="72C67C39" w14:textId="77777777" w:rsidR="004C7795" w:rsidRDefault="00000000">
            <w:pPr>
              <w:pStyle w:val="affe"/>
              <w:rPr>
                <w:color w:val="000000" w:themeColor="text1"/>
              </w:rPr>
            </w:pPr>
            <w:r>
              <w:rPr>
                <w:rFonts w:hint="eastAsia"/>
                <w:color w:val="000000" w:themeColor="text1"/>
              </w:rPr>
              <w:t>S2-1</w:t>
            </w:r>
          </w:p>
        </w:tc>
        <w:tc>
          <w:tcPr>
            <w:tcW w:w="1984" w:type="dxa"/>
            <w:vAlign w:val="center"/>
          </w:tcPr>
          <w:p w14:paraId="43987EC8" w14:textId="77777777" w:rsidR="004C7795" w:rsidRDefault="00000000">
            <w:pPr>
              <w:pStyle w:val="affe"/>
              <w:rPr>
                <w:color w:val="000000" w:themeColor="text1"/>
              </w:rPr>
            </w:pPr>
            <w:r>
              <w:rPr>
                <w:rFonts w:hint="eastAsia"/>
                <w:color w:val="000000" w:themeColor="text1"/>
              </w:rPr>
              <w:t>杂质</w:t>
            </w:r>
          </w:p>
        </w:tc>
        <w:tc>
          <w:tcPr>
            <w:tcW w:w="3194" w:type="dxa"/>
            <w:gridSpan w:val="3"/>
            <w:vAlign w:val="center"/>
          </w:tcPr>
          <w:p w14:paraId="4C44A409" w14:textId="77777777" w:rsidR="004C7795" w:rsidRDefault="00000000">
            <w:pPr>
              <w:pStyle w:val="affe"/>
              <w:rPr>
                <w:color w:val="000000" w:themeColor="text1"/>
              </w:rPr>
            </w:pPr>
            <w:r>
              <w:rPr>
                <w:rFonts w:hint="eastAsia"/>
                <w:color w:val="000000" w:themeColor="text1"/>
              </w:rPr>
              <w:t>一般固废间暂存，定期外售</w:t>
            </w:r>
          </w:p>
        </w:tc>
      </w:tr>
      <w:tr w:rsidR="004C7795" w14:paraId="7DCA0DE9" w14:textId="77777777">
        <w:trPr>
          <w:trHeight w:val="397"/>
          <w:jc w:val="center"/>
        </w:trPr>
        <w:tc>
          <w:tcPr>
            <w:tcW w:w="557" w:type="dxa"/>
            <w:vMerge/>
            <w:vAlign w:val="center"/>
          </w:tcPr>
          <w:p w14:paraId="7462BEBF" w14:textId="77777777" w:rsidR="004C7795" w:rsidRDefault="004C7795">
            <w:pPr>
              <w:pStyle w:val="affe"/>
              <w:rPr>
                <w:color w:val="000000" w:themeColor="text1"/>
              </w:rPr>
            </w:pPr>
          </w:p>
        </w:tc>
        <w:tc>
          <w:tcPr>
            <w:tcW w:w="1701" w:type="dxa"/>
            <w:vAlign w:val="center"/>
          </w:tcPr>
          <w:p w14:paraId="0B3CAD50" w14:textId="77777777" w:rsidR="004C7795" w:rsidRDefault="00000000">
            <w:pPr>
              <w:pStyle w:val="affe"/>
              <w:rPr>
                <w:color w:val="000000" w:themeColor="text1"/>
              </w:rPr>
            </w:pPr>
            <w:r>
              <w:rPr>
                <w:rFonts w:hint="eastAsia"/>
                <w:color w:val="000000" w:themeColor="text1"/>
              </w:rPr>
              <w:t>旋风除尘器回收粉尘</w:t>
            </w:r>
          </w:p>
        </w:tc>
        <w:tc>
          <w:tcPr>
            <w:tcW w:w="851" w:type="dxa"/>
            <w:vAlign w:val="center"/>
          </w:tcPr>
          <w:p w14:paraId="31D18498" w14:textId="77777777" w:rsidR="004C7795" w:rsidRDefault="00000000">
            <w:pPr>
              <w:pStyle w:val="affe"/>
              <w:rPr>
                <w:color w:val="000000" w:themeColor="text1"/>
              </w:rPr>
            </w:pPr>
            <w:r>
              <w:rPr>
                <w:rFonts w:hint="eastAsia"/>
                <w:color w:val="000000" w:themeColor="text1"/>
              </w:rPr>
              <w:t>/</w:t>
            </w:r>
          </w:p>
        </w:tc>
        <w:tc>
          <w:tcPr>
            <w:tcW w:w="1984" w:type="dxa"/>
            <w:vAlign w:val="center"/>
          </w:tcPr>
          <w:p w14:paraId="4DD88D57" w14:textId="77777777" w:rsidR="004C7795" w:rsidRDefault="00000000">
            <w:pPr>
              <w:pStyle w:val="affe"/>
              <w:rPr>
                <w:color w:val="000000" w:themeColor="text1"/>
              </w:rPr>
            </w:pPr>
            <w:r>
              <w:rPr>
                <w:rFonts w:hint="eastAsia"/>
                <w:color w:val="000000" w:themeColor="text1"/>
              </w:rPr>
              <w:t>氟化钾</w:t>
            </w:r>
          </w:p>
        </w:tc>
        <w:tc>
          <w:tcPr>
            <w:tcW w:w="3194" w:type="dxa"/>
            <w:gridSpan w:val="3"/>
            <w:vMerge w:val="restart"/>
            <w:vAlign w:val="center"/>
          </w:tcPr>
          <w:p w14:paraId="07B31F72" w14:textId="77777777" w:rsidR="004C7795" w:rsidRDefault="00000000">
            <w:pPr>
              <w:pStyle w:val="affe"/>
              <w:rPr>
                <w:color w:val="000000" w:themeColor="text1"/>
              </w:rPr>
            </w:pPr>
            <w:r>
              <w:rPr>
                <w:rFonts w:hint="eastAsia"/>
                <w:color w:val="000000" w:themeColor="text1"/>
              </w:rPr>
              <w:t>回收后溶解回用于高活性氟化钾生产</w:t>
            </w:r>
          </w:p>
        </w:tc>
      </w:tr>
      <w:tr w:rsidR="004C7795" w14:paraId="7D7F6CEB" w14:textId="77777777">
        <w:trPr>
          <w:trHeight w:val="397"/>
          <w:jc w:val="center"/>
        </w:trPr>
        <w:tc>
          <w:tcPr>
            <w:tcW w:w="557" w:type="dxa"/>
            <w:vMerge/>
            <w:vAlign w:val="center"/>
          </w:tcPr>
          <w:p w14:paraId="4B849802" w14:textId="77777777" w:rsidR="004C7795" w:rsidRDefault="004C7795">
            <w:pPr>
              <w:pStyle w:val="affe"/>
              <w:rPr>
                <w:color w:val="000000" w:themeColor="text1"/>
              </w:rPr>
            </w:pPr>
          </w:p>
        </w:tc>
        <w:tc>
          <w:tcPr>
            <w:tcW w:w="1701" w:type="dxa"/>
            <w:vAlign w:val="center"/>
          </w:tcPr>
          <w:p w14:paraId="38C86203" w14:textId="77777777" w:rsidR="004C7795" w:rsidRDefault="00000000">
            <w:pPr>
              <w:pStyle w:val="affe"/>
              <w:rPr>
                <w:color w:val="000000" w:themeColor="text1"/>
              </w:rPr>
            </w:pPr>
            <w:r>
              <w:rPr>
                <w:rFonts w:hint="eastAsia"/>
                <w:color w:val="000000" w:themeColor="text1"/>
              </w:rPr>
              <w:t>袋式除尘器回收粉尘</w:t>
            </w:r>
          </w:p>
        </w:tc>
        <w:tc>
          <w:tcPr>
            <w:tcW w:w="851" w:type="dxa"/>
            <w:vAlign w:val="center"/>
          </w:tcPr>
          <w:p w14:paraId="7A64EC65" w14:textId="77777777" w:rsidR="004C7795" w:rsidRDefault="00000000">
            <w:pPr>
              <w:pStyle w:val="affe"/>
              <w:rPr>
                <w:color w:val="000000" w:themeColor="text1"/>
              </w:rPr>
            </w:pPr>
            <w:r>
              <w:rPr>
                <w:rFonts w:hint="eastAsia"/>
                <w:color w:val="000000" w:themeColor="text1"/>
              </w:rPr>
              <w:t>/</w:t>
            </w:r>
          </w:p>
        </w:tc>
        <w:tc>
          <w:tcPr>
            <w:tcW w:w="1984" w:type="dxa"/>
            <w:vAlign w:val="center"/>
          </w:tcPr>
          <w:p w14:paraId="0CCDE0B2" w14:textId="77777777" w:rsidR="004C7795" w:rsidRDefault="00000000">
            <w:pPr>
              <w:pStyle w:val="affe"/>
              <w:rPr>
                <w:color w:val="000000" w:themeColor="text1"/>
              </w:rPr>
            </w:pPr>
            <w:r>
              <w:rPr>
                <w:rFonts w:hint="eastAsia"/>
                <w:color w:val="000000" w:themeColor="text1"/>
              </w:rPr>
              <w:t>氟硅酸钾、氢氧化钾、二氧化硅</w:t>
            </w:r>
          </w:p>
        </w:tc>
        <w:tc>
          <w:tcPr>
            <w:tcW w:w="3194" w:type="dxa"/>
            <w:gridSpan w:val="3"/>
            <w:vMerge/>
            <w:vAlign w:val="center"/>
          </w:tcPr>
          <w:p w14:paraId="5131C5D5" w14:textId="77777777" w:rsidR="004C7795" w:rsidRDefault="004C7795">
            <w:pPr>
              <w:pStyle w:val="affe"/>
              <w:rPr>
                <w:color w:val="000000" w:themeColor="text1"/>
              </w:rPr>
            </w:pPr>
          </w:p>
        </w:tc>
      </w:tr>
      <w:tr w:rsidR="004C7795" w14:paraId="029839E3" w14:textId="77777777">
        <w:trPr>
          <w:trHeight w:val="397"/>
          <w:jc w:val="center"/>
        </w:trPr>
        <w:tc>
          <w:tcPr>
            <w:tcW w:w="557" w:type="dxa"/>
            <w:vMerge/>
            <w:vAlign w:val="center"/>
          </w:tcPr>
          <w:p w14:paraId="1C826CD5" w14:textId="77777777" w:rsidR="004C7795" w:rsidRDefault="004C7795">
            <w:pPr>
              <w:pStyle w:val="affe"/>
              <w:rPr>
                <w:color w:val="000000" w:themeColor="text1"/>
              </w:rPr>
            </w:pPr>
          </w:p>
        </w:tc>
        <w:tc>
          <w:tcPr>
            <w:tcW w:w="1701" w:type="dxa"/>
            <w:vAlign w:val="center"/>
          </w:tcPr>
          <w:p w14:paraId="5295EBCA" w14:textId="77777777" w:rsidR="004C7795" w:rsidRDefault="00000000">
            <w:pPr>
              <w:pStyle w:val="affe"/>
              <w:rPr>
                <w:color w:val="000000" w:themeColor="text1"/>
              </w:rPr>
            </w:pPr>
            <w:r>
              <w:rPr>
                <w:rFonts w:hint="eastAsia"/>
                <w:color w:val="000000" w:themeColor="text1"/>
              </w:rPr>
              <w:t>三效蒸发残渣</w:t>
            </w:r>
          </w:p>
        </w:tc>
        <w:tc>
          <w:tcPr>
            <w:tcW w:w="851" w:type="dxa"/>
            <w:vAlign w:val="center"/>
          </w:tcPr>
          <w:p w14:paraId="5C837800" w14:textId="77777777" w:rsidR="004C7795" w:rsidRDefault="00000000">
            <w:pPr>
              <w:pStyle w:val="affe"/>
              <w:rPr>
                <w:color w:val="000000" w:themeColor="text1"/>
              </w:rPr>
            </w:pPr>
            <w:r>
              <w:rPr>
                <w:rFonts w:hint="eastAsia"/>
                <w:color w:val="000000" w:themeColor="text1"/>
              </w:rPr>
              <w:t>/</w:t>
            </w:r>
          </w:p>
        </w:tc>
        <w:tc>
          <w:tcPr>
            <w:tcW w:w="1984" w:type="dxa"/>
            <w:vAlign w:val="center"/>
          </w:tcPr>
          <w:p w14:paraId="3A9F8D1D" w14:textId="77777777" w:rsidR="004C7795" w:rsidRDefault="00000000">
            <w:pPr>
              <w:pStyle w:val="affe"/>
              <w:rPr>
                <w:color w:val="000000" w:themeColor="text1"/>
              </w:rPr>
            </w:pPr>
            <w:r>
              <w:rPr>
                <w:rFonts w:hint="eastAsia"/>
                <w:color w:val="000000" w:themeColor="text1"/>
              </w:rPr>
              <w:t>废盐杂质</w:t>
            </w:r>
          </w:p>
        </w:tc>
        <w:tc>
          <w:tcPr>
            <w:tcW w:w="3194" w:type="dxa"/>
            <w:gridSpan w:val="3"/>
            <w:vMerge w:val="restart"/>
            <w:vAlign w:val="center"/>
          </w:tcPr>
          <w:p w14:paraId="15F567B5" w14:textId="77777777" w:rsidR="004C7795" w:rsidRDefault="00000000">
            <w:pPr>
              <w:pStyle w:val="affe"/>
              <w:rPr>
                <w:color w:val="000000" w:themeColor="text1"/>
              </w:rPr>
            </w:pPr>
            <w:r>
              <w:rPr>
                <w:rFonts w:hint="eastAsia"/>
                <w:color w:val="000000" w:themeColor="text1"/>
              </w:rPr>
              <w:t>于危废贮存库暂存，定期送有资质的单位处置</w:t>
            </w:r>
          </w:p>
        </w:tc>
      </w:tr>
      <w:tr w:rsidR="004C7795" w14:paraId="09B8B160" w14:textId="77777777">
        <w:trPr>
          <w:trHeight w:val="397"/>
          <w:jc w:val="center"/>
        </w:trPr>
        <w:tc>
          <w:tcPr>
            <w:tcW w:w="557" w:type="dxa"/>
            <w:vMerge/>
            <w:vAlign w:val="center"/>
          </w:tcPr>
          <w:p w14:paraId="24F1769C" w14:textId="77777777" w:rsidR="004C7795" w:rsidRDefault="004C7795">
            <w:pPr>
              <w:pStyle w:val="affe"/>
              <w:rPr>
                <w:color w:val="000000" w:themeColor="text1"/>
              </w:rPr>
            </w:pPr>
          </w:p>
        </w:tc>
        <w:tc>
          <w:tcPr>
            <w:tcW w:w="1701" w:type="dxa"/>
            <w:vAlign w:val="center"/>
          </w:tcPr>
          <w:p w14:paraId="5E5FFA8A" w14:textId="77777777" w:rsidR="004C7795" w:rsidRDefault="00000000">
            <w:pPr>
              <w:pStyle w:val="affe"/>
              <w:rPr>
                <w:color w:val="000000" w:themeColor="text1"/>
              </w:rPr>
            </w:pPr>
            <w:r>
              <w:rPr>
                <w:rFonts w:hint="eastAsia"/>
                <w:color w:val="000000" w:themeColor="text1"/>
              </w:rPr>
              <w:t>电导热油炉</w:t>
            </w:r>
          </w:p>
        </w:tc>
        <w:tc>
          <w:tcPr>
            <w:tcW w:w="851" w:type="dxa"/>
            <w:vAlign w:val="center"/>
          </w:tcPr>
          <w:p w14:paraId="231B75FF" w14:textId="77777777" w:rsidR="004C7795" w:rsidRDefault="00000000">
            <w:pPr>
              <w:pStyle w:val="affe"/>
              <w:rPr>
                <w:color w:val="000000" w:themeColor="text1"/>
              </w:rPr>
            </w:pPr>
            <w:r>
              <w:rPr>
                <w:rFonts w:hint="eastAsia"/>
                <w:color w:val="000000" w:themeColor="text1"/>
              </w:rPr>
              <w:t>/</w:t>
            </w:r>
          </w:p>
        </w:tc>
        <w:tc>
          <w:tcPr>
            <w:tcW w:w="1984" w:type="dxa"/>
            <w:vAlign w:val="center"/>
          </w:tcPr>
          <w:p w14:paraId="6F8A86C2" w14:textId="77777777" w:rsidR="004C7795" w:rsidRDefault="00000000">
            <w:pPr>
              <w:pStyle w:val="affe"/>
              <w:rPr>
                <w:color w:val="000000" w:themeColor="text1"/>
              </w:rPr>
            </w:pPr>
            <w:r>
              <w:rPr>
                <w:rFonts w:hint="eastAsia"/>
                <w:color w:val="000000" w:themeColor="text1"/>
              </w:rPr>
              <w:t>废导热油</w:t>
            </w:r>
          </w:p>
        </w:tc>
        <w:tc>
          <w:tcPr>
            <w:tcW w:w="3194" w:type="dxa"/>
            <w:gridSpan w:val="3"/>
            <w:vMerge/>
            <w:vAlign w:val="center"/>
          </w:tcPr>
          <w:p w14:paraId="3060B97D" w14:textId="77777777" w:rsidR="004C7795" w:rsidRDefault="004C7795">
            <w:pPr>
              <w:pStyle w:val="affe"/>
              <w:rPr>
                <w:color w:val="000000" w:themeColor="text1"/>
              </w:rPr>
            </w:pPr>
          </w:p>
        </w:tc>
      </w:tr>
      <w:tr w:rsidR="004C7795" w14:paraId="37899537" w14:textId="77777777">
        <w:trPr>
          <w:trHeight w:val="397"/>
          <w:jc w:val="center"/>
        </w:trPr>
        <w:tc>
          <w:tcPr>
            <w:tcW w:w="557" w:type="dxa"/>
            <w:vMerge/>
            <w:vAlign w:val="center"/>
          </w:tcPr>
          <w:p w14:paraId="0D7975DD" w14:textId="77777777" w:rsidR="004C7795" w:rsidRDefault="004C7795">
            <w:pPr>
              <w:pStyle w:val="affe"/>
              <w:rPr>
                <w:color w:val="000000" w:themeColor="text1"/>
              </w:rPr>
            </w:pPr>
          </w:p>
        </w:tc>
        <w:tc>
          <w:tcPr>
            <w:tcW w:w="1701" w:type="dxa"/>
            <w:vAlign w:val="center"/>
          </w:tcPr>
          <w:p w14:paraId="07AB456D" w14:textId="77777777" w:rsidR="004C7795" w:rsidRDefault="00000000">
            <w:pPr>
              <w:pStyle w:val="affe"/>
              <w:rPr>
                <w:color w:val="000000" w:themeColor="text1"/>
              </w:rPr>
            </w:pPr>
            <w:r>
              <w:rPr>
                <w:rFonts w:hint="eastAsia"/>
                <w:color w:val="000000" w:themeColor="text1"/>
              </w:rPr>
              <w:t>氟硅酸钾、氢氧化钾废包装袋</w:t>
            </w:r>
          </w:p>
        </w:tc>
        <w:tc>
          <w:tcPr>
            <w:tcW w:w="851" w:type="dxa"/>
            <w:vAlign w:val="center"/>
          </w:tcPr>
          <w:p w14:paraId="50932B88" w14:textId="77777777" w:rsidR="004C7795" w:rsidRDefault="00000000">
            <w:pPr>
              <w:pStyle w:val="affe"/>
              <w:rPr>
                <w:color w:val="000000" w:themeColor="text1"/>
              </w:rPr>
            </w:pPr>
            <w:r>
              <w:rPr>
                <w:rFonts w:hint="eastAsia"/>
                <w:color w:val="000000" w:themeColor="text1"/>
              </w:rPr>
              <w:t>/</w:t>
            </w:r>
          </w:p>
        </w:tc>
        <w:tc>
          <w:tcPr>
            <w:tcW w:w="1984" w:type="dxa"/>
            <w:vAlign w:val="center"/>
          </w:tcPr>
          <w:p w14:paraId="38F9DE71" w14:textId="77777777" w:rsidR="004C7795" w:rsidRDefault="00000000">
            <w:pPr>
              <w:pStyle w:val="affe"/>
              <w:rPr>
                <w:color w:val="000000" w:themeColor="text1"/>
              </w:rPr>
            </w:pPr>
            <w:r>
              <w:rPr>
                <w:rFonts w:hint="eastAsia"/>
                <w:color w:val="000000" w:themeColor="text1"/>
              </w:rPr>
              <w:t>氟硅酸钾、氢氧化钾</w:t>
            </w:r>
          </w:p>
        </w:tc>
        <w:tc>
          <w:tcPr>
            <w:tcW w:w="3194" w:type="dxa"/>
            <w:gridSpan w:val="3"/>
            <w:vAlign w:val="center"/>
          </w:tcPr>
          <w:p w14:paraId="64D76D50" w14:textId="77777777" w:rsidR="004C7795" w:rsidRDefault="00000000">
            <w:pPr>
              <w:pStyle w:val="affe"/>
              <w:rPr>
                <w:color w:val="000000" w:themeColor="text1"/>
              </w:rPr>
            </w:pPr>
            <w:r>
              <w:rPr>
                <w:rFonts w:hint="eastAsia"/>
                <w:color w:val="000000" w:themeColor="text1"/>
              </w:rPr>
              <w:t>于危废贮存库暂存，</w:t>
            </w:r>
            <w:r>
              <w:rPr>
                <w:rFonts w:hint="eastAsia"/>
                <w:color w:val="000000" w:themeColor="text1"/>
                <w:spacing w:val="-8"/>
              </w:rPr>
              <w:t>由</w:t>
            </w:r>
            <w:bookmarkStart w:id="33" w:name="OLE_LINK74"/>
            <w:r>
              <w:rPr>
                <w:rFonts w:hint="eastAsia"/>
                <w:color w:val="000000" w:themeColor="text1"/>
                <w:spacing w:val="-8"/>
              </w:rPr>
              <w:t>厂家回收再利用</w:t>
            </w:r>
            <w:bookmarkEnd w:id="33"/>
          </w:p>
        </w:tc>
      </w:tr>
    </w:tbl>
    <w:p w14:paraId="342E4230" w14:textId="77777777" w:rsidR="004C7795" w:rsidRDefault="00000000">
      <w:pPr>
        <w:pStyle w:val="20"/>
        <w:spacing w:after="120"/>
        <w:rPr>
          <w:color w:val="000000" w:themeColor="text1"/>
        </w:rPr>
      </w:pPr>
      <w:bookmarkStart w:id="34" w:name="_Toc200653451"/>
      <w:bookmarkEnd w:id="29"/>
      <w:bookmarkEnd w:id="30"/>
      <w:bookmarkEnd w:id="31"/>
      <w:r>
        <w:rPr>
          <w:rFonts w:hint="eastAsia"/>
          <w:color w:val="000000" w:themeColor="text1"/>
        </w:rPr>
        <w:t>本项目污染物产排情况</w:t>
      </w:r>
      <w:bookmarkEnd w:id="34"/>
    </w:p>
    <w:p w14:paraId="6DADF1CB" w14:textId="77777777" w:rsidR="004C7795" w:rsidRDefault="00000000">
      <w:pPr>
        <w:pStyle w:val="3"/>
        <w:spacing w:before="240" w:after="120"/>
        <w:rPr>
          <w:color w:val="000000" w:themeColor="text1"/>
        </w:rPr>
      </w:pPr>
      <w:r>
        <w:rPr>
          <w:color w:val="000000" w:themeColor="text1"/>
        </w:rPr>
        <w:t>施工期</w:t>
      </w:r>
      <w:r>
        <w:rPr>
          <w:rFonts w:hint="eastAsia"/>
          <w:color w:val="000000" w:themeColor="text1"/>
        </w:rPr>
        <w:t>污染源</w:t>
      </w:r>
      <w:r>
        <w:rPr>
          <w:color w:val="000000" w:themeColor="text1"/>
        </w:rPr>
        <w:t>分析</w:t>
      </w:r>
    </w:p>
    <w:p w14:paraId="4521E817" w14:textId="77777777" w:rsidR="004C7795" w:rsidRDefault="00000000">
      <w:pPr>
        <w:rPr>
          <w:color w:val="000000" w:themeColor="text1"/>
        </w:rPr>
      </w:pPr>
      <w:r>
        <w:rPr>
          <w:color w:val="000000" w:themeColor="text1"/>
        </w:rPr>
        <w:t>本项目依托原有厂房和生产设备进行生产，在原有设备基础上新增部分设</w:t>
      </w:r>
      <w:r>
        <w:rPr>
          <w:color w:val="000000" w:themeColor="text1"/>
        </w:rPr>
        <w:lastRenderedPageBreak/>
        <w:t>备及配套管道等。新增的生产设备及配套管道均在厂区内进行安装，且厂区路面及车间均已硬化，不存在施工扬尘和水土流失等生态影响，主要会产生焊接烟尘、生活污水、废焊材等。这些污染因素对环境造成的影响是短期的，随着施工的结束，这些影响也将随之消失。具体分析如下</w:t>
      </w:r>
      <w:r>
        <w:rPr>
          <w:rFonts w:hint="eastAsia"/>
          <w:color w:val="000000" w:themeColor="text1"/>
        </w:rPr>
        <w:t>：</w:t>
      </w:r>
    </w:p>
    <w:p w14:paraId="40D19133" w14:textId="77777777" w:rsidR="004C7795" w:rsidRDefault="00000000">
      <w:pPr>
        <w:ind w:firstLine="482"/>
        <w:rPr>
          <w:b/>
          <w:bCs/>
          <w:color w:val="000000" w:themeColor="text1"/>
        </w:rPr>
      </w:pPr>
      <w:r>
        <w:rPr>
          <w:rFonts w:hint="eastAsia"/>
          <w:b/>
          <w:bCs/>
          <w:color w:val="000000" w:themeColor="text1"/>
        </w:rPr>
        <w:t>1</w:t>
      </w:r>
      <w:r>
        <w:rPr>
          <w:rFonts w:hint="eastAsia"/>
          <w:b/>
          <w:bCs/>
          <w:color w:val="000000" w:themeColor="text1"/>
        </w:rPr>
        <w:t>、</w:t>
      </w:r>
      <w:r>
        <w:rPr>
          <w:b/>
          <w:bCs/>
          <w:color w:val="000000" w:themeColor="text1"/>
        </w:rPr>
        <w:t>废气</w:t>
      </w:r>
    </w:p>
    <w:p w14:paraId="42BC1902" w14:textId="77777777" w:rsidR="004C7795" w:rsidRDefault="00000000">
      <w:pPr>
        <w:rPr>
          <w:color w:val="000000" w:themeColor="text1"/>
        </w:rPr>
      </w:pPr>
      <w:r>
        <w:rPr>
          <w:color w:val="000000" w:themeColor="text1"/>
        </w:rPr>
        <w:t>（</w:t>
      </w:r>
      <w:r>
        <w:rPr>
          <w:color w:val="000000" w:themeColor="text1"/>
        </w:rPr>
        <w:t>1</w:t>
      </w:r>
      <w:r>
        <w:rPr>
          <w:color w:val="000000" w:themeColor="text1"/>
        </w:rPr>
        <w:t>）焊接烟尘</w:t>
      </w:r>
    </w:p>
    <w:p w14:paraId="45184681" w14:textId="77777777" w:rsidR="004C7795" w:rsidRDefault="00000000">
      <w:pPr>
        <w:rPr>
          <w:color w:val="000000" w:themeColor="text1"/>
        </w:rPr>
      </w:pPr>
      <w:r>
        <w:rPr>
          <w:color w:val="000000" w:themeColor="text1"/>
        </w:rPr>
        <w:t>施工期安装设备及配套管道时需要进行焊接，焊接过程会产生焊接烟尘</w:t>
      </w:r>
      <w:r>
        <w:rPr>
          <w:rFonts w:hint="eastAsia"/>
          <w:color w:val="000000" w:themeColor="text1"/>
        </w:rPr>
        <w:t>，</w:t>
      </w:r>
      <w:r>
        <w:rPr>
          <w:color w:val="000000" w:themeColor="text1"/>
        </w:rPr>
        <w:t>经移动式焊接烟尘净化器（去除效率</w:t>
      </w:r>
      <w:r>
        <w:rPr>
          <w:color w:val="000000" w:themeColor="text1"/>
        </w:rPr>
        <w:t>90%</w:t>
      </w:r>
      <w:r>
        <w:rPr>
          <w:color w:val="000000" w:themeColor="text1"/>
        </w:rPr>
        <w:t>）进行处理</w:t>
      </w:r>
      <w:r>
        <w:rPr>
          <w:rFonts w:hint="eastAsia"/>
          <w:color w:val="000000" w:themeColor="text1"/>
        </w:rPr>
        <w:t>后排放。</w:t>
      </w:r>
      <w:r>
        <w:rPr>
          <w:color w:val="000000" w:themeColor="text1"/>
        </w:rPr>
        <w:t>处理后</w:t>
      </w:r>
      <w:r>
        <w:rPr>
          <w:rFonts w:hint="eastAsia"/>
          <w:color w:val="000000" w:themeColor="text1"/>
        </w:rPr>
        <w:t>排放量较小，不会对周围大气环境产生明显影响。</w:t>
      </w:r>
    </w:p>
    <w:p w14:paraId="4F55A877" w14:textId="77777777" w:rsidR="004C7795" w:rsidRDefault="00000000">
      <w:pPr>
        <w:rPr>
          <w:color w:val="000000" w:themeColor="text1"/>
        </w:rPr>
      </w:pPr>
      <w:r>
        <w:rPr>
          <w:color w:val="000000" w:themeColor="text1"/>
        </w:rPr>
        <w:t>（</w:t>
      </w:r>
      <w:r>
        <w:rPr>
          <w:color w:val="000000" w:themeColor="text1"/>
        </w:rPr>
        <w:t>2</w:t>
      </w:r>
      <w:r>
        <w:rPr>
          <w:color w:val="000000" w:themeColor="text1"/>
        </w:rPr>
        <w:t>）车辆尾气</w:t>
      </w:r>
    </w:p>
    <w:p w14:paraId="242CC2C3" w14:textId="77777777" w:rsidR="004C7795" w:rsidRDefault="00000000">
      <w:pPr>
        <w:rPr>
          <w:color w:val="000000" w:themeColor="text1"/>
        </w:rPr>
      </w:pPr>
      <w:r>
        <w:rPr>
          <w:rFonts w:hint="eastAsia"/>
          <w:color w:val="000000" w:themeColor="text1"/>
        </w:rPr>
        <w:t>施工中将会有各种设备运输用车来往于施工现场。施工现场汽车尾气对环境空气的影响有如下几个特点：车辆在施工现场范围内活动，尾气呈面源污染形式；车辆排气筒高度较低，尾气扩散范围不大，对周围地区影响较小；车辆为非连续形式状态，污染物排放时间及排放量相对较少，对周边环境及居民影响较小</w:t>
      </w:r>
      <w:r>
        <w:rPr>
          <w:color w:val="000000" w:themeColor="text1"/>
        </w:rPr>
        <w:t>。</w:t>
      </w:r>
    </w:p>
    <w:p w14:paraId="64386B09" w14:textId="77777777" w:rsidR="004C7795" w:rsidRDefault="00000000">
      <w:pPr>
        <w:ind w:firstLine="482"/>
        <w:rPr>
          <w:b/>
          <w:bCs/>
          <w:color w:val="000000" w:themeColor="text1"/>
        </w:rPr>
      </w:pPr>
      <w:r>
        <w:rPr>
          <w:rFonts w:hint="eastAsia"/>
          <w:b/>
          <w:bCs/>
          <w:color w:val="000000" w:themeColor="text1"/>
        </w:rPr>
        <w:t>2</w:t>
      </w:r>
      <w:r>
        <w:rPr>
          <w:rFonts w:hint="eastAsia"/>
          <w:b/>
          <w:bCs/>
          <w:color w:val="000000" w:themeColor="text1"/>
        </w:rPr>
        <w:t>、</w:t>
      </w:r>
      <w:r>
        <w:rPr>
          <w:b/>
          <w:bCs/>
          <w:color w:val="000000" w:themeColor="text1"/>
        </w:rPr>
        <w:t>废水</w:t>
      </w:r>
    </w:p>
    <w:p w14:paraId="636F1AF3" w14:textId="77777777" w:rsidR="004C7795" w:rsidRDefault="00000000">
      <w:pPr>
        <w:rPr>
          <w:color w:val="000000" w:themeColor="text1"/>
        </w:rPr>
      </w:pPr>
      <w:r>
        <w:rPr>
          <w:color w:val="000000" w:themeColor="text1"/>
        </w:rPr>
        <w:t>施工期主要安装设备及配套管道，不存在施工作业废水。施工期废水主要来源于项目施工人员排放的生活污水，主要污染物为</w:t>
      </w:r>
      <w:r>
        <w:rPr>
          <w:color w:val="000000" w:themeColor="text1"/>
        </w:rPr>
        <w:t>COD</w:t>
      </w:r>
      <w:r>
        <w:rPr>
          <w:color w:val="000000" w:themeColor="text1"/>
        </w:rPr>
        <w:t>、</w:t>
      </w:r>
      <w:r>
        <w:rPr>
          <w:color w:val="000000" w:themeColor="text1"/>
        </w:rPr>
        <w:t>SS</w:t>
      </w:r>
      <w:r>
        <w:rPr>
          <w:color w:val="000000" w:themeColor="text1"/>
        </w:rPr>
        <w:t>和</w:t>
      </w:r>
      <w:r>
        <w:rPr>
          <w:color w:val="000000" w:themeColor="text1"/>
        </w:rPr>
        <w:t>NH</w:t>
      </w:r>
      <w:r>
        <w:rPr>
          <w:color w:val="000000" w:themeColor="text1"/>
          <w:vertAlign w:val="subscript"/>
        </w:rPr>
        <w:t>3</w:t>
      </w:r>
      <w:r>
        <w:rPr>
          <w:color w:val="000000" w:themeColor="text1"/>
        </w:rPr>
        <w:t>-N</w:t>
      </w:r>
      <w:r>
        <w:rPr>
          <w:color w:val="000000" w:themeColor="text1"/>
        </w:rPr>
        <w:t>。施工</w:t>
      </w:r>
      <w:r>
        <w:rPr>
          <w:rFonts w:hint="eastAsia"/>
          <w:color w:val="000000" w:themeColor="text1"/>
        </w:rPr>
        <w:t>期</w:t>
      </w:r>
      <w:r>
        <w:rPr>
          <w:color w:val="000000" w:themeColor="text1"/>
        </w:rPr>
        <w:t>生活污水经</w:t>
      </w:r>
      <w:r>
        <w:rPr>
          <w:rFonts w:hint="eastAsia"/>
          <w:color w:val="000000" w:themeColor="text1"/>
        </w:rPr>
        <w:t>厂区</w:t>
      </w:r>
      <w:r>
        <w:rPr>
          <w:color w:val="000000" w:themeColor="text1"/>
        </w:rPr>
        <w:t>污水处理站处理后排放</w:t>
      </w:r>
      <w:r>
        <w:rPr>
          <w:rFonts w:hint="eastAsia"/>
          <w:color w:val="000000" w:themeColor="text1"/>
        </w:rPr>
        <w:t>，</w:t>
      </w:r>
      <w:r>
        <w:rPr>
          <w:color w:val="000000" w:themeColor="text1"/>
        </w:rPr>
        <w:t>外排废水经市政管网进入</w:t>
      </w:r>
      <w:r>
        <w:rPr>
          <w:rFonts w:hint="eastAsia"/>
          <w:color w:val="000000" w:themeColor="text1"/>
        </w:rPr>
        <w:t>原阳县产业集聚区</w:t>
      </w:r>
      <w:r>
        <w:rPr>
          <w:color w:val="000000" w:themeColor="text1"/>
        </w:rPr>
        <w:t>污水处理厂进一步处理。</w:t>
      </w:r>
      <w:r>
        <w:rPr>
          <w:rFonts w:hint="eastAsia"/>
          <w:color w:val="000000" w:themeColor="text1"/>
        </w:rPr>
        <w:t>施工期废水能够得到妥善处理，不会对地表水环境造成较大影响。</w:t>
      </w:r>
    </w:p>
    <w:p w14:paraId="3869BE96" w14:textId="77777777" w:rsidR="004C7795" w:rsidRDefault="00000000">
      <w:pPr>
        <w:ind w:firstLine="482"/>
        <w:rPr>
          <w:b/>
          <w:bCs/>
          <w:color w:val="000000" w:themeColor="text1"/>
        </w:rPr>
      </w:pPr>
      <w:r>
        <w:rPr>
          <w:rFonts w:hint="eastAsia"/>
          <w:b/>
          <w:bCs/>
          <w:color w:val="000000" w:themeColor="text1"/>
        </w:rPr>
        <w:t>3</w:t>
      </w:r>
      <w:r>
        <w:rPr>
          <w:rFonts w:hint="eastAsia"/>
          <w:b/>
          <w:bCs/>
          <w:color w:val="000000" w:themeColor="text1"/>
        </w:rPr>
        <w:t>、</w:t>
      </w:r>
      <w:r>
        <w:rPr>
          <w:b/>
          <w:bCs/>
          <w:color w:val="000000" w:themeColor="text1"/>
        </w:rPr>
        <w:t>噪声</w:t>
      </w:r>
    </w:p>
    <w:p w14:paraId="4BC13FF5" w14:textId="77777777" w:rsidR="004C7795" w:rsidRDefault="00000000">
      <w:pPr>
        <w:rPr>
          <w:color w:val="000000" w:themeColor="text1"/>
        </w:rPr>
      </w:pPr>
      <w:r>
        <w:rPr>
          <w:color w:val="000000" w:themeColor="text1"/>
        </w:rPr>
        <w:t>项目安装设备及管道时，使用的施工设备主要为切割机、焊接机、电锯、升降机等，使用的车辆主要为轻型载重卡车。</w:t>
      </w:r>
      <w:r>
        <w:rPr>
          <w:rFonts w:hint="eastAsia"/>
          <w:color w:val="000000" w:themeColor="text1"/>
        </w:rPr>
        <w:t>这些突发性非稳态噪声源将对施工人员和周围居民产生不利影响。通常</w:t>
      </w:r>
      <w:r>
        <w:rPr>
          <w:rFonts w:hint="eastAsia"/>
          <w:color w:val="000000" w:themeColor="text1"/>
        </w:rPr>
        <w:t>70dB</w:t>
      </w:r>
      <w:r>
        <w:rPr>
          <w:rFonts w:hint="eastAsia"/>
          <w:color w:val="000000" w:themeColor="text1"/>
        </w:rPr>
        <w:t>（</w:t>
      </w:r>
      <w:r>
        <w:rPr>
          <w:rFonts w:hint="eastAsia"/>
          <w:color w:val="000000" w:themeColor="text1"/>
        </w:rPr>
        <w:t>A</w:t>
      </w:r>
      <w:r>
        <w:rPr>
          <w:rFonts w:hint="eastAsia"/>
          <w:color w:val="000000" w:themeColor="text1"/>
        </w:rPr>
        <w:t>）以上高噪声机械设备的影响范围达</w:t>
      </w:r>
      <w:r>
        <w:rPr>
          <w:rFonts w:hint="eastAsia"/>
          <w:color w:val="000000" w:themeColor="text1"/>
        </w:rPr>
        <w:t>10~100m</w:t>
      </w:r>
      <w:r>
        <w:rPr>
          <w:rFonts w:hint="eastAsia"/>
          <w:color w:val="000000" w:themeColor="text1"/>
        </w:rPr>
        <w:t>，昼夜所有机械设备，在</w:t>
      </w:r>
      <w:r>
        <w:rPr>
          <w:rFonts w:hint="eastAsia"/>
          <w:color w:val="000000" w:themeColor="text1"/>
        </w:rPr>
        <w:t>40m</w:t>
      </w:r>
      <w:r>
        <w:rPr>
          <w:rFonts w:hint="eastAsia"/>
          <w:color w:val="000000" w:themeColor="text1"/>
        </w:rPr>
        <w:t>处均能达到《建筑施工场界环境</w:t>
      </w:r>
      <w:r>
        <w:rPr>
          <w:rFonts w:hint="eastAsia"/>
          <w:color w:val="000000" w:themeColor="text1"/>
        </w:rPr>
        <w:lastRenderedPageBreak/>
        <w:t>噪声排放标准》（</w:t>
      </w:r>
      <w:r>
        <w:rPr>
          <w:rFonts w:hint="eastAsia"/>
          <w:color w:val="000000" w:themeColor="text1"/>
        </w:rPr>
        <w:t>GB12523-2011</w:t>
      </w:r>
      <w:r>
        <w:rPr>
          <w:rFonts w:hint="eastAsia"/>
          <w:color w:val="000000" w:themeColor="text1"/>
        </w:rPr>
        <w:t>）昼间为</w:t>
      </w:r>
      <w:r>
        <w:rPr>
          <w:rFonts w:hint="eastAsia"/>
          <w:color w:val="000000" w:themeColor="text1"/>
        </w:rPr>
        <w:t>70dB</w:t>
      </w:r>
      <w:r>
        <w:rPr>
          <w:rFonts w:hint="eastAsia"/>
          <w:color w:val="000000" w:themeColor="text1"/>
        </w:rPr>
        <w:t>（</w:t>
      </w:r>
      <w:r>
        <w:rPr>
          <w:rFonts w:hint="eastAsia"/>
          <w:color w:val="000000" w:themeColor="text1"/>
        </w:rPr>
        <w:t>A</w:t>
      </w:r>
      <w:r>
        <w:rPr>
          <w:rFonts w:hint="eastAsia"/>
          <w:color w:val="000000" w:themeColor="text1"/>
        </w:rPr>
        <w:t>）的要求，而夜间各种机械设备至少要在</w:t>
      </w:r>
      <w:r>
        <w:rPr>
          <w:rFonts w:hint="eastAsia"/>
          <w:color w:val="000000" w:themeColor="text1"/>
        </w:rPr>
        <w:t>250m</w:t>
      </w:r>
      <w:r>
        <w:rPr>
          <w:rFonts w:hint="eastAsia"/>
          <w:color w:val="000000" w:themeColor="text1"/>
        </w:rPr>
        <w:t>处才能达到</w:t>
      </w:r>
      <w:r>
        <w:rPr>
          <w:rFonts w:hint="eastAsia"/>
          <w:color w:val="000000" w:themeColor="text1"/>
        </w:rPr>
        <w:t>55dB</w:t>
      </w:r>
      <w:r>
        <w:rPr>
          <w:rFonts w:hint="eastAsia"/>
          <w:color w:val="000000" w:themeColor="text1"/>
        </w:rPr>
        <w:t>（</w:t>
      </w:r>
      <w:r>
        <w:rPr>
          <w:rFonts w:hint="eastAsia"/>
          <w:color w:val="000000" w:themeColor="text1"/>
        </w:rPr>
        <w:t>A</w:t>
      </w:r>
      <w:r>
        <w:rPr>
          <w:rFonts w:hint="eastAsia"/>
          <w:color w:val="000000" w:themeColor="text1"/>
        </w:rPr>
        <w:t>）的要求。通过现状识别可知，项目厂址距离各敏感点距离较远（均</w:t>
      </w:r>
      <w:r>
        <w:rPr>
          <w:rFonts w:hint="eastAsia"/>
          <w:color w:val="000000" w:themeColor="text1"/>
        </w:rPr>
        <w:t>&gt;250m</w:t>
      </w:r>
      <w:r>
        <w:rPr>
          <w:rFonts w:hint="eastAsia"/>
          <w:color w:val="000000" w:themeColor="text1"/>
        </w:rPr>
        <w:t>），由此可见本项目施工期不会产生噪声扰民现象</w:t>
      </w:r>
    </w:p>
    <w:p w14:paraId="4FBF6E13" w14:textId="77777777" w:rsidR="004C7795" w:rsidRDefault="00000000">
      <w:pPr>
        <w:ind w:firstLine="482"/>
        <w:rPr>
          <w:b/>
          <w:bCs/>
          <w:color w:val="000000" w:themeColor="text1"/>
        </w:rPr>
      </w:pPr>
      <w:r>
        <w:rPr>
          <w:b/>
          <w:bCs/>
          <w:color w:val="000000" w:themeColor="text1"/>
        </w:rPr>
        <w:t>4</w:t>
      </w:r>
      <w:r>
        <w:rPr>
          <w:rFonts w:hint="eastAsia"/>
          <w:b/>
          <w:bCs/>
          <w:color w:val="000000" w:themeColor="text1"/>
        </w:rPr>
        <w:t>、</w:t>
      </w:r>
      <w:r>
        <w:rPr>
          <w:b/>
          <w:bCs/>
          <w:color w:val="000000" w:themeColor="text1"/>
        </w:rPr>
        <w:t>固废</w:t>
      </w:r>
    </w:p>
    <w:p w14:paraId="7DEEA118" w14:textId="77777777" w:rsidR="004C7795" w:rsidRDefault="00000000">
      <w:pPr>
        <w:rPr>
          <w:color w:val="000000" w:themeColor="text1"/>
        </w:rPr>
      </w:pPr>
      <w:r>
        <w:rPr>
          <w:color w:val="000000" w:themeColor="text1"/>
        </w:rPr>
        <w:t>施工期的固废主要有焊接过程产生的废焊材、施工人员的生活垃圾和各种废弃安装材料等。</w:t>
      </w:r>
    </w:p>
    <w:p w14:paraId="46A71FE3" w14:textId="77777777" w:rsidR="004C7795" w:rsidRDefault="00000000">
      <w:pPr>
        <w:rPr>
          <w:color w:val="000000" w:themeColor="text1"/>
        </w:rPr>
      </w:pPr>
      <w:r>
        <w:rPr>
          <w:color w:val="000000" w:themeColor="text1"/>
        </w:rPr>
        <w:t>（</w:t>
      </w:r>
      <w:r>
        <w:rPr>
          <w:color w:val="000000" w:themeColor="text1"/>
        </w:rPr>
        <w:t>1</w:t>
      </w:r>
      <w:r>
        <w:rPr>
          <w:color w:val="000000" w:themeColor="text1"/>
        </w:rPr>
        <w:t>）废焊材</w:t>
      </w:r>
    </w:p>
    <w:p w14:paraId="147F1F35" w14:textId="77777777" w:rsidR="004C7795" w:rsidRDefault="00000000">
      <w:pPr>
        <w:rPr>
          <w:color w:val="000000" w:themeColor="text1"/>
        </w:rPr>
      </w:pPr>
      <w:r>
        <w:rPr>
          <w:color w:val="000000" w:themeColor="text1"/>
        </w:rPr>
        <w:t>施工期焊接过程中需要用到焊材，焊材使用到一定程度后由于长度限制不能再使用，会产生一定量的废焊材；项目焊材总用量为</w:t>
      </w:r>
      <w:r>
        <w:rPr>
          <w:rFonts w:hint="eastAsia"/>
          <w:color w:val="000000" w:themeColor="text1"/>
        </w:rPr>
        <w:t>1</w:t>
      </w:r>
      <w:r>
        <w:rPr>
          <w:color w:val="000000" w:themeColor="text1"/>
        </w:rPr>
        <w:t>.0t/a</w:t>
      </w:r>
      <w:r>
        <w:rPr>
          <w:color w:val="000000" w:themeColor="text1"/>
        </w:rPr>
        <w:t>，废焊材产生量按</w:t>
      </w:r>
      <w:r>
        <w:rPr>
          <w:color w:val="000000" w:themeColor="text1"/>
        </w:rPr>
        <w:t>1%</w:t>
      </w:r>
      <w:r>
        <w:rPr>
          <w:color w:val="000000" w:themeColor="text1"/>
        </w:rPr>
        <w:t>计算，则本项目废焊材产生量为</w:t>
      </w:r>
      <w:r>
        <w:rPr>
          <w:color w:val="000000" w:themeColor="text1"/>
        </w:rPr>
        <w:t>0.0</w:t>
      </w:r>
      <w:r>
        <w:rPr>
          <w:rFonts w:hint="eastAsia"/>
          <w:color w:val="000000" w:themeColor="text1"/>
        </w:rPr>
        <w:t>1</w:t>
      </w:r>
      <w:r>
        <w:rPr>
          <w:color w:val="000000" w:themeColor="text1"/>
        </w:rPr>
        <w:t>t/a</w:t>
      </w:r>
      <w:r>
        <w:rPr>
          <w:color w:val="000000" w:themeColor="text1"/>
        </w:rPr>
        <w:t>，废焊材集中收集后，定期外售。</w:t>
      </w:r>
    </w:p>
    <w:p w14:paraId="6BDD02A0" w14:textId="77777777" w:rsidR="004C7795" w:rsidRDefault="00000000">
      <w:pPr>
        <w:rPr>
          <w:color w:val="000000" w:themeColor="text1"/>
        </w:rPr>
      </w:pPr>
      <w:r>
        <w:rPr>
          <w:color w:val="000000" w:themeColor="text1"/>
        </w:rPr>
        <w:t>（</w:t>
      </w:r>
      <w:r>
        <w:rPr>
          <w:color w:val="000000" w:themeColor="text1"/>
        </w:rPr>
        <w:t>2</w:t>
      </w:r>
      <w:r>
        <w:rPr>
          <w:color w:val="000000" w:themeColor="text1"/>
        </w:rPr>
        <w:t>）生活垃圾</w:t>
      </w:r>
    </w:p>
    <w:p w14:paraId="18BAB42E" w14:textId="77777777" w:rsidR="004C7795" w:rsidRDefault="00000000">
      <w:pPr>
        <w:rPr>
          <w:color w:val="000000" w:themeColor="text1"/>
        </w:rPr>
      </w:pPr>
      <w:r>
        <w:rPr>
          <w:color w:val="000000" w:themeColor="text1"/>
        </w:rPr>
        <w:t>施工高峰期施工人员约</w:t>
      </w:r>
      <w:r>
        <w:rPr>
          <w:rFonts w:hint="eastAsia"/>
          <w:color w:val="000000" w:themeColor="text1"/>
        </w:rPr>
        <w:t>1</w:t>
      </w:r>
      <w:r>
        <w:rPr>
          <w:color w:val="000000" w:themeColor="text1"/>
        </w:rPr>
        <w:t>0</w:t>
      </w:r>
      <w:r>
        <w:rPr>
          <w:color w:val="000000" w:themeColor="text1"/>
        </w:rPr>
        <w:t>人，工地生活垃圾按</w:t>
      </w:r>
      <w:r>
        <w:rPr>
          <w:color w:val="000000" w:themeColor="text1"/>
        </w:rPr>
        <w:t>0.2kg/</w:t>
      </w:r>
      <w:r>
        <w:rPr>
          <w:color w:val="000000" w:themeColor="text1"/>
        </w:rPr>
        <w:t>人</w:t>
      </w:r>
      <w:r>
        <w:rPr>
          <w:color w:val="000000" w:themeColor="text1"/>
        </w:rPr>
        <w:t>·d</w:t>
      </w:r>
      <w:r>
        <w:rPr>
          <w:color w:val="000000" w:themeColor="text1"/>
        </w:rPr>
        <w:t>计，故项目施工期产生的生活垃圾产生量为</w:t>
      </w:r>
      <w:r>
        <w:rPr>
          <w:rFonts w:hint="eastAsia"/>
          <w:color w:val="000000" w:themeColor="text1"/>
        </w:rPr>
        <w:t>2</w:t>
      </w:r>
      <w:r>
        <w:rPr>
          <w:color w:val="000000" w:themeColor="text1"/>
        </w:rPr>
        <w:t>kg/d</w:t>
      </w:r>
      <w:r>
        <w:rPr>
          <w:color w:val="000000" w:themeColor="text1"/>
        </w:rPr>
        <w:t>。评价提出：施工人员产生的生活垃圾严禁随意抛弃，桶装收集后，由环卫部门清运。</w:t>
      </w:r>
    </w:p>
    <w:p w14:paraId="4D9F0C85" w14:textId="77777777" w:rsidR="004C7795" w:rsidRDefault="00000000">
      <w:pPr>
        <w:rPr>
          <w:color w:val="000000" w:themeColor="text1"/>
        </w:rPr>
      </w:pPr>
      <w:r>
        <w:rPr>
          <w:color w:val="000000" w:themeColor="text1"/>
        </w:rPr>
        <w:t>（</w:t>
      </w:r>
      <w:r>
        <w:rPr>
          <w:color w:val="000000" w:themeColor="text1"/>
        </w:rPr>
        <w:t>3</w:t>
      </w:r>
      <w:r>
        <w:rPr>
          <w:color w:val="000000" w:themeColor="text1"/>
        </w:rPr>
        <w:t>）废弃安装材料</w:t>
      </w:r>
    </w:p>
    <w:p w14:paraId="69B032EA" w14:textId="77777777" w:rsidR="004C7795" w:rsidRDefault="00000000">
      <w:pPr>
        <w:rPr>
          <w:color w:val="000000" w:themeColor="text1"/>
        </w:rPr>
      </w:pPr>
      <w:r>
        <w:rPr>
          <w:color w:val="000000" w:themeColor="text1"/>
        </w:rPr>
        <w:t>设备及管道安装过程中会产生废弃管材等安装材料，产生量约为</w:t>
      </w:r>
      <w:r>
        <w:rPr>
          <w:color w:val="000000" w:themeColor="text1"/>
        </w:rPr>
        <w:t>0.5t</w:t>
      </w:r>
      <w:r>
        <w:rPr>
          <w:color w:val="000000" w:themeColor="text1"/>
        </w:rPr>
        <w:t>。评价提出：废弃管材等安装材料由施工方进行分类收集，能回收利用的应进行二次利用，不能回收利用的应及时</w:t>
      </w:r>
      <w:r>
        <w:rPr>
          <w:rFonts w:hint="eastAsia"/>
          <w:color w:val="000000" w:themeColor="text1"/>
        </w:rPr>
        <w:t>清理后处置</w:t>
      </w:r>
      <w:r>
        <w:rPr>
          <w:color w:val="000000" w:themeColor="text1"/>
        </w:rPr>
        <w:t>。</w:t>
      </w:r>
    </w:p>
    <w:p w14:paraId="279E2ABA" w14:textId="77777777" w:rsidR="004C7795" w:rsidRDefault="00000000">
      <w:pPr>
        <w:rPr>
          <w:color w:val="000000" w:themeColor="text1"/>
        </w:rPr>
      </w:pPr>
      <w:r>
        <w:rPr>
          <w:rFonts w:hint="eastAsia"/>
          <w:color w:val="000000" w:themeColor="text1"/>
        </w:rPr>
        <w:t>施工期过程中，固体废物经过以上措施处理后，不会对环境质量造成影响。</w:t>
      </w:r>
    </w:p>
    <w:p w14:paraId="79D9F4BD" w14:textId="77777777" w:rsidR="004C7795" w:rsidRDefault="00000000">
      <w:pPr>
        <w:pStyle w:val="3"/>
        <w:spacing w:before="240" w:after="120"/>
        <w:rPr>
          <w:color w:val="000000" w:themeColor="text1"/>
        </w:rPr>
      </w:pPr>
      <w:r>
        <w:rPr>
          <w:rFonts w:hint="eastAsia"/>
          <w:color w:val="000000" w:themeColor="text1"/>
        </w:rPr>
        <w:t>运营期污染源分析</w:t>
      </w:r>
    </w:p>
    <w:p w14:paraId="398EE854" w14:textId="77777777" w:rsidR="004C7795" w:rsidRDefault="00000000">
      <w:pPr>
        <w:autoSpaceDE w:val="0"/>
        <w:autoSpaceDN w:val="0"/>
        <w:rPr>
          <w:color w:val="000000" w:themeColor="text1"/>
          <w:szCs w:val="24"/>
        </w:rPr>
      </w:pPr>
      <w:r>
        <w:rPr>
          <w:color w:val="000000" w:themeColor="text1"/>
          <w:szCs w:val="24"/>
        </w:rPr>
        <w:t>本次工程产品</w:t>
      </w:r>
      <w:r>
        <w:rPr>
          <w:rFonts w:hint="eastAsia"/>
          <w:color w:val="000000" w:themeColor="text1"/>
          <w:szCs w:val="24"/>
        </w:rPr>
        <w:t>蒸发浓缩前的工序为</w:t>
      </w:r>
      <w:r>
        <w:rPr>
          <w:color w:val="000000" w:themeColor="text1"/>
          <w:szCs w:val="24"/>
        </w:rPr>
        <w:t>分批次进行生产，</w:t>
      </w:r>
      <w:r>
        <w:rPr>
          <w:rFonts w:hint="eastAsia"/>
          <w:color w:val="000000" w:themeColor="text1"/>
          <w:szCs w:val="24"/>
        </w:rPr>
        <w:t>蒸发浓缩后的工序为连续生产</w:t>
      </w:r>
      <w:r>
        <w:rPr>
          <w:color w:val="000000" w:themeColor="text1"/>
          <w:szCs w:val="24"/>
        </w:rPr>
        <w:t>，本次核算污染物产生源强考虑污染物最大时排放量的产生源强。根据《污染源源强核算技术指南</w:t>
      </w:r>
      <w:r>
        <w:rPr>
          <w:color w:val="000000" w:themeColor="text1"/>
          <w:szCs w:val="24"/>
        </w:rPr>
        <w:t xml:space="preserve">  </w:t>
      </w:r>
      <w:r>
        <w:rPr>
          <w:color w:val="000000" w:themeColor="text1"/>
          <w:szCs w:val="24"/>
        </w:rPr>
        <w:t>准则》（</w:t>
      </w:r>
      <w:r>
        <w:rPr>
          <w:color w:val="000000" w:themeColor="text1"/>
          <w:szCs w:val="24"/>
        </w:rPr>
        <w:t>HJ 884-2018</w:t>
      </w:r>
      <w:r>
        <w:rPr>
          <w:color w:val="000000" w:themeColor="text1"/>
          <w:szCs w:val="24"/>
        </w:rPr>
        <w:t>），污染源源强核算方法包括实测法、物料衡算法、产污系数法、排污系数法、类比法、实验法等，源强核算方法应按优先次序选取。本次工程</w:t>
      </w:r>
      <w:r>
        <w:rPr>
          <w:color w:val="000000" w:themeColor="text1"/>
        </w:rPr>
        <w:t>污染源核算方法选取情况见下表。</w:t>
      </w:r>
    </w:p>
    <w:p w14:paraId="3A73A71F" w14:textId="77777777" w:rsidR="004C7795" w:rsidRDefault="00000000">
      <w:pPr>
        <w:pStyle w:val="afff0"/>
        <w:spacing w:before="168" w:after="48"/>
        <w:ind w:firstLine="482"/>
        <w:rPr>
          <w:color w:val="000000" w:themeColor="text1"/>
        </w:rPr>
      </w:pPr>
      <w:r>
        <w:rPr>
          <w:rFonts w:hint="eastAsia"/>
          <w:color w:val="000000" w:themeColor="text1"/>
        </w:rPr>
        <w:lastRenderedPageBreak/>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37</w:t>
      </w:r>
      <w:r>
        <w:rPr>
          <w:color w:val="000000" w:themeColor="text1"/>
        </w:rPr>
        <w:fldChar w:fldCharType="end"/>
      </w:r>
      <w:r>
        <w:rPr>
          <w:rFonts w:hint="eastAsia"/>
          <w:color w:val="000000" w:themeColor="text1"/>
        </w:rPr>
        <w:t xml:space="preserve">   </w:t>
      </w:r>
      <w:r>
        <w:rPr>
          <w:color w:val="000000" w:themeColor="text1"/>
        </w:rPr>
        <w:t xml:space="preserve">       </w:t>
      </w:r>
      <w:r>
        <w:rPr>
          <w:rFonts w:hint="eastAsia"/>
          <w:color w:val="000000" w:themeColor="text1"/>
        </w:rPr>
        <w:t>本项目污染物源强核算方法选取汇总</w:t>
      </w:r>
    </w:p>
    <w:tbl>
      <w:tblPr>
        <w:tblStyle w:val="af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2"/>
        <w:gridCol w:w="1558"/>
        <w:gridCol w:w="991"/>
        <w:gridCol w:w="1412"/>
        <w:gridCol w:w="1818"/>
        <w:gridCol w:w="1946"/>
      </w:tblGrid>
      <w:tr w:rsidR="004C7795" w14:paraId="5BFD520A" w14:textId="77777777">
        <w:trPr>
          <w:trHeight w:val="397"/>
          <w:tblHeader/>
        </w:trPr>
        <w:tc>
          <w:tcPr>
            <w:tcW w:w="339" w:type="pct"/>
            <w:tcBorders>
              <w:top w:val="single" w:sz="8" w:space="0" w:color="auto"/>
              <w:left w:val="single" w:sz="8" w:space="0" w:color="auto"/>
              <w:bottom w:val="single" w:sz="4" w:space="0" w:color="000000"/>
              <w:right w:val="single" w:sz="4" w:space="0" w:color="000000"/>
            </w:tcBorders>
            <w:vAlign w:val="center"/>
          </w:tcPr>
          <w:p w14:paraId="01DF2A7B" w14:textId="77777777" w:rsidR="004C7795" w:rsidRDefault="00000000">
            <w:pPr>
              <w:pStyle w:val="affe"/>
              <w:rPr>
                <w:b/>
                <w:bCs/>
                <w:color w:val="000000" w:themeColor="text1"/>
              </w:rPr>
            </w:pPr>
            <w:r>
              <w:rPr>
                <w:rFonts w:hint="eastAsia"/>
                <w:b/>
                <w:bCs/>
                <w:color w:val="000000" w:themeColor="text1"/>
              </w:rPr>
              <w:t>要素</w:t>
            </w:r>
          </w:p>
        </w:tc>
        <w:tc>
          <w:tcPr>
            <w:tcW w:w="1538" w:type="pct"/>
            <w:gridSpan w:val="2"/>
            <w:tcBorders>
              <w:top w:val="single" w:sz="8" w:space="0" w:color="auto"/>
              <w:left w:val="single" w:sz="4" w:space="0" w:color="000000"/>
              <w:bottom w:val="single" w:sz="4" w:space="0" w:color="000000"/>
              <w:right w:val="single" w:sz="4" w:space="0" w:color="000000"/>
            </w:tcBorders>
            <w:vAlign w:val="center"/>
          </w:tcPr>
          <w:p w14:paraId="696D5878" w14:textId="77777777" w:rsidR="004C7795" w:rsidRDefault="00000000">
            <w:pPr>
              <w:pStyle w:val="affe"/>
              <w:rPr>
                <w:b/>
                <w:bCs/>
                <w:color w:val="000000" w:themeColor="text1"/>
              </w:rPr>
            </w:pPr>
            <w:r>
              <w:rPr>
                <w:rFonts w:hint="eastAsia"/>
                <w:b/>
                <w:bCs/>
                <w:color w:val="000000" w:themeColor="text1"/>
              </w:rPr>
              <w:t>污染源</w:t>
            </w:r>
          </w:p>
        </w:tc>
        <w:tc>
          <w:tcPr>
            <w:tcW w:w="852" w:type="pct"/>
            <w:tcBorders>
              <w:top w:val="single" w:sz="8" w:space="0" w:color="auto"/>
              <w:left w:val="single" w:sz="4" w:space="0" w:color="000000"/>
              <w:bottom w:val="single" w:sz="4" w:space="0" w:color="000000"/>
              <w:right w:val="single" w:sz="4" w:space="0" w:color="000000"/>
            </w:tcBorders>
            <w:vAlign w:val="center"/>
          </w:tcPr>
          <w:p w14:paraId="22E7DEBF" w14:textId="77777777" w:rsidR="004C7795" w:rsidRDefault="00000000">
            <w:pPr>
              <w:pStyle w:val="affe"/>
              <w:rPr>
                <w:b/>
                <w:bCs/>
                <w:color w:val="000000" w:themeColor="text1"/>
              </w:rPr>
            </w:pPr>
            <w:r>
              <w:rPr>
                <w:rFonts w:hint="eastAsia"/>
                <w:b/>
                <w:bCs/>
                <w:color w:val="000000" w:themeColor="text1"/>
              </w:rPr>
              <w:t>污染物</w:t>
            </w:r>
          </w:p>
        </w:tc>
        <w:tc>
          <w:tcPr>
            <w:tcW w:w="1097" w:type="pct"/>
            <w:tcBorders>
              <w:top w:val="single" w:sz="8" w:space="0" w:color="auto"/>
              <w:left w:val="single" w:sz="4" w:space="0" w:color="000000"/>
              <w:bottom w:val="single" w:sz="4" w:space="0" w:color="000000"/>
              <w:right w:val="single" w:sz="4" w:space="0" w:color="000000"/>
            </w:tcBorders>
            <w:vAlign w:val="center"/>
          </w:tcPr>
          <w:p w14:paraId="34590620" w14:textId="77777777" w:rsidR="004C7795" w:rsidRDefault="00000000">
            <w:pPr>
              <w:pStyle w:val="affe"/>
              <w:rPr>
                <w:b/>
                <w:bCs/>
                <w:color w:val="000000" w:themeColor="text1"/>
              </w:rPr>
            </w:pPr>
            <w:r>
              <w:rPr>
                <w:rFonts w:hint="eastAsia"/>
                <w:b/>
                <w:bCs/>
                <w:color w:val="000000" w:themeColor="text1"/>
              </w:rPr>
              <w:t>核算指南中核算方法及优先选取次序</w:t>
            </w:r>
          </w:p>
        </w:tc>
        <w:tc>
          <w:tcPr>
            <w:tcW w:w="1174" w:type="pct"/>
            <w:tcBorders>
              <w:top w:val="single" w:sz="8" w:space="0" w:color="auto"/>
              <w:left w:val="single" w:sz="4" w:space="0" w:color="000000"/>
              <w:bottom w:val="single" w:sz="4" w:space="0" w:color="000000"/>
              <w:right w:val="single" w:sz="8" w:space="0" w:color="auto"/>
            </w:tcBorders>
            <w:vAlign w:val="center"/>
          </w:tcPr>
          <w:p w14:paraId="564CD111" w14:textId="77777777" w:rsidR="004C7795" w:rsidRDefault="00000000">
            <w:pPr>
              <w:pStyle w:val="affe"/>
              <w:rPr>
                <w:b/>
                <w:bCs/>
                <w:color w:val="000000" w:themeColor="text1"/>
              </w:rPr>
            </w:pPr>
            <w:r>
              <w:rPr>
                <w:rFonts w:hint="eastAsia"/>
                <w:b/>
                <w:bCs/>
                <w:color w:val="000000" w:themeColor="text1"/>
              </w:rPr>
              <w:t>本次工程选取次序</w:t>
            </w:r>
          </w:p>
        </w:tc>
      </w:tr>
      <w:tr w:rsidR="004C7795" w14:paraId="3EE623E5" w14:textId="77777777">
        <w:trPr>
          <w:trHeight w:val="397"/>
        </w:trPr>
        <w:tc>
          <w:tcPr>
            <w:tcW w:w="339" w:type="pct"/>
            <w:vMerge w:val="restart"/>
            <w:tcBorders>
              <w:top w:val="single" w:sz="4" w:space="0" w:color="000000"/>
              <w:left w:val="single" w:sz="8" w:space="0" w:color="auto"/>
              <w:right w:val="single" w:sz="4" w:space="0" w:color="000000"/>
            </w:tcBorders>
            <w:vAlign w:val="center"/>
          </w:tcPr>
          <w:p w14:paraId="204133CF" w14:textId="77777777" w:rsidR="004C7795" w:rsidRDefault="00000000">
            <w:pPr>
              <w:pStyle w:val="affe"/>
              <w:rPr>
                <w:color w:val="000000" w:themeColor="text1"/>
              </w:rPr>
            </w:pPr>
            <w:r>
              <w:rPr>
                <w:rFonts w:hint="eastAsia"/>
                <w:color w:val="000000" w:themeColor="text1"/>
              </w:rPr>
              <w:t>废气</w:t>
            </w:r>
          </w:p>
        </w:tc>
        <w:tc>
          <w:tcPr>
            <w:tcW w:w="940" w:type="pct"/>
            <w:tcBorders>
              <w:top w:val="single" w:sz="4" w:space="0" w:color="000000"/>
              <w:left w:val="single" w:sz="4" w:space="0" w:color="000000"/>
              <w:bottom w:val="single" w:sz="4" w:space="0" w:color="000000"/>
              <w:right w:val="single" w:sz="4" w:space="0" w:color="000000"/>
            </w:tcBorders>
            <w:vAlign w:val="center"/>
          </w:tcPr>
          <w:p w14:paraId="006D4E71" w14:textId="77777777" w:rsidR="004C7795" w:rsidRDefault="00000000">
            <w:pPr>
              <w:pStyle w:val="affe"/>
              <w:rPr>
                <w:color w:val="000000" w:themeColor="text1"/>
              </w:rPr>
            </w:pPr>
            <w:r>
              <w:rPr>
                <w:rFonts w:hint="eastAsia"/>
                <w:color w:val="000000" w:themeColor="text1"/>
              </w:rPr>
              <w:t>氢氧化钾投料</w:t>
            </w:r>
          </w:p>
        </w:tc>
        <w:tc>
          <w:tcPr>
            <w:tcW w:w="598" w:type="pct"/>
            <w:tcBorders>
              <w:top w:val="single" w:sz="4" w:space="0" w:color="000000"/>
              <w:left w:val="single" w:sz="4" w:space="0" w:color="000000"/>
              <w:bottom w:val="single" w:sz="4" w:space="0" w:color="000000"/>
              <w:right w:val="single" w:sz="4" w:space="0" w:color="000000"/>
            </w:tcBorders>
            <w:vAlign w:val="center"/>
          </w:tcPr>
          <w:p w14:paraId="7C66E80A" w14:textId="77777777" w:rsidR="004C7795" w:rsidRDefault="00000000">
            <w:pPr>
              <w:pStyle w:val="affe"/>
              <w:rPr>
                <w:color w:val="000000" w:themeColor="text1"/>
              </w:rPr>
            </w:pPr>
            <w:r>
              <w:rPr>
                <w:rFonts w:hint="eastAsia"/>
                <w:color w:val="000000" w:themeColor="text1"/>
              </w:rPr>
              <w:t>G1-1</w:t>
            </w:r>
          </w:p>
        </w:tc>
        <w:tc>
          <w:tcPr>
            <w:tcW w:w="852" w:type="pct"/>
            <w:tcBorders>
              <w:top w:val="single" w:sz="4" w:space="0" w:color="000000"/>
              <w:left w:val="single" w:sz="4" w:space="0" w:color="000000"/>
              <w:bottom w:val="single" w:sz="4" w:space="0" w:color="000000"/>
              <w:right w:val="single" w:sz="4" w:space="0" w:color="000000"/>
            </w:tcBorders>
            <w:vAlign w:val="center"/>
          </w:tcPr>
          <w:p w14:paraId="12E0C12C" w14:textId="77777777" w:rsidR="004C7795" w:rsidRDefault="00000000">
            <w:pPr>
              <w:pStyle w:val="affe"/>
              <w:rPr>
                <w:color w:val="000000" w:themeColor="text1"/>
              </w:rPr>
            </w:pPr>
            <w:r>
              <w:rPr>
                <w:rFonts w:hint="eastAsia"/>
                <w:color w:val="000000" w:themeColor="text1"/>
              </w:rPr>
              <w:t>颗粒物</w:t>
            </w:r>
          </w:p>
        </w:tc>
        <w:tc>
          <w:tcPr>
            <w:tcW w:w="1097" w:type="pct"/>
            <w:vMerge w:val="restart"/>
            <w:tcBorders>
              <w:top w:val="single" w:sz="4" w:space="0" w:color="000000"/>
              <w:left w:val="single" w:sz="4" w:space="0" w:color="000000"/>
              <w:right w:val="single" w:sz="4" w:space="0" w:color="000000"/>
            </w:tcBorders>
            <w:vAlign w:val="center"/>
          </w:tcPr>
          <w:p w14:paraId="535F6576" w14:textId="77777777" w:rsidR="004C7795" w:rsidRDefault="00000000">
            <w:pPr>
              <w:pStyle w:val="affe"/>
              <w:rPr>
                <w:color w:val="000000" w:themeColor="text1"/>
              </w:rPr>
            </w:pPr>
            <w:r>
              <w:rPr>
                <w:color w:val="000000" w:themeColor="text1"/>
              </w:rPr>
              <w:t>1.</w:t>
            </w:r>
            <w:r>
              <w:rPr>
                <w:rFonts w:hint="eastAsia"/>
                <w:color w:val="000000" w:themeColor="text1"/>
              </w:rPr>
              <w:t>实测法、</w:t>
            </w:r>
            <w:r>
              <w:rPr>
                <w:color w:val="000000" w:themeColor="text1"/>
              </w:rPr>
              <w:t>2.</w:t>
            </w:r>
            <w:r>
              <w:rPr>
                <w:rFonts w:hint="eastAsia"/>
                <w:color w:val="000000" w:themeColor="text1"/>
              </w:rPr>
              <w:t>物料衡算法、</w:t>
            </w:r>
            <w:r>
              <w:rPr>
                <w:color w:val="000000" w:themeColor="text1"/>
              </w:rPr>
              <w:t>3.</w:t>
            </w:r>
            <w:r>
              <w:rPr>
                <w:rFonts w:hint="eastAsia"/>
                <w:color w:val="000000" w:themeColor="text1"/>
              </w:rPr>
              <w:t>类比法、</w:t>
            </w:r>
            <w:r>
              <w:rPr>
                <w:color w:val="000000" w:themeColor="text1"/>
              </w:rPr>
              <w:t>4.</w:t>
            </w:r>
            <w:r>
              <w:rPr>
                <w:rFonts w:hint="eastAsia"/>
                <w:color w:val="000000" w:themeColor="text1"/>
              </w:rPr>
              <w:t>产污系数法</w:t>
            </w:r>
          </w:p>
        </w:tc>
        <w:tc>
          <w:tcPr>
            <w:tcW w:w="1174" w:type="pct"/>
            <w:tcBorders>
              <w:top w:val="single" w:sz="4" w:space="0" w:color="000000"/>
              <w:left w:val="single" w:sz="4" w:space="0" w:color="000000"/>
              <w:bottom w:val="single" w:sz="4" w:space="0" w:color="000000"/>
              <w:right w:val="single" w:sz="8" w:space="0" w:color="auto"/>
            </w:tcBorders>
            <w:vAlign w:val="center"/>
          </w:tcPr>
          <w:p w14:paraId="0DC44DB7" w14:textId="77777777" w:rsidR="004C7795" w:rsidRDefault="00000000">
            <w:pPr>
              <w:pStyle w:val="affe"/>
              <w:rPr>
                <w:color w:val="000000" w:themeColor="text1"/>
              </w:rPr>
            </w:pPr>
            <w:r>
              <w:rPr>
                <w:rFonts w:hint="eastAsia"/>
                <w:color w:val="000000" w:themeColor="text1"/>
              </w:rPr>
              <w:t>物料衡算法</w:t>
            </w:r>
          </w:p>
        </w:tc>
      </w:tr>
      <w:tr w:rsidR="004C7795" w14:paraId="0AF47348" w14:textId="77777777">
        <w:trPr>
          <w:trHeight w:val="397"/>
        </w:trPr>
        <w:tc>
          <w:tcPr>
            <w:tcW w:w="0" w:type="auto"/>
            <w:vMerge/>
            <w:tcBorders>
              <w:left w:val="single" w:sz="8" w:space="0" w:color="auto"/>
              <w:right w:val="single" w:sz="4" w:space="0" w:color="000000"/>
            </w:tcBorders>
            <w:vAlign w:val="center"/>
          </w:tcPr>
          <w:p w14:paraId="1DFBEDCC" w14:textId="77777777" w:rsidR="004C7795" w:rsidRDefault="004C7795">
            <w:pPr>
              <w:pStyle w:val="affe"/>
              <w:rPr>
                <w:color w:val="000000" w:themeColor="text1"/>
              </w:rPr>
            </w:pPr>
          </w:p>
        </w:tc>
        <w:tc>
          <w:tcPr>
            <w:tcW w:w="940" w:type="pct"/>
            <w:tcBorders>
              <w:top w:val="single" w:sz="4" w:space="0" w:color="000000"/>
              <w:left w:val="single" w:sz="4" w:space="0" w:color="000000"/>
              <w:bottom w:val="single" w:sz="4" w:space="0" w:color="000000"/>
              <w:right w:val="single" w:sz="4" w:space="0" w:color="000000"/>
            </w:tcBorders>
            <w:vAlign w:val="center"/>
          </w:tcPr>
          <w:p w14:paraId="64DE6A46" w14:textId="77777777" w:rsidR="004C7795" w:rsidRDefault="00000000">
            <w:pPr>
              <w:pStyle w:val="affe"/>
              <w:rPr>
                <w:color w:val="000000" w:themeColor="text1"/>
              </w:rPr>
            </w:pPr>
            <w:r>
              <w:rPr>
                <w:rFonts w:hint="eastAsia"/>
                <w:color w:val="000000" w:themeColor="text1"/>
              </w:rPr>
              <w:t>氟硅酸钾投料</w:t>
            </w:r>
          </w:p>
        </w:tc>
        <w:tc>
          <w:tcPr>
            <w:tcW w:w="598" w:type="pct"/>
            <w:tcBorders>
              <w:top w:val="single" w:sz="4" w:space="0" w:color="000000"/>
              <w:left w:val="single" w:sz="4" w:space="0" w:color="000000"/>
              <w:bottom w:val="single" w:sz="4" w:space="0" w:color="000000"/>
              <w:right w:val="single" w:sz="4" w:space="0" w:color="000000"/>
            </w:tcBorders>
            <w:vAlign w:val="center"/>
          </w:tcPr>
          <w:p w14:paraId="439FDDFD" w14:textId="77777777" w:rsidR="004C7795" w:rsidRDefault="00000000">
            <w:pPr>
              <w:pStyle w:val="affe"/>
              <w:rPr>
                <w:color w:val="000000" w:themeColor="text1"/>
              </w:rPr>
            </w:pPr>
            <w:r>
              <w:rPr>
                <w:rFonts w:hint="eastAsia"/>
                <w:color w:val="000000" w:themeColor="text1"/>
              </w:rPr>
              <w:t>G1-2</w:t>
            </w:r>
          </w:p>
        </w:tc>
        <w:tc>
          <w:tcPr>
            <w:tcW w:w="852" w:type="pct"/>
            <w:tcBorders>
              <w:top w:val="single" w:sz="4" w:space="0" w:color="000000"/>
              <w:left w:val="single" w:sz="4" w:space="0" w:color="000000"/>
              <w:bottom w:val="single" w:sz="4" w:space="0" w:color="000000"/>
              <w:right w:val="single" w:sz="4" w:space="0" w:color="000000"/>
            </w:tcBorders>
            <w:vAlign w:val="center"/>
          </w:tcPr>
          <w:p w14:paraId="67141597" w14:textId="77777777" w:rsidR="004C7795" w:rsidRDefault="00000000">
            <w:pPr>
              <w:pStyle w:val="affe"/>
              <w:rPr>
                <w:color w:val="000000" w:themeColor="text1"/>
              </w:rPr>
            </w:pPr>
            <w:r>
              <w:rPr>
                <w:rFonts w:hint="eastAsia"/>
                <w:color w:val="000000" w:themeColor="text1"/>
              </w:rPr>
              <w:t>颗粒物</w:t>
            </w:r>
          </w:p>
        </w:tc>
        <w:tc>
          <w:tcPr>
            <w:tcW w:w="0" w:type="auto"/>
            <w:vMerge/>
            <w:tcBorders>
              <w:left w:val="single" w:sz="4" w:space="0" w:color="000000"/>
              <w:right w:val="single" w:sz="4" w:space="0" w:color="000000"/>
            </w:tcBorders>
            <w:vAlign w:val="center"/>
          </w:tcPr>
          <w:p w14:paraId="088D242A" w14:textId="77777777" w:rsidR="004C7795" w:rsidRDefault="004C7795">
            <w:pPr>
              <w:pStyle w:val="affe"/>
              <w:rPr>
                <w:color w:val="000000" w:themeColor="text1"/>
              </w:rPr>
            </w:pPr>
          </w:p>
        </w:tc>
        <w:tc>
          <w:tcPr>
            <w:tcW w:w="1174" w:type="pct"/>
            <w:tcBorders>
              <w:top w:val="single" w:sz="4" w:space="0" w:color="000000"/>
              <w:left w:val="single" w:sz="4" w:space="0" w:color="000000"/>
              <w:bottom w:val="single" w:sz="4" w:space="0" w:color="000000"/>
              <w:right w:val="single" w:sz="8" w:space="0" w:color="auto"/>
            </w:tcBorders>
            <w:vAlign w:val="center"/>
          </w:tcPr>
          <w:p w14:paraId="29B11EB9" w14:textId="77777777" w:rsidR="004C7795" w:rsidRDefault="00000000">
            <w:pPr>
              <w:pStyle w:val="affe"/>
              <w:rPr>
                <w:color w:val="000000" w:themeColor="text1"/>
              </w:rPr>
            </w:pPr>
            <w:r>
              <w:rPr>
                <w:rFonts w:hint="eastAsia"/>
                <w:color w:val="000000" w:themeColor="text1"/>
              </w:rPr>
              <w:t>物料衡算法</w:t>
            </w:r>
          </w:p>
        </w:tc>
      </w:tr>
      <w:tr w:rsidR="004C7795" w14:paraId="0FA1CC51" w14:textId="77777777">
        <w:trPr>
          <w:trHeight w:val="397"/>
        </w:trPr>
        <w:tc>
          <w:tcPr>
            <w:tcW w:w="0" w:type="auto"/>
            <w:vMerge/>
            <w:tcBorders>
              <w:left w:val="single" w:sz="8" w:space="0" w:color="auto"/>
              <w:right w:val="single" w:sz="4" w:space="0" w:color="000000"/>
            </w:tcBorders>
            <w:vAlign w:val="center"/>
          </w:tcPr>
          <w:p w14:paraId="5EF73CFD" w14:textId="77777777" w:rsidR="004C7795" w:rsidRDefault="004C7795">
            <w:pPr>
              <w:pStyle w:val="affe"/>
              <w:rPr>
                <w:color w:val="000000" w:themeColor="text1"/>
              </w:rPr>
            </w:pPr>
          </w:p>
        </w:tc>
        <w:tc>
          <w:tcPr>
            <w:tcW w:w="940" w:type="pct"/>
            <w:tcBorders>
              <w:top w:val="single" w:sz="4" w:space="0" w:color="000000"/>
              <w:left w:val="single" w:sz="4" w:space="0" w:color="000000"/>
              <w:bottom w:val="single" w:sz="4" w:space="0" w:color="000000"/>
              <w:right w:val="single" w:sz="4" w:space="0" w:color="000000"/>
            </w:tcBorders>
            <w:vAlign w:val="center"/>
          </w:tcPr>
          <w:p w14:paraId="4DEB99B7" w14:textId="77777777" w:rsidR="004C7795" w:rsidRDefault="00000000">
            <w:pPr>
              <w:pStyle w:val="affe"/>
              <w:rPr>
                <w:color w:val="000000" w:themeColor="text1"/>
              </w:rPr>
            </w:pPr>
            <w:r>
              <w:rPr>
                <w:rFonts w:hint="eastAsia"/>
                <w:color w:val="000000" w:themeColor="text1"/>
              </w:rPr>
              <w:t>烘干</w:t>
            </w:r>
          </w:p>
        </w:tc>
        <w:tc>
          <w:tcPr>
            <w:tcW w:w="598" w:type="pct"/>
            <w:tcBorders>
              <w:top w:val="single" w:sz="4" w:space="0" w:color="000000"/>
              <w:left w:val="single" w:sz="4" w:space="0" w:color="000000"/>
              <w:bottom w:val="single" w:sz="4" w:space="0" w:color="000000"/>
              <w:right w:val="single" w:sz="4" w:space="0" w:color="000000"/>
            </w:tcBorders>
            <w:vAlign w:val="center"/>
          </w:tcPr>
          <w:p w14:paraId="6274D938" w14:textId="77777777" w:rsidR="004C7795" w:rsidRDefault="00000000">
            <w:pPr>
              <w:pStyle w:val="affe"/>
              <w:rPr>
                <w:color w:val="000000" w:themeColor="text1"/>
              </w:rPr>
            </w:pPr>
            <w:r>
              <w:rPr>
                <w:rFonts w:hint="eastAsia"/>
                <w:color w:val="000000" w:themeColor="text1"/>
              </w:rPr>
              <w:t>G1-3</w:t>
            </w:r>
          </w:p>
        </w:tc>
        <w:tc>
          <w:tcPr>
            <w:tcW w:w="852" w:type="pct"/>
            <w:tcBorders>
              <w:top w:val="single" w:sz="4" w:space="0" w:color="000000"/>
              <w:left w:val="single" w:sz="4" w:space="0" w:color="000000"/>
              <w:bottom w:val="single" w:sz="4" w:space="0" w:color="000000"/>
              <w:right w:val="single" w:sz="4" w:space="0" w:color="000000"/>
            </w:tcBorders>
            <w:vAlign w:val="center"/>
          </w:tcPr>
          <w:p w14:paraId="37BE2E15" w14:textId="77777777" w:rsidR="004C7795" w:rsidRDefault="00000000">
            <w:pPr>
              <w:pStyle w:val="affe"/>
              <w:rPr>
                <w:color w:val="000000" w:themeColor="text1"/>
              </w:rPr>
            </w:pPr>
            <w:r>
              <w:rPr>
                <w:rFonts w:hint="eastAsia"/>
                <w:color w:val="000000" w:themeColor="text1"/>
              </w:rPr>
              <w:t>颗粒物</w:t>
            </w:r>
          </w:p>
        </w:tc>
        <w:tc>
          <w:tcPr>
            <w:tcW w:w="0" w:type="auto"/>
            <w:vMerge/>
            <w:tcBorders>
              <w:left w:val="single" w:sz="4" w:space="0" w:color="000000"/>
              <w:right w:val="single" w:sz="4" w:space="0" w:color="000000"/>
            </w:tcBorders>
            <w:vAlign w:val="center"/>
          </w:tcPr>
          <w:p w14:paraId="15FAB552" w14:textId="77777777" w:rsidR="004C7795" w:rsidRDefault="004C7795">
            <w:pPr>
              <w:pStyle w:val="affe"/>
              <w:rPr>
                <w:color w:val="000000" w:themeColor="text1"/>
              </w:rPr>
            </w:pPr>
          </w:p>
        </w:tc>
        <w:tc>
          <w:tcPr>
            <w:tcW w:w="1174" w:type="pct"/>
            <w:tcBorders>
              <w:top w:val="single" w:sz="4" w:space="0" w:color="000000"/>
              <w:left w:val="single" w:sz="4" w:space="0" w:color="000000"/>
              <w:bottom w:val="single" w:sz="4" w:space="0" w:color="000000"/>
              <w:right w:val="single" w:sz="8" w:space="0" w:color="auto"/>
            </w:tcBorders>
            <w:vAlign w:val="center"/>
          </w:tcPr>
          <w:p w14:paraId="4E0ACE86" w14:textId="77777777" w:rsidR="004C7795" w:rsidRDefault="00000000">
            <w:pPr>
              <w:pStyle w:val="affe"/>
              <w:rPr>
                <w:color w:val="000000" w:themeColor="text1"/>
              </w:rPr>
            </w:pPr>
            <w:r>
              <w:rPr>
                <w:rFonts w:hint="eastAsia"/>
                <w:color w:val="000000" w:themeColor="text1"/>
              </w:rPr>
              <w:t>物料衡算法</w:t>
            </w:r>
          </w:p>
        </w:tc>
      </w:tr>
      <w:tr w:rsidR="004C7795" w14:paraId="1BBE5710" w14:textId="77777777">
        <w:trPr>
          <w:trHeight w:val="397"/>
        </w:trPr>
        <w:tc>
          <w:tcPr>
            <w:tcW w:w="0" w:type="auto"/>
            <w:vMerge/>
            <w:tcBorders>
              <w:left w:val="single" w:sz="8" w:space="0" w:color="auto"/>
              <w:right w:val="single" w:sz="4" w:space="0" w:color="000000"/>
            </w:tcBorders>
            <w:vAlign w:val="center"/>
          </w:tcPr>
          <w:p w14:paraId="4D27E68A" w14:textId="77777777" w:rsidR="004C7795" w:rsidRDefault="004C7795">
            <w:pPr>
              <w:pStyle w:val="affe"/>
              <w:rPr>
                <w:color w:val="000000" w:themeColor="text1"/>
              </w:rPr>
            </w:pPr>
          </w:p>
        </w:tc>
        <w:tc>
          <w:tcPr>
            <w:tcW w:w="940" w:type="pct"/>
            <w:vMerge w:val="restart"/>
            <w:tcBorders>
              <w:top w:val="single" w:sz="4" w:space="0" w:color="000000"/>
              <w:left w:val="single" w:sz="4" w:space="0" w:color="000000"/>
              <w:right w:val="single" w:sz="4" w:space="0" w:color="000000"/>
            </w:tcBorders>
            <w:vAlign w:val="center"/>
          </w:tcPr>
          <w:p w14:paraId="0EC40EEF" w14:textId="77777777" w:rsidR="004C7795" w:rsidRDefault="00000000">
            <w:pPr>
              <w:pStyle w:val="affe"/>
              <w:rPr>
                <w:color w:val="000000" w:themeColor="text1"/>
              </w:rPr>
            </w:pPr>
            <w:r>
              <w:rPr>
                <w:rFonts w:hint="eastAsia"/>
                <w:color w:val="000000" w:themeColor="text1"/>
              </w:rPr>
              <w:t>蒸发浓缩（含燃气热风炉）</w:t>
            </w:r>
          </w:p>
        </w:tc>
        <w:tc>
          <w:tcPr>
            <w:tcW w:w="598" w:type="pct"/>
            <w:vMerge w:val="restart"/>
            <w:tcBorders>
              <w:top w:val="single" w:sz="4" w:space="0" w:color="000000"/>
              <w:left w:val="single" w:sz="4" w:space="0" w:color="000000"/>
              <w:right w:val="single" w:sz="4" w:space="0" w:color="000000"/>
            </w:tcBorders>
            <w:vAlign w:val="center"/>
          </w:tcPr>
          <w:p w14:paraId="127D8F4A" w14:textId="77777777" w:rsidR="004C7795" w:rsidRDefault="00000000">
            <w:pPr>
              <w:pStyle w:val="affe"/>
              <w:rPr>
                <w:color w:val="000000" w:themeColor="text1"/>
              </w:rPr>
            </w:pPr>
            <w:r>
              <w:rPr>
                <w:rFonts w:hint="eastAsia"/>
                <w:color w:val="000000" w:themeColor="text1"/>
              </w:rPr>
              <w:t>G1-4</w:t>
            </w:r>
          </w:p>
        </w:tc>
        <w:tc>
          <w:tcPr>
            <w:tcW w:w="852" w:type="pct"/>
            <w:tcBorders>
              <w:top w:val="single" w:sz="4" w:space="0" w:color="000000"/>
              <w:left w:val="single" w:sz="4" w:space="0" w:color="000000"/>
              <w:bottom w:val="single" w:sz="4" w:space="0" w:color="000000"/>
              <w:right w:val="single" w:sz="4" w:space="0" w:color="000000"/>
            </w:tcBorders>
            <w:vAlign w:val="center"/>
          </w:tcPr>
          <w:p w14:paraId="75EEC0A7" w14:textId="77777777" w:rsidR="004C7795" w:rsidRDefault="00000000">
            <w:pPr>
              <w:pStyle w:val="affe"/>
              <w:rPr>
                <w:color w:val="000000" w:themeColor="text1"/>
              </w:rPr>
            </w:pPr>
            <w:r>
              <w:rPr>
                <w:rFonts w:hint="eastAsia"/>
                <w:color w:val="000000" w:themeColor="text1"/>
              </w:rPr>
              <w:t>颗粒物</w:t>
            </w:r>
          </w:p>
        </w:tc>
        <w:tc>
          <w:tcPr>
            <w:tcW w:w="0" w:type="auto"/>
            <w:vMerge/>
            <w:tcBorders>
              <w:left w:val="single" w:sz="4" w:space="0" w:color="000000"/>
              <w:right w:val="single" w:sz="4" w:space="0" w:color="000000"/>
            </w:tcBorders>
            <w:vAlign w:val="center"/>
          </w:tcPr>
          <w:p w14:paraId="6361BE67" w14:textId="77777777" w:rsidR="004C7795" w:rsidRDefault="004C7795">
            <w:pPr>
              <w:pStyle w:val="affe"/>
              <w:rPr>
                <w:color w:val="000000" w:themeColor="text1"/>
              </w:rPr>
            </w:pPr>
          </w:p>
        </w:tc>
        <w:tc>
          <w:tcPr>
            <w:tcW w:w="1174" w:type="pct"/>
            <w:tcBorders>
              <w:top w:val="single" w:sz="4" w:space="0" w:color="000000"/>
              <w:left w:val="single" w:sz="4" w:space="0" w:color="000000"/>
              <w:bottom w:val="single" w:sz="4" w:space="0" w:color="000000"/>
              <w:right w:val="single" w:sz="8" w:space="0" w:color="auto"/>
            </w:tcBorders>
            <w:vAlign w:val="center"/>
          </w:tcPr>
          <w:p w14:paraId="37D25973" w14:textId="77777777" w:rsidR="004C7795" w:rsidRDefault="00000000">
            <w:pPr>
              <w:pStyle w:val="affe"/>
              <w:rPr>
                <w:color w:val="000000" w:themeColor="text1"/>
              </w:rPr>
            </w:pPr>
            <w:r>
              <w:rPr>
                <w:rFonts w:hint="eastAsia"/>
                <w:color w:val="000000" w:themeColor="text1"/>
              </w:rPr>
              <w:t>物料衡算法</w:t>
            </w:r>
          </w:p>
        </w:tc>
      </w:tr>
      <w:tr w:rsidR="004C7795" w14:paraId="797A616F" w14:textId="77777777">
        <w:trPr>
          <w:trHeight w:val="397"/>
        </w:trPr>
        <w:tc>
          <w:tcPr>
            <w:tcW w:w="0" w:type="auto"/>
            <w:vMerge/>
            <w:tcBorders>
              <w:left w:val="single" w:sz="8" w:space="0" w:color="auto"/>
              <w:right w:val="single" w:sz="4" w:space="0" w:color="000000"/>
            </w:tcBorders>
            <w:vAlign w:val="center"/>
          </w:tcPr>
          <w:p w14:paraId="701EC2D2" w14:textId="77777777" w:rsidR="004C7795" w:rsidRDefault="004C7795">
            <w:pPr>
              <w:pStyle w:val="affe"/>
              <w:rPr>
                <w:color w:val="000000" w:themeColor="text1"/>
              </w:rPr>
            </w:pPr>
          </w:p>
        </w:tc>
        <w:tc>
          <w:tcPr>
            <w:tcW w:w="940" w:type="pct"/>
            <w:vMerge/>
            <w:tcBorders>
              <w:left w:val="single" w:sz="4" w:space="0" w:color="000000"/>
              <w:bottom w:val="single" w:sz="4" w:space="0" w:color="000000"/>
              <w:right w:val="single" w:sz="4" w:space="0" w:color="000000"/>
            </w:tcBorders>
            <w:vAlign w:val="center"/>
          </w:tcPr>
          <w:p w14:paraId="6724F377" w14:textId="77777777" w:rsidR="004C7795" w:rsidRDefault="004C7795">
            <w:pPr>
              <w:pStyle w:val="affe"/>
              <w:rPr>
                <w:color w:val="000000" w:themeColor="text1"/>
              </w:rPr>
            </w:pPr>
          </w:p>
        </w:tc>
        <w:tc>
          <w:tcPr>
            <w:tcW w:w="598" w:type="pct"/>
            <w:vMerge/>
            <w:tcBorders>
              <w:left w:val="single" w:sz="4" w:space="0" w:color="000000"/>
              <w:bottom w:val="single" w:sz="4" w:space="0" w:color="000000"/>
              <w:right w:val="single" w:sz="4" w:space="0" w:color="000000"/>
            </w:tcBorders>
            <w:vAlign w:val="center"/>
          </w:tcPr>
          <w:p w14:paraId="0F9CFBC4" w14:textId="77777777" w:rsidR="004C7795" w:rsidRDefault="004C7795">
            <w:pPr>
              <w:pStyle w:val="affe"/>
              <w:rPr>
                <w:color w:val="000000" w:themeColor="text1"/>
              </w:rPr>
            </w:pPr>
          </w:p>
        </w:tc>
        <w:tc>
          <w:tcPr>
            <w:tcW w:w="852" w:type="pct"/>
            <w:tcBorders>
              <w:top w:val="single" w:sz="4" w:space="0" w:color="000000"/>
              <w:left w:val="single" w:sz="4" w:space="0" w:color="000000"/>
              <w:bottom w:val="single" w:sz="4" w:space="0" w:color="000000"/>
              <w:right w:val="single" w:sz="4" w:space="0" w:color="000000"/>
            </w:tcBorders>
            <w:vAlign w:val="center"/>
          </w:tcPr>
          <w:p w14:paraId="14735863" w14:textId="77777777" w:rsidR="004C7795" w:rsidRDefault="00000000">
            <w:pPr>
              <w:pStyle w:val="affe"/>
              <w:rPr>
                <w:color w:val="000000" w:themeColor="text1"/>
              </w:rPr>
            </w:pPr>
            <w:r>
              <w:rPr>
                <w:rFonts w:hint="eastAsia"/>
                <w:color w:val="000000" w:themeColor="text1"/>
              </w:rPr>
              <w:t>颗粒物、</w:t>
            </w:r>
            <w:r>
              <w:rPr>
                <w:color w:val="000000" w:themeColor="text1"/>
              </w:rPr>
              <w:t>SO</w:t>
            </w:r>
            <w:r>
              <w:rPr>
                <w:color w:val="000000" w:themeColor="text1"/>
                <w:vertAlign w:val="subscript"/>
              </w:rPr>
              <w:t>2</w:t>
            </w:r>
            <w:r>
              <w:rPr>
                <w:rFonts w:hint="eastAsia"/>
                <w:color w:val="000000" w:themeColor="text1"/>
              </w:rPr>
              <w:t>、</w:t>
            </w:r>
            <w:r>
              <w:rPr>
                <w:color w:val="000000" w:themeColor="text1"/>
              </w:rPr>
              <w:t>NO</w:t>
            </w:r>
            <w:r>
              <w:rPr>
                <w:color w:val="000000" w:themeColor="text1"/>
                <w:vertAlign w:val="subscript"/>
              </w:rPr>
              <w:t>X</w:t>
            </w:r>
          </w:p>
        </w:tc>
        <w:tc>
          <w:tcPr>
            <w:tcW w:w="0" w:type="auto"/>
            <w:vMerge/>
            <w:tcBorders>
              <w:left w:val="single" w:sz="4" w:space="0" w:color="000000"/>
              <w:right w:val="single" w:sz="4" w:space="0" w:color="000000"/>
            </w:tcBorders>
            <w:vAlign w:val="center"/>
          </w:tcPr>
          <w:p w14:paraId="28127AB3" w14:textId="77777777" w:rsidR="004C7795" w:rsidRDefault="004C7795">
            <w:pPr>
              <w:pStyle w:val="affe"/>
              <w:rPr>
                <w:color w:val="000000" w:themeColor="text1"/>
              </w:rPr>
            </w:pPr>
          </w:p>
        </w:tc>
        <w:tc>
          <w:tcPr>
            <w:tcW w:w="1174" w:type="pct"/>
            <w:tcBorders>
              <w:top w:val="single" w:sz="4" w:space="0" w:color="000000"/>
              <w:left w:val="single" w:sz="4" w:space="0" w:color="000000"/>
              <w:bottom w:val="single" w:sz="4" w:space="0" w:color="000000"/>
              <w:right w:val="single" w:sz="8" w:space="0" w:color="auto"/>
            </w:tcBorders>
            <w:vAlign w:val="center"/>
          </w:tcPr>
          <w:p w14:paraId="67F9E95C" w14:textId="77777777" w:rsidR="004C7795" w:rsidRDefault="00000000">
            <w:pPr>
              <w:pStyle w:val="affe"/>
              <w:rPr>
                <w:color w:val="000000" w:themeColor="text1"/>
              </w:rPr>
            </w:pPr>
            <w:r>
              <w:rPr>
                <w:rFonts w:hint="eastAsia"/>
                <w:color w:val="000000" w:themeColor="text1"/>
              </w:rPr>
              <w:t>产污系数法（采用排污许可证产污系数</w:t>
            </w:r>
          </w:p>
        </w:tc>
      </w:tr>
      <w:tr w:rsidR="004C7795" w14:paraId="05BCFB4A" w14:textId="77777777">
        <w:trPr>
          <w:trHeight w:val="397"/>
        </w:trPr>
        <w:tc>
          <w:tcPr>
            <w:tcW w:w="0" w:type="auto"/>
            <w:vMerge/>
            <w:tcBorders>
              <w:left w:val="single" w:sz="8" w:space="0" w:color="auto"/>
              <w:right w:val="single" w:sz="4" w:space="0" w:color="000000"/>
            </w:tcBorders>
            <w:vAlign w:val="center"/>
          </w:tcPr>
          <w:p w14:paraId="66F8D88E" w14:textId="77777777" w:rsidR="004C7795" w:rsidRDefault="004C7795">
            <w:pPr>
              <w:pStyle w:val="affe"/>
              <w:rPr>
                <w:color w:val="000000" w:themeColor="text1"/>
              </w:rPr>
            </w:pPr>
          </w:p>
        </w:tc>
        <w:tc>
          <w:tcPr>
            <w:tcW w:w="940" w:type="pct"/>
            <w:tcBorders>
              <w:top w:val="single" w:sz="4" w:space="0" w:color="000000"/>
              <w:left w:val="single" w:sz="4" w:space="0" w:color="000000"/>
              <w:bottom w:val="single" w:sz="4" w:space="0" w:color="000000"/>
              <w:right w:val="single" w:sz="4" w:space="0" w:color="000000"/>
            </w:tcBorders>
            <w:vAlign w:val="center"/>
          </w:tcPr>
          <w:p w14:paraId="7398BBE4" w14:textId="77777777" w:rsidR="004C7795" w:rsidRDefault="00000000">
            <w:pPr>
              <w:pStyle w:val="affe"/>
              <w:rPr>
                <w:color w:val="000000" w:themeColor="text1"/>
              </w:rPr>
            </w:pPr>
            <w:r>
              <w:rPr>
                <w:rFonts w:hint="eastAsia"/>
                <w:color w:val="000000" w:themeColor="text1"/>
              </w:rPr>
              <w:t>冷却、包装</w:t>
            </w:r>
          </w:p>
        </w:tc>
        <w:tc>
          <w:tcPr>
            <w:tcW w:w="598" w:type="pct"/>
            <w:tcBorders>
              <w:top w:val="single" w:sz="4" w:space="0" w:color="000000"/>
              <w:left w:val="single" w:sz="4" w:space="0" w:color="000000"/>
              <w:bottom w:val="single" w:sz="4" w:space="0" w:color="000000"/>
              <w:right w:val="single" w:sz="4" w:space="0" w:color="000000"/>
            </w:tcBorders>
            <w:vAlign w:val="center"/>
          </w:tcPr>
          <w:p w14:paraId="456D00C8" w14:textId="77777777" w:rsidR="004C7795" w:rsidRDefault="00000000">
            <w:pPr>
              <w:pStyle w:val="affe"/>
              <w:rPr>
                <w:color w:val="000000" w:themeColor="text1"/>
              </w:rPr>
            </w:pPr>
            <w:r>
              <w:rPr>
                <w:rFonts w:hint="eastAsia"/>
                <w:color w:val="000000" w:themeColor="text1"/>
              </w:rPr>
              <w:t>G1-5</w:t>
            </w:r>
          </w:p>
        </w:tc>
        <w:tc>
          <w:tcPr>
            <w:tcW w:w="852" w:type="pct"/>
            <w:tcBorders>
              <w:top w:val="single" w:sz="4" w:space="0" w:color="000000"/>
              <w:left w:val="single" w:sz="4" w:space="0" w:color="000000"/>
              <w:bottom w:val="single" w:sz="4" w:space="0" w:color="000000"/>
              <w:right w:val="single" w:sz="4" w:space="0" w:color="000000"/>
            </w:tcBorders>
            <w:vAlign w:val="center"/>
          </w:tcPr>
          <w:p w14:paraId="01C3C251" w14:textId="77777777" w:rsidR="004C7795" w:rsidRDefault="00000000">
            <w:pPr>
              <w:pStyle w:val="affe"/>
              <w:rPr>
                <w:color w:val="000000" w:themeColor="text1"/>
              </w:rPr>
            </w:pPr>
            <w:r>
              <w:rPr>
                <w:rFonts w:hint="eastAsia"/>
                <w:color w:val="000000" w:themeColor="text1"/>
              </w:rPr>
              <w:t>颗粒物</w:t>
            </w:r>
          </w:p>
        </w:tc>
        <w:tc>
          <w:tcPr>
            <w:tcW w:w="0" w:type="auto"/>
            <w:vMerge/>
            <w:tcBorders>
              <w:left w:val="single" w:sz="4" w:space="0" w:color="000000"/>
              <w:right w:val="single" w:sz="4" w:space="0" w:color="000000"/>
            </w:tcBorders>
            <w:vAlign w:val="center"/>
          </w:tcPr>
          <w:p w14:paraId="4E023FBE" w14:textId="77777777" w:rsidR="004C7795" w:rsidRDefault="004C7795">
            <w:pPr>
              <w:pStyle w:val="affe"/>
              <w:rPr>
                <w:color w:val="000000" w:themeColor="text1"/>
              </w:rPr>
            </w:pPr>
          </w:p>
        </w:tc>
        <w:tc>
          <w:tcPr>
            <w:tcW w:w="1174" w:type="pct"/>
            <w:tcBorders>
              <w:top w:val="single" w:sz="4" w:space="0" w:color="000000"/>
              <w:left w:val="single" w:sz="4" w:space="0" w:color="000000"/>
              <w:bottom w:val="single" w:sz="4" w:space="0" w:color="000000"/>
              <w:right w:val="single" w:sz="8" w:space="0" w:color="auto"/>
            </w:tcBorders>
            <w:vAlign w:val="center"/>
          </w:tcPr>
          <w:p w14:paraId="47543D35" w14:textId="77777777" w:rsidR="004C7795" w:rsidRDefault="00000000">
            <w:pPr>
              <w:pStyle w:val="affe"/>
              <w:rPr>
                <w:color w:val="000000" w:themeColor="text1"/>
              </w:rPr>
            </w:pPr>
            <w:r>
              <w:rPr>
                <w:rFonts w:hint="eastAsia"/>
                <w:color w:val="000000" w:themeColor="text1"/>
              </w:rPr>
              <w:t>物料衡算法</w:t>
            </w:r>
          </w:p>
        </w:tc>
      </w:tr>
      <w:tr w:rsidR="004C7795" w14:paraId="2BA473FE" w14:textId="77777777">
        <w:trPr>
          <w:trHeight w:val="397"/>
        </w:trPr>
        <w:tc>
          <w:tcPr>
            <w:tcW w:w="0" w:type="auto"/>
            <w:vMerge/>
            <w:tcBorders>
              <w:left w:val="single" w:sz="8" w:space="0" w:color="auto"/>
              <w:bottom w:val="single" w:sz="4" w:space="0" w:color="000000"/>
              <w:right w:val="single" w:sz="4" w:space="0" w:color="000000"/>
            </w:tcBorders>
            <w:vAlign w:val="center"/>
          </w:tcPr>
          <w:p w14:paraId="3E0101FA" w14:textId="77777777" w:rsidR="004C7795" w:rsidRDefault="004C7795">
            <w:pPr>
              <w:pStyle w:val="affe"/>
              <w:rPr>
                <w:color w:val="000000" w:themeColor="text1"/>
              </w:rPr>
            </w:pPr>
          </w:p>
        </w:tc>
        <w:tc>
          <w:tcPr>
            <w:tcW w:w="940" w:type="pct"/>
            <w:tcBorders>
              <w:top w:val="single" w:sz="4" w:space="0" w:color="000000"/>
              <w:left w:val="single" w:sz="4" w:space="0" w:color="000000"/>
              <w:bottom w:val="single" w:sz="4" w:space="0" w:color="000000"/>
              <w:right w:val="single" w:sz="4" w:space="0" w:color="000000"/>
            </w:tcBorders>
            <w:vAlign w:val="center"/>
          </w:tcPr>
          <w:p w14:paraId="47B5A139" w14:textId="77777777" w:rsidR="004C7795" w:rsidRDefault="00000000">
            <w:pPr>
              <w:pStyle w:val="affe"/>
              <w:rPr>
                <w:color w:val="000000" w:themeColor="text1"/>
              </w:rPr>
            </w:pPr>
            <w:r>
              <w:rPr>
                <w:rFonts w:hint="eastAsia"/>
                <w:color w:val="000000" w:themeColor="text1"/>
              </w:rPr>
              <w:t>中和反应</w:t>
            </w:r>
          </w:p>
        </w:tc>
        <w:tc>
          <w:tcPr>
            <w:tcW w:w="598" w:type="pct"/>
            <w:tcBorders>
              <w:top w:val="single" w:sz="4" w:space="0" w:color="000000"/>
              <w:left w:val="single" w:sz="4" w:space="0" w:color="000000"/>
              <w:bottom w:val="single" w:sz="4" w:space="0" w:color="000000"/>
              <w:right w:val="single" w:sz="4" w:space="0" w:color="000000"/>
            </w:tcBorders>
            <w:vAlign w:val="center"/>
          </w:tcPr>
          <w:p w14:paraId="1DF6D389" w14:textId="77777777" w:rsidR="004C7795" w:rsidRDefault="00000000">
            <w:pPr>
              <w:pStyle w:val="affe"/>
              <w:rPr>
                <w:color w:val="000000" w:themeColor="text1"/>
              </w:rPr>
            </w:pPr>
            <w:r>
              <w:rPr>
                <w:rFonts w:hint="eastAsia"/>
                <w:color w:val="000000" w:themeColor="text1"/>
              </w:rPr>
              <w:t>G2-1</w:t>
            </w:r>
          </w:p>
        </w:tc>
        <w:tc>
          <w:tcPr>
            <w:tcW w:w="852" w:type="pct"/>
            <w:tcBorders>
              <w:top w:val="single" w:sz="4" w:space="0" w:color="000000"/>
              <w:left w:val="single" w:sz="4" w:space="0" w:color="000000"/>
              <w:bottom w:val="single" w:sz="4" w:space="0" w:color="000000"/>
              <w:right w:val="single" w:sz="4" w:space="0" w:color="000000"/>
            </w:tcBorders>
            <w:vAlign w:val="center"/>
          </w:tcPr>
          <w:p w14:paraId="211E01B8" w14:textId="77777777" w:rsidR="004C7795" w:rsidRDefault="00000000">
            <w:pPr>
              <w:pStyle w:val="affe"/>
              <w:rPr>
                <w:color w:val="000000" w:themeColor="text1"/>
              </w:rPr>
            </w:pPr>
            <w:r>
              <w:rPr>
                <w:rFonts w:hint="eastAsia"/>
                <w:color w:val="000000" w:themeColor="text1"/>
              </w:rPr>
              <w:t>氟化氢、氟化钾</w:t>
            </w:r>
          </w:p>
        </w:tc>
        <w:tc>
          <w:tcPr>
            <w:tcW w:w="0" w:type="auto"/>
            <w:vMerge/>
            <w:tcBorders>
              <w:left w:val="single" w:sz="4" w:space="0" w:color="000000"/>
              <w:bottom w:val="single" w:sz="4" w:space="0" w:color="000000"/>
              <w:right w:val="single" w:sz="4" w:space="0" w:color="000000"/>
            </w:tcBorders>
            <w:vAlign w:val="center"/>
          </w:tcPr>
          <w:p w14:paraId="1734A63F" w14:textId="77777777" w:rsidR="004C7795" w:rsidRDefault="004C7795">
            <w:pPr>
              <w:pStyle w:val="affe"/>
              <w:rPr>
                <w:color w:val="000000" w:themeColor="text1"/>
              </w:rPr>
            </w:pPr>
          </w:p>
        </w:tc>
        <w:tc>
          <w:tcPr>
            <w:tcW w:w="1174" w:type="pct"/>
            <w:tcBorders>
              <w:top w:val="single" w:sz="4" w:space="0" w:color="000000"/>
              <w:left w:val="single" w:sz="4" w:space="0" w:color="000000"/>
              <w:bottom w:val="single" w:sz="4" w:space="0" w:color="000000"/>
              <w:right w:val="single" w:sz="8" w:space="0" w:color="auto"/>
            </w:tcBorders>
            <w:vAlign w:val="center"/>
          </w:tcPr>
          <w:p w14:paraId="59DA6D6A" w14:textId="77777777" w:rsidR="004C7795" w:rsidRDefault="00000000">
            <w:pPr>
              <w:pStyle w:val="affe"/>
              <w:rPr>
                <w:color w:val="000000" w:themeColor="text1"/>
              </w:rPr>
            </w:pPr>
            <w:r>
              <w:rPr>
                <w:rFonts w:hint="eastAsia"/>
                <w:color w:val="000000" w:themeColor="text1"/>
              </w:rPr>
              <w:t>物料衡算法</w:t>
            </w:r>
          </w:p>
        </w:tc>
      </w:tr>
      <w:tr w:rsidR="004C7795" w14:paraId="7E4CEA41" w14:textId="77777777">
        <w:trPr>
          <w:trHeight w:val="397"/>
        </w:trPr>
        <w:tc>
          <w:tcPr>
            <w:tcW w:w="339" w:type="pct"/>
            <w:tcBorders>
              <w:top w:val="single" w:sz="4" w:space="0" w:color="000000"/>
              <w:left w:val="single" w:sz="8" w:space="0" w:color="auto"/>
              <w:bottom w:val="single" w:sz="4" w:space="0" w:color="auto"/>
              <w:right w:val="single" w:sz="4" w:space="0" w:color="000000"/>
            </w:tcBorders>
            <w:vAlign w:val="center"/>
          </w:tcPr>
          <w:p w14:paraId="5F02B41C" w14:textId="77777777" w:rsidR="004C7795" w:rsidRDefault="00000000">
            <w:pPr>
              <w:pStyle w:val="affe"/>
              <w:rPr>
                <w:color w:val="000000" w:themeColor="text1"/>
              </w:rPr>
            </w:pPr>
            <w:r>
              <w:rPr>
                <w:rFonts w:hint="eastAsia"/>
                <w:color w:val="000000" w:themeColor="text1"/>
              </w:rPr>
              <w:t>废水</w:t>
            </w:r>
          </w:p>
        </w:tc>
        <w:tc>
          <w:tcPr>
            <w:tcW w:w="940" w:type="pct"/>
            <w:tcBorders>
              <w:top w:val="single" w:sz="4" w:space="0" w:color="000000"/>
              <w:left w:val="single" w:sz="4" w:space="0" w:color="000000"/>
              <w:bottom w:val="single" w:sz="4" w:space="0" w:color="000000"/>
              <w:right w:val="single" w:sz="4" w:space="0" w:color="000000"/>
            </w:tcBorders>
            <w:vAlign w:val="center"/>
          </w:tcPr>
          <w:p w14:paraId="05C4720A" w14:textId="77777777" w:rsidR="004C7795" w:rsidRDefault="00000000">
            <w:pPr>
              <w:pStyle w:val="affe"/>
              <w:rPr>
                <w:color w:val="000000" w:themeColor="text1"/>
              </w:rPr>
            </w:pPr>
            <w:r>
              <w:rPr>
                <w:rFonts w:hint="eastAsia"/>
                <w:color w:val="000000" w:themeColor="text1"/>
              </w:rPr>
              <w:t>生活污水</w:t>
            </w:r>
          </w:p>
        </w:tc>
        <w:tc>
          <w:tcPr>
            <w:tcW w:w="598" w:type="pct"/>
            <w:tcBorders>
              <w:top w:val="single" w:sz="4" w:space="0" w:color="000000"/>
              <w:left w:val="single" w:sz="4" w:space="0" w:color="000000"/>
              <w:bottom w:val="single" w:sz="4" w:space="0" w:color="000000"/>
              <w:right w:val="single" w:sz="4" w:space="0" w:color="000000"/>
            </w:tcBorders>
            <w:vAlign w:val="center"/>
          </w:tcPr>
          <w:p w14:paraId="5C579145" w14:textId="77777777" w:rsidR="004C7795" w:rsidRDefault="00000000">
            <w:pPr>
              <w:pStyle w:val="affe"/>
              <w:rPr>
                <w:color w:val="000000" w:themeColor="text1"/>
              </w:rPr>
            </w:pPr>
            <w:r>
              <w:rPr>
                <w:rFonts w:hint="eastAsia"/>
                <w:color w:val="000000" w:themeColor="text1"/>
              </w:rPr>
              <w:t>/</w:t>
            </w:r>
          </w:p>
        </w:tc>
        <w:tc>
          <w:tcPr>
            <w:tcW w:w="852" w:type="pct"/>
            <w:tcBorders>
              <w:top w:val="single" w:sz="4" w:space="0" w:color="000000"/>
              <w:left w:val="single" w:sz="4" w:space="0" w:color="000000"/>
              <w:bottom w:val="single" w:sz="4" w:space="0" w:color="000000"/>
              <w:right w:val="single" w:sz="4" w:space="0" w:color="000000"/>
            </w:tcBorders>
            <w:vAlign w:val="center"/>
          </w:tcPr>
          <w:p w14:paraId="266CE147"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color w:val="000000" w:themeColor="text1"/>
              </w:rPr>
              <w:t>COD</w:t>
            </w:r>
            <w:r>
              <w:rPr>
                <w:rFonts w:hint="eastAsia"/>
                <w:color w:val="000000" w:themeColor="text1"/>
              </w:rPr>
              <w:t>、</w:t>
            </w:r>
            <w:r>
              <w:rPr>
                <w:color w:val="000000" w:themeColor="text1"/>
              </w:rPr>
              <w:t>SS</w:t>
            </w:r>
            <w:r>
              <w:rPr>
                <w:rFonts w:hint="eastAsia"/>
                <w:color w:val="000000" w:themeColor="text1"/>
              </w:rPr>
              <w:t>、氨氮、总磷、总氮</w:t>
            </w:r>
          </w:p>
        </w:tc>
        <w:tc>
          <w:tcPr>
            <w:tcW w:w="1097" w:type="pct"/>
            <w:tcBorders>
              <w:top w:val="single" w:sz="4" w:space="0" w:color="000000"/>
              <w:left w:val="single" w:sz="4" w:space="0" w:color="000000"/>
              <w:bottom w:val="single" w:sz="4" w:space="0" w:color="000000"/>
              <w:right w:val="single" w:sz="4" w:space="0" w:color="000000"/>
            </w:tcBorders>
            <w:vAlign w:val="center"/>
          </w:tcPr>
          <w:p w14:paraId="3A0B3922" w14:textId="77777777" w:rsidR="004C7795" w:rsidRDefault="00000000">
            <w:pPr>
              <w:pStyle w:val="affe"/>
              <w:rPr>
                <w:color w:val="000000" w:themeColor="text1"/>
              </w:rPr>
            </w:pPr>
            <w:r>
              <w:rPr>
                <w:color w:val="000000" w:themeColor="text1"/>
              </w:rPr>
              <w:t>/</w:t>
            </w:r>
          </w:p>
        </w:tc>
        <w:tc>
          <w:tcPr>
            <w:tcW w:w="1174" w:type="pct"/>
            <w:tcBorders>
              <w:top w:val="single" w:sz="4" w:space="0" w:color="000000"/>
              <w:left w:val="single" w:sz="4" w:space="0" w:color="000000"/>
              <w:bottom w:val="single" w:sz="4" w:space="0" w:color="000000"/>
              <w:right w:val="single" w:sz="8" w:space="0" w:color="auto"/>
            </w:tcBorders>
            <w:vAlign w:val="center"/>
          </w:tcPr>
          <w:p w14:paraId="5B9BAD1C" w14:textId="77777777" w:rsidR="004C7795" w:rsidRDefault="00000000">
            <w:pPr>
              <w:pStyle w:val="affe"/>
              <w:rPr>
                <w:color w:val="000000" w:themeColor="text1"/>
              </w:rPr>
            </w:pPr>
            <w:r>
              <w:rPr>
                <w:rFonts w:hint="eastAsia"/>
                <w:color w:val="000000" w:themeColor="text1"/>
              </w:rPr>
              <w:t>类比法（类比同类项目废水水质）</w:t>
            </w:r>
          </w:p>
        </w:tc>
      </w:tr>
      <w:tr w:rsidR="004C7795" w14:paraId="73B42C57" w14:textId="77777777">
        <w:trPr>
          <w:trHeight w:val="397"/>
        </w:trPr>
        <w:tc>
          <w:tcPr>
            <w:tcW w:w="339" w:type="pct"/>
            <w:vMerge w:val="restart"/>
            <w:tcBorders>
              <w:top w:val="single" w:sz="4" w:space="0" w:color="auto"/>
              <w:left w:val="single" w:sz="8" w:space="0" w:color="auto"/>
              <w:right w:val="single" w:sz="4" w:space="0" w:color="000000"/>
            </w:tcBorders>
            <w:vAlign w:val="center"/>
          </w:tcPr>
          <w:p w14:paraId="67C3ACB5" w14:textId="77777777" w:rsidR="004C7795" w:rsidRDefault="00000000">
            <w:pPr>
              <w:pStyle w:val="affe"/>
              <w:rPr>
                <w:rFonts w:hAnsi="宋体" w:hint="eastAsia"/>
                <w:color w:val="000000" w:themeColor="text1"/>
              </w:rPr>
            </w:pPr>
            <w:r>
              <w:rPr>
                <w:rFonts w:hAnsi="宋体" w:hint="eastAsia"/>
                <w:color w:val="000000" w:themeColor="text1"/>
              </w:rPr>
              <w:t>固废</w:t>
            </w:r>
          </w:p>
        </w:tc>
        <w:tc>
          <w:tcPr>
            <w:tcW w:w="940" w:type="pct"/>
            <w:tcBorders>
              <w:top w:val="single" w:sz="4" w:space="0" w:color="000000"/>
              <w:left w:val="single" w:sz="4" w:space="0" w:color="000000"/>
              <w:bottom w:val="single" w:sz="4" w:space="0" w:color="000000"/>
              <w:right w:val="single" w:sz="4" w:space="0" w:color="000000"/>
            </w:tcBorders>
            <w:vAlign w:val="center"/>
          </w:tcPr>
          <w:p w14:paraId="58C58793" w14:textId="77777777" w:rsidR="004C7795" w:rsidRDefault="00000000">
            <w:pPr>
              <w:pStyle w:val="affe"/>
              <w:rPr>
                <w:color w:val="000000" w:themeColor="text1"/>
              </w:rPr>
            </w:pPr>
            <w:r>
              <w:rPr>
                <w:rFonts w:hint="eastAsia"/>
                <w:color w:val="000000" w:themeColor="text1"/>
              </w:rPr>
              <w:t>大比重氟化钾压滤</w:t>
            </w:r>
          </w:p>
        </w:tc>
        <w:tc>
          <w:tcPr>
            <w:tcW w:w="598" w:type="pct"/>
            <w:tcBorders>
              <w:top w:val="single" w:sz="4" w:space="0" w:color="000000"/>
              <w:left w:val="single" w:sz="4" w:space="0" w:color="000000"/>
              <w:bottom w:val="single" w:sz="4" w:space="0" w:color="000000"/>
              <w:right w:val="single" w:sz="4" w:space="0" w:color="000000"/>
            </w:tcBorders>
            <w:vAlign w:val="center"/>
          </w:tcPr>
          <w:p w14:paraId="2CEEFADB" w14:textId="77777777" w:rsidR="004C7795" w:rsidRDefault="00000000">
            <w:pPr>
              <w:pStyle w:val="affe"/>
              <w:rPr>
                <w:color w:val="000000" w:themeColor="text1"/>
              </w:rPr>
            </w:pPr>
            <w:r>
              <w:rPr>
                <w:rFonts w:hint="eastAsia"/>
                <w:color w:val="000000" w:themeColor="text1"/>
              </w:rPr>
              <w:t>S2-1</w:t>
            </w:r>
          </w:p>
        </w:tc>
        <w:tc>
          <w:tcPr>
            <w:tcW w:w="852" w:type="pct"/>
            <w:tcBorders>
              <w:top w:val="single" w:sz="4" w:space="0" w:color="000000"/>
              <w:left w:val="single" w:sz="4" w:space="0" w:color="000000"/>
              <w:bottom w:val="single" w:sz="4" w:space="0" w:color="000000"/>
              <w:right w:val="single" w:sz="4" w:space="0" w:color="000000"/>
            </w:tcBorders>
            <w:vAlign w:val="center"/>
          </w:tcPr>
          <w:p w14:paraId="671A5EFA" w14:textId="77777777" w:rsidR="004C7795" w:rsidRDefault="00000000">
            <w:pPr>
              <w:pStyle w:val="affe"/>
              <w:rPr>
                <w:color w:val="000000" w:themeColor="text1"/>
              </w:rPr>
            </w:pPr>
            <w:r>
              <w:rPr>
                <w:rFonts w:hint="eastAsia"/>
                <w:color w:val="000000" w:themeColor="text1"/>
              </w:rPr>
              <w:t>杂质</w:t>
            </w:r>
          </w:p>
        </w:tc>
        <w:tc>
          <w:tcPr>
            <w:tcW w:w="1097" w:type="pct"/>
            <w:vMerge w:val="restart"/>
            <w:tcBorders>
              <w:top w:val="single" w:sz="4" w:space="0" w:color="000000"/>
              <w:left w:val="single" w:sz="4" w:space="0" w:color="000000"/>
              <w:right w:val="single" w:sz="4" w:space="0" w:color="000000"/>
            </w:tcBorders>
            <w:vAlign w:val="center"/>
          </w:tcPr>
          <w:p w14:paraId="79BA783B" w14:textId="77777777" w:rsidR="004C7795" w:rsidRDefault="00000000">
            <w:pPr>
              <w:pStyle w:val="affe"/>
              <w:rPr>
                <w:color w:val="000000" w:themeColor="text1"/>
              </w:rPr>
            </w:pPr>
            <w:r>
              <w:rPr>
                <w:color w:val="000000" w:themeColor="text1"/>
              </w:rPr>
              <w:t>1.</w:t>
            </w:r>
            <w:r>
              <w:rPr>
                <w:rFonts w:hint="eastAsia"/>
                <w:color w:val="000000" w:themeColor="text1"/>
              </w:rPr>
              <w:t>实测法、</w:t>
            </w:r>
            <w:r>
              <w:rPr>
                <w:color w:val="000000" w:themeColor="text1"/>
              </w:rPr>
              <w:t>2.</w:t>
            </w:r>
            <w:r>
              <w:rPr>
                <w:rFonts w:hint="eastAsia"/>
                <w:color w:val="000000" w:themeColor="text1"/>
              </w:rPr>
              <w:t>物料衡算法、</w:t>
            </w:r>
            <w:r>
              <w:rPr>
                <w:color w:val="000000" w:themeColor="text1"/>
              </w:rPr>
              <w:t>3.</w:t>
            </w:r>
            <w:r>
              <w:rPr>
                <w:rFonts w:hint="eastAsia"/>
                <w:color w:val="000000" w:themeColor="text1"/>
              </w:rPr>
              <w:t>类比法、</w:t>
            </w:r>
            <w:r>
              <w:rPr>
                <w:color w:val="000000" w:themeColor="text1"/>
              </w:rPr>
              <w:t>4.</w:t>
            </w:r>
            <w:r>
              <w:rPr>
                <w:rFonts w:hint="eastAsia"/>
                <w:color w:val="000000" w:themeColor="text1"/>
              </w:rPr>
              <w:t>产污系数法</w:t>
            </w:r>
          </w:p>
        </w:tc>
        <w:tc>
          <w:tcPr>
            <w:tcW w:w="1174" w:type="pct"/>
            <w:tcBorders>
              <w:top w:val="single" w:sz="4" w:space="0" w:color="000000"/>
              <w:left w:val="single" w:sz="4" w:space="0" w:color="000000"/>
              <w:bottom w:val="single" w:sz="4" w:space="0" w:color="000000"/>
              <w:right w:val="single" w:sz="8" w:space="0" w:color="auto"/>
            </w:tcBorders>
            <w:vAlign w:val="center"/>
          </w:tcPr>
          <w:p w14:paraId="01A3605B" w14:textId="77777777" w:rsidR="004C7795" w:rsidRDefault="00000000">
            <w:pPr>
              <w:pStyle w:val="affe"/>
              <w:rPr>
                <w:color w:val="000000" w:themeColor="text1"/>
              </w:rPr>
            </w:pPr>
            <w:r>
              <w:rPr>
                <w:rFonts w:hint="eastAsia"/>
                <w:color w:val="000000" w:themeColor="text1"/>
              </w:rPr>
              <w:t>物料衡算法</w:t>
            </w:r>
          </w:p>
        </w:tc>
      </w:tr>
      <w:tr w:rsidR="004C7795" w14:paraId="07E46AF2" w14:textId="77777777">
        <w:trPr>
          <w:trHeight w:val="397"/>
        </w:trPr>
        <w:tc>
          <w:tcPr>
            <w:tcW w:w="339" w:type="pct"/>
            <w:vMerge/>
            <w:tcBorders>
              <w:left w:val="single" w:sz="8" w:space="0" w:color="auto"/>
              <w:right w:val="single" w:sz="4" w:space="0" w:color="000000"/>
            </w:tcBorders>
            <w:vAlign w:val="center"/>
          </w:tcPr>
          <w:p w14:paraId="62160907" w14:textId="77777777" w:rsidR="004C7795" w:rsidRDefault="004C7795">
            <w:pPr>
              <w:pStyle w:val="affe"/>
              <w:rPr>
                <w:rFonts w:hAnsi="宋体" w:hint="eastAsia"/>
                <w:color w:val="000000" w:themeColor="text1"/>
              </w:rPr>
            </w:pPr>
          </w:p>
        </w:tc>
        <w:tc>
          <w:tcPr>
            <w:tcW w:w="940" w:type="pct"/>
            <w:tcBorders>
              <w:top w:val="single" w:sz="4" w:space="0" w:color="000000"/>
              <w:left w:val="single" w:sz="4" w:space="0" w:color="000000"/>
              <w:bottom w:val="single" w:sz="4" w:space="0" w:color="000000"/>
              <w:right w:val="single" w:sz="4" w:space="0" w:color="000000"/>
            </w:tcBorders>
            <w:vAlign w:val="center"/>
          </w:tcPr>
          <w:p w14:paraId="02654DDA" w14:textId="77777777" w:rsidR="004C7795" w:rsidRDefault="00000000">
            <w:pPr>
              <w:pStyle w:val="affe"/>
              <w:rPr>
                <w:color w:val="000000" w:themeColor="text1"/>
              </w:rPr>
            </w:pPr>
            <w:r>
              <w:rPr>
                <w:rFonts w:hint="eastAsia"/>
                <w:color w:val="000000" w:themeColor="text1"/>
              </w:rPr>
              <w:t>旋风除尘器</w:t>
            </w:r>
          </w:p>
        </w:tc>
        <w:tc>
          <w:tcPr>
            <w:tcW w:w="598" w:type="pct"/>
            <w:tcBorders>
              <w:top w:val="single" w:sz="4" w:space="0" w:color="000000"/>
              <w:left w:val="single" w:sz="4" w:space="0" w:color="000000"/>
              <w:bottom w:val="single" w:sz="4" w:space="0" w:color="000000"/>
              <w:right w:val="single" w:sz="4" w:space="0" w:color="000000"/>
            </w:tcBorders>
            <w:vAlign w:val="center"/>
          </w:tcPr>
          <w:p w14:paraId="036864CA" w14:textId="77777777" w:rsidR="004C7795" w:rsidRDefault="00000000">
            <w:pPr>
              <w:pStyle w:val="affe"/>
              <w:rPr>
                <w:color w:val="000000" w:themeColor="text1"/>
              </w:rPr>
            </w:pPr>
            <w:r>
              <w:rPr>
                <w:rFonts w:hint="eastAsia"/>
                <w:color w:val="000000" w:themeColor="text1"/>
              </w:rPr>
              <w:t>/</w:t>
            </w:r>
          </w:p>
        </w:tc>
        <w:tc>
          <w:tcPr>
            <w:tcW w:w="852" w:type="pct"/>
            <w:tcBorders>
              <w:top w:val="single" w:sz="4" w:space="0" w:color="000000"/>
              <w:left w:val="single" w:sz="4" w:space="0" w:color="000000"/>
              <w:bottom w:val="single" w:sz="4" w:space="0" w:color="000000"/>
              <w:right w:val="single" w:sz="4" w:space="0" w:color="000000"/>
            </w:tcBorders>
            <w:vAlign w:val="center"/>
          </w:tcPr>
          <w:p w14:paraId="56EF3C87" w14:textId="77777777" w:rsidR="004C7795" w:rsidRDefault="00000000">
            <w:pPr>
              <w:pStyle w:val="affe"/>
              <w:rPr>
                <w:color w:val="000000" w:themeColor="text1"/>
              </w:rPr>
            </w:pPr>
            <w:r>
              <w:rPr>
                <w:rFonts w:hint="eastAsia"/>
                <w:color w:val="000000" w:themeColor="text1"/>
              </w:rPr>
              <w:t>回收粉尘</w:t>
            </w:r>
          </w:p>
        </w:tc>
        <w:tc>
          <w:tcPr>
            <w:tcW w:w="1097" w:type="pct"/>
            <w:vMerge/>
            <w:tcBorders>
              <w:left w:val="single" w:sz="4" w:space="0" w:color="000000"/>
              <w:right w:val="single" w:sz="4" w:space="0" w:color="000000"/>
            </w:tcBorders>
            <w:vAlign w:val="center"/>
          </w:tcPr>
          <w:p w14:paraId="32F1D8C8" w14:textId="77777777" w:rsidR="004C7795" w:rsidRDefault="004C7795">
            <w:pPr>
              <w:pStyle w:val="affe"/>
              <w:rPr>
                <w:color w:val="000000" w:themeColor="text1"/>
              </w:rPr>
            </w:pPr>
          </w:p>
        </w:tc>
        <w:tc>
          <w:tcPr>
            <w:tcW w:w="1174" w:type="pct"/>
            <w:tcBorders>
              <w:top w:val="single" w:sz="4" w:space="0" w:color="000000"/>
              <w:left w:val="single" w:sz="4" w:space="0" w:color="000000"/>
              <w:bottom w:val="single" w:sz="4" w:space="0" w:color="000000"/>
              <w:right w:val="single" w:sz="8" w:space="0" w:color="auto"/>
            </w:tcBorders>
            <w:vAlign w:val="center"/>
          </w:tcPr>
          <w:p w14:paraId="031641BC" w14:textId="77777777" w:rsidR="004C7795" w:rsidRDefault="00000000">
            <w:pPr>
              <w:pStyle w:val="affe"/>
              <w:rPr>
                <w:color w:val="000000" w:themeColor="text1"/>
              </w:rPr>
            </w:pPr>
            <w:r>
              <w:rPr>
                <w:rFonts w:hint="eastAsia"/>
                <w:color w:val="000000" w:themeColor="text1"/>
              </w:rPr>
              <w:t>物料衡算法</w:t>
            </w:r>
          </w:p>
        </w:tc>
      </w:tr>
      <w:tr w:rsidR="004C7795" w14:paraId="59B5E319" w14:textId="77777777">
        <w:trPr>
          <w:trHeight w:val="397"/>
        </w:trPr>
        <w:tc>
          <w:tcPr>
            <w:tcW w:w="339" w:type="pct"/>
            <w:vMerge/>
            <w:tcBorders>
              <w:left w:val="single" w:sz="8" w:space="0" w:color="auto"/>
              <w:right w:val="single" w:sz="4" w:space="0" w:color="000000"/>
            </w:tcBorders>
            <w:vAlign w:val="center"/>
          </w:tcPr>
          <w:p w14:paraId="60E76862" w14:textId="77777777" w:rsidR="004C7795" w:rsidRDefault="004C7795">
            <w:pPr>
              <w:pStyle w:val="affe"/>
              <w:rPr>
                <w:rFonts w:hAnsi="宋体" w:hint="eastAsia"/>
                <w:color w:val="000000" w:themeColor="text1"/>
              </w:rPr>
            </w:pPr>
          </w:p>
        </w:tc>
        <w:tc>
          <w:tcPr>
            <w:tcW w:w="940" w:type="pct"/>
            <w:tcBorders>
              <w:top w:val="single" w:sz="4" w:space="0" w:color="000000"/>
              <w:left w:val="single" w:sz="4" w:space="0" w:color="000000"/>
              <w:bottom w:val="single" w:sz="4" w:space="0" w:color="000000"/>
              <w:right w:val="single" w:sz="4" w:space="0" w:color="000000"/>
            </w:tcBorders>
            <w:vAlign w:val="center"/>
          </w:tcPr>
          <w:p w14:paraId="289C575A" w14:textId="77777777" w:rsidR="004C7795" w:rsidRDefault="00000000">
            <w:pPr>
              <w:pStyle w:val="affe"/>
              <w:rPr>
                <w:color w:val="000000" w:themeColor="text1"/>
              </w:rPr>
            </w:pPr>
            <w:r>
              <w:rPr>
                <w:rFonts w:hint="eastAsia"/>
                <w:color w:val="000000" w:themeColor="text1"/>
              </w:rPr>
              <w:t>袋式除尘器</w:t>
            </w:r>
          </w:p>
        </w:tc>
        <w:tc>
          <w:tcPr>
            <w:tcW w:w="598" w:type="pct"/>
            <w:tcBorders>
              <w:top w:val="single" w:sz="4" w:space="0" w:color="000000"/>
              <w:left w:val="single" w:sz="4" w:space="0" w:color="000000"/>
              <w:bottom w:val="single" w:sz="4" w:space="0" w:color="000000"/>
              <w:right w:val="single" w:sz="4" w:space="0" w:color="000000"/>
            </w:tcBorders>
            <w:vAlign w:val="center"/>
          </w:tcPr>
          <w:p w14:paraId="10CFE77F" w14:textId="77777777" w:rsidR="004C7795" w:rsidRDefault="00000000">
            <w:pPr>
              <w:pStyle w:val="affe"/>
              <w:rPr>
                <w:color w:val="000000" w:themeColor="text1"/>
              </w:rPr>
            </w:pPr>
            <w:r>
              <w:rPr>
                <w:rFonts w:hint="eastAsia"/>
                <w:color w:val="000000" w:themeColor="text1"/>
              </w:rPr>
              <w:t>/</w:t>
            </w:r>
          </w:p>
        </w:tc>
        <w:tc>
          <w:tcPr>
            <w:tcW w:w="852" w:type="pct"/>
            <w:tcBorders>
              <w:top w:val="single" w:sz="4" w:space="0" w:color="000000"/>
              <w:left w:val="single" w:sz="4" w:space="0" w:color="000000"/>
              <w:bottom w:val="single" w:sz="4" w:space="0" w:color="000000"/>
              <w:right w:val="single" w:sz="4" w:space="0" w:color="000000"/>
            </w:tcBorders>
            <w:vAlign w:val="center"/>
          </w:tcPr>
          <w:p w14:paraId="12F0B7C6" w14:textId="77777777" w:rsidR="004C7795" w:rsidRDefault="00000000">
            <w:pPr>
              <w:pStyle w:val="affe"/>
              <w:rPr>
                <w:color w:val="000000" w:themeColor="text1"/>
              </w:rPr>
            </w:pPr>
            <w:r>
              <w:rPr>
                <w:rFonts w:hint="eastAsia"/>
                <w:color w:val="000000" w:themeColor="text1"/>
              </w:rPr>
              <w:t>回收粉尘</w:t>
            </w:r>
          </w:p>
        </w:tc>
        <w:tc>
          <w:tcPr>
            <w:tcW w:w="1097" w:type="pct"/>
            <w:vMerge/>
            <w:tcBorders>
              <w:left w:val="single" w:sz="4" w:space="0" w:color="000000"/>
              <w:right w:val="single" w:sz="4" w:space="0" w:color="000000"/>
            </w:tcBorders>
            <w:vAlign w:val="center"/>
          </w:tcPr>
          <w:p w14:paraId="37C6E918" w14:textId="77777777" w:rsidR="004C7795" w:rsidRDefault="004C7795">
            <w:pPr>
              <w:pStyle w:val="affe"/>
              <w:rPr>
                <w:color w:val="000000" w:themeColor="text1"/>
              </w:rPr>
            </w:pPr>
          </w:p>
        </w:tc>
        <w:tc>
          <w:tcPr>
            <w:tcW w:w="1174" w:type="pct"/>
            <w:tcBorders>
              <w:top w:val="single" w:sz="4" w:space="0" w:color="000000"/>
              <w:left w:val="single" w:sz="4" w:space="0" w:color="000000"/>
              <w:bottom w:val="single" w:sz="4" w:space="0" w:color="000000"/>
              <w:right w:val="single" w:sz="8" w:space="0" w:color="auto"/>
            </w:tcBorders>
            <w:vAlign w:val="center"/>
          </w:tcPr>
          <w:p w14:paraId="64E9001A" w14:textId="77777777" w:rsidR="004C7795" w:rsidRDefault="00000000">
            <w:pPr>
              <w:pStyle w:val="affe"/>
              <w:rPr>
                <w:color w:val="000000" w:themeColor="text1"/>
              </w:rPr>
            </w:pPr>
            <w:r>
              <w:rPr>
                <w:rFonts w:hint="eastAsia"/>
                <w:color w:val="000000" w:themeColor="text1"/>
              </w:rPr>
              <w:t>物料衡算法</w:t>
            </w:r>
          </w:p>
        </w:tc>
      </w:tr>
      <w:tr w:rsidR="004C7795" w14:paraId="4F3DE70B" w14:textId="77777777">
        <w:trPr>
          <w:trHeight w:val="397"/>
        </w:trPr>
        <w:tc>
          <w:tcPr>
            <w:tcW w:w="339" w:type="pct"/>
            <w:vMerge/>
            <w:tcBorders>
              <w:left w:val="single" w:sz="8" w:space="0" w:color="auto"/>
              <w:right w:val="single" w:sz="4" w:space="0" w:color="000000"/>
            </w:tcBorders>
            <w:vAlign w:val="center"/>
          </w:tcPr>
          <w:p w14:paraId="31D62760" w14:textId="77777777" w:rsidR="004C7795" w:rsidRDefault="004C7795">
            <w:pPr>
              <w:pStyle w:val="affe"/>
              <w:rPr>
                <w:rFonts w:hAnsi="宋体" w:hint="eastAsia"/>
                <w:color w:val="000000" w:themeColor="text1"/>
              </w:rPr>
            </w:pPr>
          </w:p>
        </w:tc>
        <w:tc>
          <w:tcPr>
            <w:tcW w:w="940" w:type="pct"/>
            <w:tcBorders>
              <w:top w:val="single" w:sz="4" w:space="0" w:color="000000"/>
              <w:left w:val="single" w:sz="4" w:space="0" w:color="000000"/>
              <w:bottom w:val="single" w:sz="4" w:space="0" w:color="000000"/>
              <w:right w:val="single" w:sz="4" w:space="0" w:color="000000"/>
            </w:tcBorders>
            <w:vAlign w:val="center"/>
          </w:tcPr>
          <w:p w14:paraId="7FB159EC" w14:textId="77777777" w:rsidR="004C7795" w:rsidRDefault="00000000">
            <w:pPr>
              <w:pStyle w:val="affe"/>
              <w:rPr>
                <w:color w:val="000000" w:themeColor="text1"/>
              </w:rPr>
            </w:pPr>
            <w:r>
              <w:rPr>
                <w:rFonts w:hint="eastAsia"/>
                <w:color w:val="000000" w:themeColor="text1"/>
              </w:rPr>
              <w:t>电导热油炉</w:t>
            </w:r>
          </w:p>
        </w:tc>
        <w:tc>
          <w:tcPr>
            <w:tcW w:w="598" w:type="pct"/>
            <w:tcBorders>
              <w:top w:val="single" w:sz="4" w:space="0" w:color="000000"/>
              <w:left w:val="single" w:sz="4" w:space="0" w:color="000000"/>
              <w:bottom w:val="single" w:sz="4" w:space="0" w:color="000000"/>
              <w:right w:val="single" w:sz="4" w:space="0" w:color="000000"/>
            </w:tcBorders>
            <w:vAlign w:val="center"/>
          </w:tcPr>
          <w:p w14:paraId="51D3C0F3" w14:textId="77777777" w:rsidR="004C7795" w:rsidRDefault="00000000">
            <w:pPr>
              <w:pStyle w:val="affe"/>
              <w:rPr>
                <w:color w:val="000000" w:themeColor="text1"/>
              </w:rPr>
            </w:pPr>
            <w:r>
              <w:rPr>
                <w:rFonts w:hint="eastAsia"/>
                <w:color w:val="000000" w:themeColor="text1"/>
              </w:rPr>
              <w:t>/</w:t>
            </w:r>
          </w:p>
        </w:tc>
        <w:tc>
          <w:tcPr>
            <w:tcW w:w="852" w:type="pct"/>
            <w:tcBorders>
              <w:top w:val="single" w:sz="4" w:space="0" w:color="000000"/>
              <w:left w:val="single" w:sz="4" w:space="0" w:color="000000"/>
              <w:bottom w:val="single" w:sz="4" w:space="0" w:color="000000"/>
              <w:right w:val="single" w:sz="4" w:space="0" w:color="000000"/>
            </w:tcBorders>
            <w:vAlign w:val="center"/>
          </w:tcPr>
          <w:p w14:paraId="439DFAD3" w14:textId="77777777" w:rsidR="004C7795" w:rsidRDefault="00000000">
            <w:pPr>
              <w:pStyle w:val="affe"/>
              <w:rPr>
                <w:color w:val="000000" w:themeColor="text1"/>
              </w:rPr>
            </w:pPr>
            <w:r>
              <w:rPr>
                <w:rFonts w:hint="eastAsia"/>
                <w:color w:val="000000" w:themeColor="text1"/>
              </w:rPr>
              <w:t>废导热油</w:t>
            </w:r>
          </w:p>
        </w:tc>
        <w:tc>
          <w:tcPr>
            <w:tcW w:w="1097" w:type="pct"/>
            <w:vMerge/>
            <w:tcBorders>
              <w:left w:val="single" w:sz="4" w:space="0" w:color="000000"/>
              <w:right w:val="single" w:sz="4" w:space="0" w:color="000000"/>
            </w:tcBorders>
            <w:vAlign w:val="center"/>
          </w:tcPr>
          <w:p w14:paraId="1EAC549C" w14:textId="77777777" w:rsidR="004C7795" w:rsidRDefault="004C7795">
            <w:pPr>
              <w:pStyle w:val="affe"/>
              <w:rPr>
                <w:color w:val="000000" w:themeColor="text1"/>
              </w:rPr>
            </w:pPr>
          </w:p>
        </w:tc>
        <w:tc>
          <w:tcPr>
            <w:tcW w:w="1174" w:type="pct"/>
            <w:tcBorders>
              <w:top w:val="single" w:sz="4" w:space="0" w:color="000000"/>
              <w:left w:val="single" w:sz="4" w:space="0" w:color="000000"/>
              <w:bottom w:val="single" w:sz="4" w:space="0" w:color="000000"/>
              <w:right w:val="single" w:sz="8" w:space="0" w:color="auto"/>
            </w:tcBorders>
            <w:vAlign w:val="center"/>
          </w:tcPr>
          <w:p w14:paraId="5436A3FC" w14:textId="77777777" w:rsidR="004C7795" w:rsidRDefault="00000000">
            <w:pPr>
              <w:pStyle w:val="affe"/>
              <w:rPr>
                <w:color w:val="000000" w:themeColor="text1"/>
              </w:rPr>
            </w:pPr>
            <w:r>
              <w:rPr>
                <w:rFonts w:hint="eastAsia"/>
                <w:color w:val="000000" w:themeColor="text1"/>
              </w:rPr>
              <w:t>物料衡算法</w:t>
            </w:r>
          </w:p>
        </w:tc>
      </w:tr>
      <w:tr w:rsidR="004C7795" w14:paraId="7D4C5860" w14:textId="77777777">
        <w:trPr>
          <w:trHeight w:val="397"/>
        </w:trPr>
        <w:tc>
          <w:tcPr>
            <w:tcW w:w="0" w:type="auto"/>
            <w:vMerge/>
            <w:tcBorders>
              <w:left w:val="single" w:sz="8" w:space="0" w:color="auto"/>
              <w:right w:val="single" w:sz="4" w:space="0" w:color="000000"/>
            </w:tcBorders>
            <w:vAlign w:val="center"/>
          </w:tcPr>
          <w:p w14:paraId="14D56B70" w14:textId="77777777" w:rsidR="004C7795" w:rsidRDefault="004C7795">
            <w:pPr>
              <w:pStyle w:val="affe"/>
              <w:rPr>
                <w:rFonts w:hAnsi="宋体" w:hint="eastAsia"/>
                <w:color w:val="000000" w:themeColor="text1"/>
              </w:rPr>
            </w:pPr>
          </w:p>
        </w:tc>
        <w:tc>
          <w:tcPr>
            <w:tcW w:w="940" w:type="pct"/>
            <w:tcBorders>
              <w:top w:val="single" w:sz="4" w:space="0" w:color="000000"/>
              <w:left w:val="single" w:sz="4" w:space="0" w:color="000000"/>
              <w:bottom w:val="single" w:sz="4" w:space="0" w:color="000000"/>
              <w:right w:val="single" w:sz="4" w:space="0" w:color="000000"/>
            </w:tcBorders>
            <w:vAlign w:val="center"/>
          </w:tcPr>
          <w:p w14:paraId="5A876461" w14:textId="77777777" w:rsidR="004C7795" w:rsidRDefault="00000000">
            <w:pPr>
              <w:pStyle w:val="affe"/>
              <w:rPr>
                <w:color w:val="000000" w:themeColor="text1"/>
              </w:rPr>
            </w:pPr>
            <w:r>
              <w:rPr>
                <w:rFonts w:hint="eastAsia"/>
                <w:color w:val="000000" w:themeColor="text1"/>
              </w:rPr>
              <w:t>氟硅酸钾包装</w:t>
            </w:r>
          </w:p>
        </w:tc>
        <w:tc>
          <w:tcPr>
            <w:tcW w:w="598" w:type="pct"/>
            <w:tcBorders>
              <w:top w:val="single" w:sz="4" w:space="0" w:color="000000"/>
              <w:left w:val="single" w:sz="4" w:space="0" w:color="000000"/>
              <w:bottom w:val="single" w:sz="4" w:space="0" w:color="000000"/>
              <w:right w:val="single" w:sz="4" w:space="0" w:color="000000"/>
            </w:tcBorders>
            <w:vAlign w:val="center"/>
          </w:tcPr>
          <w:p w14:paraId="1722BC06" w14:textId="77777777" w:rsidR="004C7795" w:rsidRDefault="00000000">
            <w:pPr>
              <w:pStyle w:val="affe"/>
              <w:rPr>
                <w:color w:val="000000" w:themeColor="text1"/>
              </w:rPr>
            </w:pPr>
            <w:r>
              <w:rPr>
                <w:rFonts w:hint="eastAsia"/>
                <w:color w:val="000000" w:themeColor="text1"/>
              </w:rPr>
              <w:t>/</w:t>
            </w:r>
          </w:p>
        </w:tc>
        <w:tc>
          <w:tcPr>
            <w:tcW w:w="852" w:type="pct"/>
            <w:tcBorders>
              <w:top w:val="single" w:sz="4" w:space="0" w:color="000000"/>
              <w:left w:val="single" w:sz="4" w:space="0" w:color="000000"/>
              <w:bottom w:val="single" w:sz="4" w:space="0" w:color="000000"/>
              <w:right w:val="single" w:sz="4" w:space="0" w:color="000000"/>
            </w:tcBorders>
            <w:vAlign w:val="center"/>
          </w:tcPr>
          <w:p w14:paraId="2A940367" w14:textId="77777777" w:rsidR="004C7795" w:rsidRDefault="00000000">
            <w:pPr>
              <w:pStyle w:val="affe"/>
              <w:rPr>
                <w:color w:val="000000" w:themeColor="text1"/>
              </w:rPr>
            </w:pPr>
            <w:r>
              <w:rPr>
                <w:rFonts w:hint="eastAsia"/>
                <w:color w:val="000000" w:themeColor="text1"/>
              </w:rPr>
              <w:t>废包装袋</w:t>
            </w:r>
          </w:p>
        </w:tc>
        <w:tc>
          <w:tcPr>
            <w:tcW w:w="0" w:type="auto"/>
            <w:vMerge/>
            <w:tcBorders>
              <w:left w:val="single" w:sz="4" w:space="0" w:color="000000"/>
              <w:right w:val="single" w:sz="4" w:space="0" w:color="000000"/>
            </w:tcBorders>
            <w:vAlign w:val="center"/>
          </w:tcPr>
          <w:p w14:paraId="0B535C5D" w14:textId="77777777" w:rsidR="004C7795" w:rsidRDefault="004C7795">
            <w:pPr>
              <w:pStyle w:val="affe"/>
              <w:rPr>
                <w:color w:val="000000" w:themeColor="text1"/>
              </w:rPr>
            </w:pPr>
          </w:p>
        </w:tc>
        <w:tc>
          <w:tcPr>
            <w:tcW w:w="1174" w:type="pct"/>
            <w:tcBorders>
              <w:top w:val="single" w:sz="4" w:space="0" w:color="000000"/>
              <w:left w:val="single" w:sz="4" w:space="0" w:color="000000"/>
              <w:bottom w:val="single" w:sz="4" w:space="0" w:color="000000"/>
              <w:right w:val="single" w:sz="8" w:space="0" w:color="auto"/>
            </w:tcBorders>
            <w:vAlign w:val="center"/>
          </w:tcPr>
          <w:p w14:paraId="180B1C60" w14:textId="77777777" w:rsidR="004C7795" w:rsidRDefault="00000000">
            <w:pPr>
              <w:pStyle w:val="affe"/>
              <w:rPr>
                <w:color w:val="000000" w:themeColor="text1"/>
              </w:rPr>
            </w:pPr>
            <w:r>
              <w:rPr>
                <w:rFonts w:hint="eastAsia"/>
                <w:color w:val="000000" w:themeColor="text1"/>
              </w:rPr>
              <w:t>物料衡算法</w:t>
            </w:r>
          </w:p>
        </w:tc>
      </w:tr>
      <w:tr w:rsidR="004C7795" w14:paraId="7E9923C0" w14:textId="77777777">
        <w:trPr>
          <w:trHeight w:val="397"/>
        </w:trPr>
        <w:tc>
          <w:tcPr>
            <w:tcW w:w="0" w:type="auto"/>
            <w:vMerge/>
            <w:tcBorders>
              <w:left w:val="single" w:sz="8" w:space="0" w:color="auto"/>
              <w:bottom w:val="single" w:sz="8" w:space="0" w:color="auto"/>
              <w:right w:val="single" w:sz="4" w:space="0" w:color="000000"/>
            </w:tcBorders>
            <w:vAlign w:val="center"/>
          </w:tcPr>
          <w:p w14:paraId="74E76258" w14:textId="77777777" w:rsidR="004C7795" w:rsidRDefault="004C7795">
            <w:pPr>
              <w:pStyle w:val="affe"/>
              <w:rPr>
                <w:rFonts w:hAnsi="宋体" w:hint="eastAsia"/>
                <w:color w:val="000000" w:themeColor="text1"/>
              </w:rPr>
            </w:pPr>
          </w:p>
        </w:tc>
        <w:tc>
          <w:tcPr>
            <w:tcW w:w="940" w:type="pct"/>
            <w:tcBorders>
              <w:top w:val="single" w:sz="4" w:space="0" w:color="000000"/>
              <w:left w:val="single" w:sz="4" w:space="0" w:color="000000"/>
              <w:bottom w:val="single" w:sz="8" w:space="0" w:color="auto"/>
              <w:right w:val="single" w:sz="4" w:space="0" w:color="000000"/>
            </w:tcBorders>
            <w:vAlign w:val="center"/>
          </w:tcPr>
          <w:p w14:paraId="6BB4B364" w14:textId="77777777" w:rsidR="004C7795" w:rsidRDefault="00000000">
            <w:pPr>
              <w:pStyle w:val="affe"/>
              <w:rPr>
                <w:color w:val="000000" w:themeColor="text1"/>
              </w:rPr>
            </w:pPr>
            <w:r>
              <w:rPr>
                <w:rFonts w:hint="eastAsia"/>
                <w:color w:val="000000" w:themeColor="text1"/>
              </w:rPr>
              <w:t>氢氧化钾包装</w:t>
            </w:r>
          </w:p>
        </w:tc>
        <w:tc>
          <w:tcPr>
            <w:tcW w:w="598" w:type="pct"/>
            <w:tcBorders>
              <w:top w:val="single" w:sz="4" w:space="0" w:color="000000"/>
              <w:left w:val="single" w:sz="4" w:space="0" w:color="000000"/>
              <w:bottom w:val="single" w:sz="8" w:space="0" w:color="auto"/>
              <w:right w:val="single" w:sz="4" w:space="0" w:color="000000"/>
            </w:tcBorders>
            <w:vAlign w:val="center"/>
          </w:tcPr>
          <w:p w14:paraId="0E52F30D" w14:textId="77777777" w:rsidR="004C7795" w:rsidRDefault="00000000">
            <w:pPr>
              <w:pStyle w:val="affe"/>
              <w:rPr>
                <w:color w:val="000000" w:themeColor="text1"/>
              </w:rPr>
            </w:pPr>
            <w:r>
              <w:rPr>
                <w:rFonts w:hint="eastAsia"/>
                <w:color w:val="000000" w:themeColor="text1"/>
              </w:rPr>
              <w:t>/</w:t>
            </w:r>
          </w:p>
        </w:tc>
        <w:tc>
          <w:tcPr>
            <w:tcW w:w="852" w:type="pct"/>
            <w:tcBorders>
              <w:top w:val="single" w:sz="4" w:space="0" w:color="000000"/>
              <w:left w:val="single" w:sz="4" w:space="0" w:color="000000"/>
              <w:bottom w:val="single" w:sz="8" w:space="0" w:color="auto"/>
              <w:right w:val="single" w:sz="4" w:space="0" w:color="000000"/>
            </w:tcBorders>
            <w:vAlign w:val="center"/>
          </w:tcPr>
          <w:p w14:paraId="1F42E69B" w14:textId="77777777" w:rsidR="004C7795" w:rsidRDefault="00000000">
            <w:pPr>
              <w:pStyle w:val="affe"/>
              <w:rPr>
                <w:color w:val="000000" w:themeColor="text1"/>
              </w:rPr>
            </w:pPr>
            <w:r>
              <w:rPr>
                <w:rFonts w:hint="eastAsia"/>
                <w:color w:val="000000" w:themeColor="text1"/>
              </w:rPr>
              <w:t>废包装袋</w:t>
            </w:r>
          </w:p>
        </w:tc>
        <w:tc>
          <w:tcPr>
            <w:tcW w:w="0" w:type="auto"/>
            <w:vMerge/>
            <w:tcBorders>
              <w:left w:val="single" w:sz="4" w:space="0" w:color="000000"/>
              <w:bottom w:val="single" w:sz="8" w:space="0" w:color="auto"/>
              <w:right w:val="single" w:sz="4" w:space="0" w:color="000000"/>
            </w:tcBorders>
            <w:vAlign w:val="center"/>
          </w:tcPr>
          <w:p w14:paraId="64959A94" w14:textId="77777777" w:rsidR="004C7795" w:rsidRDefault="004C7795">
            <w:pPr>
              <w:pStyle w:val="affe"/>
              <w:rPr>
                <w:color w:val="000000" w:themeColor="text1"/>
              </w:rPr>
            </w:pPr>
          </w:p>
        </w:tc>
        <w:tc>
          <w:tcPr>
            <w:tcW w:w="1174" w:type="pct"/>
            <w:tcBorders>
              <w:top w:val="single" w:sz="4" w:space="0" w:color="000000"/>
              <w:left w:val="single" w:sz="4" w:space="0" w:color="000000"/>
              <w:bottom w:val="single" w:sz="8" w:space="0" w:color="auto"/>
              <w:right w:val="single" w:sz="8" w:space="0" w:color="auto"/>
            </w:tcBorders>
            <w:vAlign w:val="center"/>
          </w:tcPr>
          <w:p w14:paraId="5A580A8A" w14:textId="77777777" w:rsidR="004C7795" w:rsidRDefault="00000000">
            <w:pPr>
              <w:pStyle w:val="affe"/>
              <w:rPr>
                <w:color w:val="000000" w:themeColor="text1"/>
              </w:rPr>
            </w:pPr>
            <w:r>
              <w:rPr>
                <w:rFonts w:hint="eastAsia"/>
                <w:color w:val="000000" w:themeColor="text1"/>
              </w:rPr>
              <w:t>物料衡算法</w:t>
            </w:r>
          </w:p>
        </w:tc>
      </w:tr>
    </w:tbl>
    <w:p w14:paraId="53FD71DD" w14:textId="77777777" w:rsidR="004C7795" w:rsidRDefault="00000000">
      <w:pPr>
        <w:pStyle w:val="4"/>
        <w:ind w:left="120" w:firstLine="241"/>
        <w:rPr>
          <w:color w:val="000000" w:themeColor="text1"/>
        </w:rPr>
      </w:pPr>
      <w:r>
        <w:rPr>
          <w:rFonts w:hint="eastAsia"/>
          <w:color w:val="000000" w:themeColor="text1"/>
        </w:rPr>
        <w:t>废气</w:t>
      </w:r>
    </w:p>
    <w:p w14:paraId="3D060187" w14:textId="77777777" w:rsidR="004C7795" w:rsidRDefault="00000000">
      <w:pPr>
        <w:pStyle w:val="5"/>
        <w:numPr>
          <w:ilvl w:val="0"/>
          <w:numId w:val="0"/>
        </w:numPr>
        <w:ind w:left="620" w:right="204"/>
        <w:rPr>
          <w:color w:val="000000" w:themeColor="text1"/>
        </w:rPr>
      </w:pPr>
      <w:r>
        <w:rPr>
          <w:rFonts w:hint="eastAsia"/>
          <w:color w:val="000000" w:themeColor="text1"/>
        </w:rPr>
        <w:t>一、有组织废气</w:t>
      </w:r>
    </w:p>
    <w:p w14:paraId="2A757482" w14:textId="77777777" w:rsidR="004C7795" w:rsidRDefault="00000000">
      <w:pPr>
        <w:rPr>
          <w:bCs/>
          <w:color w:val="000000" w:themeColor="text1"/>
          <w:szCs w:val="24"/>
        </w:rPr>
      </w:pPr>
      <w:r>
        <w:rPr>
          <w:rFonts w:hint="eastAsia"/>
          <w:bCs/>
          <w:color w:val="000000" w:themeColor="text1"/>
          <w:szCs w:val="24"/>
        </w:rPr>
        <w:t>根据物料核算和产污系数，工艺废气污染物产排情况如下。</w:t>
      </w:r>
    </w:p>
    <w:p w14:paraId="7703583E" w14:textId="77777777" w:rsidR="004C7795" w:rsidRDefault="00000000">
      <w:pPr>
        <w:ind w:left="480" w:firstLineChars="0" w:firstLine="0"/>
        <w:textAlignment w:val="auto"/>
        <w:rPr>
          <w:color w:val="000000" w:themeColor="text1"/>
        </w:rPr>
      </w:pPr>
      <w:r>
        <w:rPr>
          <w:rFonts w:hint="eastAsia"/>
          <w:color w:val="000000" w:themeColor="text1"/>
        </w:rPr>
        <w:t>1</w:t>
      </w:r>
      <w:r>
        <w:rPr>
          <w:rFonts w:hint="eastAsia"/>
          <w:color w:val="000000" w:themeColor="text1"/>
        </w:rPr>
        <w:t>、氢氧化钾投料废气</w:t>
      </w:r>
      <w:r>
        <w:rPr>
          <w:color w:val="000000" w:themeColor="text1"/>
        </w:rPr>
        <w:t>G1-1</w:t>
      </w:r>
    </w:p>
    <w:p w14:paraId="565D4B7E" w14:textId="77777777" w:rsidR="004C7795" w:rsidRDefault="00000000">
      <w:pPr>
        <w:pStyle w:val="afffc"/>
        <w:ind w:firstLine="480"/>
        <w:rPr>
          <w:color w:val="000000" w:themeColor="text1"/>
        </w:rPr>
      </w:pPr>
      <w:r>
        <w:rPr>
          <w:rFonts w:hint="eastAsia"/>
          <w:color w:val="000000" w:themeColor="text1"/>
        </w:rPr>
        <w:t>项目化碱工序氢氧化钾固体投料过程会产生粉尘。根据物料平衡，氢氧化钾固体投料粉尘产生量为</w:t>
      </w:r>
      <w:r>
        <w:rPr>
          <w:color w:val="000000" w:themeColor="text1"/>
        </w:rPr>
        <w:t>0.</w:t>
      </w:r>
      <w:r>
        <w:rPr>
          <w:rFonts w:hint="eastAsia"/>
          <w:color w:val="000000" w:themeColor="text1"/>
        </w:rPr>
        <w:t>2</w:t>
      </w:r>
      <w:r>
        <w:rPr>
          <w:color w:val="000000" w:themeColor="text1"/>
        </w:rPr>
        <w:t>kg/t-</w:t>
      </w:r>
      <w:r>
        <w:rPr>
          <w:rFonts w:hint="eastAsia"/>
          <w:color w:val="000000" w:themeColor="text1"/>
        </w:rPr>
        <w:t>产品，故氢氧化钾粉尘产生量为</w:t>
      </w:r>
      <w:r>
        <w:rPr>
          <w:rFonts w:hint="eastAsia"/>
          <w:color w:val="000000" w:themeColor="text1"/>
        </w:rPr>
        <w:t>3.2</w:t>
      </w:r>
      <w:r>
        <w:rPr>
          <w:color w:val="000000" w:themeColor="text1"/>
        </w:rPr>
        <w:t>t/a</w:t>
      </w:r>
      <w:r>
        <w:rPr>
          <w:rFonts w:hint="eastAsia"/>
          <w:color w:val="000000" w:themeColor="text1"/>
        </w:rPr>
        <w:t>。氢氧化钾固体投料</w:t>
      </w:r>
      <w:r>
        <w:rPr>
          <w:rFonts w:hint="eastAsia"/>
          <w:bCs/>
          <w:color w:val="000000" w:themeColor="text1"/>
          <w:szCs w:val="24"/>
        </w:rPr>
        <w:t>废气通过集气风管进行收集，送</w:t>
      </w:r>
      <w:r>
        <w:rPr>
          <w:rFonts w:hint="eastAsia"/>
          <w:color w:val="000000" w:themeColor="text1"/>
        </w:rPr>
        <w:t>覆膜袋式除尘器处理</w:t>
      </w:r>
      <w:r>
        <w:rPr>
          <w:rFonts w:hint="eastAsia"/>
          <w:bCs/>
          <w:color w:val="000000" w:themeColor="text1"/>
          <w:szCs w:val="24"/>
        </w:rPr>
        <w:t>，粉尘收集效率以</w:t>
      </w:r>
      <w:r>
        <w:rPr>
          <w:bCs/>
          <w:color w:val="000000" w:themeColor="text1"/>
          <w:szCs w:val="24"/>
        </w:rPr>
        <w:t>9</w:t>
      </w:r>
      <w:r>
        <w:rPr>
          <w:rFonts w:hint="eastAsia"/>
          <w:bCs/>
          <w:color w:val="000000" w:themeColor="text1"/>
          <w:szCs w:val="24"/>
        </w:rPr>
        <w:t>5</w:t>
      </w:r>
      <w:r>
        <w:rPr>
          <w:bCs/>
          <w:color w:val="000000" w:themeColor="text1"/>
          <w:szCs w:val="24"/>
        </w:rPr>
        <w:t>%</w:t>
      </w:r>
      <w:r>
        <w:rPr>
          <w:rFonts w:hint="eastAsia"/>
          <w:bCs/>
          <w:color w:val="000000" w:themeColor="text1"/>
          <w:szCs w:val="24"/>
        </w:rPr>
        <w:t>计，</w:t>
      </w:r>
      <w:r>
        <w:rPr>
          <w:rFonts w:hint="eastAsia"/>
          <w:color w:val="000000" w:themeColor="text1"/>
        </w:rPr>
        <w:t>氢氧化钾固体投料时间</w:t>
      </w:r>
      <w:r>
        <w:rPr>
          <w:rFonts w:hint="eastAsia"/>
          <w:color w:val="000000" w:themeColor="text1"/>
        </w:rPr>
        <w:t>915</w:t>
      </w:r>
      <w:r>
        <w:rPr>
          <w:color w:val="000000" w:themeColor="text1"/>
        </w:rPr>
        <w:t>h/a</w:t>
      </w:r>
      <w:r>
        <w:rPr>
          <w:rFonts w:hint="eastAsia"/>
          <w:bCs/>
          <w:color w:val="000000" w:themeColor="text1"/>
          <w:szCs w:val="24"/>
        </w:rPr>
        <w:t>、粉尘收集量为</w:t>
      </w:r>
      <w:r>
        <w:rPr>
          <w:rFonts w:hint="eastAsia"/>
          <w:color w:val="000000" w:themeColor="text1"/>
          <w:szCs w:val="24"/>
        </w:rPr>
        <w:t>3.04t/a</w:t>
      </w:r>
      <w:r>
        <w:rPr>
          <w:rFonts w:hint="eastAsia"/>
          <w:color w:val="000000" w:themeColor="text1"/>
          <w:szCs w:val="24"/>
        </w:rPr>
        <w:t>、</w:t>
      </w:r>
      <w:r>
        <w:rPr>
          <w:rFonts w:hint="eastAsia"/>
          <w:bCs/>
          <w:color w:val="000000" w:themeColor="text1"/>
          <w:szCs w:val="24"/>
        </w:rPr>
        <w:t>产生速率</w:t>
      </w:r>
      <w:r>
        <w:rPr>
          <w:rFonts w:hint="eastAsia"/>
          <w:bCs/>
          <w:color w:val="000000" w:themeColor="text1"/>
          <w:szCs w:val="24"/>
        </w:rPr>
        <w:t>3.3224</w:t>
      </w:r>
      <w:r>
        <w:rPr>
          <w:color w:val="000000" w:themeColor="text1"/>
          <w:szCs w:val="24"/>
        </w:rPr>
        <w:t>kg/h</w:t>
      </w:r>
      <w:r>
        <w:rPr>
          <w:rFonts w:hint="eastAsia"/>
          <w:color w:val="000000" w:themeColor="text1"/>
          <w:szCs w:val="24"/>
        </w:rPr>
        <w:t>。</w:t>
      </w:r>
    </w:p>
    <w:p w14:paraId="5425FC1C" w14:textId="77777777" w:rsidR="004C7795" w:rsidRDefault="00000000">
      <w:pPr>
        <w:ind w:firstLineChars="0"/>
        <w:textAlignment w:val="auto"/>
        <w:rPr>
          <w:color w:val="000000" w:themeColor="text1"/>
        </w:rPr>
      </w:pPr>
      <w:r>
        <w:rPr>
          <w:rFonts w:hint="eastAsia"/>
          <w:color w:val="000000" w:themeColor="text1"/>
        </w:rPr>
        <w:t>2</w:t>
      </w:r>
      <w:r>
        <w:rPr>
          <w:rFonts w:hint="eastAsia"/>
          <w:color w:val="000000" w:themeColor="text1"/>
        </w:rPr>
        <w:t>、氟硅酸钾固体投料废气</w:t>
      </w:r>
      <w:r>
        <w:rPr>
          <w:color w:val="000000" w:themeColor="text1"/>
        </w:rPr>
        <w:t>G1-</w:t>
      </w:r>
      <w:r>
        <w:rPr>
          <w:rFonts w:hint="eastAsia"/>
          <w:color w:val="000000" w:themeColor="text1"/>
        </w:rPr>
        <w:t>2</w:t>
      </w:r>
    </w:p>
    <w:p w14:paraId="5045A81F" w14:textId="77777777" w:rsidR="004C7795" w:rsidRDefault="00000000">
      <w:pPr>
        <w:rPr>
          <w:color w:val="000000" w:themeColor="text1"/>
        </w:rPr>
      </w:pPr>
      <w:r>
        <w:rPr>
          <w:rFonts w:hint="eastAsia"/>
          <w:color w:val="000000" w:themeColor="text1"/>
        </w:rPr>
        <w:t>项目碱解反应工序外购的</w:t>
      </w:r>
      <w:r>
        <w:rPr>
          <w:rFonts w:hint="eastAsia"/>
          <w:color w:val="000000" w:themeColor="text1"/>
        </w:rPr>
        <w:t>99%</w:t>
      </w:r>
      <w:r>
        <w:rPr>
          <w:rFonts w:hint="eastAsia"/>
          <w:color w:val="000000" w:themeColor="text1"/>
        </w:rPr>
        <w:t>氟硅酸钾固体投料过程会产生粉尘。根据物</w:t>
      </w:r>
      <w:r>
        <w:rPr>
          <w:rFonts w:hint="eastAsia"/>
          <w:color w:val="000000" w:themeColor="text1"/>
        </w:rPr>
        <w:lastRenderedPageBreak/>
        <w:t>料平衡，</w:t>
      </w:r>
      <w:r>
        <w:rPr>
          <w:rFonts w:hint="eastAsia"/>
          <w:color w:val="000000" w:themeColor="text1"/>
        </w:rPr>
        <w:t>99%</w:t>
      </w:r>
      <w:r>
        <w:rPr>
          <w:rFonts w:hint="eastAsia"/>
          <w:color w:val="000000" w:themeColor="text1"/>
        </w:rPr>
        <w:t>氟硅酸钾固体投料粉尘产生量为</w:t>
      </w:r>
      <w:r>
        <w:rPr>
          <w:rFonts w:hint="eastAsia"/>
          <w:color w:val="000000" w:themeColor="text1"/>
        </w:rPr>
        <w:t>0.3</w:t>
      </w:r>
      <w:r>
        <w:rPr>
          <w:color w:val="000000" w:themeColor="text1"/>
        </w:rPr>
        <w:t>kg/t-</w:t>
      </w:r>
      <w:r>
        <w:rPr>
          <w:rFonts w:hint="eastAsia"/>
          <w:color w:val="000000" w:themeColor="text1"/>
        </w:rPr>
        <w:t>产品，故氟硅酸钾粉尘产生量为</w:t>
      </w:r>
      <w:r>
        <w:rPr>
          <w:rFonts w:hint="eastAsia"/>
          <w:color w:val="000000" w:themeColor="text1"/>
        </w:rPr>
        <w:t>4.8</w:t>
      </w:r>
      <w:r>
        <w:rPr>
          <w:color w:val="000000" w:themeColor="text1"/>
        </w:rPr>
        <w:t>t/a</w:t>
      </w:r>
      <w:r>
        <w:rPr>
          <w:rFonts w:hint="eastAsia"/>
          <w:color w:val="000000" w:themeColor="text1"/>
        </w:rPr>
        <w:t>。氟硅酸钾固体投料废气通过集气风管进行收集，送往覆膜袋式除尘器处理。粉尘收集效率以</w:t>
      </w:r>
      <w:r>
        <w:rPr>
          <w:color w:val="000000" w:themeColor="text1"/>
        </w:rPr>
        <w:t>9</w:t>
      </w:r>
      <w:r>
        <w:rPr>
          <w:rFonts w:hint="eastAsia"/>
          <w:color w:val="000000" w:themeColor="text1"/>
        </w:rPr>
        <w:t>5</w:t>
      </w:r>
      <w:r>
        <w:rPr>
          <w:color w:val="000000" w:themeColor="text1"/>
        </w:rPr>
        <w:t>%</w:t>
      </w:r>
      <w:r>
        <w:rPr>
          <w:rFonts w:hint="eastAsia"/>
          <w:color w:val="000000" w:themeColor="text1"/>
        </w:rPr>
        <w:t>计。投料</w:t>
      </w:r>
      <w:r>
        <w:rPr>
          <w:rFonts w:hint="eastAsia"/>
          <w:bCs/>
          <w:color w:val="000000" w:themeColor="text1"/>
          <w:szCs w:val="24"/>
        </w:rPr>
        <w:t>时间</w:t>
      </w:r>
      <w:r>
        <w:rPr>
          <w:rFonts w:hint="eastAsia"/>
          <w:color w:val="000000" w:themeColor="text1"/>
        </w:rPr>
        <w:t>915</w:t>
      </w:r>
      <w:r>
        <w:rPr>
          <w:color w:val="000000" w:themeColor="text1"/>
        </w:rPr>
        <w:t>h/a</w:t>
      </w:r>
      <w:r>
        <w:rPr>
          <w:rFonts w:hint="eastAsia"/>
          <w:color w:val="000000" w:themeColor="text1"/>
        </w:rPr>
        <w:t>，则粉尘</w:t>
      </w:r>
      <w:r>
        <w:rPr>
          <w:rFonts w:hint="eastAsia"/>
          <w:bCs/>
          <w:color w:val="000000" w:themeColor="text1"/>
          <w:szCs w:val="24"/>
        </w:rPr>
        <w:t>收集量为</w:t>
      </w:r>
      <w:r>
        <w:rPr>
          <w:rFonts w:hint="eastAsia"/>
          <w:color w:val="000000" w:themeColor="text1"/>
          <w:szCs w:val="24"/>
        </w:rPr>
        <w:t>4.56t/a</w:t>
      </w:r>
      <w:r>
        <w:rPr>
          <w:rFonts w:hint="eastAsia"/>
          <w:color w:val="000000" w:themeColor="text1"/>
          <w:szCs w:val="24"/>
        </w:rPr>
        <w:t>、</w:t>
      </w:r>
      <w:r>
        <w:rPr>
          <w:rFonts w:hint="eastAsia"/>
          <w:bCs/>
          <w:color w:val="000000" w:themeColor="text1"/>
          <w:szCs w:val="24"/>
        </w:rPr>
        <w:t>产生速率</w:t>
      </w:r>
      <w:r>
        <w:rPr>
          <w:rFonts w:hint="eastAsia"/>
          <w:bCs/>
          <w:color w:val="000000" w:themeColor="text1"/>
          <w:szCs w:val="24"/>
        </w:rPr>
        <w:t>4.9836</w:t>
      </w:r>
      <w:r>
        <w:rPr>
          <w:color w:val="000000" w:themeColor="text1"/>
          <w:szCs w:val="24"/>
        </w:rPr>
        <w:t>kg/h</w:t>
      </w:r>
      <w:r>
        <w:rPr>
          <w:rFonts w:hint="eastAsia"/>
          <w:color w:val="000000" w:themeColor="text1"/>
        </w:rPr>
        <w:t>。</w:t>
      </w:r>
    </w:p>
    <w:p w14:paraId="1B4F80F6" w14:textId="77777777" w:rsidR="004C7795" w:rsidRDefault="00000000">
      <w:pPr>
        <w:ind w:firstLineChars="0"/>
        <w:textAlignment w:val="auto"/>
        <w:rPr>
          <w:color w:val="000000" w:themeColor="text1"/>
        </w:rPr>
      </w:pPr>
      <w:r>
        <w:rPr>
          <w:rFonts w:hint="eastAsia"/>
          <w:color w:val="000000" w:themeColor="text1"/>
        </w:rPr>
        <w:t>3</w:t>
      </w:r>
      <w:r>
        <w:rPr>
          <w:rFonts w:hint="eastAsia"/>
          <w:color w:val="000000" w:themeColor="text1"/>
        </w:rPr>
        <w:t>、烘干废气</w:t>
      </w:r>
      <w:r>
        <w:rPr>
          <w:rFonts w:hint="eastAsia"/>
          <w:color w:val="000000" w:themeColor="text1"/>
        </w:rPr>
        <w:t>G1-3</w:t>
      </w:r>
    </w:p>
    <w:p w14:paraId="54130CB9" w14:textId="77777777" w:rsidR="004C7795" w:rsidRDefault="00000000">
      <w:pPr>
        <w:rPr>
          <w:color w:val="000000" w:themeColor="text1"/>
        </w:rPr>
      </w:pPr>
      <w:r>
        <w:rPr>
          <w:rFonts w:hint="eastAsia"/>
          <w:color w:val="000000" w:themeColor="text1"/>
        </w:rPr>
        <w:t>二氧化硅滤饼烘干过程产生颗粒物废气。根据物料平衡核算，烘干颗粒物废气产生量为</w:t>
      </w:r>
      <w:r>
        <w:rPr>
          <w:rFonts w:hint="eastAsia"/>
          <w:color w:val="000000" w:themeColor="text1"/>
        </w:rPr>
        <w:t>0.1</w:t>
      </w:r>
      <w:r>
        <w:rPr>
          <w:color w:val="000000" w:themeColor="text1"/>
        </w:rPr>
        <w:t>kg/t-</w:t>
      </w:r>
      <w:r>
        <w:rPr>
          <w:rFonts w:hint="eastAsia"/>
          <w:color w:val="000000" w:themeColor="text1"/>
        </w:rPr>
        <w:t>产品，故烘干粉尘产生量为</w:t>
      </w:r>
      <w:r>
        <w:rPr>
          <w:rFonts w:hint="eastAsia"/>
          <w:color w:val="000000" w:themeColor="text1"/>
        </w:rPr>
        <w:t>1.6</w:t>
      </w:r>
      <w:r>
        <w:rPr>
          <w:color w:val="000000" w:themeColor="text1"/>
        </w:rPr>
        <w:t>t/a</w:t>
      </w:r>
      <w:r>
        <w:rPr>
          <w:rFonts w:hint="eastAsia"/>
          <w:color w:val="000000" w:themeColor="text1"/>
        </w:rPr>
        <w:t>。烘干废气经管道收集后引入覆膜袋式除尘器处理。烘干工序工作</w:t>
      </w:r>
      <w:r>
        <w:rPr>
          <w:rFonts w:hint="eastAsia"/>
          <w:bCs/>
          <w:color w:val="000000" w:themeColor="text1"/>
          <w:szCs w:val="24"/>
        </w:rPr>
        <w:t>时间</w:t>
      </w:r>
      <w:r>
        <w:rPr>
          <w:rFonts w:hint="eastAsia"/>
          <w:color w:val="000000" w:themeColor="text1"/>
        </w:rPr>
        <w:t>1762</w:t>
      </w:r>
      <w:r>
        <w:rPr>
          <w:color w:val="000000" w:themeColor="text1"/>
        </w:rPr>
        <w:t xml:space="preserve"> h/a</w:t>
      </w:r>
      <w:r>
        <w:rPr>
          <w:rFonts w:hint="eastAsia"/>
          <w:color w:val="000000" w:themeColor="text1"/>
        </w:rPr>
        <w:t>，则废气</w:t>
      </w:r>
      <w:r>
        <w:rPr>
          <w:rFonts w:hint="eastAsia"/>
          <w:bCs/>
          <w:color w:val="000000" w:themeColor="text1"/>
          <w:szCs w:val="24"/>
        </w:rPr>
        <w:t>产生速率</w:t>
      </w:r>
      <w:r>
        <w:rPr>
          <w:rFonts w:hint="eastAsia"/>
          <w:bCs/>
          <w:color w:val="000000" w:themeColor="text1"/>
          <w:szCs w:val="24"/>
        </w:rPr>
        <w:t>0.9106</w:t>
      </w:r>
      <w:r>
        <w:rPr>
          <w:color w:val="000000" w:themeColor="text1"/>
          <w:szCs w:val="24"/>
        </w:rPr>
        <w:t>kg/h</w:t>
      </w:r>
      <w:r>
        <w:rPr>
          <w:rFonts w:hint="eastAsia"/>
          <w:color w:val="000000" w:themeColor="text1"/>
        </w:rPr>
        <w:t>。</w:t>
      </w:r>
    </w:p>
    <w:p w14:paraId="79DBE740" w14:textId="77777777" w:rsidR="004C7795" w:rsidRDefault="00000000">
      <w:pPr>
        <w:ind w:firstLineChars="0"/>
        <w:textAlignment w:val="auto"/>
        <w:rPr>
          <w:color w:val="000000" w:themeColor="text1"/>
        </w:rPr>
      </w:pPr>
      <w:r>
        <w:rPr>
          <w:rFonts w:hint="eastAsia"/>
          <w:color w:val="000000" w:themeColor="text1"/>
        </w:rPr>
        <w:t>4</w:t>
      </w:r>
      <w:r>
        <w:rPr>
          <w:rFonts w:hint="eastAsia"/>
          <w:color w:val="000000" w:themeColor="text1"/>
        </w:rPr>
        <w:t>、蒸发浓缩废气</w:t>
      </w:r>
      <w:r>
        <w:rPr>
          <w:color w:val="000000" w:themeColor="text1"/>
        </w:rPr>
        <w:t>G1-</w:t>
      </w:r>
      <w:r>
        <w:rPr>
          <w:rFonts w:hint="eastAsia"/>
          <w:color w:val="000000" w:themeColor="text1"/>
        </w:rPr>
        <w:t>4</w:t>
      </w:r>
    </w:p>
    <w:p w14:paraId="04437E7C" w14:textId="77777777" w:rsidR="004C7795" w:rsidRDefault="00000000">
      <w:pPr>
        <w:textAlignment w:val="auto"/>
        <w:rPr>
          <w:color w:val="000000" w:themeColor="text1"/>
        </w:rPr>
      </w:pPr>
      <w:r>
        <w:rPr>
          <w:rFonts w:hint="eastAsia"/>
          <w:color w:val="000000" w:themeColor="text1"/>
        </w:rPr>
        <w:t>蒸发浓缩工序所用热源为喷雾干燥尾气，喷雾干燥工序采用天然气热风炉产生的热风对物料进行干燥，因此蒸发浓缩废气包含两部分，一是天然气热风炉天然气燃烧废气，二是喷雾干燥过程产生的氟化钾粉尘。</w:t>
      </w:r>
    </w:p>
    <w:p w14:paraId="2C5814D1" w14:textId="77777777" w:rsidR="004C7795" w:rsidRDefault="00000000">
      <w:pPr>
        <w:textAlignment w:val="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）燃气热风炉天然气燃烧废气</w:t>
      </w:r>
    </w:p>
    <w:p w14:paraId="4A23717D" w14:textId="77777777" w:rsidR="004C7795" w:rsidRDefault="00000000">
      <w:pPr>
        <w:rPr>
          <w:color w:val="000000" w:themeColor="text1"/>
        </w:rPr>
      </w:pPr>
      <w:r>
        <w:rPr>
          <w:rFonts w:hint="eastAsia"/>
          <w:color w:val="000000" w:themeColor="text1"/>
        </w:rPr>
        <w:t>本次工程高活性氟化钾工艺改造前后天然气使用环节一致，燃烧温度及参数一致，采用的治理措施一致，</w:t>
      </w:r>
      <w:r>
        <w:rPr>
          <w:rFonts w:hint="eastAsia"/>
          <w:bCs/>
          <w:color w:val="000000" w:themeColor="text1"/>
        </w:rPr>
        <w:t>因此本次类比现有工程</w:t>
      </w:r>
      <w:r>
        <w:rPr>
          <w:rFonts w:hint="eastAsia"/>
          <w:color w:val="000000" w:themeColor="text1"/>
        </w:rPr>
        <w:t>高活性氟化钾天然气燃烧废气</w:t>
      </w:r>
      <w:r>
        <w:rPr>
          <w:rFonts w:hint="eastAsia"/>
          <w:bCs/>
          <w:color w:val="000000" w:themeColor="text1"/>
        </w:rPr>
        <w:t>污染物的排放情况计算本项目</w:t>
      </w:r>
      <w:r>
        <w:rPr>
          <w:rFonts w:hint="eastAsia"/>
          <w:color w:val="000000" w:themeColor="text1"/>
        </w:rPr>
        <w:t>天然气燃烧废气</w:t>
      </w:r>
      <w:r>
        <w:rPr>
          <w:rFonts w:hint="eastAsia"/>
          <w:bCs/>
          <w:color w:val="000000" w:themeColor="text1"/>
        </w:rPr>
        <w:t>污染物排放量。</w:t>
      </w:r>
    </w:p>
    <w:p w14:paraId="4CC5A0E6" w14:textId="77777777" w:rsidR="004C7795" w:rsidRDefault="00000000">
      <w:pPr>
        <w:rPr>
          <w:color w:val="000000" w:themeColor="text1"/>
        </w:rPr>
      </w:pPr>
      <w:r>
        <w:rPr>
          <w:rFonts w:hint="eastAsia"/>
          <w:color w:val="000000" w:themeColor="text1"/>
        </w:rPr>
        <w:t>现有工程高活性氟化钾天然气使用量为</w:t>
      </w:r>
      <w:r>
        <w:rPr>
          <w:rFonts w:hint="eastAsia"/>
          <w:color w:val="000000" w:themeColor="text1"/>
        </w:rPr>
        <w:t>102</w:t>
      </w:r>
      <w:r>
        <w:rPr>
          <w:rFonts w:hint="eastAsia"/>
          <w:color w:val="000000" w:themeColor="text1"/>
        </w:rPr>
        <w:t>万</w:t>
      </w:r>
      <w:r>
        <w:rPr>
          <w:rFonts w:hint="eastAsia"/>
          <w:color w:val="000000" w:themeColor="text1"/>
        </w:rPr>
        <w:t>m</w:t>
      </w:r>
      <w:r>
        <w:rPr>
          <w:rFonts w:hint="eastAsia"/>
          <w:color w:val="000000" w:themeColor="text1"/>
          <w:vertAlign w:val="superscript"/>
        </w:rPr>
        <w:t>3</w:t>
      </w:r>
      <w:r>
        <w:rPr>
          <w:rFonts w:hint="eastAsia"/>
          <w:color w:val="000000" w:themeColor="text1"/>
        </w:rPr>
        <w:t>/a</w:t>
      </w:r>
      <w:r>
        <w:rPr>
          <w:rFonts w:hint="eastAsia"/>
          <w:color w:val="000000" w:themeColor="text1"/>
        </w:rPr>
        <w:t>，根据河南申越检测技术有限公司于</w:t>
      </w:r>
      <w:r>
        <w:rPr>
          <w:rFonts w:hint="eastAsia"/>
          <w:color w:val="000000" w:themeColor="text1"/>
        </w:rPr>
        <w:t>2025</w:t>
      </w:r>
      <w:r>
        <w:rPr>
          <w:rFonts w:hint="eastAsia"/>
          <w:color w:val="000000" w:themeColor="text1"/>
        </w:rPr>
        <w:t>年</w:t>
      </w:r>
      <w:r>
        <w:rPr>
          <w:rFonts w:hint="eastAsia"/>
          <w:color w:val="000000" w:themeColor="text1"/>
        </w:rPr>
        <w:t>3</w:t>
      </w:r>
      <w:r>
        <w:rPr>
          <w:rFonts w:hint="eastAsia"/>
          <w:color w:val="000000" w:themeColor="text1"/>
        </w:rPr>
        <w:t>月</w:t>
      </w:r>
      <w:r>
        <w:rPr>
          <w:rFonts w:hint="eastAsia"/>
          <w:color w:val="000000" w:themeColor="text1"/>
        </w:rPr>
        <w:t>15</w:t>
      </w:r>
      <w:r>
        <w:rPr>
          <w:rFonts w:hint="eastAsia"/>
          <w:color w:val="000000" w:themeColor="text1"/>
        </w:rPr>
        <w:t>日对现有工程高活性氟化钾产品污染物排放情况的监测数据核算，</w:t>
      </w:r>
      <w:r>
        <w:rPr>
          <w:rFonts w:hint="eastAsia"/>
          <w:color w:val="000000" w:themeColor="text1"/>
        </w:rPr>
        <w:t>SO</w:t>
      </w:r>
      <w:r>
        <w:rPr>
          <w:rFonts w:hint="eastAsia"/>
          <w:color w:val="000000" w:themeColor="text1"/>
          <w:vertAlign w:val="subscript"/>
        </w:rPr>
        <w:t>2</w:t>
      </w:r>
      <w:r>
        <w:rPr>
          <w:rFonts w:hint="eastAsia"/>
          <w:color w:val="000000" w:themeColor="text1"/>
        </w:rPr>
        <w:t>产污系数为</w:t>
      </w:r>
      <w:r>
        <w:rPr>
          <w:rFonts w:hint="eastAsia"/>
          <w:color w:val="000000" w:themeColor="text1"/>
        </w:rPr>
        <w:t>14.9647kg/</w:t>
      </w:r>
      <w:r>
        <w:rPr>
          <w:rFonts w:hint="eastAsia"/>
          <w:color w:val="000000" w:themeColor="text1"/>
        </w:rPr>
        <w:t>万</w:t>
      </w:r>
      <w:r>
        <w:rPr>
          <w:rFonts w:hint="eastAsia"/>
          <w:color w:val="000000" w:themeColor="text1"/>
        </w:rPr>
        <w:t>m</w:t>
      </w:r>
      <w:r>
        <w:rPr>
          <w:rFonts w:hint="eastAsia"/>
          <w:color w:val="000000" w:themeColor="text1"/>
          <w:vertAlign w:val="superscript"/>
        </w:rPr>
        <w:t>3</w:t>
      </w:r>
      <w:r>
        <w:rPr>
          <w:rFonts w:hint="eastAsia"/>
          <w:color w:val="000000" w:themeColor="text1"/>
        </w:rPr>
        <w:t>，</w:t>
      </w:r>
      <w:r>
        <w:rPr>
          <w:rFonts w:hint="eastAsia"/>
          <w:color w:val="000000" w:themeColor="text1"/>
        </w:rPr>
        <w:t>NOx</w:t>
      </w:r>
      <w:r>
        <w:rPr>
          <w:rFonts w:hint="eastAsia"/>
          <w:color w:val="000000" w:themeColor="text1"/>
        </w:rPr>
        <w:t>产污系数为</w:t>
      </w:r>
      <w:r>
        <w:rPr>
          <w:rFonts w:hint="eastAsia"/>
          <w:color w:val="000000" w:themeColor="text1"/>
        </w:rPr>
        <w:t>22.3765kg/</w:t>
      </w:r>
      <w:r>
        <w:rPr>
          <w:rFonts w:hint="eastAsia"/>
          <w:color w:val="000000" w:themeColor="text1"/>
        </w:rPr>
        <w:t>万</w:t>
      </w:r>
      <w:r>
        <w:rPr>
          <w:rFonts w:hint="eastAsia"/>
          <w:color w:val="000000" w:themeColor="text1"/>
        </w:rPr>
        <w:t>m</w:t>
      </w:r>
      <w:r>
        <w:rPr>
          <w:rFonts w:hint="eastAsia"/>
          <w:color w:val="000000" w:themeColor="text1"/>
          <w:vertAlign w:val="superscript"/>
        </w:rPr>
        <w:t>3</w:t>
      </w:r>
      <w:r>
        <w:rPr>
          <w:rFonts w:hint="eastAsia"/>
          <w:color w:val="000000" w:themeColor="text1"/>
        </w:rPr>
        <w:t>。</w:t>
      </w:r>
      <w:r>
        <w:rPr>
          <w:rFonts w:hint="eastAsia"/>
          <w:bCs/>
          <w:color w:val="000000" w:themeColor="text1"/>
          <w:szCs w:val="24"/>
        </w:rPr>
        <w:t>根据企业提供的设计资料，本次工程天然气年用量为</w:t>
      </w:r>
      <w:r>
        <w:rPr>
          <w:rFonts w:hint="eastAsia"/>
          <w:bCs/>
          <w:color w:val="000000" w:themeColor="text1"/>
          <w:szCs w:val="24"/>
        </w:rPr>
        <w:t>272</w:t>
      </w:r>
      <w:r>
        <w:rPr>
          <w:rFonts w:hint="eastAsia"/>
          <w:bCs/>
          <w:color w:val="000000" w:themeColor="text1"/>
          <w:szCs w:val="24"/>
        </w:rPr>
        <w:t>万</w:t>
      </w:r>
      <w:r>
        <w:rPr>
          <w:bCs/>
          <w:color w:val="000000" w:themeColor="text1"/>
          <w:szCs w:val="24"/>
        </w:rPr>
        <w:t>m</w:t>
      </w:r>
      <w:r>
        <w:rPr>
          <w:bCs/>
          <w:color w:val="000000" w:themeColor="text1"/>
          <w:szCs w:val="24"/>
          <w:vertAlign w:val="superscript"/>
        </w:rPr>
        <w:t>3</w:t>
      </w:r>
      <w:r>
        <w:rPr>
          <w:bCs/>
          <w:color w:val="000000" w:themeColor="text1"/>
          <w:szCs w:val="24"/>
        </w:rPr>
        <w:t>/a</w:t>
      </w:r>
      <w:r>
        <w:rPr>
          <w:rFonts w:hint="eastAsia"/>
          <w:bCs/>
          <w:color w:val="000000" w:themeColor="text1"/>
          <w:szCs w:val="24"/>
        </w:rPr>
        <w:t>，年运行时间为</w:t>
      </w:r>
      <w:r>
        <w:rPr>
          <w:bCs/>
          <w:color w:val="000000" w:themeColor="text1"/>
          <w:szCs w:val="24"/>
        </w:rPr>
        <w:t>7200h</w:t>
      </w:r>
      <w:r>
        <w:rPr>
          <w:rFonts w:hint="eastAsia"/>
          <w:bCs/>
          <w:color w:val="000000" w:themeColor="text1"/>
          <w:szCs w:val="24"/>
        </w:rPr>
        <w:t>，则</w:t>
      </w:r>
      <w:r>
        <w:rPr>
          <w:rFonts w:hint="eastAsia"/>
          <w:color w:val="000000" w:themeColor="text1"/>
        </w:rPr>
        <w:t>SO</w:t>
      </w:r>
      <w:r>
        <w:rPr>
          <w:rFonts w:hint="eastAsia"/>
          <w:color w:val="000000" w:themeColor="text1"/>
          <w:vertAlign w:val="subscript"/>
        </w:rPr>
        <w:t>2</w:t>
      </w:r>
      <w:r>
        <w:rPr>
          <w:rFonts w:hint="eastAsia"/>
          <w:color w:val="000000" w:themeColor="text1"/>
        </w:rPr>
        <w:t>产生量为</w:t>
      </w:r>
      <w:r>
        <w:rPr>
          <w:rFonts w:hint="eastAsia"/>
          <w:color w:val="000000" w:themeColor="text1"/>
        </w:rPr>
        <w:t>4.0704t/a</w:t>
      </w:r>
      <w:r>
        <w:rPr>
          <w:rFonts w:hint="eastAsia"/>
          <w:color w:val="000000" w:themeColor="text1"/>
        </w:rPr>
        <w:t>，</w:t>
      </w:r>
      <w:r>
        <w:rPr>
          <w:rFonts w:hint="eastAsia"/>
          <w:color w:val="000000" w:themeColor="text1"/>
        </w:rPr>
        <w:t>NOx</w:t>
      </w:r>
      <w:r>
        <w:rPr>
          <w:rFonts w:hint="eastAsia"/>
          <w:color w:val="000000" w:themeColor="text1"/>
        </w:rPr>
        <w:t>产生量为</w:t>
      </w:r>
      <w:r>
        <w:rPr>
          <w:rFonts w:hint="eastAsia"/>
          <w:color w:val="000000" w:themeColor="text1"/>
        </w:rPr>
        <w:t>6.0864t/a</w:t>
      </w:r>
      <w:r>
        <w:rPr>
          <w:rFonts w:hint="eastAsia"/>
          <w:color w:val="000000" w:themeColor="text1"/>
        </w:rPr>
        <w:t>。</w:t>
      </w:r>
    </w:p>
    <w:p w14:paraId="54BA8540" w14:textId="77777777" w:rsidR="004C7795" w:rsidRDefault="00000000">
      <w:pPr>
        <w:rPr>
          <w:color w:val="000000" w:themeColor="text1"/>
          <w:szCs w:val="24"/>
        </w:rPr>
      </w:pPr>
      <w:r>
        <w:rPr>
          <w:rFonts w:hint="eastAsia"/>
          <w:color w:val="000000" w:themeColor="text1"/>
        </w:rPr>
        <w:t>因高活性氟化钾排放的颗粒物废气包含天然气燃烧产生的烟尘和蒸发浓缩、冷却、包装过程产生的氟化钾粉尘，因此无法单独核算烟尘排放量，故天然气燃烧产生的烟尘量采用产污系数法确定。</w:t>
      </w:r>
      <w:r>
        <w:rPr>
          <w:rFonts w:hint="eastAsia"/>
          <w:color w:val="000000" w:themeColor="text1"/>
          <w:szCs w:val="24"/>
        </w:rPr>
        <w:t>根据《排污许可证申请与核发技术规范</w:t>
      </w:r>
      <w:r>
        <w:rPr>
          <w:color w:val="000000" w:themeColor="text1"/>
          <w:szCs w:val="24"/>
        </w:rPr>
        <w:t xml:space="preserve"> </w:t>
      </w:r>
      <w:r>
        <w:rPr>
          <w:rFonts w:hint="eastAsia"/>
          <w:color w:val="000000" w:themeColor="text1"/>
          <w:szCs w:val="24"/>
        </w:rPr>
        <w:t>工业炉窑》，项目所属行业未规定基准排气量，因此本项目</w:t>
      </w:r>
      <w:r>
        <w:rPr>
          <w:rFonts w:hint="eastAsia"/>
          <w:color w:val="000000" w:themeColor="text1"/>
        </w:rPr>
        <w:t>选取绩效值法对</w:t>
      </w:r>
      <w:r>
        <w:rPr>
          <w:rFonts w:hint="eastAsia"/>
          <w:color w:val="000000" w:themeColor="text1"/>
        </w:rPr>
        <w:lastRenderedPageBreak/>
        <w:t>污染物年排放量进行计算。本项目使用的天然气低位热值为</w:t>
      </w:r>
      <w:r>
        <w:rPr>
          <w:rFonts w:hint="eastAsia"/>
          <w:color w:val="000000" w:themeColor="text1"/>
        </w:rPr>
        <w:t>3</w:t>
      </w:r>
      <w:r>
        <w:rPr>
          <w:color w:val="000000" w:themeColor="text1"/>
        </w:rPr>
        <w:t>4.007</w:t>
      </w:r>
      <w:r>
        <w:rPr>
          <w:color w:val="000000" w:themeColor="text1"/>
          <w:szCs w:val="24"/>
        </w:rPr>
        <w:t xml:space="preserve"> MJ/m</w:t>
      </w:r>
      <w:r>
        <w:rPr>
          <w:color w:val="000000" w:themeColor="text1"/>
          <w:szCs w:val="24"/>
          <w:vertAlign w:val="superscript"/>
        </w:rPr>
        <w:t>3</w:t>
      </w:r>
      <w:r>
        <w:rPr>
          <w:rFonts w:hint="eastAsia"/>
          <w:color w:val="000000" w:themeColor="text1"/>
          <w:szCs w:val="24"/>
        </w:rPr>
        <w:t>，根据插值法计算得颗粒物的绩效值为</w:t>
      </w:r>
      <w:r>
        <w:rPr>
          <w:rFonts w:hint="eastAsia"/>
          <w:color w:val="000000" w:themeColor="text1"/>
          <w:szCs w:val="24"/>
        </w:rPr>
        <w:t>0.1624g/m</w:t>
      </w:r>
      <w:r>
        <w:rPr>
          <w:rFonts w:hint="eastAsia"/>
          <w:color w:val="000000" w:themeColor="text1"/>
          <w:szCs w:val="24"/>
          <w:vertAlign w:val="superscript"/>
        </w:rPr>
        <w:t>3</w:t>
      </w:r>
      <w:r>
        <w:rPr>
          <w:rFonts w:hint="eastAsia"/>
          <w:color w:val="000000" w:themeColor="text1"/>
          <w:szCs w:val="24"/>
        </w:rPr>
        <w:t>，</w:t>
      </w:r>
      <w:r>
        <w:rPr>
          <w:rFonts w:hint="eastAsia"/>
          <w:color w:val="000000" w:themeColor="text1"/>
        </w:rPr>
        <w:t>则颗粒物产生量为</w:t>
      </w:r>
      <w:r>
        <w:rPr>
          <w:rFonts w:hint="eastAsia"/>
          <w:color w:val="000000" w:themeColor="text1"/>
        </w:rPr>
        <w:t>0.4417t/a</w:t>
      </w:r>
      <w:r>
        <w:rPr>
          <w:rFonts w:hint="eastAsia"/>
          <w:color w:val="000000" w:themeColor="text1"/>
          <w:szCs w:val="24"/>
        </w:rPr>
        <w:t>。</w:t>
      </w:r>
    </w:p>
    <w:p w14:paraId="1296BF18" w14:textId="77777777" w:rsidR="004C7795" w:rsidRDefault="00000000">
      <w:pPr>
        <w:rPr>
          <w:bCs/>
          <w:color w:val="000000" w:themeColor="text1"/>
          <w:szCs w:val="24"/>
        </w:rPr>
      </w:pPr>
      <w:r>
        <w:rPr>
          <w:rFonts w:hint="eastAsia"/>
          <w:color w:val="000000" w:themeColor="text1"/>
          <w:szCs w:val="24"/>
        </w:rPr>
        <w:t>根据物料平衡，蒸发浓缩工序</w:t>
      </w:r>
      <w:r>
        <w:rPr>
          <w:rFonts w:hint="eastAsia"/>
          <w:bCs/>
          <w:color w:val="000000" w:themeColor="text1"/>
          <w:szCs w:val="24"/>
        </w:rPr>
        <w:t>氟化钾粉尘</w:t>
      </w:r>
      <w:r>
        <w:rPr>
          <w:rFonts w:hint="eastAsia"/>
          <w:color w:val="000000" w:themeColor="text1"/>
          <w:szCs w:val="24"/>
        </w:rPr>
        <w:t>产生量为</w:t>
      </w:r>
      <w:r>
        <w:rPr>
          <w:rFonts w:hint="eastAsia"/>
          <w:color w:val="000000" w:themeColor="text1"/>
          <w:szCs w:val="24"/>
        </w:rPr>
        <w:t>3.4</w:t>
      </w:r>
      <w:r>
        <w:rPr>
          <w:color w:val="000000" w:themeColor="text1"/>
          <w:szCs w:val="24"/>
        </w:rPr>
        <w:t>kg/t-</w:t>
      </w:r>
      <w:r>
        <w:rPr>
          <w:rFonts w:hint="eastAsia"/>
          <w:color w:val="000000" w:themeColor="text1"/>
          <w:szCs w:val="24"/>
        </w:rPr>
        <w:t>产品</w:t>
      </w:r>
      <w:r>
        <w:rPr>
          <w:rFonts w:hint="eastAsia"/>
          <w:color w:val="000000" w:themeColor="text1"/>
        </w:rPr>
        <w:t>，</w:t>
      </w:r>
      <w:r>
        <w:rPr>
          <w:rFonts w:hint="eastAsia"/>
          <w:bCs/>
          <w:color w:val="000000" w:themeColor="text1"/>
          <w:szCs w:val="24"/>
        </w:rPr>
        <w:t>氟化钾粉尘产生量为</w:t>
      </w:r>
      <w:r>
        <w:rPr>
          <w:rFonts w:hint="eastAsia"/>
          <w:bCs/>
          <w:color w:val="000000" w:themeColor="text1"/>
          <w:szCs w:val="24"/>
        </w:rPr>
        <w:t>54.4</w:t>
      </w:r>
      <w:r>
        <w:rPr>
          <w:bCs/>
          <w:color w:val="000000" w:themeColor="text1"/>
          <w:szCs w:val="24"/>
        </w:rPr>
        <w:t>t/a</w:t>
      </w:r>
      <w:r>
        <w:rPr>
          <w:rFonts w:hint="eastAsia"/>
          <w:bCs/>
          <w:color w:val="000000" w:themeColor="text1"/>
          <w:szCs w:val="24"/>
        </w:rPr>
        <w:t>。该工段工作时间为</w:t>
      </w:r>
      <w:r>
        <w:rPr>
          <w:bCs/>
          <w:color w:val="000000" w:themeColor="text1"/>
          <w:szCs w:val="24"/>
        </w:rPr>
        <w:t>7200h/a</w:t>
      </w:r>
      <w:r>
        <w:rPr>
          <w:rFonts w:hint="eastAsia"/>
          <w:bCs/>
          <w:color w:val="000000" w:themeColor="text1"/>
          <w:szCs w:val="24"/>
        </w:rPr>
        <w:t>，与天然气燃烧废气一同引入</w:t>
      </w:r>
      <w:r>
        <w:rPr>
          <w:rFonts w:hint="eastAsia"/>
          <w:color w:val="000000" w:themeColor="text1"/>
        </w:rPr>
        <w:t>多层</w:t>
      </w:r>
      <w:r>
        <w:rPr>
          <w:rFonts w:hint="eastAsia"/>
          <w:bCs/>
          <w:color w:val="000000" w:themeColor="text1"/>
          <w:szCs w:val="24"/>
        </w:rPr>
        <w:t>净化塔</w:t>
      </w:r>
      <w:r>
        <w:rPr>
          <w:rFonts w:hint="eastAsia"/>
          <w:bCs/>
          <w:color w:val="000000" w:themeColor="text1"/>
          <w:szCs w:val="24"/>
        </w:rPr>
        <w:t>+</w:t>
      </w:r>
      <w:r>
        <w:rPr>
          <w:rFonts w:hint="eastAsia"/>
          <w:bCs/>
          <w:color w:val="000000" w:themeColor="text1"/>
          <w:szCs w:val="24"/>
        </w:rPr>
        <w:t>麻石除尘器处理后排放。</w:t>
      </w:r>
    </w:p>
    <w:p w14:paraId="3C2DC333" w14:textId="77777777" w:rsidR="004C7795" w:rsidRDefault="00000000">
      <w:pPr>
        <w:rPr>
          <w:color w:val="000000" w:themeColor="text1"/>
        </w:rPr>
      </w:pPr>
      <w:r>
        <w:rPr>
          <w:rFonts w:hint="eastAsia"/>
          <w:color w:val="000000" w:themeColor="text1"/>
        </w:rPr>
        <w:t>5</w:t>
      </w:r>
      <w:r>
        <w:rPr>
          <w:rFonts w:hint="eastAsia"/>
          <w:color w:val="000000" w:themeColor="text1"/>
        </w:rPr>
        <w:t>、冷却、包装废气</w:t>
      </w:r>
      <w:r>
        <w:rPr>
          <w:color w:val="000000" w:themeColor="text1"/>
        </w:rPr>
        <w:t>G1</w:t>
      </w:r>
      <w:r>
        <w:rPr>
          <w:rFonts w:hint="eastAsia"/>
          <w:color w:val="000000" w:themeColor="text1"/>
        </w:rPr>
        <w:t>-5</w:t>
      </w:r>
    </w:p>
    <w:p w14:paraId="42A6604E" w14:textId="77777777" w:rsidR="004C7795" w:rsidRDefault="00000000">
      <w:pPr>
        <w:rPr>
          <w:bCs/>
          <w:color w:val="000000" w:themeColor="text1"/>
          <w:kern w:val="2"/>
          <w14:ligatures w14:val="standardContextual"/>
        </w:rPr>
      </w:pPr>
      <w:r>
        <w:rPr>
          <w:rFonts w:hint="eastAsia"/>
          <w:color w:val="000000" w:themeColor="text1"/>
        </w:rPr>
        <w:t>滚筒冷却转炉为密闭设备，冷却过程及</w:t>
      </w:r>
      <w:r>
        <w:rPr>
          <w:color w:val="000000" w:themeColor="text1"/>
        </w:rPr>
        <w:t>包装</w:t>
      </w:r>
      <w:r>
        <w:rPr>
          <w:rFonts w:hint="eastAsia"/>
          <w:color w:val="000000" w:themeColor="text1"/>
        </w:rPr>
        <w:t>过程废气</w:t>
      </w:r>
      <w:r>
        <w:rPr>
          <w:rFonts w:hint="eastAsia"/>
          <w:color w:val="000000" w:themeColor="text1"/>
        </w:rPr>
        <w:t>G1-5</w:t>
      </w:r>
      <w:r>
        <w:rPr>
          <w:rFonts w:hint="eastAsia"/>
          <w:color w:val="000000" w:themeColor="text1"/>
        </w:rPr>
        <w:t>都经出料口排出</w:t>
      </w:r>
      <w:r>
        <w:rPr>
          <w:bCs/>
          <w:color w:val="000000" w:themeColor="text1"/>
          <w:kern w:val="2"/>
          <w14:ligatures w14:val="standardContextual"/>
        </w:rPr>
        <w:t>。</w:t>
      </w:r>
      <w:r>
        <w:rPr>
          <w:rFonts w:hint="eastAsia"/>
          <w:bCs/>
          <w:color w:val="000000" w:themeColor="text1"/>
          <w:kern w:val="2"/>
          <w14:ligatures w14:val="standardContextual"/>
        </w:rPr>
        <w:t>根据物料平衡，冷却、包装工序氟化钾粉尘产生量为</w:t>
      </w:r>
      <w:r>
        <w:rPr>
          <w:rFonts w:hint="eastAsia"/>
          <w:bCs/>
          <w:color w:val="000000" w:themeColor="text1"/>
          <w:kern w:val="2"/>
          <w14:ligatures w14:val="standardContextual"/>
        </w:rPr>
        <w:t>0.5</w:t>
      </w:r>
      <w:r>
        <w:rPr>
          <w:color w:val="000000" w:themeColor="text1"/>
        </w:rPr>
        <w:t>kg/t-</w:t>
      </w:r>
      <w:r>
        <w:rPr>
          <w:rFonts w:hint="eastAsia"/>
          <w:color w:val="000000" w:themeColor="text1"/>
        </w:rPr>
        <w:t>产品，</w:t>
      </w:r>
      <w:r>
        <w:rPr>
          <w:rFonts w:hint="eastAsia"/>
          <w:color w:val="000000" w:themeColor="text1"/>
        </w:rPr>
        <w:t>8t</w:t>
      </w:r>
      <w:r>
        <w:rPr>
          <w:color w:val="000000" w:themeColor="text1"/>
        </w:rPr>
        <w:t>/a</w:t>
      </w:r>
      <w:r>
        <w:rPr>
          <w:rFonts w:hint="eastAsia"/>
          <w:color w:val="000000" w:themeColor="text1"/>
        </w:rPr>
        <w:t>。采用</w:t>
      </w:r>
      <w:r>
        <w:rPr>
          <w:rFonts w:hint="eastAsia"/>
          <w:color w:val="000000" w:themeColor="text1"/>
          <w:szCs w:val="24"/>
        </w:rPr>
        <w:t>封闭式集气罩收集，</w:t>
      </w:r>
      <w:r>
        <w:rPr>
          <w:rFonts w:hint="eastAsia"/>
          <w:color w:val="000000" w:themeColor="text1"/>
        </w:rPr>
        <w:t>收集效率以</w:t>
      </w:r>
      <w:r>
        <w:rPr>
          <w:color w:val="000000" w:themeColor="text1"/>
        </w:rPr>
        <w:t>9</w:t>
      </w:r>
      <w:r>
        <w:rPr>
          <w:rFonts w:hint="eastAsia"/>
          <w:color w:val="000000" w:themeColor="text1"/>
        </w:rPr>
        <w:t>5</w:t>
      </w:r>
      <w:r>
        <w:rPr>
          <w:color w:val="000000" w:themeColor="text1"/>
        </w:rPr>
        <w:t>%</w:t>
      </w:r>
      <w:r>
        <w:rPr>
          <w:rFonts w:hint="eastAsia"/>
          <w:color w:val="000000" w:themeColor="text1"/>
        </w:rPr>
        <w:t>计，则粉尘</w:t>
      </w:r>
      <w:r>
        <w:rPr>
          <w:rFonts w:hint="eastAsia"/>
          <w:bCs/>
          <w:color w:val="000000" w:themeColor="text1"/>
          <w:szCs w:val="24"/>
        </w:rPr>
        <w:t>收集量为</w:t>
      </w:r>
      <w:r>
        <w:rPr>
          <w:rFonts w:hint="eastAsia"/>
          <w:color w:val="000000" w:themeColor="text1"/>
          <w:szCs w:val="24"/>
        </w:rPr>
        <w:t>7.6t/a</w:t>
      </w:r>
      <w:r>
        <w:rPr>
          <w:rFonts w:hint="eastAsia"/>
          <w:color w:val="000000" w:themeColor="text1"/>
          <w:szCs w:val="24"/>
        </w:rPr>
        <w:t>；冷却、</w:t>
      </w:r>
      <w:r>
        <w:rPr>
          <w:rFonts w:hint="eastAsia"/>
          <w:color w:val="000000" w:themeColor="text1"/>
        </w:rPr>
        <w:t>包装工序运行时间</w:t>
      </w:r>
      <w:r>
        <w:rPr>
          <w:color w:val="000000" w:themeColor="text1"/>
        </w:rPr>
        <w:t>7200h/a</w:t>
      </w:r>
      <w:r>
        <w:rPr>
          <w:rFonts w:hint="eastAsia"/>
          <w:color w:val="000000" w:themeColor="text1"/>
        </w:rPr>
        <w:t>，则</w:t>
      </w:r>
      <w:r>
        <w:rPr>
          <w:rFonts w:hint="eastAsia"/>
          <w:bCs/>
          <w:color w:val="000000" w:themeColor="text1"/>
          <w:szCs w:val="24"/>
        </w:rPr>
        <w:t>产生速率</w:t>
      </w:r>
      <w:r>
        <w:rPr>
          <w:rFonts w:hint="eastAsia"/>
          <w:bCs/>
          <w:color w:val="000000" w:themeColor="text1"/>
          <w:szCs w:val="24"/>
        </w:rPr>
        <w:t>1.0556</w:t>
      </w:r>
      <w:r>
        <w:rPr>
          <w:color w:val="000000" w:themeColor="text1"/>
          <w:szCs w:val="24"/>
        </w:rPr>
        <w:t>kg/h</w:t>
      </w:r>
      <w:r>
        <w:rPr>
          <w:rFonts w:hint="eastAsia"/>
          <w:color w:val="000000" w:themeColor="text1"/>
        </w:rPr>
        <w:t>，废气经收集后</w:t>
      </w:r>
      <w:r>
        <w:rPr>
          <w:rFonts w:hint="eastAsia"/>
          <w:color w:val="000000" w:themeColor="text1"/>
          <w:szCs w:val="24"/>
        </w:rPr>
        <w:t>进入</w:t>
      </w:r>
      <w:r>
        <w:rPr>
          <w:rFonts w:hint="eastAsia"/>
          <w:bCs/>
          <w:color w:val="000000" w:themeColor="text1"/>
          <w:kern w:val="2"/>
          <w14:ligatures w14:val="standardContextual"/>
        </w:rPr>
        <w:t>旋风除尘器</w:t>
      </w:r>
      <w:r>
        <w:rPr>
          <w:rFonts w:hint="eastAsia"/>
          <w:bCs/>
          <w:color w:val="000000" w:themeColor="text1"/>
          <w:kern w:val="2"/>
          <w14:ligatures w14:val="standardContextual"/>
        </w:rPr>
        <w:t>+</w:t>
      </w:r>
      <w:r>
        <w:rPr>
          <w:rFonts w:hint="eastAsia"/>
          <w:color w:val="000000" w:themeColor="text1"/>
        </w:rPr>
        <w:t>多层</w:t>
      </w:r>
      <w:r>
        <w:rPr>
          <w:rFonts w:hint="eastAsia"/>
          <w:bCs/>
          <w:color w:val="000000" w:themeColor="text1"/>
          <w:kern w:val="2"/>
          <w14:ligatures w14:val="standardContextual"/>
        </w:rPr>
        <w:t>净化塔</w:t>
      </w:r>
      <w:r>
        <w:rPr>
          <w:rFonts w:hint="eastAsia"/>
          <w:bCs/>
          <w:color w:val="000000" w:themeColor="text1"/>
          <w:kern w:val="2"/>
          <w14:ligatures w14:val="standardContextual"/>
        </w:rPr>
        <w:t>+</w:t>
      </w:r>
      <w:r>
        <w:rPr>
          <w:rFonts w:hint="eastAsia"/>
          <w:bCs/>
          <w:color w:val="000000" w:themeColor="text1"/>
          <w:kern w:val="2"/>
          <w14:ligatures w14:val="standardContextual"/>
        </w:rPr>
        <w:t>麻石除尘器进行吸收</w:t>
      </w:r>
      <w:r>
        <w:rPr>
          <w:bCs/>
          <w:color w:val="000000" w:themeColor="text1"/>
          <w:kern w:val="2"/>
          <w14:ligatures w14:val="standardContextual"/>
        </w:rPr>
        <w:t>处理后排放</w:t>
      </w:r>
      <w:r>
        <w:rPr>
          <w:rFonts w:hint="eastAsia"/>
          <w:bCs/>
          <w:color w:val="000000" w:themeColor="text1"/>
          <w:kern w:val="2"/>
          <w14:ligatures w14:val="standardContextual"/>
        </w:rPr>
        <w:t>。</w:t>
      </w:r>
    </w:p>
    <w:p w14:paraId="03C975F1" w14:textId="77777777" w:rsidR="004C7795" w:rsidRDefault="00000000">
      <w:pPr>
        <w:rPr>
          <w:bCs/>
          <w:color w:val="000000" w:themeColor="text1"/>
          <w:kern w:val="2"/>
          <w14:ligatures w14:val="standardContextual"/>
        </w:rPr>
      </w:pPr>
      <w:r>
        <w:rPr>
          <w:rFonts w:hint="eastAsia"/>
          <w:bCs/>
          <w:color w:val="000000" w:themeColor="text1"/>
          <w:kern w:val="2"/>
          <w14:ligatures w14:val="standardContextual"/>
        </w:rPr>
        <w:t>6</w:t>
      </w:r>
      <w:r>
        <w:rPr>
          <w:rFonts w:hint="eastAsia"/>
          <w:bCs/>
          <w:color w:val="000000" w:themeColor="text1"/>
          <w:kern w:val="2"/>
          <w14:ligatures w14:val="standardContextual"/>
        </w:rPr>
        <w:t>、中和反应废气</w:t>
      </w:r>
      <w:r>
        <w:rPr>
          <w:rFonts w:hint="eastAsia"/>
          <w:bCs/>
          <w:color w:val="000000" w:themeColor="text1"/>
          <w:kern w:val="2"/>
          <w14:ligatures w14:val="standardContextual"/>
        </w:rPr>
        <w:t>G2-1</w:t>
      </w:r>
    </w:p>
    <w:p w14:paraId="62BE5DB7" w14:textId="77777777" w:rsidR="004C7795" w:rsidRDefault="00000000">
      <w:pPr>
        <w:rPr>
          <w:color w:val="000000" w:themeColor="text1"/>
        </w:rPr>
      </w:pPr>
      <w:r>
        <w:rPr>
          <w:rFonts w:hint="eastAsia"/>
          <w:bCs/>
          <w:color w:val="000000" w:themeColor="text1"/>
          <w:kern w:val="2"/>
          <w14:ligatures w14:val="standardContextual"/>
        </w:rPr>
        <w:t>大比重氟化钾生产线中和反应过程使用无水氟化氢，反应过程随水蒸气会带出氟化氢废气和氟化钾粉尘。根据物料平衡，</w:t>
      </w:r>
      <w:r>
        <w:rPr>
          <w:rFonts w:hint="eastAsia"/>
          <w:color w:val="000000" w:themeColor="text1"/>
        </w:rPr>
        <w:t>氟化氢废气产生量为</w:t>
      </w:r>
      <w:r>
        <w:rPr>
          <w:rFonts w:hint="eastAsia"/>
          <w:color w:val="000000" w:themeColor="text1"/>
        </w:rPr>
        <w:t>2.1</w:t>
      </w:r>
      <w:r>
        <w:rPr>
          <w:color w:val="000000" w:themeColor="text1"/>
        </w:rPr>
        <w:t>kg/t-</w:t>
      </w:r>
      <w:r>
        <w:rPr>
          <w:rFonts w:hint="eastAsia"/>
          <w:color w:val="000000" w:themeColor="text1"/>
        </w:rPr>
        <w:t>产品，氟化钾粉尘产生量为</w:t>
      </w:r>
      <w:r>
        <w:rPr>
          <w:rFonts w:hint="eastAsia"/>
          <w:color w:val="000000" w:themeColor="text1"/>
        </w:rPr>
        <w:t>3.6</w:t>
      </w:r>
      <w:r>
        <w:rPr>
          <w:color w:val="000000" w:themeColor="text1"/>
        </w:rPr>
        <w:t xml:space="preserve"> kg/t-</w:t>
      </w:r>
      <w:r>
        <w:rPr>
          <w:rFonts w:hint="eastAsia"/>
          <w:color w:val="000000" w:themeColor="text1"/>
        </w:rPr>
        <w:t>产品。本次工程大比重氟化钾产能为</w:t>
      </w:r>
      <w:r>
        <w:rPr>
          <w:rFonts w:hint="eastAsia"/>
          <w:color w:val="000000" w:themeColor="text1"/>
        </w:rPr>
        <w:t>1000t/a</w:t>
      </w:r>
      <w:r>
        <w:rPr>
          <w:rFonts w:hint="eastAsia"/>
          <w:color w:val="000000" w:themeColor="text1"/>
        </w:rPr>
        <w:t>，故氟化氢废气产生量为</w:t>
      </w:r>
      <w:r>
        <w:rPr>
          <w:rFonts w:hint="eastAsia"/>
          <w:color w:val="000000" w:themeColor="text1"/>
        </w:rPr>
        <w:t>2.1t/a</w:t>
      </w:r>
      <w:r>
        <w:rPr>
          <w:rFonts w:hint="eastAsia"/>
          <w:color w:val="000000" w:themeColor="text1"/>
        </w:rPr>
        <w:t>，氟化钾粉尘产生量为</w:t>
      </w:r>
      <w:r>
        <w:rPr>
          <w:rFonts w:hint="eastAsia"/>
          <w:color w:val="000000" w:themeColor="text1"/>
        </w:rPr>
        <w:t>3.6t/a</w:t>
      </w:r>
      <w:r>
        <w:rPr>
          <w:rFonts w:hint="eastAsia"/>
          <w:color w:val="000000" w:themeColor="text1"/>
        </w:rPr>
        <w:t>。中和反应废气通过密闭管道进行收集，送往两级碱洗装置</w:t>
      </w:r>
      <w:r>
        <w:rPr>
          <w:rFonts w:hint="eastAsia"/>
          <w:color w:val="000000" w:themeColor="text1"/>
        </w:rPr>
        <w:t>+</w:t>
      </w:r>
      <w:r>
        <w:rPr>
          <w:rFonts w:hint="eastAsia"/>
          <w:color w:val="000000" w:themeColor="text1"/>
        </w:rPr>
        <w:t>一级水洗装置进行处理。中和反应运行</w:t>
      </w:r>
      <w:r>
        <w:rPr>
          <w:rFonts w:hint="eastAsia"/>
          <w:bCs/>
          <w:color w:val="000000" w:themeColor="text1"/>
          <w:szCs w:val="24"/>
        </w:rPr>
        <w:t>时间</w:t>
      </w:r>
      <w:r>
        <w:rPr>
          <w:rFonts w:hint="eastAsia"/>
          <w:color w:val="000000" w:themeColor="text1"/>
        </w:rPr>
        <w:t>368</w:t>
      </w:r>
      <w:r>
        <w:rPr>
          <w:color w:val="000000" w:themeColor="text1"/>
        </w:rPr>
        <w:t>h/a</w:t>
      </w:r>
      <w:r>
        <w:rPr>
          <w:rFonts w:hint="eastAsia"/>
          <w:color w:val="000000" w:themeColor="text1"/>
        </w:rPr>
        <w:t>，则</w:t>
      </w:r>
      <w:r>
        <w:rPr>
          <w:rFonts w:hint="eastAsia"/>
          <w:bCs/>
          <w:color w:val="000000" w:themeColor="text1"/>
          <w:szCs w:val="24"/>
        </w:rPr>
        <w:t>产生速率</w:t>
      </w:r>
      <w:r>
        <w:rPr>
          <w:rFonts w:hint="eastAsia"/>
          <w:bCs/>
          <w:color w:val="000000" w:themeColor="text1"/>
          <w:szCs w:val="24"/>
        </w:rPr>
        <w:t>4.9836</w:t>
      </w:r>
      <w:r>
        <w:rPr>
          <w:color w:val="000000" w:themeColor="text1"/>
          <w:szCs w:val="24"/>
        </w:rPr>
        <w:t>kg/h</w:t>
      </w:r>
      <w:r>
        <w:rPr>
          <w:rFonts w:hint="eastAsia"/>
          <w:color w:val="000000" w:themeColor="text1"/>
        </w:rPr>
        <w:t>。</w:t>
      </w:r>
    </w:p>
    <w:p w14:paraId="3C1E140A" w14:textId="77777777" w:rsidR="004C7795" w:rsidRDefault="00000000">
      <w:pPr>
        <w:rPr>
          <w:color w:val="000000" w:themeColor="text1"/>
        </w:rPr>
      </w:pPr>
      <w:r>
        <w:rPr>
          <w:rFonts w:hint="eastAsia"/>
          <w:color w:val="000000" w:themeColor="text1"/>
        </w:rPr>
        <w:t>综上，本项目有组织</w:t>
      </w:r>
      <w:r>
        <w:rPr>
          <w:rFonts w:hint="eastAsia"/>
          <w:color w:val="000000" w:themeColor="text1"/>
          <w:szCs w:val="24"/>
        </w:rPr>
        <w:t>废气污染物产生环节和产生量见下表。</w:t>
      </w:r>
    </w:p>
    <w:p w14:paraId="68F3A650" w14:textId="77777777" w:rsidR="004C7795" w:rsidRDefault="00000000">
      <w:pPr>
        <w:ind w:firstLine="482"/>
        <w:rPr>
          <w:b/>
          <w:color w:val="000000" w:themeColor="text1"/>
          <w:szCs w:val="24"/>
        </w:rPr>
      </w:pPr>
      <w:r>
        <w:rPr>
          <w:rFonts w:hint="eastAsia"/>
          <w:b/>
          <w:color w:val="000000" w:themeColor="text1"/>
          <w:szCs w:val="24"/>
        </w:rPr>
        <w:t>表</w:t>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STYLEREF 1 \s</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w:t>
      </w:r>
      <w:r>
        <w:rPr>
          <w:b/>
          <w:color w:val="000000" w:themeColor="text1"/>
          <w:szCs w:val="24"/>
        </w:rPr>
        <w:fldChar w:fldCharType="end"/>
      </w:r>
      <w:r>
        <w:rPr>
          <w:b/>
          <w:color w:val="000000" w:themeColor="text1"/>
          <w:szCs w:val="24"/>
        </w:rPr>
        <w:noBreakHyphen/>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 xml:space="preserve">SEQ </w:instrText>
      </w:r>
      <w:r>
        <w:rPr>
          <w:rFonts w:hint="eastAsia"/>
          <w:b/>
          <w:color w:val="000000" w:themeColor="text1"/>
          <w:szCs w:val="24"/>
        </w:rPr>
        <w:instrText>表</w:instrText>
      </w:r>
      <w:r>
        <w:rPr>
          <w:rFonts w:hint="eastAsia"/>
          <w:b/>
          <w:color w:val="000000" w:themeColor="text1"/>
          <w:szCs w:val="24"/>
        </w:rPr>
        <w:instrText xml:space="preserve"> \* ARABIC \s 1</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38</w:t>
      </w:r>
      <w:r>
        <w:rPr>
          <w:b/>
          <w:color w:val="000000" w:themeColor="text1"/>
          <w:szCs w:val="24"/>
        </w:rPr>
        <w:fldChar w:fldCharType="end"/>
      </w:r>
      <w:r>
        <w:rPr>
          <w:b/>
          <w:color w:val="000000" w:themeColor="text1"/>
          <w:szCs w:val="24"/>
        </w:rPr>
        <w:t xml:space="preserve"> </w:t>
      </w:r>
      <w:r>
        <w:rPr>
          <w:rFonts w:hint="eastAsia"/>
          <w:b/>
          <w:color w:val="000000" w:themeColor="text1"/>
          <w:szCs w:val="24"/>
        </w:rPr>
        <w:t xml:space="preserve">  </w:t>
      </w:r>
      <w:r>
        <w:rPr>
          <w:b/>
          <w:color w:val="000000" w:themeColor="text1"/>
          <w:szCs w:val="24"/>
        </w:rPr>
        <w:t xml:space="preserve">     </w:t>
      </w:r>
      <w:r>
        <w:rPr>
          <w:rFonts w:hint="eastAsia"/>
          <w:b/>
          <w:color w:val="000000" w:themeColor="text1"/>
          <w:szCs w:val="24"/>
        </w:rPr>
        <w:t xml:space="preserve">      </w:t>
      </w:r>
      <w:r>
        <w:rPr>
          <w:b/>
          <w:color w:val="000000" w:themeColor="text1"/>
          <w:szCs w:val="24"/>
        </w:rPr>
        <w:t xml:space="preserve">  </w:t>
      </w:r>
      <w:r>
        <w:rPr>
          <w:rFonts w:hint="eastAsia"/>
          <w:b/>
          <w:color w:val="000000" w:themeColor="text1"/>
          <w:szCs w:val="24"/>
        </w:rPr>
        <w:t>本项目有组织废气产生情况一览表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9"/>
        <w:gridCol w:w="499"/>
        <w:gridCol w:w="544"/>
        <w:gridCol w:w="689"/>
        <w:gridCol w:w="759"/>
        <w:gridCol w:w="686"/>
        <w:gridCol w:w="709"/>
        <w:gridCol w:w="620"/>
        <w:gridCol w:w="772"/>
        <w:gridCol w:w="644"/>
        <w:gridCol w:w="772"/>
        <w:gridCol w:w="1094"/>
      </w:tblGrid>
      <w:tr w:rsidR="004C7795" w14:paraId="52FD4B49" w14:textId="77777777">
        <w:trPr>
          <w:trHeight w:val="397"/>
          <w:tblHeader/>
          <w:jc w:val="center"/>
        </w:trPr>
        <w:tc>
          <w:tcPr>
            <w:tcW w:w="1542" w:type="dxa"/>
            <w:gridSpan w:val="3"/>
            <w:vMerge w:val="restart"/>
            <w:vAlign w:val="center"/>
          </w:tcPr>
          <w:p w14:paraId="66402D5E"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污染源名称</w:t>
            </w:r>
          </w:p>
        </w:tc>
        <w:tc>
          <w:tcPr>
            <w:tcW w:w="689" w:type="dxa"/>
            <w:vMerge w:val="restart"/>
            <w:vAlign w:val="center"/>
          </w:tcPr>
          <w:p w14:paraId="471954FA"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污染物名称</w:t>
            </w:r>
          </w:p>
        </w:tc>
        <w:tc>
          <w:tcPr>
            <w:tcW w:w="759" w:type="dxa"/>
            <w:vMerge w:val="restart"/>
            <w:vAlign w:val="center"/>
          </w:tcPr>
          <w:p w14:paraId="31DDCEE4" w14:textId="77777777" w:rsidR="004C7795" w:rsidRDefault="00000000">
            <w:pPr>
              <w:spacing w:line="240" w:lineRule="auto"/>
              <w:ind w:firstLineChars="0" w:firstLine="0"/>
              <w:jc w:val="center"/>
              <w:rPr>
                <w:b/>
                <w:bCs/>
                <w:color w:val="000000" w:themeColor="text1"/>
                <w:sz w:val="21"/>
                <w:szCs w:val="21"/>
              </w:rPr>
            </w:pPr>
            <w:r>
              <w:rPr>
                <w:b/>
                <w:bCs/>
                <w:color w:val="000000" w:themeColor="text1"/>
                <w:sz w:val="21"/>
                <w:szCs w:val="21"/>
              </w:rPr>
              <w:t>核算方法</w:t>
            </w:r>
          </w:p>
        </w:tc>
        <w:tc>
          <w:tcPr>
            <w:tcW w:w="4203" w:type="dxa"/>
            <w:gridSpan w:val="6"/>
            <w:vAlign w:val="center"/>
          </w:tcPr>
          <w:p w14:paraId="2556D307"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产生情况</w:t>
            </w:r>
          </w:p>
        </w:tc>
        <w:tc>
          <w:tcPr>
            <w:tcW w:w="1094" w:type="dxa"/>
            <w:vMerge w:val="restart"/>
            <w:vAlign w:val="center"/>
          </w:tcPr>
          <w:p w14:paraId="0EEA70FD"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处理措施</w:t>
            </w:r>
          </w:p>
        </w:tc>
      </w:tr>
      <w:tr w:rsidR="004C7795" w14:paraId="0E9946C7" w14:textId="77777777">
        <w:trPr>
          <w:trHeight w:val="397"/>
          <w:tblHeader/>
          <w:jc w:val="center"/>
        </w:trPr>
        <w:tc>
          <w:tcPr>
            <w:tcW w:w="1542" w:type="dxa"/>
            <w:gridSpan w:val="3"/>
            <w:vMerge/>
            <w:vAlign w:val="center"/>
          </w:tcPr>
          <w:p w14:paraId="5A3E2442" w14:textId="77777777" w:rsidR="004C7795" w:rsidRDefault="004C7795">
            <w:pPr>
              <w:widowControl/>
              <w:adjustRightInd/>
              <w:snapToGrid/>
              <w:spacing w:line="240" w:lineRule="auto"/>
              <w:ind w:firstLineChars="0" w:firstLine="0"/>
              <w:jc w:val="left"/>
              <w:textAlignment w:val="auto"/>
              <w:rPr>
                <w:b/>
                <w:bCs/>
                <w:color w:val="000000" w:themeColor="text1"/>
                <w:sz w:val="21"/>
                <w:szCs w:val="21"/>
              </w:rPr>
            </w:pPr>
          </w:p>
        </w:tc>
        <w:tc>
          <w:tcPr>
            <w:tcW w:w="689" w:type="dxa"/>
            <w:vMerge/>
            <w:vAlign w:val="center"/>
          </w:tcPr>
          <w:p w14:paraId="1D01D1AB" w14:textId="77777777" w:rsidR="004C7795" w:rsidRDefault="004C7795">
            <w:pPr>
              <w:widowControl/>
              <w:adjustRightInd/>
              <w:snapToGrid/>
              <w:spacing w:line="240" w:lineRule="auto"/>
              <w:ind w:firstLineChars="0" w:firstLine="0"/>
              <w:jc w:val="left"/>
              <w:textAlignment w:val="auto"/>
              <w:rPr>
                <w:b/>
                <w:bCs/>
                <w:color w:val="000000" w:themeColor="text1"/>
                <w:sz w:val="21"/>
                <w:szCs w:val="21"/>
              </w:rPr>
            </w:pPr>
          </w:p>
        </w:tc>
        <w:tc>
          <w:tcPr>
            <w:tcW w:w="759" w:type="dxa"/>
            <w:vMerge/>
            <w:vAlign w:val="center"/>
          </w:tcPr>
          <w:p w14:paraId="69D550DB" w14:textId="77777777" w:rsidR="004C7795" w:rsidRDefault="004C7795">
            <w:pPr>
              <w:widowControl/>
              <w:adjustRightInd/>
              <w:snapToGrid/>
              <w:spacing w:line="240" w:lineRule="auto"/>
              <w:ind w:firstLineChars="0" w:firstLine="0"/>
              <w:jc w:val="center"/>
              <w:textAlignment w:val="auto"/>
              <w:rPr>
                <w:rFonts w:eastAsia="等线"/>
                <w:b/>
                <w:bCs/>
                <w:color w:val="000000" w:themeColor="text1"/>
                <w:sz w:val="21"/>
                <w:szCs w:val="21"/>
              </w:rPr>
            </w:pPr>
          </w:p>
        </w:tc>
        <w:tc>
          <w:tcPr>
            <w:tcW w:w="686" w:type="dxa"/>
            <w:vAlign w:val="center"/>
          </w:tcPr>
          <w:p w14:paraId="378BC331" w14:textId="77777777" w:rsidR="004C7795" w:rsidRDefault="00000000">
            <w:pPr>
              <w:widowControl/>
              <w:adjustRightInd/>
              <w:snapToGrid/>
              <w:spacing w:line="240" w:lineRule="auto"/>
              <w:ind w:firstLineChars="0" w:firstLine="0"/>
              <w:jc w:val="center"/>
              <w:textAlignment w:val="auto"/>
              <w:rPr>
                <w:rFonts w:eastAsia="等线"/>
                <w:b/>
                <w:bCs/>
                <w:color w:val="000000" w:themeColor="text1"/>
                <w:sz w:val="21"/>
                <w:szCs w:val="21"/>
              </w:rPr>
            </w:pPr>
            <w:r>
              <w:rPr>
                <w:rFonts w:eastAsia="等线"/>
                <w:b/>
                <w:bCs/>
                <w:color w:val="000000" w:themeColor="text1"/>
                <w:sz w:val="21"/>
                <w:szCs w:val="21"/>
              </w:rPr>
              <w:t>kg/t-</w:t>
            </w:r>
            <w:r>
              <w:rPr>
                <w:b/>
                <w:bCs/>
                <w:color w:val="000000" w:themeColor="text1"/>
                <w:sz w:val="21"/>
                <w:szCs w:val="21"/>
              </w:rPr>
              <w:t>产品</w:t>
            </w:r>
          </w:p>
        </w:tc>
        <w:tc>
          <w:tcPr>
            <w:tcW w:w="709" w:type="dxa"/>
            <w:vAlign w:val="center"/>
          </w:tcPr>
          <w:p w14:paraId="07CBFC48"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产生量</w:t>
            </w:r>
            <w:r>
              <w:rPr>
                <w:b/>
                <w:bCs/>
                <w:color w:val="000000" w:themeColor="text1"/>
                <w:sz w:val="21"/>
                <w:szCs w:val="21"/>
              </w:rPr>
              <w:t>t/a</w:t>
            </w:r>
          </w:p>
        </w:tc>
        <w:tc>
          <w:tcPr>
            <w:tcW w:w="620" w:type="dxa"/>
            <w:vAlign w:val="center"/>
          </w:tcPr>
          <w:p w14:paraId="379A0297"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收集效率</w:t>
            </w:r>
          </w:p>
        </w:tc>
        <w:tc>
          <w:tcPr>
            <w:tcW w:w="772" w:type="dxa"/>
            <w:vAlign w:val="center"/>
          </w:tcPr>
          <w:p w14:paraId="2A6229AF"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收集量</w:t>
            </w:r>
            <w:r>
              <w:rPr>
                <w:b/>
                <w:bCs/>
                <w:color w:val="000000" w:themeColor="text1"/>
                <w:sz w:val="21"/>
                <w:szCs w:val="21"/>
              </w:rPr>
              <w:t>t/a</w:t>
            </w:r>
          </w:p>
        </w:tc>
        <w:tc>
          <w:tcPr>
            <w:tcW w:w="644" w:type="dxa"/>
            <w:vAlign w:val="center"/>
          </w:tcPr>
          <w:p w14:paraId="12E5D55A"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工作时间</w:t>
            </w:r>
            <w:r>
              <w:rPr>
                <w:b/>
                <w:bCs/>
                <w:color w:val="000000" w:themeColor="text1"/>
                <w:sz w:val="21"/>
                <w:szCs w:val="21"/>
              </w:rPr>
              <w:t>h/a</w:t>
            </w:r>
          </w:p>
        </w:tc>
        <w:tc>
          <w:tcPr>
            <w:tcW w:w="772" w:type="dxa"/>
            <w:vAlign w:val="center"/>
          </w:tcPr>
          <w:p w14:paraId="163688B5"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速率</w:t>
            </w:r>
            <w:r>
              <w:rPr>
                <w:b/>
                <w:bCs/>
                <w:color w:val="000000" w:themeColor="text1"/>
                <w:sz w:val="21"/>
                <w:szCs w:val="21"/>
              </w:rPr>
              <w:t>kg/h</w:t>
            </w:r>
          </w:p>
        </w:tc>
        <w:tc>
          <w:tcPr>
            <w:tcW w:w="1094" w:type="dxa"/>
            <w:vMerge/>
            <w:vAlign w:val="center"/>
          </w:tcPr>
          <w:p w14:paraId="45274545" w14:textId="77777777" w:rsidR="004C7795" w:rsidRDefault="004C7795">
            <w:pPr>
              <w:widowControl/>
              <w:adjustRightInd/>
              <w:snapToGrid/>
              <w:spacing w:line="240" w:lineRule="auto"/>
              <w:ind w:firstLineChars="0" w:firstLine="0"/>
              <w:jc w:val="left"/>
              <w:textAlignment w:val="auto"/>
              <w:rPr>
                <w:b/>
                <w:bCs/>
                <w:color w:val="000000" w:themeColor="text1"/>
                <w:sz w:val="21"/>
                <w:szCs w:val="21"/>
              </w:rPr>
            </w:pPr>
          </w:p>
        </w:tc>
      </w:tr>
      <w:tr w:rsidR="004C7795" w14:paraId="218F3111" w14:textId="77777777">
        <w:trPr>
          <w:trHeight w:val="397"/>
          <w:jc w:val="center"/>
        </w:trPr>
        <w:tc>
          <w:tcPr>
            <w:tcW w:w="998" w:type="dxa"/>
            <w:gridSpan w:val="2"/>
            <w:vAlign w:val="center"/>
          </w:tcPr>
          <w:p w14:paraId="293D0A8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氢氧化钾投料</w:t>
            </w:r>
          </w:p>
        </w:tc>
        <w:tc>
          <w:tcPr>
            <w:tcW w:w="544" w:type="dxa"/>
            <w:vAlign w:val="center"/>
          </w:tcPr>
          <w:p w14:paraId="25CA76ED"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G1-1</w:t>
            </w:r>
          </w:p>
        </w:tc>
        <w:tc>
          <w:tcPr>
            <w:tcW w:w="689" w:type="dxa"/>
            <w:vAlign w:val="center"/>
          </w:tcPr>
          <w:p w14:paraId="6341224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p>
        </w:tc>
        <w:tc>
          <w:tcPr>
            <w:tcW w:w="759" w:type="dxa"/>
            <w:vAlign w:val="center"/>
          </w:tcPr>
          <w:p w14:paraId="54CE2416"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color w:val="000000" w:themeColor="text1"/>
                <w:sz w:val="21"/>
                <w:szCs w:val="21"/>
              </w:rPr>
              <w:t>物料衡算法</w:t>
            </w:r>
          </w:p>
        </w:tc>
        <w:tc>
          <w:tcPr>
            <w:tcW w:w="686" w:type="dxa"/>
            <w:vAlign w:val="center"/>
          </w:tcPr>
          <w:p w14:paraId="034B55B5"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0.2</w:t>
            </w:r>
          </w:p>
        </w:tc>
        <w:tc>
          <w:tcPr>
            <w:tcW w:w="709" w:type="dxa"/>
            <w:vAlign w:val="center"/>
          </w:tcPr>
          <w:p w14:paraId="7C23C1F0"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3.2</w:t>
            </w:r>
          </w:p>
        </w:tc>
        <w:tc>
          <w:tcPr>
            <w:tcW w:w="620" w:type="dxa"/>
            <w:vAlign w:val="center"/>
          </w:tcPr>
          <w:p w14:paraId="02D4157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95%</w:t>
            </w:r>
          </w:p>
        </w:tc>
        <w:tc>
          <w:tcPr>
            <w:tcW w:w="772" w:type="dxa"/>
            <w:vAlign w:val="center"/>
          </w:tcPr>
          <w:p w14:paraId="1D476732"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3.04</w:t>
            </w:r>
          </w:p>
        </w:tc>
        <w:tc>
          <w:tcPr>
            <w:tcW w:w="644" w:type="dxa"/>
            <w:vAlign w:val="center"/>
          </w:tcPr>
          <w:p w14:paraId="574EA628"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915</w:t>
            </w:r>
          </w:p>
        </w:tc>
        <w:tc>
          <w:tcPr>
            <w:tcW w:w="772" w:type="dxa"/>
            <w:vAlign w:val="center"/>
          </w:tcPr>
          <w:p w14:paraId="7F4937D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3.3224</w:t>
            </w:r>
          </w:p>
        </w:tc>
        <w:tc>
          <w:tcPr>
            <w:tcW w:w="1094" w:type="dxa"/>
            <w:vMerge w:val="restart"/>
            <w:vAlign w:val="center"/>
          </w:tcPr>
          <w:p w14:paraId="36EF9E0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覆膜袋式除尘器</w:t>
            </w:r>
          </w:p>
        </w:tc>
      </w:tr>
      <w:tr w:rsidR="004C7795" w14:paraId="56B22847" w14:textId="77777777">
        <w:trPr>
          <w:trHeight w:val="397"/>
          <w:jc w:val="center"/>
        </w:trPr>
        <w:tc>
          <w:tcPr>
            <w:tcW w:w="998" w:type="dxa"/>
            <w:gridSpan w:val="2"/>
            <w:vMerge w:val="restart"/>
            <w:vAlign w:val="center"/>
          </w:tcPr>
          <w:p w14:paraId="0D5A129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氟硅酸钾投料</w:t>
            </w:r>
          </w:p>
        </w:tc>
        <w:tc>
          <w:tcPr>
            <w:tcW w:w="544" w:type="dxa"/>
            <w:vMerge w:val="restart"/>
            <w:vAlign w:val="center"/>
          </w:tcPr>
          <w:p w14:paraId="53874A1F"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G1-2</w:t>
            </w:r>
          </w:p>
        </w:tc>
        <w:tc>
          <w:tcPr>
            <w:tcW w:w="689" w:type="dxa"/>
            <w:vAlign w:val="center"/>
          </w:tcPr>
          <w:p w14:paraId="0833745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氟化物（以氟计）</w:t>
            </w:r>
          </w:p>
        </w:tc>
        <w:tc>
          <w:tcPr>
            <w:tcW w:w="759" w:type="dxa"/>
            <w:vMerge w:val="restart"/>
            <w:vAlign w:val="center"/>
          </w:tcPr>
          <w:p w14:paraId="3903B2E2"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color w:val="000000" w:themeColor="text1"/>
                <w:sz w:val="21"/>
                <w:szCs w:val="21"/>
              </w:rPr>
              <w:t>物料衡算法</w:t>
            </w:r>
          </w:p>
        </w:tc>
        <w:tc>
          <w:tcPr>
            <w:tcW w:w="686" w:type="dxa"/>
            <w:vAlign w:val="center"/>
          </w:tcPr>
          <w:p w14:paraId="5DF24A30"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0.1552</w:t>
            </w:r>
          </w:p>
        </w:tc>
        <w:tc>
          <w:tcPr>
            <w:tcW w:w="709" w:type="dxa"/>
            <w:vAlign w:val="center"/>
          </w:tcPr>
          <w:p w14:paraId="3314F538"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2.4839</w:t>
            </w:r>
          </w:p>
        </w:tc>
        <w:tc>
          <w:tcPr>
            <w:tcW w:w="620" w:type="dxa"/>
            <w:vAlign w:val="center"/>
          </w:tcPr>
          <w:p w14:paraId="461040C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95%</w:t>
            </w:r>
          </w:p>
        </w:tc>
        <w:tc>
          <w:tcPr>
            <w:tcW w:w="772" w:type="dxa"/>
            <w:vAlign w:val="center"/>
          </w:tcPr>
          <w:p w14:paraId="78911D07"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2.3597</w:t>
            </w:r>
          </w:p>
        </w:tc>
        <w:tc>
          <w:tcPr>
            <w:tcW w:w="644" w:type="dxa"/>
            <w:vAlign w:val="center"/>
          </w:tcPr>
          <w:p w14:paraId="72138B7A"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915</w:t>
            </w:r>
          </w:p>
        </w:tc>
        <w:tc>
          <w:tcPr>
            <w:tcW w:w="772" w:type="dxa"/>
            <w:vAlign w:val="center"/>
          </w:tcPr>
          <w:p w14:paraId="72DAC3E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2.5789</w:t>
            </w:r>
          </w:p>
        </w:tc>
        <w:tc>
          <w:tcPr>
            <w:tcW w:w="1094" w:type="dxa"/>
            <w:vMerge/>
            <w:vAlign w:val="center"/>
          </w:tcPr>
          <w:p w14:paraId="4D9B37A2"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r>
      <w:tr w:rsidR="004C7795" w14:paraId="6E2732F0" w14:textId="77777777">
        <w:trPr>
          <w:trHeight w:val="397"/>
          <w:jc w:val="center"/>
        </w:trPr>
        <w:tc>
          <w:tcPr>
            <w:tcW w:w="998" w:type="dxa"/>
            <w:gridSpan w:val="2"/>
            <w:vMerge/>
            <w:vAlign w:val="center"/>
          </w:tcPr>
          <w:p w14:paraId="0BC01140"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c>
          <w:tcPr>
            <w:tcW w:w="544" w:type="dxa"/>
            <w:vMerge/>
            <w:vAlign w:val="center"/>
          </w:tcPr>
          <w:p w14:paraId="6262757A" w14:textId="77777777" w:rsidR="004C7795" w:rsidRDefault="004C7795">
            <w:pPr>
              <w:widowControl/>
              <w:adjustRightInd/>
              <w:snapToGrid/>
              <w:spacing w:line="240" w:lineRule="auto"/>
              <w:ind w:firstLineChars="0" w:firstLine="0"/>
              <w:jc w:val="left"/>
              <w:textAlignment w:val="auto"/>
              <w:rPr>
                <w:rFonts w:eastAsia="等线"/>
                <w:color w:val="000000" w:themeColor="text1"/>
                <w:sz w:val="21"/>
                <w:szCs w:val="21"/>
              </w:rPr>
            </w:pPr>
          </w:p>
        </w:tc>
        <w:tc>
          <w:tcPr>
            <w:tcW w:w="689" w:type="dxa"/>
            <w:vAlign w:val="center"/>
          </w:tcPr>
          <w:p w14:paraId="7641B01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r>
              <w:rPr>
                <w:rFonts w:hint="eastAsia"/>
                <w:color w:val="000000" w:themeColor="text1"/>
                <w:sz w:val="21"/>
                <w:szCs w:val="21"/>
              </w:rPr>
              <w:t>*</w:t>
            </w:r>
          </w:p>
        </w:tc>
        <w:tc>
          <w:tcPr>
            <w:tcW w:w="759" w:type="dxa"/>
            <w:vMerge/>
            <w:vAlign w:val="center"/>
          </w:tcPr>
          <w:p w14:paraId="510E7731" w14:textId="77777777" w:rsidR="004C7795" w:rsidRDefault="004C7795">
            <w:pPr>
              <w:widowControl/>
              <w:adjustRightInd/>
              <w:snapToGrid/>
              <w:spacing w:line="240" w:lineRule="auto"/>
              <w:ind w:firstLineChars="0" w:firstLine="0"/>
              <w:jc w:val="center"/>
              <w:textAlignment w:val="auto"/>
              <w:rPr>
                <w:rFonts w:eastAsia="等线"/>
                <w:color w:val="000000" w:themeColor="text1"/>
                <w:sz w:val="21"/>
                <w:szCs w:val="21"/>
              </w:rPr>
            </w:pPr>
          </w:p>
        </w:tc>
        <w:tc>
          <w:tcPr>
            <w:tcW w:w="686" w:type="dxa"/>
            <w:vAlign w:val="center"/>
          </w:tcPr>
          <w:p w14:paraId="32FF7C3A"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0.3</w:t>
            </w:r>
          </w:p>
        </w:tc>
        <w:tc>
          <w:tcPr>
            <w:tcW w:w="709" w:type="dxa"/>
            <w:vAlign w:val="center"/>
          </w:tcPr>
          <w:p w14:paraId="0E4D865B"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4.8</w:t>
            </w:r>
          </w:p>
        </w:tc>
        <w:tc>
          <w:tcPr>
            <w:tcW w:w="620" w:type="dxa"/>
            <w:vAlign w:val="center"/>
          </w:tcPr>
          <w:p w14:paraId="4F27F6E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95%</w:t>
            </w:r>
          </w:p>
        </w:tc>
        <w:tc>
          <w:tcPr>
            <w:tcW w:w="772" w:type="dxa"/>
            <w:vAlign w:val="center"/>
          </w:tcPr>
          <w:p w14:paraId="4B37A4FA"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4.56</w:t>
            </w:r>
          </w:p>
        </w:tc>
        <w:tc>
          <w:tcPr>
            <w:tcW w:w="644" w:type="dxa"/>
            <w:vAlign w:val="center"/>
          </w:tcPr>
          <w:p w14:paraId="30C0F957"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915</w:t>
            </w:r>
          </w:p>
        </w:tc>
        <w:tc>
          <w:tcPr>
            <w:tcW w:w="772" w:type="dxa"/>
            <w:vAlign w:val="center"/>
          </w:tcPr>
          <w:p w14:paraId="762A555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4.9836</w:t>
            </w:r>
          </w:p>
        </w:tc>
        <w:tc>
          <w:tcPr>
            <w:tcW w:w="1094" w:type="dxa"/>
            <w:vMerge/>
            <w:vAlign w:val="center"/>
          </w:tcPr>
          <w:p w14:paraId="511A0463"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r>
      <w:tr w:rsidR="004C7795" w14:paraId="4E0FF55E" w14:textId="77777777">
        <w:trPr>
          <w:trHeight w:val="397"/>
          <w:jc w:val="center"/>
        </w:trPr>
        <w:tc>
          <w:tcPr>
            <w:tcW w:w="998" w:type="dxa"/>
            <w:gridSpan w:val="2"/>
            <w:vAlign w:val="center"/>
          </w:tcPr>
          <w:p w14:paraId="70DA0D6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lastRenderedPageBreak/>
              <w:t>烘干</w:t>
            </w:r>
          </w:p>
        </w:tc>
        <w:tc>
          <w:tcPr>
            <w:tcW w:w="544" w:type="dxa"/>
            <w:vAlign w:val="center"/>
          </w:tcPr>
          <w:p w14:paraId="78404D87"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G1-3</w:t>
            </w:r>
          </w:p>
        </w:tc>
        <w:tc>
          <w:tcPr>
            <w:tcW w:w="689" w:type="dxa"/>
            <w:vAlign w:val="center"/>
          </w:tcPr>
          <w:p w14:paraId="55EB27A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p>
        </w:tc>
        <w:tc>
          <w:tcPr>
            <w:tcW w:w="759" w:type="dxa"/>
            <w:vAlign w:val="center"/>
          </w:tcPr>
          <w:p w14:paraId="395D3C5C"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color w:val="000000" w:themeColor="text1"/>
                <w:sz w:val="21"/>
                <w:szCs w:val="21"/>
              </w:rPr>
              <w:t>物料衡算法</w:t>
            </w:r>
          </w:p>
        </w:tc>
        <w:tc>
          <w:tcPr>
            <w:tcW w:w="686" w:type="dxa"/>
            <w:vAlign w:val="center"/>
          </w:tcPr>
          <w:p w14:paraId="48E17794"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0.1</w:t>
            </w:r>
          </w:p>
        </w:tc>
        <w:tc>
          <w:tcPr>
            <w:tcW w:w="709" w:type="dxa"/>
            <w:vAlign w:val="center"/>
          </w:tcPr>
          <w:p w14:paraId="0CB540A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1.6</w:t>
            </w:r>
          </w:p>
        </w:tc>
        <w:tc>
          <w:tcPr>
            <w:tcW w:w="620" w:type="dxa"/>
            <w:vAlign w:val="center"/>
          </w:tcPr>
          <w:p w14:paraId="207E495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100%</w:t>
            </w:r>
          </w:p>
        </w:tc>
        <w:tc>
          <w:tcPr>
            <w:tcW w:w="772" w:type="dxa"/>
            <w:vAlign w:val="center"/>
          </w:tcPr>
          <w:p w14:paraId="27D0866B"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1.60</w:t>
            </w:r>
          </w:p>
        </w:tc>
        <w:tc>
          <w:tcPr>
            <w:tcW w:w="644" w:type="dxa"/>
            <w:vAlign w:val="center"/>
          </w:tcPr>
          <w:p w14:paraId="05C17B5C"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1762</w:t>
            </w:r>
          </w:p>
        </w:tc>
        <w:tc>
          <w:tcPr>
            <w:tcW w:w="772" w:type="dxa"/>
            <w:vAlign w:val="center"/>
          </w:tcPr>
          <w:p w14:paraId="6AA62CA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0.9081</w:t>
            </w:r>
          </w:p>
        </w:tc>
        <w:tc>
          <w:tcPr>
            <w:tcW w:w="1094" w:type="dxa"/>
            <w:vMerge/>
            <w:vAlign w:val="center"/>
          </w:tcPr>
          <w:p w14:paraId="040BA6F0"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r>
      <w:tr w:rsidR="004C7795" w14:paraId="2A32D2A3" w14:textId="77777777">
        <w:trPr>
          <w:trHeight w:val="397"/>
          <w:jc w:val="center"/>
        </w:trPr>
        <w:tc>
          <w:tcPr>
            <w:tcW w:w="499" w:type="dxa"/>
            <w:vMerge w:val="restart"/>
            <w:vAlign w:val="center"/>
          </w:tcPr>
          <w:p w14:paraId="5544E91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蒸发浓缩</w:t>
            </w:r>
          </w:p>
        </w:tc>
        <w:tc>
          <w:tcPr>
            <w:tcW w:w="499" w:type="dxa"/>
            <w:vMerge w:val="restart"/>
            <w:vAlign w:val="center"/>
          </w:tcPr>
          <w:p w14:paraId="4FB0192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工艺</w:t>
            </w:r>
          </w:p>
        </w:tc>
        <w:tc>
          <w:tcPr>
            <w:tcW w:w="544" w:type="dxa"/>
            <w:vMerge w:val="restart"/>
            <w:vAlign w:val="center"/>
          </w:tcPr>
          <w:p w14:paraId="31C21E00"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G1-4</w:t>
            </w:r>
          </w:p>
        </w:tc>
        <w:tc>
          <w:tcPr>
            <w:tcW w:w="689" w:type="dxa"/>
            <w:vAlign w:val="center"/>
          </w:tcPr>
          <w:p w14:paraId="7F05B33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氟化物（以氟计）</w:t>
            </w:r>
          </w:p>
        </w:tc>
        <w:tc>
          <w:tcPr>
            <w:tcW w:w="759" w:type="dxa"/>
            <w:vMerge w:val="restart"/>
            <w:vAlign w:val="center"/>
          </w:tcPr>
          <w:p w14:paraId="18BA8282"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color w:val="000000" w:themeColor="text1"/>
                <w:sz w:val="21"/>
                <w:szCs w:val="21"/>
              </w:rPr>
              <w:t>物料衡算法</w:t>
            </w:r>
          </w:p>
        </w:tc>
        <w:tc>
          <w:tcPr>
            <w:tcW w:w="686" w:type="dxa"/>
            <w:vAlign w:val="center"/>
          </w:tcPr>
          <w:p w14:paraId="462D6A33"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1.11</w:t>
            </w:r>
            <w:r>
              <w:rPr>
                <w:rFonts w:eastAsia="等线" w:hint="eastAsia"/>
                <w:color w:val="000000" w:themeColor="text1"/>
                <w:sz w:val="21"/>
                <w:szCs w:val="21"/>
              </w:rPr>
              <w:t>2</w:t>
            </w:r>
          </w:p>
        </w:tc>
        <w:tc>
          <w:tcPr>
            <w:tcW w:w="709" w:type="dxa"/>
            <w:vAlign w:val="center"/>
          </w:tcPr>
          <w:p w14:paraId="5750107A"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17.79</w:t>
            </w:r>
          </w:p>
        </w:tc>
        <w:tc>
          <w:tcPr>
            <w:tcW w:w="620" w:type="dxa"/>
            <w:vAlign w:val="center"/>
          </w:tcPr>
          <w:p w14:paraId="3594EC0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100%</w:t>
            </w:r>
          </w:p>
        </w:tc>
        <w:tc>
          <w:tcPr>
            <w:tcW w:w="772" w:type="dxa"/>
            <w:vAlign w:val="center"/>
          </w:tcPr>
          <w:p w14:paraId="2D2F2B2C"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17.79</w:t>
            </w:r>
          </w:p>
        </w:tc>
        <w:tc>
          <w:tcPr>
            <w:tcW w:w="644" w:type="dxa"/>
            <w:vAlign w:val="center"/>
          </w:tcPr>
          <w:p w14:paraId="0598090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7200</w:t>
            </w:r>
          </w:p>
        </w:tc>
        <w:tc>
          <w:tcPr>
            <w:tcW w:w="772" w:type="dxa"/>
            <w:vAlign w:val="center"/>
          </w:tcPr>
          <w:p w14:paraId="349F4DC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2.4708</w:t>
            </w:r>
          </w:p>
        </w:tc>
        <w:tc>
          <w:tcPr>
            <w:tcW w:w="1094" w:type="dxa"/>
            <w:vMerge w:val="restart"/>
            <w:vAlign w:val="center"/>
          </w:tcPr>
          <w:p w14:paraId="5E7784E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多层净化塔</w:t>
            </w:r>
            <w:r>
              <w:rPr>
                <w:color w:val="000000" w:themeColor="text1"/>
                <w:sz w:val="21"/>
                <w:szCs w:val="21"/>
              </w:rPr>
              <w:t>+</w:t>
            </w:r>
            <w:r>
              <w:rPr>
                <w:color w:val="000000" w:themeColor="text1"/>
                <w:sz w:val="21"/>
                <w:szCs w:val="21"/>
              </w:rPr>
              <w:t>麻石除尘器</w:t>
            </w:r>
          </w:p>
        </w:tc>
      </w:tr>
      <w:tr w:rsidR="004C7795" w14:paraId="25E03767" w14:textId="77777777">
        <w:trPr>
          <w:trHeight w:val="397"/>
          <w:jc w:val="center"/>
        </w:trPr>
        <w:tc>
          <w:tcPr>
            <w:tcW w:w="499" w:type="dxa"/>
            <w:vMerge/>
            <w:vAlign w:val="center"/>
          </w:tcPr>
          <w:p w14:paraId="7AC77195"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c>
          <w:tcPr>
            <w:tcW w:w="499" w:type="dxa"/>
            <w:vMerge/>
            <w:vAlign w:val="center"/>
          </w:tcPr>
          <w:p w14:paraId="505D4E13"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c>
          <w:tcPr>
            <w:tcW w:w="544" w:type="dxa"/>
            <w:vMerge/>
            <w:vAlign w:val="center"/>
          </w:tcPr>
          <w:p w14:paraId="26890CF0" w14:textId="77777777" w:rsidR="004C7795" w:rsidRDefault="004C7795">
            <w:pPr>
              <w:widowControl/>
              <w:adjustRightInd/>
              <w:snapToGrid/>
              <w:spacing w:line="240" w:lineRule="auto"/>
              <w:ind w:firstLineChars="0" w:firstLine="0"/>
              <w:jc w:val="left"/>
              <w:textAlignment w:val="auto"/>
              <w:rPr>
                <w:rFonts w:eastAsia="等线"/>
                <w:color w:val="000000" w:themeColor="text1"/>
                <w:sz w:val="21"/>
                <w:szCs w:val="21"/>
              </w:rPr>
            </w:pPr>
          </w:p>
        </w:tc>
        <w:tc>
          <w:tcPr>
            <w:tcW w:w="689" w:type="dxa"/>
            <w:vAlign w:val="center"/>
          </w:tcPr>
          <w:p w14:paraId="72C22B7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r>
              <w:rPr>
                <w:rFonts w:hint="eastAsia"/>
                <w:color w:val="000000" w:themeColor="text1"/>
                <w:sz w:val="21"/>
                <w:szCs w:val="21"/>
              </w:rPr>
              <w:t>*</w:t>
            </w:r>
          </w:p>
        </w:tc>
        <w:tc>
          <w:tcPr>
            <w:tcW w:w="759" w:type="dxa"/>
            <w:vMerge/>
            <w:vAlign w:val="center"/>
          </w:tcPr>
          <w:p w14:paraId="1E09D9EF" w14:textId="77777777" w:rsidR="004C7795" w:rsidRDefault="004C7795">
            <w:pPr>
              <w:widowControl/>
              <w:adjustRightInd/>
              <w:snapToGrid/>
              <w:spacing w:line="240" w:lineRule="auto"/>
              <w:ind w:firstLineChars="0" w:firstLine="0"/>
              <w:jc w:val="center"/>
              <w:textAlignment w:val="auto"/>
              <w:rPr>
                <w:rFonts w:eastAsia="等线"/>
                <w:color w:val="000000" w:themeColor="text1"/>
                <w:sz w:val="21"/>
                <w:szCs w:val="21"/>
              </w:rPr>
            </w:pPr>
          </w:p>
        </w:tc>
        <w:tc>
          <w:tcPr>
            <w:tcW w:w="686" w:type="dxa"/>
            <w:vAlign w:val="center"/>
          </w:tcPr>
          <w:p w14:paraId="7AFA62BD"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3.4</w:t>
            </w:r>
          </w:p>
        </w:tc>
        <w:tc>
          <w:tcPr>
            <w:tcW w:w="709" w:type="dxa"/>
            <w:vAlign w:val="center"/>
          </w:tcPr>
          <w:p w14:paraId="72AAE05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54.4</w:t>
            </w:r>
          </w:p>
        </w:tc>
        <w:tc>
          <w:tcPr>
            <w:tcW w:w="620" w:type="dxa"/>
            <w:vAlign w:val="center"/>
          </w:tcPr>
          <w:p w14:paraId="206DA18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100%</w:t>
            </w:r>
          </w:p>
        </w:tc>
        <w:tc>
          <w:tcPr>
            <w:tcW w:w="772" w:type="dxa"/>
            <w:vAlign w:val="center"/>
          </w:tcPr>
          <w:p w14:paraId="28DB9BBB"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54.4</w:t>
            </w:r>
          </w:p>
        </w:tc>
        <w:tc>
          <w:tcPr>
            <w:tcW w:w="644" w:type="dxa"/>
            <w:vAlign w:val="center"/>
          </w:tcPr>
          <w:p w14:paraId="0BF211EE"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7200</w:t>
            </w:r>
          </w:p>
        </w:tc>
        <w:tc>
          <w:tcPr>
            <w:tcW w:w="772" w:type="dxa"/>
            <w:vAlign w:val="center"/>
          </w:tcPr>
          <w:p w14:paraId="60A6856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7.5556</w:t>
            </w:r>
          </w:p>
        </w:tc>
        <w:tc>
          <w:tcPr>
            <w:tcW w:w="1094" w:type="dxa"/>
            <w:vMerge/>
            <w:vAlign w:val="center"/>
          </w:tcPr>
          <w:p w14:paraId="6F58346D"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r>
      <w:tr w:rsidR="004C7795" w14:paraId="1CF7531C" w14:textId="77777777">
        <w:trPr>
          <w:trHeight w:val="397"/>
          <w:jc w:val="center"/>
        </w:trPr>
        <w:tc>
          <w:tcPr>
            <w:tcW w:w="499" w:type="dxa"/>
            <w:vMerge/>
            <w:vAlign w:val="center"/>
          </w:tcPr>
          <w:p w14:paraId="25BA435C"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c>
          <w:tcPr>
            <w:tcW w:w="499" w:type="dxa"/>
            <w:vMerge w:val="restart"/>
            <w:vAlign w:val="center"/>
          </w:tcPr>
          <w:p w14:paraId="75B6EB3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天然气燃烧</w:t>
            </w:r>
          </w:p>
        </w:tc>
        <w:tc>
          <w:tcPr>
            <w:tcW w:w="544" w:type="dxa"/>
            <w:vMerge/>
            <w:vAlign w:val="center"/>
          </w:tcPr>
          <w:p w14:paraId="0569E803" w14:textId="77777777" w:rsidR="004C7795" w:rsidRDefault="004C7795">
            <w:pPr>
              <w:widowControl/>
              <w:adjustRightInd/>
              <w:snapToGrid/>
              <w:spacing w:line="240" w:lineRule="auto"/>
              <w:ind w:firstLineChars="0" w:firstLine="0"/>
              <w:jc w:val="left"/>
              <w:textAlignment w:val="auto"/>
              <w:rPr>
                <w:rFonts w:eastAsia="等线"/>
                <w:color w:val="000000" w:themeColor="text1"/>
                <w:sz w:val="21"/>
                <w:szCs w:val="21"/>
              </w:rPr>
            </w:pPr>
          </w:p>
        </w:tc>
        <w:tc>
          <w:tcPr>
            <w:tcW w:w="689" w:type="dxa"/>
            <w:vAlign w:val="center"/>
          </w:tcPr>
          <w:p w14:paraId="4AF65E8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p>
        </w:tc>
        <w:tc>
          <w:tcPr>
            <w:tcW w:w="759" w:type="dxa"/>
            <w:vAlign w:val="center"/>
          </w:tcPr>
          <w:p w14:paraId="68955E05"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color w:val="000000" w:themeColor="text1"/>
                <w:sz w:val="21"/>
                <w:szCs w:val="21"/>
              </w:rPr>
              <w:t>产污系数法</w:t>
            </w:r>
          </w:p>
        </w:tc>
        <w:tc>
          <w:tcPr>
            <w:tcW w:w="686" w:type="dxa"/>
            <w:vAlign w:val="center"/>
          </w:tcPr>
          <w:p w14:paraId="4544E51F"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w:t>
            </w:r>
          </w:p>
        </w:tc>
        <w:tc>
          <w:tcPr>
            <w:tcW w:w="709" w:type="dxa"/>
            <w:vAlign w:val="center"/>
          </w:tcPr>
          <w:p w14:paraId="7F16A10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0.4417</w:t>
            </w:r>
          </w:p>
        </w:tc>
        <w:tc>
          <w:tcPr>
            <w:tcW w:w="620" w:type="dxa"/>
            <w:vAlign w:val="center"/>
          </w:tcPr>
          <w:p w14:paraId="222CE11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100%</w:t>
            </w:r>
          </w:p>
        </w:tc>
        <w:tc>
          <w:tcPr>
            <w:tcW w:w="772" w:type="dxa"/>
            <w:vAlign w:val="center"/>
          </w:tcPr>
          <w:p w14:paraId="2EC4DF57"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0.4417</w:t>
            </w:r>
          </w:p>
        </w:tc>
        <w:tc>
          <w:tcPr>
            <w:tcW w:w="644" w:type="dxa"/>
            <w:vAlign w:val="center"/>
          </w:tcPr>
          <w:p w14:paraId="51B8E33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7200</w:t>
            </w:r>
          </w:p>
        </w:tc>
        <w:tc>
          <w:tcPr>
            <w:tcW w:w="772" w:type="dxa"/>
            <w:vAlign w:val="center"/>
          </w:tcPr>
          <w:p w14:paraId="3CF1DAA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0.0614</w:t>
            </w:r>
          </w:p>
        </w:tc>
        <w:tc>
          <w:tcPr>
            <w:tcW w:w="1094" w:type="dxa"/>
            <w:vMerge/>
            <w:vAlign w:val="center"/>
          </w:tcPr>
          <w:p w14:paraId="255DDD16"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r>
      <w:tr w:rsidR="004C7795" w14:paraId="5AC8BD0E" w14:textId="77777777">
        <w:trPr>
          <w:trHeight w:val="397"/>
          <w:jc w:val="center"/>
        </w:trPr>
        <w:tc>
          <w:tcPr>
            <w:tcW w:w="499" w:type="dxa"/>
            <w:vMerge/>
            <w:vAlign w:val="center"/>
          </w:tcPr>
          <w:p w14:paraId="573C22E6"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c>
          <w:tcPr>
            <w:tcW w:w="499" w:type="dxa"/>
            <w:vMerge/>
            <w:vAlign w:val="center"/>
          </w:tcPr>
          <w:p w14:paraId="3913C791"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c>
          <w:tcPr>
            <w:tcW w:w="544" w:type="dxa"/>
            <w:vMerge/>
            <w:vAlign w:val="center"/>
          </w:tcPr>
          <w:p w14:paraId="46DBE2BD" w14:textId="77777777" w:rsidR="004C7795" w:rsidRDefault="004C7795">
            <w:pPr>
              <w:widowControl/>
              <w:adjustRightInd/>
              <w:snapToGrid/>
              <w:spacing w:line="240" w:lineRule="auto"/>
              <w:ind w:firstLineChars="0" w:firstLine="0"/>
              <w:jc w:val="left"/>
              <w:textAlignment w:val="auto"/>
              <w:rPr>
                <w:rFonts w:eastAsia="等线"/>
                <w:color w:val="000000" w:themeColor="text1"/>
                <w:sz w:val="21"/>
                <w:szCs w:val="21"/>
              </w:rPr>
            </w:pPr>
          </w:p>
        </w:tc>
        <w:tc>
          <w:tcPr>
            <w:tcW w:w="689" w:type="dxa"/>
            <w:vAlign w:val="center"/>
          </w:tcPr>
          <w:p w14:paraId="7C963710"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SO</w:t>
            </w:r>
            <w:r>
              <w:rPr>
                <w:rFonts w:eastAsia="等线"/>
                <w:color w:val="000000" w:themeColor="text1"/>
                <w:sz w:val="21"/>
                <w:szCs w:val="21"/>
                <w:vertAlign w:val="subscript"/>
              </w:rPr>
              <w:t>2</w:t>
            </w:r>
          </w:p>
        </w:tc>
        <w:tc>
          <w:tcPr>
            <w:tcW w:w="759" w:type="dxa"/>
            <w:vMerge w:val="restart"/>
            <w:vAlign w:val="center"/>
          </w:tcPr>
          <w:p w14:paraId="29CB48D1"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color w:val="000000" w:themeColor="text1"/>
                <w:sz w:val="21"/>
                <w:szCs w:val="21"/>
              </w:rPr>
              <w:t>类比法</w:t>
            </w:r>
          </w:p>
        </w:tc>
        <w:tc>
          <w:tcPr>
            <w:tcW w:w="686" w:type="dxa"/>
            <w:vAlign w:val="center"/>
          </w:tcPr>
          <w:p w14:paraId="76B531E5"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w:t>
            </w:r>
          </w:p>
        </w:tc>
        <w:tc>
          <w:tcPr>
            <w:tcW w:w="709" w:type="dxa"/>
            <w:vAlign w:val="center"/>
          </w:tcPr>
          <w:p w14:paraId="20481255"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4.0704</w:t>
            </w:r>
          </w:p>
        </w:tc>
        <w:tc>
          <w:tcPr>
            <w:tcW w:w="620" w:type="dxa"/>
            <w:vAlign w:val="center"/>
          </w:tcPr>
          <w:p w14:paraId="07F40F57"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100%</w:t>
            </w:r>
          </w:p>
        </w:tc>
        <w:tc>
          <w:tcPr>
            <w:tcW w:w="772" w:type="dxa"/>
            <w:vAlign w:val="center"/>
          </w:tcPr>
          <w:p w14:paraId="38FD2285"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4.0704</w:t>
            </w:r>
          </w:p>
        </w:tc>
        <w:tc>
          <w:tcPr>
            <w:tcW w:w="644" w:type="dxa"/>
            <w:vAlign w:val="center"/>
          </w:tcPr>
          <w:p w14:paraId="62221EB5"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7200</w:t>
            </w:r>
          </w:p>
        </w:tc>
        <w:tc>
          <w:tcPr>
            <w:tcW w:w="772" w:type="dxa"/>
            <w:vAlign w:val="center"/>
          </w:tcPr>
          <w:p w14:paraId="5200F027"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0.5653</w:t>
            </w:r>
          </w:p>
        </w:tc>
        <w:tc>
          <w:tcPr>
            <w:tcW w:w="1094" w:type="dxa"/>
            <w:vAlign w:val="center"/>
          </w:tcPr>
          <w:p w14:paraId="0909DF50"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w:t>
            </w:r>
          </w:p>
        </w:tc>
      </w:tr>
      <w:tr w:rsidR="004C7795" w14:paraId="0CA388EC" w14:textId="77777777">
        <w:trPr>
          <w:trHeight w:val="397"/>
          <w:jc w:val="center"/>
        </w:trPr>
        <w:tc>
          <w:tcPr>
            <w:tcW w:w="499" w:type="dxa"/>
            <w:vMerge/>
            <w:vAlign w:val="center"/>
          </w:tcPr>
          <w:p w14:paraId="62099661"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c>
          <w:tcPr>
            <w:tcW w:w="499" w:type="dxa"/>
            <w:vMerge/>
            <w:vAlign w:val="center"/>
          </w:tcPr>
          <w:p w14:paraId="24DAEE57"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c>
          <w:tcPr>
            <w:tcW w:w="544" w:type="dxa"/>
            <w:vMerge/>
            <w:vAlign w:val="center"/>
          </w:tcPr>
          <w:p w14:paraId="7DF6570B" w14:textId="77777777" w:rsidR="004C7795" w:rsidRDefault="004C7795">
            <w:pPr>
              <w:widowControl/>
              <w:adjustRightInd/>
              <w:snapToGrid/>
              <w:spacing w:line="240" w:lineRule="auto"/>
              <w:ind w:firstLineChars="0" w:firstLine="0"/>
              <w:jc w:val="left"/>
              <w:textAlignment w:val="auto"/>
              <w:rPr>
                <w:rFonts w:eastAsia="等线"/>
                <w:color w:val="000000" w:themeColor="text1"/>
                <w:sz w:val="21"/>
                <w:szCs w:val="21"/>
              </w:rPr>
            </w:pPr>
          </w:p>
        </w:tc>
        <w:tc>
          <w:tcPr>
            <w:tcW w:w="689" w:type="dxa"/>
            <w:vAlign w:val="center"/>
          </w:tcPr>
          <w:p w14:paraId="6E76403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NO</w:t>
            </w:r>
            <w:r>
              <w:rPr>
                <w:rFonts w:eastAsia="等线"/>
                <w:color w:val="000000" w:themeColor="text1"/>
                <w:sz w:val="21"/>
                <w:szCs w:val="21"/>
                <w:vertAlign w:val="subscript"/>
              </w:rPr>
              <w:t>X</w:t>
            </w:r>
          </w:p>
        </w:tc>
        <w:tc>
          <w:tcPr>
            <w:tcW w:w="759" w:type="dxa"/>
            <w:vMerge/>
            <w:vAlign w:val="center"/>
          </w:tcPr>
          <w:p w14:paraId="498AB508" w14:textId="77777777" w:rsidR="004C7795" w:rsidRDefault="004C7795">
            <w:pPr>
              <w:widowControl/>
              <w:adjustRightInd/>
              <w:snapToGrid/>
              <w:spacing w:line="240" w:lineRule="auto"/>
              <w:ind w:firstLineChars="0" w:firstLine="0"/>
              <w:jc w:val="center"/>
              <w:textAlignment w:val="auto"/>
              <w:rPr>
                <w:rFonts w:eastAsia="等线"/>
                <w:color w:val="000000" w:themeColor="text1"/>
                <w:sz w:val="21"/>
                <w:szCs w:val="21"/>
              </w:rPr>
            </w:pPr>
          </w:p>
        </w:tc>
        <w:tc>
          <w:tcPr>
            <w:tcW w:w="686" w:type="dxa"/>
            <w:vAlign w:val="center"/>
          </w:tcPr>
          <w:p w14:paraId="694FC427"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w:t>
            </w:r>
          </w:p>
        </w:tc>
        <w:tc>
          <w:tcPr>
            <w:tcW w:w="709" w:type="dxa"/>
            <w:vAlign w:val="center"/>
          </w:tcPr>
          <w:p w14:paraId="3424FA9D"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6.0864</w:t>
            </w:r>
          </w:p>
        </w:tc>
        <w:tc>
          <w:tcPr>
            <w:tcW w:w="620" w:type="dxa"/>
            <w:vAlign w:val="center"/>
          </w:tcPr>
          <w:p w14:paraId="09AF28D6"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100%</w:t>
            </w:r>
          </w:p>
        </w:tc>
        <w:tc>
          <w:tcPr>
            <w:tcW w:w="772" w:type="dxa"/>
            <w:vAlign w:val="center"/>
          </w:tcPr>
          <w:p w14:paraId="1FBE5E61"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6.0864</w:t>
            </w:r>
          </w:p>
        </w:tc>
        <w:tc>
          <w:tcPr>
            <w:tcW w:w="644" w:type="dxa"/>
            <w:vAlign w:val="center"/>
          </w:tcPr>
          <w:p w14:paraId="65377166"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7200</w:t>
            </w:r>
          </w:p>
        </w:tc>
        <w:tc>
          <w:tcPr>
            <w:tcW w:w="772" w:type="dxa"/>
            <w:vAlign w:val="center"/>
          </w:tcPr>
          <w:p w14:paraId="1B063ECF"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0.8453</w:t>
            </w:r>
          </w:p>
        </w:tc>
        <w:tc>
          <w:tcPr>
            <w:tcW w:w="1094" w:type="dxa"/>
            <w:vAlign w:val="center"/>
          </w:tcPr>
          <w:p w14:paraId="59A43C2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低氮燃烧</w:t>
            </w:r>
          </w:p>
        </w:tc>
      </w:tr>
      <w:tr w:rsidR="004C7795" w14:paraId="1A16B232" w14:textId="77777777">
        <w:trPr>
          <w:trHeight w:val="397"/>
          <w:jc w:val="center"/>
        </w:trPr>
        <w:tc>
          <w:tcPr>
            <w:tcW w:w="998" w:type="dxa"/>
            <w:gridSpan w:val="2"/>
            <w:vMerge w:val="restart"/>
            <w:vAlign w:val="center"/>
          </w:tcPr>
          <w:p w14:paraId="78C86B6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冷却、包装</w:t>
            </w:r>
          </w:p>
        </w:tc>
        <w:tc>
          <w:tcPr>
            <w:tcW w:w="544" w:type="dxa"/>
            <w:vMerge w:val="restart"/>
            <w:vAlign w:val="center"/>
          </w:tcPr>
          <w:p w14:paraId="3BCDF616"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G1-5</w:t>
            </w:r>
          </w:p>
        </w:tc>
        <w:tc>
          <w:tcPr>
            <w:tcW w:w="689" w:type="dxa"/>
            <w:vAlign w:val="center"/>
          </w:tcPr>
          <w:p w14:paraId="67667A8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氟化物（以氟计）</w:t>
            </w:r>
          </w:p>
        </w:tc>
        <w:tc>
          <w:tcPr>
            <w:tcW w:w="759" w:type="dxa"/>
            <w:vMerge w:val="restart"/>
            <w:vAlign w:val="center"/>
          </w:tcPr>
          <w:p w14:paraId="6177E416"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color w:val="000000" w:themeColor="text1"/>
                <w:sz w:val="21"/>
                <w:szCs w:val="21"/>
              </w:rPr>
              <w:t>物料衡算法</w:t>
            </w:r>
          </w:p>
        </w:tc>
        <w:tc>
          <w:tcPr>
            <w:tcW w:w="686" w:type="dxa"/>
            <w:vAlign w:val="center"/>
          </w:tcPr>
          <w:p w14:paraId="4F7605AB"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0.1635</w:t>
            </w:r>
          </w:p>
        </w:tc>
        <w:tc>
          <w:tcPr>
            <w:tcW w:w="709" w:type="dxa"/>
            <w:vAlign w:val="center"/>
          </w:tcPr>
          <w:p w14:paraId="7DC45D9D"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2.6162</w:t>
            </w:r>
          </w:p>
        </w:tc>
        <w:tc>
          <w:tcPr>
            <w:tcW w:w="620" w:type="dxa"/>
            <w:vAlign w:val="center"/>
          </w:tcPr>
          <w:p w14:paraId="714850D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95%</w:t>
            </w:r>
          </w:p>
        </w:tc>
        <w:tc>
          <w:tcPr>
            <w:tcW w:w="772" w:type="dxa"/>
            <w:vAlign w:val="center"/>
          </w:tcPr>
          <w:p w14:paraId="7E5204DE"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2.4854</w:t>
            </w:r>
          </w:p>
        </w:tc>
        <w:tc>
          <w:tcPr>
            <w:tcW w:w="644" w:type="dxa"/>
            <w:vAlign w:val="center"/>
          </w:tcPr>
          <w:p w14:paraId="2B91C4D7"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7200</w:t>
            </w:r>
          </w:p>
        </w:tc>
        <w:tc>
          <w:tcPr>
            <w:tcW w:w="772" w:type="dxa"/>
            <w:vAlign w:val="center"/>
          </w:tcPr>
          <w:p w14:paraId="1239404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0.3452</w:t>
            </w:r>
          </w:p>
        </w:tc>
        <w:tc>
          <w:tcPr>
            <w:tcW w:w="1094" w:type="dxa"/>
            <w:vMerge w:val="restart"/>
            <w:vAlign w:val="center"/>
          </w:tcPr>
          <w:p w14:paraId="3962B06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旋风除尘器</w:t>
            </w:r>
            <w:r>
              <w:rPr>
                <w:color w:val="000000" w:themeColor="text1"/>
                <w:sz w:val="21"/>
                <w:szCs w:val="21"/>
              </w:rPr>
              <w:t>+</w:t>
            </w:r>
            <w:r>
              <w:rPr>
                <w:color w:val="000000" w:themeColor="text1"/>
                <w:sz w:val="21"/>
                <w:szCs w:val="21"/>
              </w:rPr>
              <w:t>多层净化塔</w:t>
            </w:r>
            <w:r>
              <w:rPr>
                <w:color w:val="000000" w:themeColor="text1"/>
                <w:sz w:val="21"/>
                <w:szCs w:val="21"/>
              </w:rPr>
              <w:t>+</w:t>
            </w:r>
            <w:r>
              <w:rPr>
                <w:color w:val="000000" w:themeColor="text1"/>
                <w:sz w:val="21"/>
                <w:szCs w:val="21"/>
              </w:rPr>
              <w:t>麻石除尘器</w:t>
            </w:r>
          </w:p>
        </w:tc>
      </w:tr>
      <w:tr w:rsidR="004C7795" w14:paraId="6AFC2207" w14:textId="77777777">
        <w:trPr>
          <w:trHeight w:val="397"/>
          <w:jc w:val="center"/>
        </w:trPr>
        <w:tc>
          <w:tcPr>
            <w:tcW w:w="998" w:type="dxa"/>
            <w:gridSpan w:val="2"/>
            <w:vMerge/>
            <w:vAlign w:val="center"/>
          </w:tcPr>
          <w:p w14:paraId="73BED9EA"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c>
          <w:tcPr>
            <w:tcW w:w="544" w:type="dxa"/>
            <w:vMerge/>
            <w:vAlign w:val="center"/>
          </w:tcPr>
          <w:p w14:paraId="7BBAD739" w14:textId="77777777" w:rsidR="004C7795" w:rsidRDefault="004C7795">
            <w:pPr>
              <w:widowControl/>
              <w:adjustRightInd/>
              <w:snapToGrid/>
              <w:spacing w:line="240" w:lineRule="auto"/>
              <w:ind w:firstLineChars="0" w:firstLine="0"/>
              <w:jc w:val="left"/>
              <w:textAlignment w:val="auto"/>
              <w:rPr>
                <w:rFonts w:eastAsia="等线"/>
                <w:color w:val="000000" w:themeColor="text1"/>
                <w:sz w:val="21"/>
                <w:szCs w:val="21"/>
              </w:rPr>
            </w:pPr>
          </w:p>
        </w:tc>
        <w:tc>
          <w:tcPr>
            <w:tcW w:w="689" w:type="dxa"/>
            <w:vAlign w:val="center"/>
          </w:tcPr>
          <w:p w14:paraId="49DF913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r>
              <w:rPr>
                <w:rFonts w:hint="eastAsia"/>
                <w:color w:val="000000" w:themeColor="text1"/>
                <w:sz w:val="21"/>
                <w:szCs w:val="21"/>
              </w:rPr>
              <w:t>*</w:t>
            </w:r>
          </w:p>
        </w:tc>
        <w:tc>
          <w:tcPr>
            <w:tcW w:w="759" w:type="dxa"/>
            <w:vMerge/>
            <w:vAlign w:val="center"/>
          </w:tcPr>
          <w:p w14:paraId="20D35116" w14:textId="77777777" w:rsidR="004C7795" w:rsidRDefault="004C7795">
            <w:pPr>
              <w:widowControl/>
              <w:adjustRightInd/>
              <w:snapToGrid/>
              <w:spacing w:line="240" w:lineRule="auto"/>
              <w:ind w:firstLineChars="0" w:firstLine="0"/>
              <w:jc w:val="center"/>
              <w:textAlignment w:val="auto"/>
              <w:rPr>
                <w:rFonts w:eastAsia="等线"/>
                <w:color w:val="000000" w:themeColor="text1"/>
                <w:sz w:val="21"/>
                <w:szCs w:val="21"/>
              </w:rPr>
            </w:pPr>
          </w:p>
        </w:tc>
        <w:tc>
          <w:tcPr>
            <w:tcW w:w="686" w:type="dxa"/>
            <w:vAlign w:val="center"/>
          </w:tcPr>
          <w:p w14:paraId="65DA8BDC"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0.5</w:t>
            </w:r>
          </w:p>
        </w:tc>
        <w:tc>
          <w:tcPr>
            <w:tcW w:w="709" w:type="dxa"/>
            <w:vAlign w:val="center"/>
          </w:tcPr>
          <w:p w14:paraId="0C347315"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8.0</w:t>
            </w:r>
          </w:p>
        </w:tc>
        <w:tc>
          <w:tcPr>
            <w:tcW w:w="620" w:type="dxa"/>
            <w:vAlign w:val="center"/>
          </w:tcPr>
          <w:p w14:paraId="532F9F4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95%</w:t>
            </w:r>
          </w:p>
        </w:tc>
        <w:tc>
          <w:tcPr>
            <w:tcW w:w="772" w:type="dxa"/>
            <w:vAlign w:val="center"/>
          </w:tcPr>
          <w:p w14:paraId="64FE5EE7"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7.6</w:t>
            </w:r>
          </w:p>
        </w:tc>
        <w:tc>
          <w:tcPr>
            <w:tcW w:w="644" w:type="dxa"/>
            <w:vAlign w:val="center"/>
          </w:tcPr>
          <w:p w14:paraId="0D8BA447"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7200</w:t>
            </w:r>
          </w:p>
        </w:tc>
        <w:tc>
          <w:tcPr>
            <w:tcW w:w="772" w:type="dxa"/>
            <w:vAlign w:val="center"/>
          </w:tcPr>
          <w:p w14:paraId="412A01E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1.0556</w:t>
            </w:r>
          </w:p>
        </w:tc>
        <w:tc>
          <w:tcPr>
            <w:tcW w:w="1094" w:type="dxa"/>
            <w:vMerge/>
            <w:vAlign w:val="center"/>
          </w:tcPr>
          <w:p w14:paraId="0397A0B0"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r>
      <w:tr w:rsidR="004C7795" w14:paraId="7A04DD8A" w14:textId="77777777">
        <w:trPr>
          <w:trHeight w:val="397"/>
          <w:jc w:val="center"/>
        </w:trPr>
        <w:tc>
          <w:tcPr>
            <w:tcW w:w="998" w:type="dxa"/>
            <w:gridSpan w:val="2"/>
            <w:vMerge w:val="restart"/>
            <w:vAlign w:val="center"/>
          </w:tcPr>
          <w:p w14:paraId="65B2592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中和反应</w:t>
            </w:r>
          </w:p>
        </w:tc>
        <w:tc>
          <w:tcPr>
            <w:tcW w:w="544" w:type="dxa"/>
            <w:vMerge w:val="restart"/>
            <w:vAlign w:val="center"/>
          </w:tcPr>
          <w:p w14:paraId="0614369F"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hint="eastAsia"/>
                <w:color w:val="000000" w:themeColor="text1"/>
                <w:sz w:val="21"/>
                <w:szCs w:val="21"/>
              </w:rPr>
              <w:t>G2-1</w:t>
            </w:r>
          </w:p>
        </w:tc>
        <w:tc>
          <w:tcPr>
            <w:tcW w:w="689" w:type="dxa"/>
            <w:vAlign w:val="center"/>
          </w:tcPr>
          <w:p w14:paraId="50801D5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氟化物（以氟计）</w:t>
            </w:r>
          </w:p>
        </w:tc>
        <w:tc>
          <w:tcPr>
            <w:tcW w:w="759" w:type="dxa"/>
            <w:vMerge w:val="restart"/>
            <w:vAlign w:val="center"/>
          </w:tcPr>
          <w:p w14:paraId="5DF3946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color w:val="000000" w:themeColor="text1"/>
                <w:sz w:val="21"/>
                <w:szCs w:val="21"/>
              </w:rPr>
              <w:t>物料衡算法</w:t>
            </w:r>
          </w:p>
        </w:tc>
        <w:tc>
          <w:tcPr>
            <w:tcW w:w="686" w:type="dxa"/>
            <w:vAlign w:val="center"/>
          </w:tcPr>
          <w:p w14:paraId="6491643F"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3.6489</w:t>
            </w:r>
          </w:p>
        </w:tc>
        <w:tc>
          <w:tcPr>
            <w:tcW w:w="709" w:type="dxa"/>
            <w:vAlign w:val="center"/>
          </w:tcPr>
          <w:p w14:paraId="38BFB880"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3.6489</w:t>
            </w:r>
          </w:p>
        </w:tc>
        <w:tc>
          <w:tcPr>
            <w:tcW w:w="620" w:type="dxa"/>
            <w:vAlign w:val="center"/>
          </w:tcPr>
          <w:p w14:paraId="2E15EAC1"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100%</w:t>
            </w:r>
          </w:p>
        </w:tc>
        <w:tc>
          <w:tcPr>
            <w:tcW w:w="772" w:type="dxa"/>
            <w:vAlign w:val="center"/>
          </w:tcPr>
          <w:p w14:paraId="19DBC94E"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3.6489</w:t>
            </w:r>
          </w:p>
        </w:tc>
        <w:tc>
          <w:tcPr>
            <w:tcW w:w="644" w:type="dxa"/>
            <w:vAlign w:val="center"/>
          </w:tcPr>
          <w:p w14:paraId="1FC66AFD"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364</w:t>
            </w:r>
          </w:p>
        </w:tc>
        <w:tc>
          <w:tcPr>
            <w:tcW w:w="772" w:type="dxa"/>
            <w:vAlign w:val="center"/>
          </w:tcPr>
          <w:p w14:paraId="1A03217D"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10.0245</w:t>
            </w:r>
          </w:p>
        </w:tc>
        <w:tc>
          <w:tcPr>
            <w:tcW w:w="1094" w:type="dxa"/>
            <w:vMerge w:val="restart"/>
            <w:vAlign w:val="center"/>
          </w:tcPr>
          <w:p w14:paraId="0528670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两级碱洗</w:t>
            </w:r>
            <w:r>
              <w:rPr>
                <w:rFonts w:hint="eastAsia"/>
                <w:color w:val="000000" w:themeColor="text1"/>
                <w:sz w:val="21"/>
                <w:szCs w:val="21"/>
              </w:rPr>
              <w:t>+</w:t>
            </w:r>
            <w:r>
              <w:rPr>
                <w:rFonts w:hint="eastAsia"/>
                <w:color w:val="000000" w:themeColor="text1"/>
                <w:sz w:val="21"/>
                <w:szCs w:val="21"/>
              </w:rPr>
              <w:t>一级水洗装置</w:t>
            </w:r>
          </w:p>
        </w:tc>
      </w:tr>
      <w:tr w:rsidR="004C7795" w14:paraId="3275BFC3" w14:textId="77777777">
        <w:trPr>
          <w:trHeight w:val="397"/>
          <w:jc w:val="center"/>
        </w:trPr>
        <w:tc>
          <w:tcPr>
            <w:tcW w:w="998" w:type="dxa"/>
            <w:gridSpan w:val="2"/>
            <w:vMerge/>
            <w:vAlign w:val="center"/>
          </w:tcPr>
          <w:p w14:paraId="27B3F637"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c>
          <w:tcPr>
            <w:tcW w:w="544" w:type="dxa"/>
            <w:vMerge/>
            <w:vAlign w:val="center"/>
          </w:tcPr>
          <w:p w14:paraId="3DF951DB" w14:textId="77777777" w:rsidR="004C7795" w:rsidRDefault="004C7795">
            <w:pPr>
              <w:widowControl/>
              <w:adjustRightInd/>
              <w:snapToGrid/>
              <w:spacing w:line="240" w:lineRule="auto"/>
              <w:ind w:firstLineChars="0" w:firstLine="0"/>
              <w:jc w:val="left"/>
              <w:textAlignment w:val="auto"/>
              <w:rPr>
                <w:rFonts w:eastAsia="等线"/>
                <w:color w:val="000000" w:themeColor="text1"/>
                <w:sz w:val="21"/>
                <w:szCs w:val="21"/>
              </w:rPr>
            </w:pPr>
          </w:p>
        </w:tc>
        <w:tc>
          <w:tcPr>
            <w:tcW w:w="689" w:type="dxa"/>
            <w:vAlign w:val="center"/>
          </w:tcPr>
          <w:p w14:paraId="20C6090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r>
              <w:rPr>
                <w:rFonts w:hint="eastAsia"/>
                <w:color w:val="000000" w:themeColor="text1"/>
                <w:sz w:val="21"/>
                <w:szCs w:val="21"/>
              </w:rPr>
              <w:t>*</w:t>
            </w:r>
          </w:p>
        </w:tc>
        <w:tc>
          <w:tcPr>
            <w:tcW w:w="759" w:type="dxa"/>
            <w:vMerge/>
            <w:vAlign w:val="center"/>
          </w:tcPr>
          <w:p w14:paraId="68558D3C" w14:textId="77777777" w:rsidR="004C7795" w:rsidRDefault="004C7795">
            <w:pPr>
              <w:widowControl/>
              <w:adjustRightInd/>
              <w:snapToGrid/>
              <w:spacing w:line="240" w:lineRule="auto"/>
              <w:ind w:firstLineChars="0" w:firstLine="0"/>
              <w:jc w:val="center"/>
              <w:textAlignment w:val="auto"/>
              <w:rPr>
                <w:rFonts w:eastAsia="等线"/>
                <w:color w:val="000000" w:themeColor="text1"/>
                <w:sz w:val="21"/>
                <w:szCs w:val="21"/>
              </w:rPr>
            </w:pPr>
          </w:p>
        </w:tc>
        <w:tc>
          <w:tcPr>
            <w:tcW w:w="686" w:type="dxa"/>
            <w:vAlign w:val="center"/>
          </w:tcPr>
          <w:p w14:paraId="35183760"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0.7</w:t>
            </w:r>
          </w:p>
        </w:tc>
        <w:tc>
          <w:tcPr>
            <w:tcW w:w="709" w:type="dxa"/>
            <w:vAlign w:val="center"/>
          </w:tcPr>
          <w:p w14:paraId="7D112C06"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0.7</w:t>
            </w:r>
          </w:p>
        </w:tc>
        <w:tc>
          <w:tcPr>
            <w:tcW w:w="620" w:type="dxa"/>
            <w:vAlign w:val="center"/>
          </w:tcPr>
          <w:p w14:paraId="16D2CD54"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100%</w:t>
            </w:r>
          </w:p>
        </w:tc>
        <w:tc>
          <w:tcPr>
            <w:tcW w:w="772" w:type="dxa"/>
            <w:vAlign w:val="center"/>
          </w:tcPr>
          <w:p w14:paraId="301BDFC4"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0.7</w:t>
            </w:r>
          </w:p>
        </w:tc>
        <w:tc>
          <w:tcPr>
            <w:tcW w:w="644" w:type="dxa"/>
            <w:vAlign w:val="center"/>
          </w:tcPr>
          <w:p w14:paraId="38642A4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364</w:t>
            </w:r>
          </w:p>
        </w:tc>
        <w:tc>
          <w:tcPr>
            <w:tcW w:w="772" w:type="dxa"/>
            <w:vAlign w:val="center"/>
          </w:tcPr>
          <w:p w14:paraId="75B70251"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1.9231</w:t>
            </w:r>
          </w:p>
        </w:tc>
        <w:tc>
          <w:tcPr>
            <w:tcW w:w="1094" w:type="dxa"/>
            <w:vMerge/>
            <w:vAlign w:val="center"/>
          </w:tcPr>
          <w:p w14:paraId="08E0C86D" w14:textId="77777777" w:rsidR="004C7795" w:rsidRDefault="004C7795">
            <w:pPr>
              <w:widowControl/>
              <w:adjustRightInd/>
              <w:snapToGrid/>
              <w:spacing w:line="240" w:lineRule="auto"/>
              <w:ind w:firstLineChars="0" w:firstLine="0"/>
              <w:jc w:val="left"/>
              <w:textAlignment w:val="auto"/>
              <w:rPr>
                <w:color w:val="000000" w:themeColor="text1"/>
                <w:sz w:val="21"/>
                <w:szCs w:val="21"/>
              </w:rPr>
            </w:pPr>
          </w:p>
        </w:tc>
      </w:tr>
      <w:tr w:rsidR="004C7795" w14:paraId="420DAE5D" w14:textId="77777777">
        <w:trPr>
          <w:trHeight w:val="397"/>
          <w:jc w:val="center"/>
        </w:trPr>
        <w:tc>
          <w:tcPr>
            <w:tcW w:w="8287" w:type="dxa"/>
            <w:gridSpan w:val="12"/>
            <w:vAlign w:val="center"/>
          </w:tcPr>
          <w:p w14:paraId="6A4A5E39" w14:textId="77777777" w:rsidR="004C7795" w:rsidRDefault="00000000">
            <w:pPr>
              <w:widowControl/>
              <w:adjustRightInd/>
              <w:snapToGrid/>
              <w:spacing w:line="240" w:lineRule="auto"/>
              <w:ind w:firstLineChars="0" w:firstLine="0"/>
              <w:jc w:val="left"/>
              <w:textAlignment w:val="auto"/>
              <w:rPr>
                <w:b/>
                <w:bCs/>
                <w:color w:val="000000" w:themeColor="text1"/>
                <w:sz w:val="21"/>
                <w:szCs w:val="21"/>
              </w:rPr>
            </w:pPr>
            <w:r>
              <w:rPr>
                <w:rFonts w:hint="eastAsia"/>
                <w:b/>
                <w:bCs/>
                <w:color w:val="000000" w:themeColor="text1"/>
                <w:sz w:val="21"/>
                <w:szCs w:val="21"/>
              </w:rPr>
              <w:t>注：</w:t>
            </w:r>
            <w:r>
              <w:rPr>
                <w:rFonts w:hint="eastAsia"/>
                <w:b/>
                <w:bCs/>
                <w:color w:val="000000" w:themeColor="text1"/>
                <w:sz w:val="21"/>
                <w:szCs w:val="21"/>
              </w:rPr>
              <w:t>*</w:t>
            </w:r>
            <w:r>
              <w:rPr>
                <w:rFonts w:hint="eastAsia"/>
                <w:b/>
                <w:bCs/>
                <w:color w:val="000000" w:themeColor="text1"/>
                <w:sz w:val="21"/>
                <w:szCs w:val="21"/>
              </w:rPr>
              <w:t>表示颗粒物包含氟化物。</w:t>
            </w:r>
          </w:p>
        </w:tc>
      </w:tr>
    </w:tbl>
    <w:p w14:paraId="21E6F0B7" w14:textId="77777777" w:rsidR="004C7795" w:rsidRDefault="00000000">
      <w:pPr>
        <w:pStyle w:val="5"/>
        <w:numPr>
          <w:ilvl w:val="0"/>
          <w:numId w:val="0"/>
        </w:numPr>
        <w:ind w:left="620" w:right="204"/>
        <w:rPr>
          <w:color w:val="000000" w:themeColor="text1"/>
        </w:rPr>
      </w:pPr>
      <w:r>
        <w:rPr>
          <w:rFonts w:hint="eastAsia"/>
          <w:color w:val="000000" w:themeColor="text1"/>
        </w:rPr>
        <w:t>二、有组织废气产排污汇总及达标分析</w:t>
      </w:r>
    </w:p>
    <w:p w14:paraId="33AD6889" w14:textId="77777777" w:rsidR="004C7795" w:rsidRDefault="00000000">
      <w:pPr>
        <w:pStyle w:val="affff"/>
        <w:spacing w:line="520" w:lineRule="exact"/>
        <w:ind w:firstLineChars="200" w:firstLine="480"/>
        <w:rPr>
          <w:rFonts w:ascii="Times New Roman" w:hAnsi="Times New Roman"/>
          <w:color w:val="000000" w:themeColor="text1"/>
          <w:sz w:val="24"/>
        </w:rPr>
      </w:pPr>
      <w:bookmarkStart w:id="35" w:name="_Hlk142923678"/>
      <w:r>
        <w:rPr>
          <w:rFonts w:ascii="Times New Roman" w:hAnsi="Times New Roman" w:hint="eastAsia"/>
          <w:color w:val="000000" w:themeColor="text1"/>
          <w:sz w:val="24"/>
        </w:rPr>
        <w:t>本次工程氢氧化钾投料粉尘</w:t>
      </w:r>
      <w:r>
        <w:rPr>
          <w:rFonts w:ascii="Times New Roman" w:hAnsi="Times New Roman" w:hint="eastAsia"/>
          <w:color w:val="000000" w:themeColor="text1"/>
          <w:sz w:val="24"/>
        </w:rPr>
        <w:t>G1-1</w:t>
      </w:r>
      <w:r>
        <w:rPr>
          <w:rFonts w:ascii="Times New Roman" w:hAnsi="Times New Roman" w:hint="eastAsia"/>
          <w:color w:val="000000" w:themeColor="text1"/>
          <w:sz w:val="24"/>
        </w:rPr>
        <w:t>、氟硅酸钾投料粉尘</w:t>
      </w:r>
      <w:r>
        <w:rPr>
          <w:rFonts w:ascii="Times New Roman" w:hAnsi="Times New Roman" w:hint="eastAsia"/>
          <w:color w:val="000000" w:themeColor="text1"/>
          <w:sz w:val="24"/>
        </w:rPr>
        <w:t>G1-2</w:t>
      </w:r>
      <w:r>
        <w:rPr>
          <w:rFonts w:ascii="Times New Roman" w:hAnsi="Times New Roman" w:hint="eastAsia"/>
          <w:color w:val="000000" w:themeColor="text1"/>
          <w:sz w:val="24"/>
        </w:rPr>
        <w:t>、烘干废气</w:t>
      </w:r>
      <w:r>
        <w:rPr>
          <w:rFonts w:ascii="Times New Roman" w:hAnsi="Times New Roman" w:hint="eastAsia"/>
          <w:color w:val="000000" w:themeColor="text1"/>
          <w:sz w:val="24"/>
        </w:rPr>
        <w:t>G1-3</w:t>
      </w:r>
      <w:r>
        <w:rPr>
          <w:rFonts w:ascii="Times New Roman" w:hAnsi="Times New Roman" w:hint="eastAsia"/>
          <w:color w:val="000000" w:themeColor="text1"/>
          <w:sz w:val="24"/>
        </w:rPr>
        <w:t>采用覆膜袋式除尘器处理后经</w:t>
      </w:r>
      <w:r>
        <w:rPr>
          <w:rFonts w:ascii="Times New Roman" w:hAnsi="Times New Roman" w:hint="eastAsia"/>
          <w:color w:val="000000" w:themeColor="text1"/>
          <w:sz w:val="24"/>
        </w:rPr>
        <w:t>1</w:t>
      </w:r>
      <w:r>
        <w:rPr>
          <w:rFonts w:ascii="Times New Roman" w:hAnsi="Times New Roman"/>
          <w:color w:val="000000" w:themeColor="text1"/>
          <w:sz w:val="24"/>
        </w:rPr>
        <w:t>5</w:t>
      </w:r>
      <w:r>
        <w:rPr>
          <w:rFonts w:ascii="Times New Roman" w:hAnsi="Times New Roman" w:hint="eastAsia"/>
          <w:color w:val="000000" w:themeColor="text1"/>
          <w:sz w:val="24"/>
        </w:rPr>
        <w:t>m</w:t>
      </w:r>
      <w:r>
        <w:rPr>
          <w:rFonts w:ascii="Times New Roman" w:hAnsi="Times New Roman" w:hint="eastAsia"/>
          <w:color w:val="000000" w:themeColor="text1"/>
          <w:sz w:val="24"/>
        </w:rPr>
        <w:t>高排气筒</w:t>
      </w:r>
      <w:r>
        <w:rPr>
          <w:rFonts w:ascii="Times New Roman" w:hAnsi="Times New Roman" w:hint="eastAsia"/>
          <w:color w:val="000000" w:themeColor="text1"/>
          <w:sz w:val="24"/>
        </w:rPr>
        <w:t>DA003</w:t>
      </w:r>
      <w:r>
        <w:rPr>
          <w:rFonts w:ascii="Times New Roman" w:hAnsi="Times New Roman" w:hint="eastAsia"/>
          <w:color w:val="000000" w:themeColor="text1"/>
          <w:sz w:val="24"/>
        </w:rPr>
        <w:t>排放，设计风量为</w:t>
      </w:r>
      <w:r>
        <w:rPr>
          <w:rFonts w:ascii="Times New Roman" w:hAnsi="Times New Roman" w:hint="eastAsia"/>
          <w:color w:val="000000" w:themeColor="text1"/>
          <w:sz w:val="24"/>
        </w:rPr>
        <w:t>15</w:t>
      </w:r>
      <w:r>
        <w:rPr>
          <w:rFonts w:ascii="Times New Roman" w:hAnsi="Times New Roman"/>
          <w:color w:val="000000" w:themeColor="text1"/>
          <w:sz w:val="24"/>
        </w:rPr>
        <w:t>000</w:t>
      </w:r>
      <w:r>
        <w:rPr>
          <w:rFonts w:ascii="Times New Roman" w:hAnsi="Times New Roman" w:hint="eastAsia"/>
          <w:color w:val="000000" w:themeColor="text1"/>
          <w:sz w:val="24"/>
        </w:rPr>
        <w:t>m</w:t>
      </w:r>
      <w:r>
        <w:rPr>
          <w:rFonts w:ascii="Times New Roman" w:hAnsi="Times New Roman"/>
          <w:color w:val="000000" w:themeColor="text1"/>
          <w:sz w:val="24"/>
          <w:vertAlign w:val="superscript"/>
        </w:rPr>
        <w:t>3</w:t>
      </w:r>
      <w:r>
        <w:rPr>
          <w:rFonts w:ascii="Times New Roman" w:hAnsi="Times New Roman"/>
          <w:color w:val="000000" w:themeColor="text1"/>
          <w:sz w:val="24"/>
        </w:rPr>
        <w:t>/h</w:t>
      </w:r>
      <w:r>
        <w:rPr>
          <w:rFonts w:ascii="Times New Roman" w:hAnsi="Times New Roman" w:hint="eastAsia"/>
          <w:color w:val="000000" w:themeColor="text1"/>
          <w:sz w:val="24"/>
        </w:rPr>
        <w:t>，覆膜袋式除尘器对粉尘的处理效率按</w:t>
      </w:r>
      <w:r>
        <w:rPr>
          <w:rFonts w:ascii="Times New Roman" w:hAnsi="Times New Roman" w:hint="eastAsia"/>
          <w:color w:val="000000" w:themeColor="text1"/>
          <w:sz w:val="24"/>
        </w:rPr>
        <w:t>9</w:t>
      </w:r>
      <w:r>
        <w:rPr>
          <w:rFonts w:ascii="Times New Roman" w:hAnsi="Times New Roman"/>
          <w:color w:val="000000" w:themeColor="text1"/>
          <w:sz w:val="24"/>
        </w:rPr>
        <w:t>9</w:t>
      </w:r>
      <w:r>
        <w:rPr>
          <w:rFonts w:ascii="Times New Roman" w:hAnsi="Times New Roman" w:hint="eastAsia"/>
          <w:color w:val="000000" w:themeColor="text1"/>
          <w:sz w:val="24"/>
        </w:rPr>
        <w:t>%</w:t>
      </w:r>
      <w:r>
        <w:rPr>
          <w:rFonts w:ascii="Times New Roman" w:hAnsi="Times New Roman" w:hint="eastAsia"/>
          <w:color w:val="000000" w:themeColor="text1"/>
          <w:sz w:val="24"/>
        </w:rPr>
        <w:t>计。</w:t>
      </w:r>
    </w:p>
    <w:p w14:paraId="1E901142" w14:textId="77777777" w:rsidR="004C7795" w:rsidRDefault="00000000">
      <w:pPr>
        <w:pStyle w:val="affff"/>
        <w:spacing w:line="520" w:lineRule="exact"/>
        <w:ind w:firstLineChars="200" w:firstLine="480"/>
        <w:rPr>
          <w:rFonts w:ascii="Times New Roman" w:hAnsi="Times New Roman"/>
          <w:color w:val="000000" w:themeColor="text1"/>
          <w:sz w:val="24"/>
        </w:rPr>
      </w:pPr>
      <w:r>
        <w:rPr>
          <w:rFonts w:ascii="Times New Roman" w:hAnsi="Times New Roman" w:hint="eastAsia"/>
          <w:color w:val="000000" w:themeColor="text1"/>
          <w:sz w:val="24"/>
        </w:rPr>
        <w:t>冷却包装废气</w:t>
      </w:r>
      <w:r>
        <w:rPr>
          <w:rFonts w:ascii="Times New Roman" w:hAnsi="Times New Roman" w:hint="eastAsia"/>
          <w:color w:val="000000" w:themeColor="text1"/>
          <w:sz w:val="24"/>
        </w:rPr>
        <w:t>G1-5</w:t>
      </w:r>
      <w:r>
        <w:rPr>
          <w:rFonts w:ascii="Times New Roman" w:hAnsi="Times New Roman" w:hint="eastAsia"/>
          <w:color w:val="000000" w:themeColor="text1"/>
          <w:sz w:val="24"/>
        </w:rPr>
        <w:t>先经过旋风除尘器预处理，之后与蒸发浓缩废气</w:t>
      </w:r>
      <w:r>
        <w:rPr>
          <w:rFonts w:ascii="Times New Roman" w:hAnsi="Times New Roman" w:hint="eastAsia"/>
          <w:color w:val="000000" w:themeColor="text1"/>
          <w:sz w:val="24"/>
        </w:rPr>
        <w:t>G1-4</w:t>
      </w:r>
      <w:r>
        <w:rPr>
          <w:rFonts w:ascii="Times New Roman" w:hAnsi="Times New Roman" w:hint="eastAsia"/>
          <w:color w:val="000000" w:themeColor="text1"/>
          <w:sz w:val="24"/>
        </w:rPr>
        <w:t>经管道引入现有工程“多层净化塔</w:t>
      </w:r>
      <w:r>
        <w:rPr>
          <w:rFonts w:ascii="Times New Roman" w:hAnsi="Times New Roman" w:hint="eastAsia"/>
          <w:color w:val="000000" w:themeColor="text1"/>
          <w:sz w:val="24"/>
        </w:rPr>
        <w:t>+</w:t>
      </w:r>
      <w:r>
        <w:rPr>
          <w:rFonts w:ascii="Times New Roman" w:hAnsi="Times New Roman" w:hint="eastAsia"/>
          <w:color w:val="000000" w:themeColor="text1"/>
          <w:sz w:val="24"/>
        </w:rPr>
        <w:t>麻石除尘器”处理后经</w:t>
      </w:r>
      <w:r>
        <w:rPr>
          <w:rFonts w:ascii="Times New Roman" w:hAnsi="Times New Roman" w:hint="eastAsia"/>
          <w:color w:val="000000" w:themeColor="text1"/>
          <w:sz w:val="24"/>
        </w:rPr>
        <w:t>65m</w:t>
      </w:r>
      <w:r>
        <w:rPr>
          <w:rFonts w:ascii="Times New Roman" w:hAnsi="Times New Roman" w:hint="eastAsia"/>
          <w:color w:val="000000" w:themeColor="text1"/>
          <w:sz w:val="24"/>
        </w:rPr>
        <w:t>高排气筒</w:t>
      </w:r>
      <w:r>
        <w:rPr>
          <w:rFonts w:ascii="Times New Roman" w:hAnsi="Times New Roman" w:hint="eastAsia"/>
          <w:color w:val="000000" w:themeColor="text1"/>
          <w:sz w:val="24"/>
        </w:rPr>
        <w:t>DA002</w:t>
      </w:r>
      <w:r>
        <w:rPr>
          <w:rFonts w:ascii="Times New Roman" w:hAnsi="Times New Roman" w:hint="eastAsia"/>
          <w:color w:val="000000" w:themeColor="text1"/>
          <w:sz w:val="24"/>
        </w:rPr>
        <w:t>排放。该处理设施设计风量为</w:t>
      </w:r>
      <w:r>
        <w:rPr>
          <w:rFonts w:ascii="Times New Roman" w:hAnsi="Times New Roman" w:hint="eastAsia"/>
          <w:color w:val="000000" w:themeColor="text1"/>
          <w:sz w:val="24"/>
        </w:rPr>
        <w:t>25</w:t>
      </w:r>
      <w:r>
        <w:rPr>
          <w:rFonts w:ascii="Times New Roman" w:hAnsi="Times New Roman"/>
          <w:color w:val="000000" w:themeColor="text1"/>
          <w:sz w:val="24"/>
        </w:rPr>
        <w:t>000</w:t>
      </w:r>
      <w:r>
        <w:rPr>
          <w:rFonts w:ascii="Times New Roman" w:hAnsi="Times New Roman" w:hint="eastAsia"/>
          <w:color w:val="000000" w:themeColor="text1"/>
          <w:sz w:val="24"/>
        </w:rPr>
        <w:t>m</w:t>
      </w:r>
      <w:r>
        <w:rPr>
          <w:rFonts w:ascii="Times New Roman" w:hAnsi="Times New Roman"/>
          <w:color w:val="000000" w:themeColor="text1"/>
          <w:sz w:val="24"/>
          <w:vertAlign w:val="superscript"/>
        </w:rPr>
        <w:t>3</w:t>
      </w:r>
      <w:r>
        <w:rPr>
          <w:rFonts w:ascii="Times New Roman" w:hAnsi="Times New Roman"/>
          <w:color w:val="000000" w:themeColor="text1"/>
          <w:sz w:val="24"/>
        </w:rPr>
        <w:t>/h</w:t>
      </w:r>
      <w:r>
        <w:rPr>
          <w:rFonts w:ascii="Times New Roman" w:hAnsi="Times New Roman" w:hint="eastAsia"/>
          <w:color w:val="000000" w:themeColor="text1"/>
          <w:sz w:val="24"/>
        </w:rPr>
        <w:t>，旋风除尘器、多层净化塔、麻石除尘器对氟化钾粉尘的处理效率分别为</w:t>
      </w:r>
      <w:r>
        <w:rPr>
          <w:rFonts w:ascii="Times New Roman" w:hAnsi="Times New Roman" w:hint="eastAsia"/>
          <w:color w:val="000000" w:themeColor="text1"/>
          <w:sz w:val="24"/>
        </w:rPr>
        <w:t>60%</w:t>
      </w:r>
      <w:r>
        <w:rPr>
          <w:rFonts w:ascii="Times New Roman" w:hAnsi="Times New Roman" w:hint="eastAsia"/>
          <w:color w:val="000000" w:themeColor="text1"/>
          <w:sz w:val="24"/>
        </w:rPr>
        <w:t>、</w:t>
      </w:r>
      <w:r>
        <w:rPr>
          <w:rFonts w:ascii="Times New Roman" w:hAnsi="Times New Roman" w:hint="eastAsia"/>
          <w:color w:val="000000" w:themeColor="text1"/>
          <w:sz w:val="24"/>
        </w:rPr>
        <w:t>85%</w:t>
      </w:r>
      <w:r>
        <w:rPr>
          <w:rFonts w:ascii="Times New Roman" w:hAnsi="Times New Roman" w:hint="eastAsia"/>
          <w:color w:val="000000" w:themeColor="text1"/>
          <w:sz w:val="24"/>
        </w:rPr>
        <w:t>、</w:t>
      </w:r>
      <w:r>
        <w:rPr>
          <w:rFonts w:ascii="Times New Roman" w:hAnsi="Times New Roman" w:hint="eastAsia"/>
          <w:color w:val="000000" w:themeColor="text1"/>
          <w:sz w:val="24"/>
        </w:rPr>
        <w:t>95%</w:t>
      </w:r>
      <w:r>
        <w:rPr>
          <w:rFonts w:ascii="Times New Roman" w:hAnsi="Times New Roman" w:hint="eastAsia"/>
          <w:color w:val="000000" w:themeColor="text1"/>
          <w:sz w:val="24"/>
        </w:rPr>
        <w:t>，多层净化塔</w:t>
      </w:r>
      <w:r>
        <w:rPr>
          <w:rFonts w:ascii="Times New Roman" w:hAnsi="Times New Roman" w:hint="eastAsia"/>
          <w:color w:val="000000" w:themeColor="text1"/>
          <w:sz w:val="24"/>
        </w:rPr>
        <w:t>+</w:t>
      </w:r>
      <w:r>
        <w:rPr>
          <w:rFonts w:ascii="Times New Roman" w:hAnsi="Times New Roman" w:hint="eastAsia"/>
          <w:color w:val="000000" w:themeColor="text1"/>
          <w:sz w:val="24"/>
        </w:rPr>
        <w:t>麻石除尘器对烟尘的处理效率为</w:t>
      </w:r>
      <w:r>
        <w:rPr>
          <w:rFonts w:ascii="Times New Roman" w:hAnsi="Times New Roman" w:hint="eastAsia"/>
          <w:color w:val="000000" w:themeColor="text1"/>
          <w:sz w:val="24"/>
        </w:rPr>
        <w:t>50%</w:t>
      </w:r>
      <w:r>
        <w:rPr>
          <w:rFonts w:ascii="Times New Roman" w:hAnsi="Times New Roman" w:hint="eastAsia"/>
          <w:color w:val="000000" w:themeColor="text1"/>
          <w:sz w:val="24"/>
        </w:rPr>
        <w:t>。</w:t>
      </w:r>
    </w:p>
    <w:bookmarkEnd w:id="35"/>
    <w:p w14:paraId="17F2E161" w14:textId="77777777" w:rsidR="004C7795" w:rsidRDefault="00000000">
      <w:pPr>
        <w:pStyle w:val="affff"/>
        <w:spacing w:line="520" w:lineRule="exact"/>
        <w:ind w:firstLineChars="200" w:firstLine="480"/>
        <w:rPr>
          <w:rFonts w:ascii="Times New Roman" w:hAnsi="Times New Roman"/>
          <w:color w:val="000000" w:themeColor="text1"/>
          <w:sz w:val="24"/>
        </w:rPr>
      </w:pPr>
      <w:r>
        <w:rPr>
          <w:rFonts w:ascii="Times New Roman" w:hint="eastAsia"/>
          <w:color w:val="000000" w:themeColor="text1"/>
          <w:sz w:val="24"/>
        </w:rPr>
        <w:t>中和废气</w:t>
      </w:r>
      <w:r>
        <w:rPr>
          <w:rFonts w:ascii="Times New Roman" w:hint="eastAsia"/>
          <w:color w:val="000000" w:themeColor="text1"/>
          <w:sz w:val="24"/>
        </w:rPr>
        <w:t>G2-1</w:t>
      </w:r>
      <w:r>
        <w:rPr>
          <w:rFonts w:ascii="Times New Roman" w:hint="eastAsia"/>
          <w:color w:val="000000" w:themeColor="text1"/>
          <w:sz w:val="24"/>
        </w:rPr>
        <w:t>经管道引入现有工程“两级碱洗装置</w:t>
      </w:r>
      <w:r>
        <w:rPr>
          <w:rFonts w:ascii="Times New Roman" w:hint="eastAsia"/>
          <w:color w:val="000000" w:themeColor="text1"/>
          <w:sz w:val="24"/>
        </w:rPr>
        <w:t>+</w:t>
      </w:r>
      <w:r>
        <w:rPr>
          <w:rFonts w:ascii="Times New Roman" w:hint="eastAsia"/>
          <w:color w:val="000000" w:themeColor="text1"/>
          <w:sz w:val="24"/>
        </w:rPr>
        <w:t>一级水洗装置”处理后经</w:t>
      </w:r>
      <w:r>
        <w:rPr>
          <w:rFonts w:ascii="Times New Roman" w:hAnsi="Times New Roman" w:hint="eastAsia"/>
          <w:color w:val="000000" w:themeColor="text1"/>
          <w:sz w:val="24"/>
        </w:rPr>
        <w:t>65m</w:t>
      </w:r>
      <w:r>
        <w:rPr>
          <w:rFonts w:ascii="Times New Roman" w:hAnsi="Times New Roman" w:hint="eastAsia"/>
          <w:color w:val="000000" w:themeColor="text1"/>
          <w:sz w:val="24"/>
        </w:rPr>
        <w:t>高排气筒</w:t>
      </w:r>
      <w:r>
        <w:rPr>
          <w:rFonts w:ascii="Times New Roman" w:hAnsi="Times New Roman" w:hint="eastAsia"/>
          <w:color w:val="000000" w:themeColor="text1"/>
          <w:sz w:val="24"/>
        </w:rPr>
        <w:t>DA002</w:t>
      </w:r>
      <w:r>
        <w:rPr>
          <w:rFonts w:ascii="Times New Roman" w:hAnsi="Times New Roman" w:hint="eastAsia"/>
          <w:color w:val="000000" w:themeColor="text1"/>
          <w:sz w:val="24"/>
        </w:rPr>
        <w:t>排放。该处理设施设计风量为</w:t>
      </w:r>
      <w:r>
        <w:rPr>
          <w:rFonts w:ascii="Times New Roman" w:hAnsi="Times New Roman" w:hint="eastAsia"/>
          <w:color w:val="000000" w:themeColor="text1"/>
          <w:sz w:val="24"/>
        </w:rPr>
        <w:t>5</w:t>
      </w:r>
      <w:r>
        <w:rPr>
          <w:rFonts w:ascii="Times New Roman" w:hAnsi="Times New Roman"/>
          <w:color w:val="000000" w:themeColor="text1"/>
          <w:sz w:val="24"/>
        </w:rPr>
        <w:t>000</w:t>
      </w:r>
      <w:r>
        <w:rPr>
          <w:rFonts w:ascii="Times New Roman" w:hAnsi="Times New Roman" w:hint="eastAsia"/>
          <w:color w:val="000000" w:themeColor="text1"/>
          <w:sz w:val="24"/>
        </w:rPr>
        <w:t>m</w:t>
      </w:r>
      <w:r>
        <w:rPr>
          <w:rFonts w:ascii="Times New Roman" w:hAnsi="Times New Roman"/>
          <w:color w:val="000000" w:themeColor="text1"/>
          <w:sz w:val="24"/>
          <w:vertAlign w:val="superscript"/>
        </w:rPr>
        <w:t>3</w:t>
      </w:r>
      <w:r>
        <w:rPr>
          <w:rFonts w:ascii="Times New Roman" w:hAnsi="Times New Roman"/>
          <w:color w:val="000000" w:themeColor="text1"/>
          <w:sz w:val="24"/>
        </w:rPr>
        <w:t>/h</w:t>
      </w:r>
      <w:r>
        <w:rPr>
          <w:rFonts w:ascii="Times New Roman" w:hAnsi="Times New Roman" w:hint="eastAsia"/>
          <w:color w:val="000000" w:themeColor="text1"/>
          <w:sz w:val="24"/>
        </w:rPr>
        <w:t>，</w:t>
      </w:r>
      <w:r>
        <w:rPr>
          <w:rFonts w:ascii="Times New Roman" w:hint="eastAsia"/>
          <w:color w:val="000000" w:themeColor="text1"/>
          <w:sz w:val="24"/>
        </w:rPr>
        <w:t>两级碱洗装</w:t>
      </w:r>
      <w:r>
        <w:rPr>
          <w:rFonts w:ascii="Times New Roman" w:hint="eastAsia"/>
          <w:color w:val="000000" w:themeColor="text1"/>
          <w:sz w:val="24"/>
        </w:rPr>
        <w:lastRenderedPageBreak/>
        <w:t>置、一级水洗装置</w:t>
      </w:r>
      <w:r>
        <w:rPr>
          <w:rFonts w:ascii="Times New Roman" w:hAnsi="Times New Roman" w:hint="eastAsia"/>
          <w:color w:val="000000" w:themeColor="text1"/>
          <w:sz w:val="24"/>
        </w:rPr>
        <w:t>对氟化物（氟化钾和氟化氢）的处理效率分别为</w:t>
      </w:r>
      <w:r>
        <w:rPr>
          <w:rFonts w:ascii="Times New Roman" w:hAnsi="Times New Roman" w:hint="eastAsia"/>
          <w:color w:val="000000" w:themeColor="text1"/>
          <w:sz w:val="24"/>
        </w:rPr>
        <w:t>99%</w:t>
      </w:r>
      <w:r>
        <w:rPr>
          <w:rFonts w:ascii="Times New Roman" w:hAnsi="Times New Roman" w:hint="eastAsia"/>
          <w:color w:val="000000" w:themeColor="text1"/>
          <w:sz w:val="24"/>
        </w:rPr>
        <w:t>、</w:t>
      </w:r>
      <w:r>
        <w:rPr>
          <w:rFonts w:ascii="Times New Roman" w:hAnsi="Times New Roman" w:hint="eastAsia"/>
          <w:color w:val="000000" w:themeColor="text1"/>
          <w:sz w:val="24"/>
        </w:rPr>
        <w:t>80%</w:t>
      </w:r>
      <w:r>
        <w:rPr>
          <w:rFonts w:ascii="Times New Roman" w:hAnsi="Times New Roman" w:hint="eastAsia"/>
          <w:color w:val="000000" w:themeColor="text1"/>
          <w:sz w:val="24"/>
        </w:rPr>
        <w:t>。</w:t>
      </w:r>
    </w:p>
    <w:p w14:paraId="5BBCF5E4" w14:textId="77777777" w:rsidR="004C7795" w:rsidRDefault="00000000">
      <w:pPr>
        <w:pStyle w:val="affff"/>
        <w:spacing w:line="520" w:lineRule="exact"/>
        <w:ind w:firstLineChars="200" w:firstLine="480"/>
        <w:rPr>
          <w:rFonts w:ascii="Times New Roman" w:hAnsi="Times New Roman"/>
          <w:color w:val="000000" w:themeColor="text1"/>
          <w:sz w:val="24"/>
        </w:rPr>
      </w:pPr>
      <w:r>
        <w:rPr>
          <w:rFonts w:ascii="Times New Roman" w:hAnsi="Times New Roman" w:hint="eastAsia"/>
          <w:color w:val="000000" w:themeColor="text1"/>
          <w:sz w:val="24"/>
        </w:rPr>
        <w:t>综上分析，本次工程有组织废气产排污汇总及达标分析情况如下：</w:t>
      </w:r>
    </w:p>
    <w:p w14:paraId="7B3219BF" w14:textId="77777777" w:rsidR="004C7795" w:rsidRDefault="004C7795">
      <w:pPr>
        <w:pStyle w:val="affff"/>
        <w:spacing w:line="520" w:lineRule="exact"/>
        <w:ind w:firstLine="480"/>
        <w:rPr>
          <w:rFonts w:ascii="Times New Roman"/>
          <w:color w:val="000000" w:themeColor="text1"/>
          <w:sz w:val="24"/>
        </w:rPr>
      </w:pPr>
    </w:p>
    <w:p w14:paraId="4C12A022" w14:textId="77777777" w:rsidR="004C7795" w:rsidRDefault="004C7795">
      <w:pPr>
        <w:pStyle w:val="affff"/>
        <w:spacing w:line="520" w:lineRule="exact"/>
        <w:ind w:firstLine="480"/>
        <w:rPr>
          <w:rFonts w:ascii="Times New Roman"/>
          <w:color w:val="000000" w:themeColor="text1"/>
          <w:sz w:val="24"/>
        </w:rPr>
      </w:pPr>
    </w:p>
    <w:p w14:paraId="019619FD" w14:textId="77777777" w:rsidR="004C7795" w:rsidRDefault="004C7795">
      <w:pPr>
        <w:pStyle w:val="affff"/>
        <w:spacing w:line="520" w:lineRule="exact"/>
        <w:ind w:firstLine="480"/>
        <w:rPr>
          <w:rFonts w:ascii="Times New Roman"/>
          <w:color w:val="000000" w:themeColor="text1"/>
          <w:sz w:val="24"/>
        </w:rPr>
        <w:sectPr w:rsidR="004C7795">
          <w:pgSz w:w="11907" w:h="16840"/>
          <w:pgMar w:top="1440" w:right="1800" w:bottom="1440" w:left="1800" w:header="992" w:footer="992" w:gutter="0"/>
          <w:cols w:space="425"/>
          <w:docGrid w:linePitch="380"/>
        </w:sectPr>
      </w:pPr>
    </w:p>
    <w:p w14:paraId="766FA605" w14:textId="77777777" w:rsidR="004C7795" w:rsidRDefault="00000000">
      <w:pPr>
        <w:pStyle w:val="affff"/>
        <w:spacing w:line="520" w:lineRule="exact"/>
        <w:ind w:firstLineChars="200" w:firstLine="482"/>
        <w:rPr>
          <w:rFonts w:ascii="Times New Roman" w:hAnsi="Times New Roman"/>
          <w:b/>
          <w:color w:val="000000" w:themeColor="text1"/>
          <w:sz w:val="24"/>
        </w:rPr>
      </w:pPr>
      <w:r>
        <w:rPr>
          <w:rFonts w:ascii="Times New Roman" w:hAnsi="Times New Roman" w:hint="eastAsia"/>
          <w:b/>
          <w:color w:val="000000" w:themeColor="text1"/>
          <w:sz w:val="24"/>
        </w:rPr>
        <w:lastRenderedPageBreak/>
        <w:t>表</w:t>
      </w:r>
      <w:r>
        <w:rPr>
          <w:rFonts w:ascii="Times New Roman" w:hAnsi="Times New Roman"/>
          <w:b/>
          <w:color w:val="000000" w:themeColor="text1"/>
          <w:sz w:val="24"/>
        </w:rPr>
        <w:fldChar w:fldCharType="begin"/>
      </w:r>
      <w:r>
        <w:rPr>
          <w:rFonts w:ascii="Times New Roman" w:hAnsi="Times New Roman"/>
          <w:b/>
          <w:color w:val="000000" w:themeColor="text1"/>
          <w:sz w:val="24"/>
        </w:rPr>
        <w:instrText xml:space="preserve"> </w:instrText>
      </w:r>
      <w:r>
        <w:rPr>
          <w:rFonts w:ascii="Times New Roman" w:hAnsi="Times New Roman" w:hint="eastAsia"/>
          <w:b/>
          <w:color w:val="000000" w:themeColor="text1"/>
          <w:sz w:val="24"/>
        </w:rPr>
        <w:instrText>STYLEREF 1 \s</w:instrText>
      </w:r>
      <w:r>
        <w:rPr>
          <w:rFonts w:ascii="Times New Roman" w:hAnsi="Times New Roman"/>
          <w:b/>
          <w:color w:val="000000" w:themeColor="text1"/>
          <w:sz w:val="24"/>
        </w:rPr>
        <w:instrText xml:space="preserve"> </w:instrText>
      </w:r>
      <w:r>
        <w:rPr>
          <w:rFonts w:ascii="Times New Roman" w:hAnsi="Times New Roman"/>
          <w:b/>
          <w:color w:val="000000" w:themeColor="text1"/>
          <w:sz w:val="24"/>
        </w:rPr>
        <w:fldChar w:fldCharType="separate"/>
      </w:r>
      <w:r>
        <w:rPr>
          <w:rFonts w:ascii="Times New Roman" w:hAnsi="Times New Roman"/>
          <w:b/>
          <w:color w:val="000000" w:themeColor="text1"/>
          <w:sz w:val="24"/>
        </w:rPr>
        <w:t>3</w:t>
      </w:r>
      <w:r>
        <w:rPr>
          <w:rFonts w:ascii="Times New Roman" w:hAnsi="Times New Roman"/>
          <w:b/>
          <w:color w:val="000000" w:themeColor="text1"/>
          <w:sz w:val="24"/>
        </w:rPr>
        <w:fldChar w:fldCharType="end"/>
      </w:r>
      <w:r>
        <w:rPr>
          <w:rFonts w:ascii="Times New Roman" w:hAnsi="Times New Roman"/>
          <w:b/>
          <w:color w:val="000000" w:themeColor="text1"/>
          <w:sz w:val="24"/>
        </w:rPr>
        <w:noBreakHyphen/>
      </w:r>
      <w:r>
        <w:rPr>
          <w:rFonts w:ascii="Times New Roman" w:hAnsi="Times New Roman"/>
          <w:b/>
          <w:color w:val="000000" w:themeColor="text1"/>
          <w:sz w:val="24"/>
        </w:rPr>
        <w:fldChar w:fldCharType="begin"/>
      </w:r>
      <w:r>
        <w:rPr>
          <w:rFonts w:ascii="Times New Roman" w:hAnsi="Times New Roman"/>
          <w:b/>
          <w:color w:val="000000" w:themeColor="text1"/>
          <w:sz w:val="24"/>
        </w:rPr>
        <w:instrText xml:space="preserve"> </w:instrText>
      </w:r>
      <w:r>
        <w:rPr>
          <w:rFonts w:ascii="Times New Roman" w:hAnsi="Times New Roman" w:hint="eastAsia"/>
          <w:b/>
          <w:color w:val="000000" w:themeColor="text1"/>
          <w:sz w:val="24"/>
        </w:rPr>
        <w:instrText xml:space="preserve">SEQ </w:instrText>
      </w:r>
      <w:r>
        <w:rPr>
          <w:rFonts w:ascii="Times New Roman" w:hAnsi="Times New Roman" w:hint="eastAsia"/>
          <w:b/>
          <w:color w:val="000000" w:themeColor="text1"/>
          <w:sz w:val="24"/>
        </w:rPr>
        <w:instrText>表</w:instrText>
      </w:r>
      <w:r>
        <w:rPr>
          <w:rFonts w:ascii="Times New Roman" w:hAnsi="Times New Roman" w:hint="eastAsia"/>
          <w:b/>
          <w:color w:val="000000" w:themeColor="text1"/>
          <w:sz w:val="24"/>
        </w:rPr>
        <w:instrText xml:space="preserve"> \* ARABIC \s 1</w:instrText>
      </w:r>
      <w:r>
        <w:rPr>
          <w:rFonts w:ascii="Times New Roman" w:hAnsi="Times New Roman"/>
          <w:b/>
          <w:color w:val="000000" w:themeColor="text1"/>
          <w:sz w:val="24"/>
        </w:rPr>
        <w:instrText xml:space="preserve"> </w:instrText>
      </w:r>
      <w:r>
        <w:rPr>
          <w:rFonts w:ascii="Times New Roman" w:hAnsi="Times New Roman"/>
          <w:b/>
          <w:color w:val="000000" w:themeColor="text1"/>
          <w:sz w:val="24"/>
        </w:rPr>
        <w:fldChar w:fldCharType="separate"/>
      </w:r>
      <w:r>
        <w:rPr>
          <w:rFonts w:ascii="Times New Roman" w:hAnsi="Times New Roman"/>
          <w:b/>
          <w:color w:val="000000" w:themeColor="text1"/>
          <w:sz w:val="24"/>
        </w:rPr>
        <w:t>39</w:t>
      </w:r>
      <w:r>
        <w:rPr>
          <w:rFonts w:ascii="Times New Roman" w:hAnsi="Times New Roman"/>
          <w:b/>
          <w:color w:val="000000" w:themeColor="text1"/>
          <w:sz w:val="24"/>
        </w:rPr>
        <w:fldChar w:fldCharType="end"/>
      </w:r>
      <w:r>
        <w:rPr>
          <w:rFonts w:ascii="Times New Roman" w:hAnsi="Times New Roman"/>
          <w:b/>
          <w:color w:val="000000" w:themeColor="text1"/>
          <w:sz w:val="24"/>
        </w:rPr>
        <w:t xml:space="preserve"> </w:t>
      </w:r>
      <w:r>
        <w:rPr>
          <w:rFonts w:ascii="Times New Roman" w:hAnsi="Times New Roman" w:hint="eastAsia"/>
          <w:b/>
          <w:color w:val="000000" w:themeColor="text1"/>
          <w:sz w:val="24"/>
        </w:rPr>
        <w:t xml:space="preserve">  </w:t>
      </w:r>
      <w:r>
        <w:rPr>
          <w:rFonts w:ascii="Times New Roman" w:hAnsi="Times New Roman"/>
          <w:b/>
          <w:color w:val="000000" w:themeColor="text1"/>
          <w:sz w:val="24"/>
        </w:rPr>
        <w:t xml:space="preserve">                             </w:t>
      </w:r>
      <w:r>
        <w:rPr>
          <w:rFonts w:ascii="Times New Roman" w:hAnsi="Times New Roman"/>
          <w:b/>
          <w:color w:val="000000" w:themeColor="text1"/>
          <w:sz w:val="24"/>
        </w:rPr>
        <w:t>本次工程</w:t>
      </w:r>
      <w:r>
        <w:rPr>
          <w:rFonts w:ascii="Times New Roman" w:hAnsi="Times New Roman" w:hint="eastAsia"/>
          <w:b/>
          <w:color w:val="000000" w:themeColor="text1"/>
          <w:sz w:val="24"/>
        </w:rPr>
        <w:t>有组织</w:t>
      </w:r>
      <w:r>
        <w:rPr>
          <w:rFonts w:ascii="Times New Roman" w:hAnsi="Times New Roman"/>
          <w:b/>
          <w:color w:val="000000" w:themeColor="text1"/>
          <w:sz w:val="24"/>
        </w:rPr>
        <w:t>废气产排情况一览表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9"/>
        <w:gridCol w:w="709"/>
        <w:gridCol w:w="885"/>
        <w:gridCol w:w="1483"/>
        <w:gridCol w:w="823"/>
        <w:gridCol w:w="944"/>
        <w:gridCol w:w="1033"/>
        <w:gridCol w:w="1117"/>
        <w:gridCol w:w="1075"/>
        <w:gridCol w:w="1526"/>
        <w:gridCol w:w="926"/>
        <w:gridCol w:w="925"/>
        <w:gridCol w:w="1075"/>
      </w:tblGrid>
      <w:tr w:rsidR="004C7795" w14:paraId="78BCD49A" w14:textId="77777777">
        <w:trPr>
          <w:trHeight w:val="397"/>
        </w:trPr>
        <w:tc>
          <w:tcPr>
            <w:tcW w:w="2293" w:type="dxa"/>
            <w:gridSpan w:val="3"/>
            <w:vMerge w:val="restart"/>
            <w:vAlign w:val="center"/>
          </w:tcPr>
          <w:p w14:paraId="344106FA"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污染源</w:t>
            </w:r>
          </w:p>
        </w:tc>
        <w:tc>
          <w:tcPr>
            <w:tcW w:w="1483" w:type="dxa"/>
            <w:vMerge w:val="restart"/>
            <w:vAlign w:val="center"/>
          </w:tcPr>
          <w:p w14:paraId="3DB57F42"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污染物</w:t>
            </w:r>
          </w:p>
        </w:tc>
        <w:tc>
          <w:tcPr>
            <w:tcW w:w="823" w:type="dxa"/>
            <w:vMerge w:val="restart"/>
            <w:vAlign w:val="center"/>
          </w:tcPr>
          <w:p w14:paraId="76DFEA07"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运行时间</w:t>
            </w:r>
            <w:r>
              <w:rPr>
                <w:b/>
                <w:bCs/>
                <w:color w:val="000000" w:themeColor="text1"/>
                <w:sz w:val="21"/>
                <w:szCs w:val="21"/>
              </w:rPr>
              <w:t>h/a</w:t>
            </w:r>
          </w:p>
        </w:tc>
        <w:tc>
          <w:tcPr>
            <w:tcW w:w="4169" w:type="dxa"/>
            <w:gridSpan w:val="4"/>
            <w:vAlign w:val="center"/>
          </w:tcPr>
          <w:p w14:paraId="072213B2"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产生情况</w:t>
            </w:r>
          </w:p>
        </w:tc>
        <w:tc>
          <w:tcPr>
            <w:tcW w:w="2452" w:type="dxa"/>
            <w:gridSpan w:val="2"/>
            <w:vAlign w:val="center"/>
          </w:tcPr>
          <w:p w14:paraId="415A3E99"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治理措施</w:t>
            </w:r>
          </w:p>
        </w:tc>
        <w:tc>
          <w:tcPr>
            <w:tcW w:w="2000" w:type="dxa"/>
            <w:gridSpan w:val="2"/>
            <w:vAlign w:val="center"/>
          </w:tcPr>
          <w:p w14:paraId="3E20507E"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排放情况</w:t>
            </w:r>
          </w:p>
        </w:tc>
      </w:tr>
      <w:tr w:rsidR="004C7795" w14:paraId="39374688" w14:textId="77777777">
        <w:trPr>
          <w:trHeight w:val="397"/>
        </w:trPr>
        <w:tc>
          <w:tcPr>
            <w:tcW w:w="2293" w:type="dxa"/>
            <w:gridSpan w:val="3"/>
            <w:vMerge/>
            <w:vAlign w:val="center"/>
          </w:tcPr>
          <w:p w14:paraId="7F35082F"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1483" w:type="dxa"/>
            <w:vMerge/>
            <w:vAlign w:val="center"/>
          </w:tcPr>
          <w:p w14:paraId="3087F72D"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823" w:type="dxa"/>
            <w:vMerge/>
            <w:vAlign w:val="center"/>
          </w:tcPr>
          <w:p w14:paraId="6B2235D0"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944" w:type="dxa"/>
            <w:vAlign w:val="center"/>
          </w:tcPr>
          <w:p w14:paraId="1A775CCF"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产生量</w:t>
            </w:r>
            <w:r>
              <w:rPr>
                <w:b/>
                <w:bCs/>
                <w:color w:val="000000" w:themeColor="text1"/>
                <w:sz w:val="21"/>
                <w:szCs w:val="21"/>
              </w:rPr>
              <w:t>(t/a)</w:t>
            </w:r>
          </w:p>
        </w:tc>
        <w:tc>
          <w:tcPr>
            <w:tcW w:w="1033" w:type="dxa"/>
            <w:vAlign w:val="center"/>
          </w:tcPr>
          <w:p w14:paraId="70302892"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收集效率</w:t>
            </w:r>
          </w:p>
        </w:tc>
        <w:tc>
          <w:tcPr>
            <w:tcW w:w="1117" w:type="dxa"/>
            <w:vAlign w:val="center"/>
          </w:tcPr>
          <w:p w14:paraId="02914BCC"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收集量</w:t>
            </w:r>
            <w:r>
              <w:rPr>
                <w:rFonts w:hint="eastAsia"/>
                <w:b/>
                <w:bCs/>
                <w:color w:val="000000" w:themeColor="text1"/>
                <w:sz w:val="21"/>
                <w:szCs w:val="21"/>
              </w:rPr>
              <w:t>(</w:t>
            </w:r>
            <w:r>
              <w:rPr>
                <w:b/>
                <w:bCs/>
                <w:color w:val="000000" w:themeColor="text1"/>
                <w:sz w:val="21"/>
                <w:szCs w:val="21"/>
              </w:rPr>
              <w:t>t/a</w:t>
            </w:r>
            <w:r>
              <w:rPr>
                <w:rFonts w:hint="eastAsia"/>
                <w:b/>
                <w:bCs/>
                <w:color w:val="000000" w:themeColor="text1"/>
                <w:sz w:val="21"/>
                <w:szCs w:val="21"/>
              </w:rPr>
              <w:t>)</w:t>
            </w:r>
          </w:p>
        </w:tc>
        <w:tc>
          <w:tcPr>
            <w:tcW w:w="1075" w:type="dxa"/>
            <w:vAlign w:val="center"/>
          </w:tcPr>
          <w:p w14:paraId="1B15942C"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产生速率</w:t>
            </w:r>
            <w:r>
              <w:rPr>
                <w:b/>
                <w:bCs/>
                <w:color w:val="000000" w:themeColor="text1"/>
                <w:sz w:val="21"/>
                <w:szCs w:val="21"/>
              </w:rPr>
              <w:t>(kg/h)</w:t>
            </w:r>
          </w:p>
        </w:tc>
        <w:tc>
          <w:tcPr>
            <w:tcW w:w="1526" w:type="dxa"/>
            <w:vAlign w:val="center"/>
          </w:tcPr>
          <w:p w14:paraId="25E22545"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工艺</w:t>
            </w:r>
          </w:p>
        </w:tc>
        <w:tc>
          <w:tcPr>
            <w:tcW w:w="926" w:type="dxa"/>
            <w:vAlign w:val="center"/>
          </w:tcPr>
          <w:p w14:paraId="6FBC84E8"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rFonts w:hint="eastAsia"/>
                <w:b/>
                <w:bCs/>
                <w:color w:val="000000" w:themeColor="text1"/>
                <w:sz w:val="21"/>
                <w:szCs w:val="21"/>
              </w:rPr>
              <w:t>处理</w:t>
            </w:r>
            <w:r>
              <w:rPr>
                <w:b/>
                <w:bCs/>
                <w:color w:val="000000" w:themeColor="text1"/>
                <w:sz w:val="21"/>
                <w:szCs w:val="21"/>
              </w:rPr>
              <w:t>效率</w:t>
            </w:r>
          </w:p>
        </w:tc>
        <w:tc>
          <w:tcPr>
            <w:tcW w:w="925" w:type="dxa"/>
            <w:vAlign w:val="center"/>
          </w:tcPr>
          <w:p w14:paraId="2E43A501"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排放量</w:t>
            </w:r>
            <w:r>
              <w:rPr>
                <w:b/>
                <w:bCs/>
                <w:color w:val="000000" w:themeColor="text1"/>
                <w:sz w:val="21"/>
                <w:szCs w:val="21"/>
              </w:rPr>
              <w:t>(t/a)</w:t>
            </w:r>
          </w:p>
        </w:tc>
        <w:tc>
          <w:tcPr>
            <w:tcW w:w="1075" w:type="dxa"/>
            <w:vAlign w:val="center"/>
          </w:tcPr>
          <w:p w14:paraId="741DE06A"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排放速率</w:t>
            </w:r>
            <w:r>
              <w:rPr>
                <w:b/>
                <w:bCs/>
                <w:color w:val="000000" w:themeColor="text1"/>
                <w:sz w:val="21"/>
                <w:szCs w:val="21"/>
              </w:rPr>
              <w:t>(kg/h)</w:t>
            </w:r>
          </w:p>
        </w:tc>
      </w:tr>
      <w:tr w:rsidR="004C7795" w14:paraId="7EA203DC" w14:textId="77777777">
        <w:trPr>
          <w:trHeight w:val="397"/>
        </w:trPr>
        <w:tc>
          <w:tcPr>
            <w:tcW w:w="1408" w:type="dxa"/>
            <w:gridSpan w:val="2"/>
            <w:vAlign w:val="center"/>
          </w:tcPr>
          <w:p w14:paraId="1899AB5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氢氧化钾投料</w:t>
            </w:r>
          </w:p>
        </w:tc>
        <w:tc>
          <w:tcPr>
            <w:tcW w:w="885" w:type="dxa"/>
            <w:vAlign w:val="center"/>
          </w:tcPr>
          <w:p w14:paraId="5A4F23F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G1-1</w:t>
            </w:r>
          </w:p>
        </w:tc>
        <w:tc>
          <w:tcPr>
            <w:tcW w:w="1483" w:type="dxa"/>
            <w:vAlign w:val="center"/>
          </w:tcPr>
          <w:p w14:paraId="2922874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p>
        </w:tc>
        <w:tc>
          <w:tcPr>
            <w:tcW w:w="823" w:type="dxa"/>
            <w:vAlign w:val="center"/>
          </w:tcPr>
          <w:p w14:paraId="2CAC878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915</w:t>
            </w:r>
          </w:p>
        </w:tc>
        <w:tc>
          <w:tcPr>
            <w:tcW w:w="944" w:type="dxa"/>
            <w:vAlign w:val="center"/>
          </w:tcPr>
          <w:p w14:paraId="71D7627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3.2</w:t>
            </w:r>
          </w:p>
        </w:tc>
        <w:tc>
          <w:tcPr>
            <w:tcW w:w="1033" w:type="dxa"/>
            <w:vAlign w:val="center"/>
          </w:tcPr>
          <w:p w14:paraId="6EE939B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95%</w:t>
            </w:r>
          </w:p>
        </w:tc>
        <w:tc>
          <w:tcPr>
            <w:tcW w:w="1117" w:type="dxa"/>
            <w:vAlign w:val="center"/>
          </w:tcPr>
          <w:p w14:paraId="0457C3E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3.04</w:t>
            </w:r>
          </w:p>
        </w:tc>
        <w:tc>
          <w:tcPr>
            <w:tcW w:w="1075" w:type="dxa"/>
            <w:vAlign w:val="center"/>
          </w:tcPr>
          <w:p w14:paraId="36022A3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3.3224</w:t>
            </w:r>
          </w:p>
        </w:tc>
        <w:tc>
          <w:tcPr>
            <w:tcW w:w="1526" w:type="dxa"/>
            <w:vMerge w:val="restart"/>
            <w:vAlign w:val="center"/>
          </w:tcPr>
          <w:p w14:paraId="0C1B330A" w14:textId="77777777" w:rsidR="004C7795" w:rsidRDefault="00000000">
            <w:pPr>
              <w:spacing w:line="240" w:lineRule="auto"/>
              <w:ind w:firstLineChars="0" w:firstLine="0"/>
              <w:jc w:val="center"/>
              <w:rPr>
                <w:color w:val="000000" w:themeColor="text1"/>
                <w:sz w:val="21"/>
                <w:szCs w:val="21"/>
              </w:rPr>
            </w:pPr>
            <w:r>
              <w:rPr>
                <w:color w:val="000000" w:themeColor="text1"/>
                <w:sz w:val="21"/>
                <w:szCs w:val="21"/>
              </w:rPr>
              <w:t>覆膜袋式除尘器</w:t>
            </w:r>
          </w:p>
        </w:tc>
        <w:tc>
          <w:tcPr>
            <w:tcW w:w="926" w:type="dxa"/>
            <w:vAlign w:val="center"/>
          </w:tcPr>
          <w:p w14:paraId="0A81C80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99%</w:t>
            </w:r>
          </w:p>
        </w:tc>
        <w:tc>
          <w:tcPr>
            <w:tcW w:w="925" w:type="dxa"/>
            <w:vAlign w:val="center"/>
          </w:tcPr>
          <w:p w14:paraId="2FE43DC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0.0304</w:t>
            </w:r>
          </w:p>
        </w:tc>
        <w:tc>
          <w:tcPr>
            <w:tcW w:w="1075" w:type="dxa"/>
            <w:vAlign w:val="center"/>
          </w:tcPr>
          <w:p w14:paraId="6223488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0.0332</w:t>
            </w:r>
          </w:p>
        </w:tc>
      </w:tr>
      <w:tr w:rsidR="004C7795" w14:paraId="3A88049D" w14:textId="77777777">
        <w:trPr>
          <w:trHeight w:val="397"/>
        </w:trPr>
        <w:tc>
          <w:tcPr>
            <w:tcW w:w="1408" w:type="dxa"/>
            <w:gridSpan w:val="2"/>
            <w:vMerge w:val="restart"/>
            <w:vAlign w:val="center"/>
          </w:tcPr>
          <w:p w14:paraId="287AFE3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氟硅酸钾投料</w:t>
            </w:r>
          </w:p>
        </w:tc>
        <w:tc>
          <w:tcPr>
            <w:tcW w:w="885" w:type="dxa"/>
            <w:vMerge w:val="restart"/>
            <w:vAlign w:val="center"/>
          </w:tcPr>
          <w:p w14:paraId="11766D9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G1-2</w:t>
            </w:r>
          </w:p>
        </w:tc>
        <w:tc>
          <w:tcPr>
            <w:tcW w:w="1483" w:type="dxa"/>
            <w:vAlign w:val="center"/>
          </w:tcPr>
          <w:p w14:paraId="0757719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氟化物</w:t>
            </w:r>
          </w:p>
          <w:p w14:paraId="40AD234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（以氟计）</w:t>
            </w:r>
          </w:p>
        </w:tc>
        <w:tc>
          <w:tcPr>
            <w:tcW w:w="823" w:type="dxa"/>
            <w:vMerge w:val="restart"/>
            <w:vAlign w:val="center"/>
          </w:tcPr>
          <w:p w14:paraId="4D2FB6A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915</w:t>
            </w:r>
          </w:p>
        </w:tc>
        <w:tc>
          <w:tcPr>
            <w:tcW w:w="944" w:type="dxa"/>
            <w:vAlign w:val="center"/>
          </w:tcPr>
          <w:p w14:paraId="3A7E3C2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2.4839</w:t>
            </w:r>
          </w:p>
        </w:tc>
        <w:tc>
          <w:tcPr>
            <w:tcW w:w="1033" w:type="dxa"/>
            <w:vAlign w:val="center"/>
          </w:tcPr>
          <w:p w14:paraId="17D6225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95%</w:t>
            </w:r>
          </w:p>
        </w:tc>
        <w:tc>
          <w:tcPr>
            <w:tcW w:w="1117" w:type="dxa"/>
            <w:vAlign w:val="center"/>
          </w:tcPr>
          <w:p w14:paraId="0CF1629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2.3597</w:t>
            </w:r>
          </w:p>
        </w:tc>
        <w:tc>
          <w:tcPr>
            <w:tcW w:w="1075" w:type="dxa"/>
            <w:vAlign w:val="center"/>
          </w:tcPr>
          <w:p w14:paraId="235F162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2.5789</w:t>
            </w:r>
          </w:p>
        </w:tc>
        <w:tc>
          <w:tcPr>
            <w:tcW w:w="1526" w:type="dxa"/>
            <w:vMerge/>
            <w:vAlign w:val="center"/>
          </w:tcPr>
          <w:p w14:paraId="11E219A9" w14:textId="77777777" w:rsidR="004C7795" w:rsidRDefault="004C7795">
            <w:pPr>
              <w:spacing w:line="240" w:lineRule="auto"/>
              <w:ind w:firstLine="420"/>
              <w:jc w:val="center"/>
              <w:rPr>
                <w:color w:val="000000" w:themeColor="text1"/>
                <w:sz w:val="21"/>
                <w:szCs w:val="21"/>
              </w:rPr>
            </w:pPr>
          </w:p>
        </w:tc>
        <w:tc>
          <w:tcPr>
            <w:tcW w:w="926" w:type="dxa"/>
            <w:vAlign w:val="center"/>
          </w:tcPr>
          <w:p w14:paraId="29FF180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99%</w:t>
            </w:r>
          </w:p>
        </w:tc>
        <w:tc>
          <w:tcPr>
            <w:tcW w:w="925" w:type="dxa"/>
            <w:vAlign w:val="center"/>
          </w:tcPr>
          <w:p w14:paraId="3A4A724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0.0236</w:t>
            </w:r>
          </w:p>
        </w:tc>
        <w:tc>
          <w:tcPr>
            <w:tcW w:w="1075" w:type="dxa"/>
            <w:vAlign w:val="center"/>
          </w:tcPr>
          <w:p w14:paraId="550EF98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0.0258</w:t>
            </w:r>
          </w:p>
        </w:tc>
      </w:tr>
      <w:tr w:rsidR="004C7795" w14:paraId="513FD398" w14:textId="77777777">
        <w:trPr>
          <w:trHeight w:val="397"/>
        </w:trPr>
        <w:tc>
          <w:tcPr>
            <w:tcW w:w="1408" w:type="dxa"/>
            <w:gridSpan w:val="2"/>
            <w:vMerge/>
            <w:vAlign w:val="center"/>
          </w:tcPr>
          <w:p w14:paraId="0F25E0F1"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85" w:type="dxa"/>
            <w:vMerge/>
            <w:vAlign w:val="center"/>
          </w:tcPr>
          <w:p w14:paraId="3B33323A"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1483" w:type="dxa"/>
            <w:vAlign w:val="center"/>
          </w:tcPr>
          <w:p w14:paraId="361AA92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r>
              <w:rPr>
                <w:rFonts w:hint="eastAsia"/>
                <w:color w:val="000000" w:themeColor="text1"/>
                <w:sz w:val="21"/>
                <w:szCs w:val="21"/>
              </w:rPr>
              <w:t>*</w:t>
            </w:r>
          </w:p>
        </w:tc>
        <w:tc>
          <w:tcPr>
            <w:tcW w:w="823" w:type="dxa"/>
            <w:vMerge/>
            <w:vAlign w:val="center"/>
          </w:tcPr>
          <w:p w14:paraId="37D7D49F"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44" w:type="dxa"/>
            <w:vAlign w:val="center"/>
          </w:tcPr>
          <w:p w14:paraId="6E04ABF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4.8</w:t>
            </w:r>
          </w:p>
        </w:tc>
        <w:tc>
          <w:tcPr>
            <w:tcW w:w="1033" w:type="dxa"/>
            <w:vAlign w:val="center"/>
          </w:tcPr>
          <w:p w14:paraId="44469C5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95%</w:t>
            </w:r>
          </w:p>
        </w:tc>
        <w:tc>
          <w:tcPr>
            <w:tcW w:w="1117" w:type="dxa"/>
            <w:vAlign w:val="center"/>
          </w:tcPr>
          <w:p w14:paraId="63E7AB1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4.56</w:t>
            </w:r>
          </w:p>
        </w:tc>
        <w:tc>
          <w:tcPr>
            <w:tcW w:w="1075" w:type="dxa"/>
            <w:vAlign w:val="center"/>
          </w:tcPr>
          <w:p w14:paraId="499A644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4.9836</w:t>
            </w:r>
          </w:p>
        </w:tc>
        <w:tc>
          <w:tcPr>
            <w:tcW w:w="1526" w:type="dxa"/>
            <w:vMerge/>
            <w:vAlign w:val="center"/>
          </w:tcPr>
          <w:p w14:paraId="430594A4"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26" w:type="dxa"/>
            <w:vAlign w:val="center"/>
          </w:tcPr>
          <w:p w14:paraId="48242EC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99%</w:t>
            </w:r>
          </w:p>
        </w:tc>
        <w:tc>
          <w:tcPr>
            <w:tcW w:w="925" w:type="dxa"/>
            <w:vAlign w:val="center"/>
          </w:tcPr>
          <w:p w14:paraId="2F240C1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0.0456</w:t>
            </w:r>
          </w:p>
        </w:tc>
        <w:tc>
          <w:tcPr>
            <w:tcW w:w="1075" w:type="dxa"/>
            <w:vAlign w:val="center"/>
          </w:tcPr>
          <w:p w14:paraId="14EFDEB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0.0498</w:t>
            </w:r>
          </w:p>
        </w:tc>
      </w:tr>
      <w:tr w:rsidR="004C7795" w14:paraId="36D40A66" w14:textId="77777777">
        <w:trPr>
          <w:trHeight w:val="397"/>
        </w:trPr>
        <w:tc>
          <w:tcPr>
            <w:tcW w:w="1408" w:type="dxa"/>
            <w:gridSpan w:val="2"/>
            <w:vAlign w:val="center"/>
          </w:tcPr>
          <w:p w14:paraId="18A5422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烘干</w:t>
            </w:r>
          </w:p>
        </w:tc>
        <w:tc>
          <w:tcPr>
            <w:tcW w:w="885" w:type="dxa"/>
            <w:vAlign w:val="center"/>
          </w:tcPr>
          <w:p w14:paraId="16E7235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G1-3</w:t>
            </w:r>
          </w:p>
        </w:tc>
        <w:tc>
          <w:tcPr>
            <w:tcW w:w="1483" w:type="dxa"/>
            <w:vAlign w:val="center"/>
          </w:tcPr>
          <w:p w14:paraId="3C43864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p>
        </w:tc>
        <w:tc>
          <w:tcPr>
            <w:tcW w:w="823" w:type="dxa"/>
            <w:vAlign w:val="center"/>
          </w:tcPr>
          <w:p w14:paraId="05839BE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1762</w:t>
            </w:r>
          </w:p>
        </w:tc>
        <w:tc>
          <w:tcPr>
            <w:tcW w:w="944" w:type="dxa"/>
            <w:vAlign w:val="center"/>
          </w:tcPr>
          <w:p w14:paraId="24FFB5C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1.6</w:t>
            </w:r>
          </w:p>
        </w:tc>
        <w:tc>
          <w:tcPr>
            <w:tcW w:w="1033" w:type="dxa"/>
            <w:vAlign w:val="center"/>
          </w:tcPr>
          <w:p w14:paraId="00EE094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100%</w:t>
            </w:r>
          </w:p>
        </w:tc>
        <w:tc>
          <w:tcPr>
            <w:tcW w:w="1117" w:type="dxa"/>
            <w:vAlign w:val="center"/>
          </w:tcPr>
          <w:p w14:paraId="46E6F58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1.60</w:t>
            </w:r>
          </w:p>
        </w:tc>
        <w:tc>
          <w:tcPr>
            <w:tcW w:w="1075" w:type="dxa"/>
            <w:vAlign w:val="center"/>
          </w:tcPr>
          <w:p w14:paraId="25655AB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0.9</w:t>
            </w:r>
            <w:r>
              <w:rPr>
                <w:rFonts w:eastAsia="等线" w:hint="eastAsia"/>
                <w:color w:val="000000" w:themeColor="text1"/>
                <w:sz w:val="21"/>
                <w:szCs w:val="21"/>
              </w:rPr>
              <w:t>081</w:t>
            </w:r>
          </w:p>
        </w:tc>
        <w:tc>
          <w:tcPr>
            <w:tcW w:w="1526" w:type="dxa"/>
            <w:vMerge/>
            <w:vAlign w:val="center"/>
          </w:tcPr>
          <w:p w14:paraId="3C55DF4B"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26" w:type="dxa"/>
            <w:vAlign w:val="center"/>
          </w:tcPr>
          <w:p w14:paraId="45641EA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99%</w:t>
            </w:r>
          </w:p>
        </w:tc>
        <w:tc>
          <w:tcPr>
            <w:tcW w:w="925" w:type="dxa"/>
            <w:vAlign w:val="center"/>
          </w:tcPr>
          <w:p w14:paraId="2CF8E7C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0.0160</w:t>
            </w:r>
          </w:p>
        </w:tc>
        <w:tc>
          <w:tcPr>
            <w:tcW w:w="1075" w:type="dxa"/>
            <w:vAlign w:val="center"/>
          </w:tcPr>
          <w:p w14:paraId="63E0817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0.0091</w:t>
            </w:r>
          </w:p>
        </w:tc>
      </w:tr>
      <w:tr w:rsidR="004C7795" w14:paraId="3E69E4AA" w14:textId="77777777">
        <w:trPr>
          <w:trHeight w:val="397"/>
        </w:trPr>
        <w:tc>
          <w:tcPr>
            <w:tcW w:w="699" w:type="dxa"/>
            <w:vMerge w:val="restart"/>
            <w:vAlign w:val="center"/>
          </w:tcPr>
          <w:p w14:paraId="7F9FC62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蒸发浓缩</w:t>
            </w:r>
          </w:p>
        </w:tc>
        <w:tc>
          <w:tcPr>
            <w:tcW w:w="709" w:type="dxa"/>
            <w:vMerge w:val="restart"/>
            <w:vAlign w:val="center"/>
          </w:tcPr>
          <w:p w14:paraId="2F8234A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工艺</w:t>
            </w:r>
          </w:p>
        </w:tc>
        <w:tc>
          <w:tcPr>
            <w:tcW w:w="885" w:type="dxa"/>
            <w:vMerge w:val="restart"/>
            <w:vAlign w:val="center"/>
          </w:tcPr>
          <w:p w14:paraId="312B3DE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G1-4</w:t>
            </w:r>
          </w:p>
        </w:tc>
        <w:tc>
          <w:tcPr>
            <w:tcW w:w="1483" w:type="dxa"/>
            <w:vAlign w:val="center"/>
          </w:tcPr>
          <w:p w14:paraId="62F22F6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氟化物</w:t>
            </w:r>
          </w:p>
          <w:p w14:paraId="0010E7D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（以氟计）</w:t>
            </w:r>
          </w:p>
        </w:tc>
        <w:tc>
          <w:tcPr>
            <w:tcW w:w="823" w:type="dxa"/>
            <w:vMerge w:val="restart"/>
            <w:vAlign w:val="center"/>
          </w:tcPr>
          <w:p w14:paraId="239A2A9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7200</w:t>
            </w:r>
          </w:p>
        </w:tc>
        <w:tc>
          <w:tcPr>
            <w:tcW w:w="944" w:type="dxa"/>
            <w:vAlign w:val="center"/>
          </w:tcPr>
          <w:p w14:paraId="6C61EC9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17.79</w:t>
            </w:r>
          </w:p>
        </w:tc>
        <w:tc>
          <w:tcPr>
            <w:tcW w:w="1033" w:type="dxa"/>
            <w:vAlign w:val="center"/>
          </w:tcPr>
          <w:p w14:paraId="03BECB6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100%</w:t>
            </w:r>
          </w:p>
        </w:tc>
        <w:tc>
          <w:tcPr>
            <w:tcW w:w="1117" w:type="dxa"/>
            <w:vAlign w:val="center"/>
          </w:tcPr>
          <w:p w14:paraId="498EFBA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17.79</w:t>
            </w:r>
          </w:p>
        </w:tc>
        <w:tc>
          <w:tcPr>
            <w:tcW w:w="1075" w:type="dxa"/>
            <w:vAlign w:val="center"/>
          </w:tcPr>
          <w:p w14:paraId="0D57F99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2.4708</w:t>
            </w:r>
          </w:p>
        </w:tc>
        <w:tc>
          <w:tcPr>
            <w:tcW w:w="1526" w:type="dxa"/>
            <w:vMerge w:val="restart"/>
            <w:vAlign w:val="center"/>
          </w:tcPr>
          <w:p w14:paraId="030F3F9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多层净化塔</w:t>
            </w:r>
            <w:r>
              <w:rPr>
                <w:color w:val="000000" w:themeColor="text1"/>
                <w:sz w:val="21"/>
                <w:szCs w:val="21"/>
              </w:rPr>
              <w:t>+</w:t>
            </w:r>
            <w:r>
              <w:rPr>
                <w:color w:val="000000" w:themeColor="text1"/>
                <w:sz w:val="21"/>
                <w:szCs w:val="21"/>
              </w:rPr>
              <w:t>麻石除尘器</w:t>
            </w:r>
          </w:p>
        </w:tc>
        <w:tc>
          <w:tcPr>
            <w:tcW w:w="926" w:type="dxa"/>
            <w:vAlign w:val="center"/>
          </w:tcPr>
          <w:p w14:paraId="7B06877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99.25%</w:t>
            </w:r>
          </w:p>
        </w:tc>
        <w:tc>
          <w:tcPr>
            <w:tcW w:w="925" w:type="dxa"/>
            <w:vAlign w:val="center"/>
          </w:tcPr>
          <w:p w14:paraId="4488191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0.1334</w:t>
            </w:r>
          </w:p>
        </w:tc>
        <w:tc>
          <w:tcPr>
            <w:tcW w:w="1075" w:type="dxa"/>
            <w:vAlign w:val="center"/>
          </w:tcPr>
          <w:p w14:paraId="3437093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0.0185</w:t>
            </w:r>
          </w:p>
        </w:tc>
      </w:tr>
      <w:tr w:rsidR="004C7795" w14:paraId="11AF9C04" w14:textId="77777777">
        <w:trPr>
          <w:trHeight w:val="397"/>
        </w:trPr>
        <w:tc>
          <w:tcPr>
            <w:tcW w:w="699" w:type="dxa"/>
            <w:vMerge/>
            <w:vAlign w:val="center"/>
          </w:tcPr>
          <w:p w14:paraId="7F762B7D"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709" w:type="dxa"/>
            <w:vMerge/>
            <w:vAlign w:val="center"/>
          </w:tcPr>
          <w:p w14:paraId="736F6387"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85" w:type="dxa"/>
            <w:vMerge/>
            <w:vAlign w:val="center"/>
          </w:tcPr>
          <w:p w14:paraId="134A1B78"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1483" w:type="dxa"/>
            <w:vAlign w:val="center"/>
          </w:tcPr>
          <w:p w14:paraId="1D0C93F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r>
              <w:rPr>
                <w:color w:val="000000" w:themeColor="text1"/>
                <w:sz w:val="21"/>
                <w:szCs w:val="21"/>
              </w:rPr>
              <w:t>*</w:t>
            </w:r>
          </w:p>
        </w:tc>
        <w:tc>
          <w:tcPr>
            <w:tcW w:w="823" w:type="dxa"/>
            <w:vMerge/>
            <w:vAlign w:val="center"/>
          </w:tcPr>
          <w:p w14:paraId="0694A474"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44" w:type="dxa"/>
            <w:vAlign w:val="center"/>
          </w:tcPr>
          <w:p w14:paraId="0F759B1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54.4</w:t>
            </w:r>
          </w:p>
        </w:tc>
        <w:tc>
          <w:tcPr>
            <w:tcW w:w="1033" w:type="dxa"/>
            <w:vAlign w:val="center"/>
          </w:tcPr>
          <w:p w14:paraId="2DCB3D2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100%</w:t>
            </w:r>
          </w:p>
        </w:tc>
        <w:tc>
          <w:tcPr>
            <w:tcW w:w="1117" w:type="dxa"/>
            <w:vAlign w:val="center"/>
          </w:tcPr>
          <w:p w14:paraId="68F6212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54.4000</w:t>
            </w:r>
          </w:p>
        </w:tc>
        <w:tc>
          <w:tcPr>
            <w:tcW w:w="1075" w:type="dxa"/>
            <w:vAlign w:val="center"/>
          </w:tcPr>
          <w:p w14:paraId="4562345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7.5556</w:t>
            </w:r>
          </w:p>
        </w:tc>
        <w:tc>
          <w:tcPr>
            <w:tcW w:w="1526" w:type="dxa"/>
            <w:vMerge/>
            <w:vAlign w:val="center"/>
          </w:tcPr>
          <w:p w14:paraId="637F251A"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26" w:type="dxa"/>
            <w:vAlign w:val="center"/>
          </w:tcPr>
          <w:p w14:paraId="1FBF506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99.25%</w:t>
            </w:r>
          </w:p>
        </w:tc>
        <w:tc>
          <w:tcPr>
            <w:tcW w:w="925" w:type="dxa"/>
            <w:vAlign w:val="center"/>
          </w:tcPr>
          <w:p w14:paraId="097D5AB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0.4080</w:t>
            </w:r>
          </w:p>
        </w:tc>
        <w:tc>
          <w:tcPr>
            <w:tcW w:w="1075" w:type="dxa"/>
            <w:vAlign w:val="center"/>
          </w:tcPr>
          <w:p w14:paraId="290DCE4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0.0567</w:t>
            </w:r>
          </w:p>
        </w:tc>
      </w:tr>
      <w:tr w:rsidR="004C7795" w14:paraId="5AC95C39" w14:textId="77777777">
        <w:trPr>
          <w:trHeight w:val="397"/>
        </w:trPr>
        <w:tc>
          <w:tcPr>
            <w:tcW w:w="699" w:type="dxa"/>
            <w:vMerge/>
            <w:vAlign w:val="center"/>
          </w:tcPr>
          <w:p w14:paraId="19010299"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709" w:type="dxa"/>
            <w:vMerge w:val="restart"/>
            <w:vAlign w:val="center"/>
          </w:tcPr>
          <w:p w14:paraId="56CD637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天然气燃烧</w:t>
            </w:r>
          </w:p>
        </w:tc>
        <w:tc>
          <w:tcPr>
            <w:tcW w:w="885" w:type="dxa"/>
            <w:vMerge/>
            <w:vAlign w:val="center"/>
          </w:tcPr>
          <w:p w14:paraId="206D11A4"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1483" w:type="dxa"/>
            <w:vAlign w:val="center"/>
          </w:tcPr>
          <w:p w14:paraId="134A726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p>
        </w:tc>
        <w:tc>
          <w:tcPr>
            <w:tcW w:w="823" w:type="dxa"/>
            <w:vMerge/>
            <w:vAlign w:val="center"/>
          </w:tcPr>
          <w:p w14:paraId="2A13D19B"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44" w:type="dxa"/>
            <w:vAlign w:val="center"/>
          </w:tcPr>
          <w:p w14:paraId="555CE84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0.4417</w:t>
            </w:r>
          </w:p>
        </w:tc>
        <w:tc>
          <w:tcPr>
            <w:tcW w:w="1033" w:type="dxa"/>
            <w:vAlign w:val="center"/>
          </w:tcPr>
          <w:p w14:paraId="68478B6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100%</w:t>
            </w:r>
          </w:p>
        </w:tc>
        <w:tc>
          <w:tcPr>
            <w:tcW w:w="1117" w:type="dxa"/>
            <w:vAlign w:val="center"/>
          </w:tcPr>
          <w:p w14:paraId="1BBC2E0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0.4417</w:t>
            </w:r>
          </w:p>
        </w:tc>
        <w:tc>
          <w:tcPr>
            <w:tcW w:w="1075" w:type="dxa"/>
            <w:vAlign w:val="center"/>
          </w:tcPr>
          <w:p w14:paraId="1D3DEE0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0.0614</w:t>
            </w:r>
          </w:p>
        </w:tc>
        <w:tc>
          <w:tcPr>
            <w:tcW w:w="1526" w:type="dxa"/>
            <w:vMerge/>
            <w:vAlign w:val="center"/>
          </w:tcPr>
          <w:p w14:paraId="6BE13A36"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26" w:type="dxa"/>
            <w:vAlign w:val="center"/>
          </w:tcPr>
          <w:p w14:paraId="3A83283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50.00%</w:t>
            </w:r>
          </w:p>
        </w:tc>
        <w:tc>
          <w:tcPr>
            <w:tcW w:w="925" w:type="dxa"/>
            <w:vAlign w:val="center"/>
          </w:tcPr>
          <w:p w14:paraId="54ABD1D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0.2209</w:t>
            </w:r>
          </w:p>
        </w:tc>
        <w:tc>
          <w:tcPr>
            <w:tcW w:w="1075" w:type="dxa"/>
            <w:vAlign w:val="center"/>
          </w:tcPr>
          <w:p w14:paraId="5E9D7CC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0.0307</w:t>
            </w:r>
          </w:p>
        </w:tc>
      </w:tr>
      <w:tr w:rsidR="004C7795" w14:paraId="4CB98299" w14:textId="77777777">
        <w:trPr>
          <w:trHeight w:val="397"/>
        </w:trPr>
        <w:tc>
          <w:tcPr>
            <w:tcW w:w="699" w:type="dxa"/>
            <w:vMerge/>
            <w:vAlign w:val="center"/>
          </w:tcPr>
          <w:p w14:paraId="79E3E6CC"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709" w:type="dxa"/>
            <w:vMerge/>
            <w:vAlign w:val="center"/>
          </w:tcPr>
          <w:p w14:paraId="371A161F"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85" w:type="dxa"/>
            <w:vMerge/>
            <w:vAlign w:val="center"/>
          </w:tcPr>
          <w:p w14:paraId="7ECF8065"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1483" w:type="dxa"/>
            <w:vAlign w:val="center"/>
          </w:tcPr>
          <w:p w14:paraId="797D9A6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SO</w:t>
            </w:r>
            <w:r>
              <w:rPr>
                <w:color w:val="000000" w:themeColor="text1"/>
                <w:sz w:val="21"/>
                <w:szCs w:val="21"/>
                <w:vertAlign w:val="subscript"/>
              </w:rPr>
              <w:t>2</w:t>
            </w:r>
          </w:p>
        </w:tc>
        <w:tc>
          <w:tcPr>
            <w:tcW w:w="823" w:type="dxa"/>
            <w:vMerge/>
            <w:vAlign w:val="center"/>
          </w:tcPr>
          <w:p w14:paraId="629A2BA0"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44" w:type="dxa"/>
            <w:vAlign w:val="center"/>
          </w:tcPr>
          <w:p w14:paraId="4F8885D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4.0704</w:t>
            </w:r>
          </w:p>
        </w:tc>
        <w:tc>
          <w:tcPr>
            <w:tcW w:w="1033" w:type="dxa"/>
            <w:vAlign w:val="center"/>
          </w:tcPr>
          <w:p w14:paraId="43839ED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100%</w:t>
            </w:r>
          </w:p>
        </w:tc>
        <w:tc>
          <w:tcPr>
            <w:tcW w:w="1117" w:type="dxa"/>
            <w:vAlign w:val="center"/>
          </w:tcPr>
          <w:p w14:paraId="2B70684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4.0704</w:t>
            </w:r>
          </w:p>
        </w:tc>
        <w:tc>
          <w:tcPr>
            <w:tcW w:w="1075" w:type="dxa"/>
            <w:vAlign w:val="center"/>
          </w:tcPr>
          <w:p w14:paraId="125C658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0.5653</w:t>
            </w:r>
          </w:p>
        </w:tc>
        <w:tc>
          <w:tcPr>
            <w:tcW w:w="1526" w:type="dxa"/>
            <w:vAlign w:val="center"/>
          </w:tcPr>
          <w:p w14:paraId="7DAF8C5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w:t>
            </w:r>
          </w:p>
        </w:tc>
        <w:tc>
          <w:tcPr>
            <w:tcW w:w="926" w:type="dxa"/>
            <w:vAlign w:val="center"/>
          </w:tcPr>
          <w:p w14:paraId="52A7A41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w:t>
            </w:r>
          </w:p>
        </w:tc>
        <w:tc>
          <w:tcPr>
            <w:tcW w:w="925" w:type="dxa"/>
            <w:vAlign w:val="center"/>
          </w:tcPr>
          <w:p w14:paraId="044F197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4.0704</w:t>
            </w:r>
          </w:p>
        </w:tc>
        <w:tc>
          <w:tcPr>
            <w:tcW w:w="1075" w:type="dxa"/>
            <w:vAlign w:val="center"/>
          </w:tcPr>
          <w:p w14:paraId="698FCD0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0.5653</w:t>
            </w:r>
          </w:p>
        </w:tc>
      </w:tr>
      <w:tr w:rsidR="004C7795" w14:paraId="2AEE9AF4" w14:textId="77777777">
        <w:trPr>
          <w:trHeight w:val="397"/>
        </w:trPr>
        <w:tc>
          <w:tcPr>
            <w:tcW w:w="699" w:type="dxa"/>
            <w:vMerge/>
            <w:vAlign w:val="center"/>
          </w:tcPr>
          <w:p w14:paraId="03D4077F"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709" w:type="dxa"/>
            <w:vMerge/>
            <w:vAlign w:val="center"/>
          </w:tcPr>
          <w:p w14:paraId="7830336D"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85" w:type="dxa"/>
            <w:vMerge/>
            <w:vAlign w:val="center"/>
          </w:tcPr>
          <w:p w14:paraId="6C31E7D0"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1483" w:type="dxa"/>
            <w:vAlign w:val="center"/>
          </w:tcPr>
          <w:p w14:paraId="5197034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NO</w:t>
            </w:r>
            <w:r>
              <w:rPr>
                <w:color w:val="000000" w:themeColor="text1"/>
                <w:sz w:val="21"/>
                <w:szCs w:val="21"/>
                <w:vertAlign w:val="subscript"/>
              </w:rPr>
              <w:t>X</w:t>
            </w:r>
          </w:p>
        </w:tc>
        <w:tc>
          <w:tcPr>
            <w:tcW w:w="823" w:type="dxa"/>
            <w:vMerge/>
            <w:vAlign w:val="center"/>
          </w:tcPr>
          <w:p w14:paraId="2965D094"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44" w:type="dxa"/>
            <w:vAlign w:val="center"/>
          </w:tcPr>
          <w:p w14:paraId="41FF751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6.0864</w:t>
            </w:r>
          </w:p>
        </w:tc>
        <w:tc>
          <w:tcPr>
            <w:tcW w:w="1033" w:type="dxa"/>
            <w:vAlign w:val="center"/>
          </w:tcPr>
          <w:p w14:paraId="003AC29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100%</w:t>
            </w:r>
          </w:p>
        </w:tc>
        <w:tc>
          <w:tcPr>
            <w:tcW w:w="1117" w:type="dxa"/>
            <w:vAlign w:val="center"/>
          </w:tcPr>
          <w:p w14:paraId="694854F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6.0864</w:t>
            </w:r>
          </w:p>
        </w:tc>
        <w:tc>
          <w:tcPr>
            <w:tcW w:w="1075" w:type="dxa"/>
            <w:vAlign w:val="center"/>
          </w:tcPr>
          <w:p w14:paraId="16F0DC2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0.8453</w:t>
            </w:r>
          </w:p>
        </w:tc>
        <w:tc>
          <w:tcPr>
            <w:tcW w:w="1526" w:type="dxa"/>
            <w:vAlign w:val="center"/>
          </w:tcPr>
          <w:p w14:paraId="313AAA8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低氮燃烧</w:t>
            </w:r>
          </w:p>
        </w:tc>
        <w:tc>
          <w:tcPr>
            <w:tcW w:w="926" w:type="dxa"/>
            <w:vAlign w:val="center"/>
          </w:tcPr>
          <w:p w14:paraId="32AC8EC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w:t>
            </w:r>
          </w:p>
        </w:tc>
        <w:tc>
          <w:tcPr>
            <w:tcW w:w="925" w:type="dxa"/>
            <w:vAlign w:val="center"/>
          </w:tcPr>
          <w:p w14:paraId="20EF2A3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6.0864</w:t>
            </w:r>
          </w:p>
        </w:tc>
        <w:tc>
          <w:tcPr>
            <w:tcW w:w="1075" w:type="dxa"/>
            <w:vAlign w:val="center"/>
          </w:tcPr>
          <w:p w14:paraId="1232338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0.8453</w:t>
            </w:r>
          </w:p>
        </w:tc>
      </w:tr>
      <w:tr w:rsidR="004C7795" w14:paraId="7E420F10" w14:textId="77777777">
        <w:trPr>
          <w:trHeight w:val="397"/>
        </w:trPr>
        <w:tc>
          <w:tcPr>
            <w:tcW w:w="1408" w:type="dxa"/>
            <w:gridSpan w:val="2"/>
            <w:vMerge w:val="restart"/>
            <w:vAlign w:val="center"/>
          </w:tcPr>
          <w:p w14:paraId="1EBB5A3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冷却、包装</w:t>
            </w:r>
          </w:p>
        </w:tc>
        <w:tc>
          <w:tcPr>
            <w:tcW w:w="885" w:type="dxa"/>
            <w:vMerge w:val="restart"/>
            <w:vAlign w:val="center"/>
          </w:tcPr>
          <w:p w14:paraId="1481703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G1-5</w:t>
            </w:r>
          </w:p>
        </w:tc>
        <w:tc>
          <w:tcPr>
            <w:tcW w:w="1483" w:type="dxa"/>
            <w:vAlign w:val="center"/>
          </w:tcPr>
          <w:p w14:paraId="44BB8FB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氟化物</w:t>
            </w:r>
          </w:p>
          <w:p w14:paraId="6A85BBE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（以氟计）</w:t>
            </w:r>
          </w:p>
        </w:tc>
        <w:tc>
          <w:tcPr>
            <w:tcW w:w="823" w:type="dxa"/>
            <w:vMerge w:val="restart"/>
            <w:vAlign w:val="center"/>
          </w:tcPr>
          <w:p w14:paraId="27870F0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7200</w:t>
            </w:r>
          </w:p>
        </w:tc>
        <w:tc>
          <w:tcPr>
            <w:tcW w:w="944" w:type="dxa"/>
            <w:vAlign w:val="center"/>
          </w:tcPr>
          <w:p w14:paraId="03590FB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2.6162</w:t>
            </w:r>
          </w:p>
        </w:tc>
        <w:tc>
          <w:tcPr>
            <w:tcW w:w="1033" w:type="dxa"/>
            <w:vAlign w:val="center"/>
          </w:tcPr>
          <w:p w14:paraId="0ABB7BA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95%</w:t>
            </w:r>
          </w:p>
        </w:tc>
        <w:tc>
          <w:tcPr>
            <w:tcW w:w="1117" w:type="dxa"/>
            <w:vAlign w:val="center"/>
          </w:tcPr>
          <w:p w14:paraId="558274C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2.4854</w:t>
            </w:r>
          </w:p>
        </w:tc>
        <w:tc>
          <w:tcPr>
            <w:tcW w:w="1075" w:type="dxa"/>
            <w:vAlign w:val="center"/>
          </w:tcPr>
          <w:p w14:paraId="08C7C7D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0.3452</w:t>
            </w:r>
          </w:p>
        </w:tc>
        <w:tc>
          <w:tcPr>
            <w:tcW w:w="1526" w:type="dxa"/>
            <w:vMerge w:val="restart"/>
            <w:vAlign w:val="center"/>
          </w:tcPr>
          <w:p w14:paraId="734A8E7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旋风除尘器</w:t>
            </w:r>
            <w:r>
              <w:rPr>
                <w:color w:val="000000" w:themeColor="text1"/>
                <w:sz w:val="21"/>
                <w:szCs w:val="21"/>
              </w:rPr>
              <w:t>+</w:t>
            </w:r>
            <w:r>
              <w:rPr>
                <w:color w:val="000000" w:themeColor="text1"/>
                <w:sz w:val="21"/>
                <w:szCs w:val="21"/>
              </w:rPr>
              <w:t>多层净化塔</w:t>
            </w:r>
            <w:r>
              <w:rPr>
                <w:color w:val="000000" w:themeColor="text1"/>
                <w:sz w:val="21"/>
                <w:szCs w:val="21"/>
              </w:rPr>
              <w:t>+</w:t>
            </w:r>
            <w:r>
              <w:rPr>
                <w:color w:val="000000" w:themeColor="text1"/>
                <w:sz w:val="21"/>
                <w:szCs w:val="21"/>
              </w:rPr>
              <w:t>麻石除尘器</w:t>
            </w:r>
          </w:p>
        </w:tc>
        <w:tc>
          <w:tcPr>
            <w:tcW w:w="926" w:type="dxa"/>
            <w:vAlign w:val="center"/>
          </w:tcPr>
          <w:p w14:paraId="0E488C1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99.70%</w:t>
            </w:r>
          </w:p>
        </w:tc>
        <w:tc>
          <w:tcPr>
            <w:tcW w:w="925" w:type="dxa"/>
            <w:vAlign w:val="center"/>
          </w:tcPr>
          <w:p w14:paraId="10339AB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0.0075</w:t>
            </w:r>
          </w:p>
        </w:tc>
        <w:tc>
          <w:tcPr>
            <w:tcW w:w="1075" w:type="dxa"/>
            <w:vAlign w:val="center"/>
          </w:tcPr>
          <w:p w14:paraId="26C2123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0.0010</w:t>
            </w:r>
          </w:p>
        </w:tc>
      </w:tr>
      <w:tr w:rsidR="004C7795" w14:paraId="433DB8BA" w14:textId="77777777">
        <w:trPr>
          <w:trHeight w:val="397"/>
        </w:trPr>
        <w:tc>
          <w:tcPr>
            <w:tcW w:w="1408" w:type="dxa"/>
            <w:gridSpan w:val="2"/>
            <w:vMerge/>
            <w:vAlign w:val="center"/>
          </w:tcPr>
          <w:p w14:paraId="4748CA67"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85" w:type="dxa"/>
            <w:vMerge/>
            <w:vAlign w:val="center"/>
          </w:tcPr>
          <w:p w14:paraId="4E89B958"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1483" w:type="dxa"/>
            <w:vAlign w:val="center"/>
          </w:tcPr>
          <w:p w14:paraId="14983C5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r>
              <w:rPr>
                <w:rFonts w:hint="eastAsia"/>
                <w:color w:val="000000" w:themeColor="text1"/>
                <w:sz w:val="21"/>
                <w:szCs w:val="21"/>
              </w:rPr>
              <w:t>*</w:t>
            </w:r>
          </w:p>
        </w:tc>
        <w:tc>
          <w:tcPr>
            <w:tcW w:w="823" w:type="dxa"/>
            <w:vMerge/>
            <w:vAlign w:val="center"/>
          </w:tcPr>
          <w:p w14:paraId="2F4F8124"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44" w:type="dxa"/>
            <w:vAlign w:val="center"/>
          </w:tcPr>
          <w:p w14:paraId="181A0A0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8.0</w:t>
            </w:r>
          </w:p>
        </w:tc>
        <w:tc>
          <w:tcPr>
            <w:tcW w:w="1033" w:type="dxa"/>
            <w:vAlign w:val="center"/>
          </w:tcPr>
          <w:p w14:paraId="39FED6F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95%</w:t>
            </w:r>
          </w:p>
        </w:tc>
        <w:tc>
          <w:tcPr>
            <w:tcW w:w="1117" w:type="dxa"/>
            <w:vAlign w:val="center"/>
          </w:tcPr>
          <w:p w14:paraId="00891B8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7.6</w:t>
            </w:r>
          </w:p>
        </w:tc>
        <w:tc>
          <w:tcPr>
            <w:tcW w:w="1075" w:type="dxa"/>
            <w:vAlign w:val="center"/>
          </w:tcPr>
          <w:p w14:paraId="26F17EB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1.0556</w:t>
            </w:r>
          </w:p>
        </w:tc>
        <w:tc>
          <w:tcPr>
            <w:tcW w:w="1526" w:type="dxa"/>
            <w:vMerge/>
            <w:vAlign w:val="center"/>
          </w:tcPr>
          <w:p w14:paraId="1997955E"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26" w:type="dxa"/>
            <w:vAlign w:val="center"/>
          </w:tcPr>
          <w:p w14:paraId="6749F66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99.70%</w:t>
            </w:r>
          </w:p>
        </w:tc>
        <w:tc>
          <w:tcPr>
            <w:tcW w:w="925" w:type="dxa"/>
            <w:vAlign w:val="center"/>
          </w:tcPr>
          <w:p w14:paraId="1B7F896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0.0228</w:t>
            </w:r>
          </w:p>
        </w:tc>
        <w:tc>
          <w:tcPr>
            <w:tcW w:w="1075" w:type="dxa"/>
            <w:vAlign w:val="center"/>
          </w:tcPr>
          <w:p w14:paraId="06C80A3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0.0032</w:t>
            </w:r>
          </w:p>
        </w:tc>
      </w:tr>
      <w:tr w:rsidR="004C7795" w14:paraId="02A7B7E9" w14:textId="77777777">
        <w:trPr>
          <w:trHeight w:val="397"/>
        </w:trPr>
        <w:tc>
          <w:tcPr>
            <w:tcW w:w="1408" w:type="dxa"/>
            <w:gridSpan w:val="2"/>
            <w:vMerge w:val="restart"/>
            <w:vAlign w:val="center"/>
          </w:tcPr>
          <w:p w14:paraId="31E486FF" w14:textId="77777777" w:rsidR="004C7795" w:rsidRDefault="00000000">
            <w:pPr>
              <w:widowControl/>
              <w:adjustRightInd/>
              <w:snapToGrid/>
              <w:spacing w:line="240" w:lineRule="auto"/>
              <w:ind w:firstLineChars="0" w:firstLine="0"/>
              <w:jc w:val="center"/>
              <w:textAlignment w:val="auto"/>
              <w:rPr>
                <w:rFonts w:ascii="宋体" w:hAnsi="宋体" w:hint="eastAsia"/>
                <w:color w:val="000000" w:themeColor="text1"/>
                <w:sz w:val="21"/>
                <w:szCs w:val="21"/>
              </w:rPr>
            </w:pPr>
            <w:r>
              <w:rPr>
                <w:rFonts w:ascii="宋体" w:hAnsi="宋体"/>
                <w:color w:val="000000" w:themeColor="text1"/>
                <w:sz w:val="21"/>
                <w:szCs w:val="21"/>
              </w:rPr>
              <w:t>中和反应</w:t>
            </w:r>
          </w:p>
        </w:tc>
        <w:tc>
          <w:tcPr>
            <w:tcW w:w="885" w:type="dxa"/>
            <w:vMerge w:val="restart"/>
            <w:vAlign w:val="center"/>
          </w:tcPr>
          <w:p w14:paraId="271BACC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G2-1</w:t>
            </w:r>
          </w:p>
        </w:tc>
        <w:tc>
          <w:tcPr>
            <w:tcW w:w="1483" w:type="dxa"/>
            <w:vAlign w:val="center"/>
          </w:tcPr>
          <w:p w14:paraId="6BC0BE8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氟化物（以氟计）</w:t>
            </w:r>
          </w:p>
        </w:tc>
        <w:tc>
          <w:tcPr>
            <w:tcW w:w="823" w:type="dxa"/>
            <w:vMerge w:val="restart"/>
            <w:vAlign w:val="center"/>
          </w:tcPr>
          <w:p w14:paraId="5C598E7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eastAsia="等线"/>
                <w:color w:val="000000" w:themeColor="text1"/>
                <w:sz w:val="21"/>
                <w:szCs w:val="21"/>
              </w:rPr>
              <w:t>36</w:t>
            </w:r>
            <w:r>
              <w:rPr>
                <w:rFonts w:eastAsia="等线" w:hint="eastAsia"/>
                <w:color w:val="000000" w:themeColor="text1"/>
                <w:sz w:val="21"/>
                <w:szCs w:val="21"/>
              </w:rPr>
              <w:t>4</w:t>
            </w:r>
          </w:p>
        </w:tc>
        <w:tc>
          <w:tcPr>
            <w:tcW w:w="944" w:type="dxa"/>
            <w:vAlign w:val="center"/>
          </w:tcPr>
          <w:p w14:paraId="72BB5434"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3.6489</w:t>
            </w:r>
          </w:p>
        </w:tc>
        <w:tc>
          <w:tcPr>
            <w:tcW w:w="1033" w:type="dxa"/>
            <w:vAlign w:val="center"/>
          </w:tcPr>
          <w:p w14:paraId="179A3B17"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100%</w:t>
            </w:r>
          </w:p>
        </w:tc>
        <w:tc>
          <w:tcPr>
            <w:tcW w:w="1117" w:type="dxa"/>
            <w:vAlign w:val="center"/>
          </w:tcPr>
          <w:p w14:paraId="12D99FEC"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3.6489</w:t>
            </w:r>
          </w:p>
        </w:tc>
        <w:tc>
          <w:tcPr>
            <w:tcW w:w="1075" w:type="dxa"/>
            <w:vAlign w:val="center"/>
          </w:tcPr>
          <w:p w14:paraId="41D8EDE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10.0245</w:t>
            </w:r>
          </w:p>
        </w:tc>
        <w:tc>
          <w:tcPr>
            <w:tcW w:w="1526" w:type="dxa"/>
            <w:vMerge w:val="restart"/>
            <w:vAlign w:val="center"/>
          </w:tcPr>
          <w:p w14:paraId="3A2BE0E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两级碱洗</w:t>
            </w:r>
            <w:r>
              <w:rPr>
                <w:rFonts w:hint="eastAsia"/>
                <w:color w:val="000000" w:themeColor="text1"/>
                <w:sz w:val="21"/>
                <w:szCs w:val="21"/>
              </w:rPr>
              <w:t>+</w:t>
            </w:r>
            <w:r>
              <w:rPr>
                <w:rFonts w:hint="eastAsia"/>
                <w:color w:val="000000" w:themeColor="text1"/>
                <w:sz w:val="21"/>
                <w:szCs w:val="21"/>
              </w:rPr>
              <w:t>一级水洗装置</w:t>
            </w:r>
          </w:p>
        </w:tc>
        <w:tc>
          <w:tcPr>
            <w:tcW w:w="926" w:type="dxa"/>
            <w:vAlign w:val="center"/>
          </w:tcPr>
          <w:p w14:paraId="4060E9C5"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99.80%</w:t>
            </w:r>
          </w:p>
        </w:tc>
        <w:tc>
          <w:tcPr>
            <w:tcW w:w="925" w:type="dxa"/>
            <w:vAlign w:val="center"/>
          </w:tcPr>
          <w:p w14:paraId="60F50634"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0.0073</w:t>
            </w:r>
          </w:p>
        </w:tc>
        <w:tc>
          <w:tcPr>
            <w:tcW w:w="1075" w:type="dxa"/>
            <w:vAlign w:val="center"/>
          </w:tcPr>
          <w:p w14:paraId="32FBD85A"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0.0200</w:t>
            </w:r>
          </w:p>
        </w:tc>
      </w:tr>
      <w:tr w:rsidR="004C7795" w14:paraId="7DAFBCC1" w14:textId="77777777">
        <w:trPr>
          <w:trHeight w:val="397"/>
        </w:trPr>
        <w:tc>
          <w:tcPr>
            <w:tcW w:w="1408" w:type="dxa"/>
            <w:gridSpan w:val="2"/>
            <w:vMerge/>
            <w:vAlign w:val="center"/>
          </w:tcPr>
          <w:p w14:paraId="7747167F"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85" w:type="dxa"/>
            <w:vMerge/>
            <w:vAlign w:val="center"/>
          </w:tcPr>
          <w:p w14:paraId="7D36F075"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1483" w:type="dxa"/>
            <w:vAlign w:val="center"/>
          </w:tcPr>
          <w:p w14:paraId="3FB3C60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颗粒物</w:t>
            </w:r>
          </w:p>
        </w:tc>
        <w:tc>
          <w:tcPr>
            <w:tcW w:w="823" w:type="dxa"/>
            <w:vMerge/>
            <w:vAlign w:val="center"/>
          </w:tcPr>
          <w:p w14:paraId="6EC1727A"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44" w:type="dxa"/>
            <w:vAlign w:val="center"/>
          </w:tcPr>
          <w:p w14:paraId="0E51B466"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2"/>
                <w:szCs w:val="22"/>
              </w:rPr>
              <w:t>0.7</w:t>
            </w:r>
          </w:p>
        </w:tc>
        <w:tc>
          <w:tcPr>
            <w:tcW w:w="1033" w:type="dxa"/>
            <w:vAlign w:val="center"/>
          </w:tcPr>
          <w:p w14:paraId="6F826D1E"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100%</w:t>
            </w:r>
          </w:p>
        </w:tc>
        <w:tc>
          <w:tcPr>
            <w:tcW w:w="1117" w:type="dxa"/>
            <w:vAlign w:val="center"/>
          </w:tcPr>
          <w:p w14:paraId="79A0FD59"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0.7</w:t>
            </w:r>
          </w:p>
        </w:tc>
        <w:tc>
          <w:tcPr>
            <w:tcW w:w="1075" w:type="dxa"/>
            <w:vAlign w:val="center"/>
          </w:tcPr>
          <w:p w14:paraId="30243D70"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1.9231</w:t>
            </w:r>
          </w:p>
        </w:tc>
        <w:tc>
          <w:tcPr>
            <w:tcW w:w="1526" w:type="dxa"/>
            <w:vMerge/>
            <w:vAlign w:val="center"/>
          </w:tcPr>
          <w:p w14:paraId="7955C022"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26" w:type="dxa"/>
            <w:vAlign w:val="center"/>
          </w:tcPr>
          <w:p w14:paraId="69B8DF5F"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99.80%</w:t>
            </w:r>
          </w:p>
        </w:tc>
        <w:tc>
          <w:tcPr>
            <w:tcW w:w="925" w:type="dxa"/>
            <w:vAlign w:val="center"/>
          </w:tcPr>
          <w:p w14:paraId="745E25A3"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0.0014</w:t>
            </w:r>
          </w:p>
        </w:tc>
        <w:tc>
          <w:tcPr>
            <w:tcW w:w="1075" w:type="dxa"/>
            <w:vAlign w:val="center"/>
          </w:tcPr>
          <w:p w14:paraId="5AD6CE28" w14:textId="77777777" w:rsidR="004C7795" w:rsidRDefault="00000000">
            <w:pPr>
              <w:widowControl/>
              <w:adjustRightInd/>
              <w:snapToGrid/>
              <w:spacing w:line="240" w:lineRule="auto"/>
              <w:ind w:firstLineChars="0" w:firstLine="0"/>
              <w:jc w:val="center"/>
              <w:textAlignment w:val="auto"/>
              <w:rPr>
                <w:rFonts w:eastAsia="等线"/>
                <w:color w:val="000000" w:themeColor="text1"/>
                <w:sz w:val="21"/>
                <w:szCs w:val="21"/>
              </w:rPr>
            </w:pPr>
            <w:r>
              <w:rPr>
                <w:rFonts w:eastAsia="等线"/>
                <w:color w:val="000000" w:themeColor="text1"/>
                <w:sz w:val="21"/>
                <w:szCs w:val="21"/>
              </w:rPr>
              <w:t>0.0038</w:t>
            </w:r>
          </w:p>
        </w:tc>
      </w:tr>
    </w:tbl>
    <w:p w14:paraId="59E92B5A" w14:textId="77777777" w:rsidR="004C7795" w:rsidRDefault="004C7795">
      <w:pPr>
        <w:ind w:firstLine="482"/>
        <w:rPr>
          <w:b/>
          <w:color w:val="000000" w:themeColor="text1"/>
          <w:szCs w:val="24"/>
        </w:rPr>
      </w:pPr>
    </w:p>
    <w:p w14:paraId="6131039F" w14:textId="77777777" w:rsidR="004C7795" w:rsidRDefault="004C7795">
      <w:pPr>
        <w:ind w:firstLine="482"/>
        <w:rPr>
          <w:b/>
          <w:color w:val="000000" w:themeColor="text1"/>
          <w:szCs w:val="24"/>
        </w:rPr>
        <w:sectPr w:rsidR="004C7795">
          <w:pgSz w:w="16840" w:h="11907" w:orient="landscape"/>
          <w:pgMar w:top="1440" w:right="1800" w:bottom="1440" w:left="1800" w:header="992" w:footer="992" w:gutter="0"/>
          <w:cols w:space="425"/>
          <w:docGrid w:linePitch="380"/>
        </w:sectPr>
      </w:pPr>
    </w:p>
    <w:p w14:paraId="3064C221" w14:textId="77777777" w:rsidR="004C7795" w:rsidRDefault="00000000">
      <w:pPr>
        <w:ind w:firstLine="482"/>
        <w:rPr>
          <w:b/>
          <w:color w:val="000000" w:themeColor="text1"/>
          <w:szCs w:val="24"/>
        </w:rPr>
      </w:pPr>
      <w:r>
        <w:rPr>
          <w:rFonts w:hint="eastAsia"/>
          <w:b/>
          <w:color w:val="000000" w:themeColor="text1"/>
          <w:szCs w:val="24"/>
        </w:rPr>
        <w:lastRenderedPageBreak/>
        <w:t>表</w:t>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STYLEREF 1 \s</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3</w:t>
      </w:r>
      <w:r>
        <w:rPr>
          <w:b/>
          <w:color w:val="000000" w:themeColor="text1"/>
          <w:szCs w:val="24"/>
        </w:rPr>
        <w:fldChar w:fldCharType="end"/>
      </w:r>
      <w:r>
        <w:rPr>
          <w:b/>
          <w:color w:val="000000" w:themeColor="text1"/>
          <w:szCs w:val="24"/>
        </w:rPr>
        <w:noBreakHyphen/>
      </w:r>
      <w:r>
        <w:rPr>
          <w:b/>
          <w:color w:val="000000" w:themeColor="text1"/>
          <w:szCs w:val="24"/>
        </w:rPr>
        <w:fldChar w:fldCharType="begin"/>
      </w:r>
      <w:r>
        <w:rPr>
          <w:b/>
          <w:color w:val="000000" w:themeColor="text1"/>
          <w:szCs w:val="24"/>
        </w:rPr>
        <w:instrText xml:space="preserve"> </w:instrText>
      </w:r>
      <w:r>
        <w:rPr>
          <w:rFonts w:hint="eastAsia"/>
          <w:b/>
          <w:color w:val="000000" w:themeColor="text1"/>
          <w:szCs w:val="24"/>
        </w:rPr>
        <w:instrText xml:space="preserve">SEQ </w:instrText>
      </w:r>
      <w:r>
        <w:rPr>
          <w:rFonts w:hint="eastAsia"/>
          <w:b/>
          <w:color w:val="000000" w:themeColor="text1"/>
          <w:szCs w:val="24"/>
        </w:rPr>
        <w:instrText>表</w:instrText>
      </w:r>
      <w:r>
        <w:rPr>
          <w:rFonts w:hint="eastAsia"/>
          <w:b/>
          <w:color w:val="000000" w:themeColor="text1"/>
          <w:szCs w:val="24"/>
        </w:rPr>
        <w:instrText xml:space="preserve"> \* ARABIC \s 1</w:instrText>
      </w:r>
      <w:r>
        <w:rPr>
          <w:b/>
          <w:color w:val="000000" w:themeColor="text1"/>
          <w:szCs w:val="24"/>
        </w:rPr>
        <w:instrText xml:space="preserve"> </w:instrText>
      </w:r>
      <w:r>
        <w:rPr>
          <w:b/>
          <w:color w:val="000000" w:themeColor="text1"/>
          <w:szCs w:val="24"/>
        </w:rPr>
        <w:fldChar w:fldCharType="separate"/>
      </w:r>
      <w:r>
        <w:rPr>
          <w:b/>
          <w:color w:val="000000" w:themeColor="text1"/>
          <w:szCs w:val="24"/>
        </w:rPr>
        <w:t>40</w:t>
      </w:r>
      <w:r>
        <w:rPr>
          <w:b/>
          <w:color w:val="000000" w:themeColor="text1"/>
          <w:szCs w:val="24"/>
        </w:rPr>
        <w:fldChar w:fldCharType="end"/>
      </w:r>
      <w:r>
        <w:rPr>
          <w:b/>
          <w:color w:val="000000" w:themeColor="text1"/>
          <w:szCs w:val="24"/>
        </w:rPr>
        <w:t xml:space="preserve"> </w:t>
      </w:r>
      <w:r>
        <w:rPr>
          <w:rFonts w:hint="eastAsia"/>
          <w:b/>
          <w:color w:val="000000" w:themeColor="text1"/>
          <w:szCs w:val="24"/>
        </w:rPr>
        <w:t xml:space="preserve">                      </w:t>
      </w:r>
      <w:r>
        <w:rPr>
          <w:b/>
          <w:color w:val="000000" w:themeColor="text1"/>
          <w:szCs w:val="24"/>
        </w:rPr>
        <w:t xml:space="preserve">     </w:t>
      </w:r>
      <w:r>
        <w:rPr>
          <w:b/>
          <w:color w:val="000000" w:themeColor="text1"/>
          <w:szCs w:val="24"/>
        </w:rPr>
        <w:t>本项目</w:t>
      </w:r>
      <w:r>
        <w:rPr>
          <w:rFonts w:hint="eastAsia"/>
          <w:b/>
          <w:color w:val="000000" w:themeColor="text1"/>
          <w:szCs w:val="24"/>
        </w:rPr>
        <w:t>有组织</w:t>
      </w:r>
      <w:r>
        <w:rPr>
          <w:b/>
          <w:color w:val="000000" w:themeColor="text1"/>
          <w:szCs w:val="24"/>
        </w:rPr>
        <w:t>废气</w:t>
      </w:r>
      <w:r>
        <w:rPr>
          <w:rFonts w:hint="eastAsia"/>
          <w:b/>
          <w:color w:val="000000" w:themeColor="text1"/>
          <w:szCs w:val="24"/>
        </w:rPr>
        <w:t>排放</w:t>
      </w:r>
      <w:r>
        <w:rPr>
          <w:b/>
          <w:color w:val="000000" w:themeColor="text1"/>
          <w:szCs w:val="24"/>
        </w:rPr>
        <w:t>情况汇总</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1"/>
        <w:gridCol w:w="1417"/>
        <w:gridCol w:w="851"/>
        <w:gridCol w:w="1239"/>
        <w:gridCol w:w="1171"/>
        <w:gridCol w:w="1275"/>
        <w:gridCol w:w="763"/>
        <w:gridCol w:w="735"/>
      </w:tblGrid>
      <w:tr w:rsidR="004C7795" w14:paraId="34DA8994" w14:textId="77777777">
        <w:trPr>
          <w:trHeight w:val="397"/>
          <w:jc w:val="center"/>
        </w:trPr>
        <w:tc>
          <w:tcPr>
            <w:tcW w:w="841" w:type="dxa"/>
            <w:vMerge w:val="restart"/>
            <w:vAlign w:val="center"/>
          </w:tcPr>
          <w:p w14:paraId="24783DE3" w14:textId="77777777" w:rsidR="004C7795" w:rsidRDefault="00000000">
            <w:pPr>
              <w:pStyle w:val="afff2"/>
              <w:rPr>
                <w:color w:val="000000" w:themeColor="text1"/>
                <w:lang w:val="pt-BR"/>
              </w:rPr>
            </w:pPr>
            <w:r>
              <w:rPr>
                <w:rFonts w:hint="eastAsia"/>
                <w:color w:val="000000" w:themeColor="text1"/>
                <w:lang w:val="pt-BR"/>
              </w:rPr>
              <w:t>排放源</w:t>
            </w:r>
          </w:p>
        </w:tc>
        <w:tc>
          <w:tcPr>
            <w:tcW w:w="1417" w:type="dxa"/>
            <w:vMerge w:val="restart"/>
            <w:vAlign w:val="center"/>
          </w:tcPr>
          <w:p w14:paraId="33EAF566" w14:textId="77777777" w:rsidR="004C7795" w:rsidRDefault="00000000">
            <w:pPr>
              <w:pStyle w:val="afff2"/>
              <w:rPr>
                <w:color w:val="000000" w:themeColor="text1"/>
                <w:lang w:val="pt-BR"/>
              </w:rPr>
            </w:pPr>
            <w:r>
              <w:rPr>
                <w:color w:val="000000" w:themeColor="text1"/>
                <w:lang w:val="pt-BR"/>
              </w:rPr>
              <w:t>污染因子</w:t>
            </w:r>
          </w:p>
        </w:tc>
        <w:tc>
          <w:tcPr>
            <w:tcW w:w="851" w:type="dxa"/>
            <w:vMerge w:val="restart"/>
            <w:vAlign w:val="center"/>
          </w:tcPr>
          <w:p w14:paraId="57D50BEA" w14:textId="77777777" w:rsidR="004C7795" w:rsidRDefault="00000000">
            <w:pPr>
              <w:pStyle w:val="afff2"/>
              <w:rPr>
                <w:color w:val="000000" w:themeColor="text1"/>
              </w:rPr>
            </w:pPr>
            <w:r>
              <w:rPr>
                <w:color w:val="000000" w:themeColor="text1"/>
              </w:rPr>
              <w:t>风量</w:t>
            </w:r>
            <w:r>
              <w:rPr>
                <w:color w:val="000000" w:themeColor="text1"/>
              </w:rPr>
              <w:t>m</w:t>
            </w:r>
            <w:r>
              <w:rPr>
                <w:color w:val="000000" w:themeColor="text1"/>
                <w:vertAlign w:val="superscript"/>
              </w:rPr>
              <w:t>3</w:t>
            </w:r>
            <w:r>
              <w:rPr>
                <w:color w:val="000000" w:themeColor="text1"/>
              </w:rPr>
              <w:t>/h</w:t>
            </w:r>
          </w:p>
        </w:tc>
        <w:tc>
          <w:tcPr>
            <w:tcW w:w="3685" w:type="dxa"/>
            <w:gridSpan w:val="3"/>
            <w:vAlign w:val="center"/>
          </w:tcPr>
          <w:p w14:paraId="23370340" w14:textId="77777777" w:rsidR="004C7795" w:rsidRDefault="00000000">
            <w:pPr>
              <w:pStyle w:val="afff2"/>
              <w:rPr>
                <w:color w:val="000000" w:themeColor="text1"/>
              </w:rPr>
            </w:pPr>
            <w:r>
              <w:rPr>
                <w:color w:val="000000" w:themeColor="text1"/>
              </w:rPr>
              <w:t>排放情况</w:t>
            </w:r>
          </w:p>
        </w:tc>
        <w:tc>
          <w:tcPr>
            <w:tcW w:w="763" w:type="dxa"/>
            <w:vMerge w:val="restart"/>
            <w:vAlign w:val="center"/>
          </w:tcPr>
          <w:p w14:paraId="10846FAA" w14:textId="77777777" w:rsidR="004C7795" w:rsidRDefault="00000000">
            <w:pPr>
              <w:pStyle w:val="afff2"/>
              <w:rPr>
                <w:color w:val="000000" w:themeColor="text1"/>
              </w:rPr>
            </w:pPr>
            <w:r>
              <w:rPr>
                <w:color w:val="000000" w:themeColor="text1"/>
                <w:spacing w:val="20"/>
                <w:szCs w:val="21"/>
              </w:rPr>
              <w:t>排放标准</w:t>
            </w:r>
            <w:r>
              <w:rPr>
                <w:color w:val="000000" w:themeColor="text1"/>
              </w:rPr>
              <w:t>mg/m</w:t>
            </w:r>
            <w:r>
              <w:rPr>
                <w:color w:val="000000" w:themeColor="text1"/>
                <w:vertAlign w:val="superscript"/>
              </w:rPr>
              <w:t>3</w:t>
            </w:r>
          </w:p>
        </w:tc>
        <w:tc>
          <w:tcPr>
            <w:tcW w:w="735" w:type="dxa"/>
            <w:vMerge w:val="restart"/>
            <w:vAlign w:val="center"/>
          </w:tcPr>
          <w:p w14:paraId="43BC9630" w14:textId="77777777" w:rsidR="004C7795" w:rsidRDefault="00000000">
            <w:pPr>
              <w:pStyle w:val="afff2"/>
              <w:rPr>
                <w:color w:val="000000" w:themeColor="text1"/>
              </w:rPr>
            </w:pPr>
            <w:r>
              <w:rPr>
                <w:rFonts w:hint="eastAsia"/>
                <w:color w:val="000000" w:themeColor="text1"/>
              </w:rPr>
              <w:t>达标情况</w:t>
            </w:r>
          </w:p>
        </w:tc>
      </w:tr>
      <w:tr w:rsidR="004C7795" w14:paraId="7811B63E" w14:textId="77777777">
        <w:trPr>
          <w:trHeight w:val="397"/>
          <w:jc w:val="center"/>
        </w:trPr>
        <w:tc>
          <w:tcPr>
            <w:tcW w:w="841" w:type="dxa"/>
            <w:vMerge/>
            <w:vAlign w:val="center"/>
          </w:tcPr>
          <w:p w14:paraId="3EDCB9F3" w14:textId="77777777" w:rsidR="004C7795" w:rsidRDefault="004C7795">
            <w:pPr>
              <w:pStyle w:val="afff2"/>
              <w:rPr>
                <w:color w:val="000000" w:themeColor="text1"/>
                <w:lang w:val="pt-BR"/>
              </w:rPr>
            </w:pPr>
          </w:p>
        </w:tc>
        <w:tc>
          <w:tcPr>
            <w:tcW w:w="1417" w:type="dxa"/>
            <w:vMerge/>
            <w:vAlign w:val="center"/>
          </w:tcPr>
          <w:p w14:paraId="34D6682F" w14:textId="77777777" w:rsidR="004C7795" w:rsidRDefault="004C7795">
            <w:pPr>
              <w:pStyle w:val="afff2"/>
              <w:rPr>
                <w:color w:val="000000" w:themeColor="text1"/>
                <w:lang w:val="pt-BR"/>
              </w:rPr>
            </w:pPr>
          </w:p>
        </w:tc>
        <w:tc>
          <w:tcPr>
            <w:tcW w:w="851" w:type="dxa"/>
            <w:vMerge/>
            <w:vAlign w:val="center"/>
          </w:tcPr>
          <w:p w14:paraId="2067A2CD" w14:textId="77777777" w:rsidR="004C7795" w:rsidRDefault="004C7795">
            <w:pPr>
              <w:pStyle w:val="afff2"/>
              <w:rPr>
                <w:color w:val="000000" w:themeColor="text1"/>
                <w:lang w:val="pt-BR"/>
              </w:rPr>
            </w:pPr>
          </w:p>
        </w:tc>
        <w:tc>
          <w:tcPr>
            <w:tcW w:w="1239" w:type="dxa"/>
            <w:vAlign w:val="center"/>
          </w:tcPr>
          <w:p w14:paraId="42DD5024" w14:textId="77777777" w:rsidR="004C7795" w:rsidRDefault="00000000">
            <w:pPr>
              <w:pStyle w:val="afff2"/>
              <w:rPr>
                <w:color w:val="000000" w:themeColor="text1"/>
              </w:rPr>
            </w:pPr>
            <w:r>
              <w:rPr>
                <w:color w:val="000000" w:themeColor="text1"/>
              </w:rPr>
              <w:t>排放量</w:t>
            </w:r>
            <w:r>
              <w:rPr>
                <w:color w:val="000000" w:themeColor="text1"/>
              </w:rPr>
              <w:t>t/a</w:t>
            </w:r>
          </w:p>
        </w:tc>
        <w:tc>
          <w:tcPr>
            <w:tcW w:w="1171" w:type="dxa"/>
            <w:vAlign w:val="center"/>
          </w:tcPr>
          <w:p w14:paraId="3F583B5C" w14:textId="77777777" w:rsidR="004C7795" w:rsidRDefault="00000000">
            <w:pPr>
              <w:pStyle w:val="afff2"/>
              <w:rPr>
                <w:color w:val="000000" w:themeColor="text1"/>
              </w:rPr>
            </w:pPr>
            <w:r>
              <w:rPr>
                <w:color w:val="000000" w:themeColor="text1"/>
              </w:rPr>
              <w:t>速率</w:t>
            </w:r>
            <w:r>
              <w:rPr>
                <w:color w:val="000000" w:themeColor="text1"/>
              </w:rPr>
              <w:t>kg/h</w:t>
            </w:r>
          </w:p>
        </w:tc>
        <w:tc>
          <w:tcPr>
            <w:tcW w:w="1275" w:type="dxa"/>
            <w:vAlign w:val="center"/>
          </w:tcPr>
          <w:p w14:paraId="36EA20CC" w14:textId="77777777" w:rsidR="004C7795" w:rsidRDefault="00000000">
            <w:pPr>
              <w:pStyle w:val="afff2"/>
              <w:rPr>
                <w:color w:val="000000" w:themeColor="text1"/>
              </w:rPr>
            </w:pPr>
            <w:r>
              <w:rPr>
                <w:color w:val="000000" w:themeColor="text1"/>
              </w:rPr>
              <w:t>浓度</w:t>
            </w:r>
            <w:r>
              <w:rPr>
                <w:color w:val="000000" w:themeColor="text1"/>
              </w:rPr>
              <w:t>mg/m</w:t>
            </w:r>
            <w:r>
              <w:rPr>
                <w:color w:val="000000" w:themeColor="text1"/>
                <w:vertAlign w:val="superscript"/>
              </w:rPr>
              <w:t>3</w:t>
            </w:r>
          </w:p>
        </w:tc>
        <w:tc>
          <w:tcPr>
            <w:tcW w:w="763" w:type="dxa"/>
            <w:vMerge/>
            <w:vAlign w:val="center"/>
          </w:tcPr>
          <w:p w14:paraId="4EF90CEC" w14:textId="77777777" w:rsidR="004C7795" w:rsidRDefault="004C7795">
            <w:pPr>
              <w:pStyle w:val="afff2"/>
              <w:rPr>
                <w:color w:val="000000" w:themeColor="text1"/>
              </w:rPr>
            </w:pPr>
          </w:p>
        </w:tc>
        <w:tc>
          <w:tcPr>
            <w:tcW w:w="735" w:type="dxa"/>
            <w:vMerge/>
            <w:vAlign w:val="center"/>
          </w:tcPr>
          <w:p w14:paraId="43719945" w14:textId="77777777" w:rsidR="004C7795" w:rsidRDefault="004C7795">
            <w:pPr>
              <w:pStyle w:val="afff2"/>
              <w:rPr>
                <w:color w:val="000000" w:themeColor="text1"/>
              </w:rPr>
            </w:pPr>
          </w:p>
        </w:tc>
      </w:tr>
      <w:tr w:rsidR="004C7795" w14:paraId="77E37484" w14:textId="77777777">
        <w:trPr>
          <w:trHeight w:val="397"/>
          <w:jc w:val="center"/>
        </w:trPr>
        <w:tc>
          <w:tcPr>
            <w:tcW w:w="841" w:type="dxa"/>
            <w:vMerge w:val="restart"/>
            <w:vAlign w:val="center"/>
          </w:tcPr>
          <w:p w14:paraId="5A8961FB" w14:textId="77777777" w:rsidR="004C7795" w:rsidRDefault="00000000">
            <w:pPr>
              <w:pStyle w:val="affe"/>
              <w:rPr>
                <w:color w:val="000000" w:themeColor="text1"/>
                <w:lang w:val="pt-BR"/>
              </w:rPr>
            </w:pPr>
            <w:r>
              <w:rPr>
                <w:rFonts w:hint="eastAsia"/>
                <w:color w:val="000000" w:themeColor="text1"/>
                <w:lang w:val="pt-BR"/>
              </w:rPr>
              <w:t>DA002</w:t>
            </w:r>
          </w:p>
        </w:tc>
        <w:tc>
          <w:tcPr>
            <w:tcW w:w="1417" w:type="dxa"/>
            <w:vAlign w:val="center"/>
          </w:tcPr>
          <w:p w14:paraId="6380C4F4" w14:textId="77777777" w:rsidR="004C7795" w:rsidRDefault="00000000">
            <w:pPr>
              <w:pStyle w:val="affe"/>
              <w:rPr>
                <w:color w:val="000000" w:themeColor="text1"/>
                <w:lang w:val="pt-BR"/>
              </w:rPr>
            </w:pPr>
            <w:r>
              <w:rPr>
                <w:color w:val="000000" w:themeColor="text1"/>
              </w:rPr>
              <w:t>氟化物（以氟计）</w:t>
            </w:r>
          </w:p>
        </w:tc>
        <w:tc>
          <w:tcPr>
            <w:tcW w:w="851" w:type="dxa"/>
            <w:vMerge w:val="restart"/>
            <w:vAlign w:val="center"/>
          </w:tcPr>
          <w:p w14:paraId="5E10BE9F" w14:textId="77777777" w:rsidR="004C7795" w:rsidRDefault="00000000">
            <w:pPr>
              <w:pStyle w:val="affe"/>
              <w:rPr>
                <w:color w:val="000000" w:themeColor="text1"/>
              </w:rPr>
            </w:pPr>
            <w:r>
              <w:rPr>
                <w:rFonts w:hint="eastAsia"/>
                <w:color w:val="000000" w:themeColor="text1"/>
              </w:rPr>
              <w:t>30000</w:t>
            </w:r>
          </w:p>
        </w:tc>
        <w:tc>
          <w:tcPr>
            <w:tcW w:w="1239" w:type="dxa"/>
            <w:vAlign w:val="center"/>
          </w:tcPr>
          <w:p w14:paraId="436DCEE0" w14:textId="77777777" w:rsidR="004C7795" w:rsidRDefault="00000000">
            <w:pPr>
              <w:pStyle w:val="affe"/>
              <w:rPr>
                <w:color w:val="000000" w:themeColor="text1"/>
              </w:rPr>
            </w:pPr>
            <w:r>
              <w:rPr>
                <w:rFonts w:eastAsia="等线"/>
                <w:color w:val="000000" w:themeColor="text1"/>
              </w:rPr>
              <w:t xml:space="preserve">0.1482 </w:t>
            </w:r>
          </w:p>
        </w:tc>
        <w:tc>
          <w:tcPr>
            <w:tcW w:w="1171" w:type="dxa"/>
            <w:vAlign w:val="center"/>
          </w:tcPr>
          <w:p w14:paraId="66A63D8A" w14:textId="77777777" w:rsidR="004C7795" w:rsidRDefault="00000000">
            <w:pPr>
              <w:pStyle w:val="affe"/>
              <w:rPr>
                <w:color w:val="000000" w:themeColor="text1"/>
              </w:rPr>
            </w:pPr>
            <w:r>
              <w:rPr>
                <w:rFonts w:eastAsia="等线"/>
                <w:color w:val="000000" w:themeColor="text1"/>
              </w:rPr>
              <w:t xml:space="preserve">0.0396 </w:t>
            </w:r>
          </w:p>
        </w:tc>
        <w:tc>
          <w:tcPr>
            <w:tcW w:w="1275" w:type="dxa"/>
            <w:vAlign w:val="center"/>
          </w:tcPr>
          <w:p w14:paraId="1293D2FE" w14:textId="77777777" w:rsidR="004C7795" w:rsidRDefault="00000000">
            <w:pPr>
              <w:pStyle w:val="affe"/>
              <w:rPr>
                <w:color w:val="000000" w:themeColor="text1"/>
              </w:rPr>
            </w:pPr>
            <w:r>
              <w:rPr>
                <w:rFonts w:eastAsia="等线"/>
                <w:color w:val="000000" w:themeColor="text1"/>
              </w:rPr>
              <w:t>1.3</w:t>
            </w:r>
          </w:p>
        </w:tc>
        <w:tc>
          <w:tcPr>
            <w:tcW w:w="763" w:type="dxa"/>
            <w:vAlign w:val="center"/>
          </w:tcPr>
          <w:p w14:paraId="4C12176A" w14:textId="77777777" w:rsidR="004C7795" w:rsidRDefault="00000000">
            <w:pPr>
              <w:pStyle w:val="affe"/>
              <w:rPr>
                <w:rFonts w:eastAsia="等线"/>
                <w:color w:val="000000" w:themeColor="text1"/>
              </w:rPr>
            </w:pPr>
            <w:r>
              <w:rPr>
                <w:rFonts w:eastAsia="等线"/>
                <w:color w:val="000000" w:themeColor="text1"/>
              </w:rPr>
              <w:t>3</w:t>
            </w:r>
          </w:p>
        </w:tc>
        <w:tc>
          <w:tcPr>
            <w:tcW w:w="735" w:type="dxa"/>
            <w:vAlign w:val="center"/>
          </w:tcPr>
          <w:p w14:paraId="6D191FBD" w14:textId="77777777" w:rsidR="004C7795" w:rsidRDefault="00000000">
            <w:pPr>
              <w:pStyle w:val="affe"/>
              <w:rPr>
                <w:rFonts w:eastAsia="等线"/>
                <w:color w:val="000000" w:themeColor="text1"/>
              </w:rPr>
            </w:pPr>
            <w:r>
              <w:rPr>
                <w:rFonts w:hint="eastAsia"/>
                <w:color w:val="000000" w:themeColor="text1"/>
              </w:rPr>
              <w:t>达标</w:t>
            </w:r>
          </w:p>
        </w:tc>
      </w:tr>
      <w:tr w:rsidR="004C7795" w14:paraId="554B9CFA" w14:textId="77777777">
        <w:trPr>
          <w:trHeight w:val="397"/>
          <w:jc w:val="center"/>
        </w:trPr>
        <w:tc>
          <w:tcPr>
            <w:tcW w:w="841" w:type="dxa"/>
            <w:vMerge/>
            <w:vAlign w:val="center"/>
          </w:tcPr>
          <w:p w14:paraId="6BF9EAA8" w14:textId="77777777" w:rsidR="004C7795" w:rsidRDefault="004C7795">
            <w:pPr>
              <w:pStyle w:val="affe"/>
              <w:rPr>
                <w:color w:val="000000" w:themeColor="text1"/>
              </w:rPr>
            </w:pPr>
          </w:p>
        </w:tc>
        <w:tc>
          <w:tcPr>
            <w:tcW w:w="1417" w:type="dxa"/>
            <w:vAlign w:val="center"/>
          </w:tcPr>
          <w:p w14:paraId="6DAC0EDD" w14:textId="77777777" w:rsidR="004C7795" w:rsidRDefault="00000000">
            <w:pPr>
              <w:pStyle w:val="affe"/>
              <w:rPr>
                <w:color w:val="000000" w:themeColor="text1"/>
              </w:rPr>
            </w:pPr>
            <w:r>
              <w:rPr>
                <w:rFonts w:hint="eastAsia"/>
                <w:color w:val="000000" w:themeColor="text1"/>
              </w:rPr>
              <w:t>颗粒物</w:t>
            </w:r>
            <w:r>
              <w:rPr>
                <w:rFonts w:hint="eastAsia"/>
                <w:b/>
                <w:bCs/>
                <w:color w:val="000000" w:themeColor="text1"/>
              </w:rPr>
              <w:t>*</w:t>
            </w:r>
          </w:p>
        </w:tc>
        <w:tc>
          <w:tcPr>
            <w:tcW w:w="851" w:type="dxa"/>
            <w:vMerge/>
            <w:vAlign w:val="center"/>
          </w:tcPr>
          <w:p w14:paraId="7CC31A69" w14:textId="77777777" w:rsidR="004C7795" w:rsidRDefault="004C7795">
            <w:pPr>
              <w:pStyle w:val="affe"/>
              <w:rPr>
                <w:color w:val="000000" w:themeColor="text1"/>
              </w:rPr>
            </w:pPr>
          </w:p>
        </w:tc>
        <w:tc>
          <w:tcPr>
            <w:tcW w:w="1239" w:type="dxa"/>
            <w:vAlign w:val="center"/>
          </w:tcPr>
          <w:p w14:paraId="63D91E29" w14:textId="77777777" w:rsidR="004C7795" w:rsidRDefault="00000000">
            <w:pPr>
              <w:pStyle w:val="affe"/>
              <w:rPr>
                <w:rFonts w:eastAsia="等线"/>
                <w:color w:val="000000" w:themeColor="text1"/>
              </w:rPr>
            </w:pPr>
            <w:r>
              <w:rPr>
                <w:rFonts w:eastAsia="等线"/>
                <w:color w:val="000000" w:themeColor="text1"/>
              </w:rPr>
              <w:t xml:space="preserve">0.6531 </w:t>
            </w:r>
          </w:p>
        </w:tc>
        <w:tc>
          <w:tcPr>
            <w:tcW w:w="1171" w:type="dxa"/>
            <w:vAlign w:val="center"/>
          </w:tcPr>
          <w:p w14:paraId="1B66FA04" w14:textId="77777777" w:rsidR="004C7795" w:rsidRDefault="00000000">
            <w:pPr>
              <w:pStyle w:val="affe"/>
              <w:rPr>
                <w:rFonts w:eastAsia="等线"/>
                <w:color w:val="000000" w:themeColor="text1"/>
              </w:rPr>
            </w:pPr>
            <w:r>
              <w:rPr>
                <w:rFonts w:eastAsia="等线"/>
                <w:color w:val="000000" w:themeColor="text1"/>
              </w:rPr>
              <w:t xml:space="preserve">0.0944 </w:t>
            </w:r>
          </w:p>
        </w:tc>
        <w:tc>
          <w:tcPr>
            <w:tcW w:w="1275" w:type="dxa"/>
            <w:vAlign w:val="center"/>
          </w:tcPr>
          <w:p w14:paraId="58922D3D" w14:textId="77777777" w:rsidR="004C7795" w:rsidRDefault="00000000">
            <w:pPr>
              <w:pStyle w:val="affe"/>
              <w:rPr>
                <w:rFonts w:eastAsia="等线"/>
                <w:color w:val="000000" w:themeColor="text1"/>
              </w:rPr>
            </w:pPr>
            <w:r>
              <w:rPr>
                <w:rFonts w:eastAsia="等线"/>
                <w:color w:val="000000" w:themeColor="text1"/>
              </w:rPr>
              <w:t>3.1</w:t>
            </w:r>
          </w:p>
        </w:tc>
        <w:tc>
          <w:tcPr>
            <w:tcW w:w="763" w:type="dxa"/>
            <w:vAlign w:val="center"/>
          </w:tcPr>
          <w:p w14:paraId="7ADE696E" w14:textId="77777777" w:rsidR="004C7795" w:rsidRDefault="00000000">
            <w:pPr>
              <w:pStyle w:val="affe"/>
              <w:rPr>
                <w:rFonts w:eastAsia="等线"/>
                <w:color w:val="000000" w:themeColor="text1"/>
              </w:rPr>
            </w:pPr>
            <w:r>
              <w:rPr>
                <w:rFonts w:eastAsia="等线"/>
                <w:color w:val="000000" w:themeColor="text1"/>
              </w:rPr>
              <w:t>10</w:t>
            </w:r>
          </w:p>
        </w:tc>
        <w:tc>
          <w:tcPr>
            <w:tcW w:w="735" w:type="dxa"/>
            <w:vAlign w:val="center"/>
          </w:tcPr>
          <w:p w14:paraId="417F8CDC" w14:textId="77777777" w:rsidR="004C7795" w:rsidRDefault="00000000">
            <w:pPr>
              <w:pStyle w:val="affe"/>
              <w:rPr>
                <w:rFonts w:eastAsia="等线"/>
                <w:color w:val="000000" w:themeColor="text1"/>
              </w:rPr>
            </w:pPr>
            <w:r>
              <w:rPr>
                <w:rFonts w:hint="eastAsia"/>
                <w:color w:val="000000" w:themeColor="text1"/>
              </w:rPr>
              <w:t>达标</w:t>
            </w:r>
          </w:p>
        </w:tc>
      </w:tr>
      <w:tr w:rsidR="004C7795" w14:paraId="178C0A67" w14:textId="77777777">
        <w:trPr>
          <w:trHeight w:val="397"/>
          <w:jc w:val="center"/>
        </w:trPr>
        <w:tc>
          <w:tcPr>
            <w:tcW w:w="841" w:type="dxa"/>
            <w:vMerge/>
            <w:vAlign w:val="center"/>
          </w:tcPr>
          <w:p w14:paraId="50D2007B" w14:textId="77777777" w:rsidR="004C7795" w:rsidRDefault="004C7795">
            <w:pPr>
              <w:pStyle w:val="affe"/>
              <w:rPr>
                <w:color w:val="000000" w:themeColor="text1"/>
                <w:lang w:val="pt-BR"/>
              </w:rPr>
            </w:pPr>
          </w:p>
        </w:tc>
        <w:tc>
          <w:tcPr>
            <w:tcW w:w="1417" w:type="dxa"/>
            <w:vAlign w:val="center"/>
          </w:tcPr>
          <w:p w14:paraId="23694A79" w14:textId="77777777" w:rsidR="004C7795" w:rsidRDefault="00000000">
            <w:pPr>
              <w:pStyle w:val="affe"/>
              <w:rPr>
                <w:color w:val="000000" w:themeColor="text1"/>
                <w:u w:val="single"/>
                <w:lang w:val="pt-BR"/>
              </w:rPr>
            </w:pPr>
            <w:r>
              <w:rPr>
                <w:rFonts w:hint="eastAsia"/>
                <w:color w:val="000000" w:themeColor="text1"/>
                <w:lang w:val="pt-BR"/>
              </w:rPr>
              <w:t>S</w:t>
            </w:r>
            <w:r>
              <w:rPr>
                <w:color w:val="000000" w:themeColor="text1"/>
                <w:lang w:val="pt-BR"/>
              </w:rPr>
              <w:t>O</w:t>
            </w:r>
            <w:r>
              <w:rPr>
                <w:color w:val="000000" w:themeColor="text1"/>
                <w:vertAlign w:val="subscript"/>
                <w:lang w:val="pt-BR"/>
              </w:rPr>
              <w:t>2</w:t>
            </w:r>
          </w:p>
        </w:tc>
        <w:tc>
          <w:tcPr>
            <w:tcW w:w="851" w:type="dxa"/>
            <w:vMerge/>
            <w:vAlign w:val="center"/>
          </w:tcPr>
          <w:p w14:paraId="195ACAFE" w14:textId="77777777" w:rsidR="004C7795" w:rsidRDefault="004C7795">
            <w:pPr>
              <w:pStyle w:val="affe"/>
              <w:rPr>
                <w:color w:val="000000" w:themeColor="text1"/>
              </w:rPr>
            </w:pPr>
          </w:p>
        </w:tc>
        <w:tc>
          <w:tcPr>
            <w:tcW w:w="1239" w:type="dxa"/>
            <w:vAlign w:val="center"/>
          </w:tcPr>
          <w:p w14:paraId="4B2A2D3E" w14:textId="77777777" w:rsidR="004C7795" w:rsidRDefault="00000000">
            <w:pPr>
              <w:pStyle w:val="affe"/>
              <w:rPr>
                <w:color w:val="000000" w:themeColor="text1"/>
                <w:u w:val="single"/>
              </w:rPr>
            </w:pPr>
            <w:r>
              <w:rPr>
                <w:rFonts w:eastAsia="等线"/>
                <w:color w:val="000000" w:themeColor="text1"/>
              </w:rPr>
              <w:t xml:space="preserve">4.0704 </w:t>
            </w:r>
          </w:p>
        </w:tc>
        <w:tc>
          <w:tcPr>
            <w:tcW w:w="1171" w:type="dxa"/>
            <w:vAlign w:val="center"/>
          </w:tcPr>
          <w:p w14:paraId="2C167B7E" w14:textId="77777777" w:rsidR="004C7795" w:rsidRDefault="00000000">
            <w:pPr>
              <w:pStyle w:val="affe"/>
              <w:rPr>
                <w:color w:val="000000" w:themeColor="text1"/>
                <w:u w:val="single"/>
              </w:rPr>
            </w:pPr>
            <w:r>
              <w:rPr>
                <w:rFonts w:eastAsia="等线"/>
                <w:color w:val="000000" w:themeColor="text1"/>
              </w:rPr>
              <w:t xml:space="preserve">0.5653 </w:t>
            </w:r>
          </w:p>
        </w:tc>
        <w:tc>
          <w:tcPr>
            <w:tcW w:w="1275" w:type="dxa"/>
            <w:vAlign w:val="center"/>
          </w:tcPr>
          <w:p w14:paraId="758C4DB0" w14:textId="77777777" w:rsidR="004C7795" w:rsidRDefault="00000000">
            <w:pPr>
              <w:pStyle w:val="affe"/>
              <w:rPr>
                <w:color w:val="000000" w:themeColor="text1"/>
                <w:u w:val="single"/>
              </w:rPr>
            </w:pPr>
            <w:r>
              <w:rPr>
                <w:rFonts w:eastAsia="等线"/>
                <w:color w:val="000000" w:themeColor="text1"/>
              </w:rPr>
              <w:t>18.8</w:t>
            </w:r>
          </w:p>
        </w:tc>
        <w:tc>
          <w:tcPr>
            <w:tcW w:w="763" w:type="dxa"/>
            <w:vAlign w:val="center"/>
          </w:tcPr>
          <w:p w14:paraId="228D4CA1" w14:textId="77777777" w:rsidR="004C7795" w:rsidRDefault="00000000">
            <w:pPr>
              <w:pStyle w:val="affe"/>
              <w:rPr>
                <w:rFonts w:eastAsia="等线"/>
                <w:color w:val="000000" w:themeColor="text1"/>
              </w:rPr>
            </w:pPr>
            <w:r>
              <w:rPr>
                <w:rFonts w:eastAsia="等线"/>
                <w:color w:val="000000" w:themeColor="text1"/>
              </w:rPr>
              <w:t>35</w:t>
            </w:r>
          </w:p>
        </w:tc>
        <w:tc>
          <w:tcPr>
            <w:tcW w:w="735" w:type="dxa"/>
            <w:vAlign w:val="center"/>
          </w:tcPr>
          <w:p w14:paraId="21C18159" w14:textId="77777777" w:rsidR="004C7795" w:rsidRDefault="00000000">
            <w:pPr>
              <w:pStyle w:val="affe"/>
              <w:rPr>
                <w:rFonts w:eastAsia="等线"/>
                <w:color w:val="000000" w:themeColor="text1"/>
              </w:rPr>
            </w:pPr>
            <w:r>
              <w:rPr>
                <w:rFonts w:hint="eastAsia"/>
                <w:color w:val="000000" w:themeColor="text1"/>
              </w:rPr>
              <w:t>达标</w:t>
            </w:r>
          </w:p>
        </w:tc>
      </w:tr>
      <w:tr w:rsidR="004C7795" w14:paraId="2CD8987A" w14:textId="77777777">
        <w:trPr>
          <w:trHeight w:val="397"/>
          <w:jc w:val="center"/>
        </w:trPr>
        <w:tc>
          <w:tcPr>
            <w:tcW w:w="841" w:type="dxa"/>
            <w:vMerge/>
            <w:vAlign w:val="center"/>
          </w:tcPr>
          <w:p w14:paraId="7277C770" w14:textId="77777777" w:rsidR="004C7795" w:rsidRDefault="004C7795">
            <w:pPr>
              <w:pStyle w:val="affe"/>
              <w:rPr>
                <w:color w:val="000000" w:themeColor="text1"/>
                <w:lang w:val="pt-BR"/>
              </w:rPr>
            </w:pPr>
          </w:p>
        </w:tc>
        <w:tc>
          <w:tcPr>
            <w:tcW w:w="1417" w:type="dxa"/>
            <w:vAlign w:val="center"/>
          </w:tcPr>
          <w:p w14:paraId="782B1277" w14:textId="77777777" w:rsidR="004C7795" w:rsidRDefault="00000000">
            <w:pPr>
              <w:pStyle w:val="affe"/>
              <w:rPr>
                <w:color w:val="000000" w:themeColor="text1"/>
                <w:u w:val="single"/>
                <w:lang w:val="pt-BR"/>
              </w:rPr>
            </w:pPr>
            <w:r>
              <w:rPr>
                <w:rFonts w:hint="eastAsia"/>
                <w:color w:val="000000" w:themeColor="text1"/>
                <w:lang w:val="pt-BR"/>
              </w:rPr>
              <w:t>N</w:t>
            </w:r>
            <w:r>
              <w:rPr>
                <w:color w:val="000000" w:themeColor="text1"/>
                <w:lang w:val="pt-BR"/>
              </w:rPr>
              <w:t>O</w:t>
            </w:r>
            <w:r>
              <w:rPr>
                <w:rFonts w:hint="eastAsia"/>
                <w:color w:val="000000" w:themeColor="text1"/>
                <w:lang w:val="pt-BR"/>
              </w:rPr>
              <w:t>x</w:t>
            </w:r>
          </w:p>
        </w:tc>
        <w:tc>
          <w:tcPr>
            <w:tcW w:w="851" w:type="dxa"/>
            <w:vMerge/>
            <w:vAlign w:val="center"/>
          </w:tcPr>
          <w:p w14:paraId="277045F6" w14:textId="77777777" w:rsidR="004C7795" w:rsidRDefault="004C7795">
            <w:pPr>
              <w:pStyle w:val="affe"/>
              <w:rPr>
                <w:color w:val="000000" w:themeColor="text1"/>
              </w:rPr>
            </w:pPr>
          </w:p>
        </w:tc>
        <w:tc>
          <w:tcPr>
            <w:tcW w:w="1239" w:type="dxa"/>
            <w:vAlign w:val="center"/>
          </w:tcPr>
          <w:p w14:paraId="1938A30B" w14:textId="77777777" w:rsidR="004C7795" w:rsidRDefault="00000000">
            <w:pPr>
              <w:pStyle w:val="affe"/>
              <w:rPr>
                <w:color w:val="000000" w:themeColor="text1"/>
                <w:u w:val="single"/>
              </w:rPr>
            </w:pPr>
            <w:r>
              <w:rPr>
                <w:rFonts w:eastAsia="等线"/>
                <w:color w:val="000000" w:themeColor="text1"/>
              </w:rPr>
              <w:t xml:space="preserve">6.0864 </w:t>
            </w:r>
          </w:p>
        </w:tc>
        <w:tc>
          <w:tcPr>
            <w:tcW w:w="1171" w:type="dxa"/>
            <w:vAlign w:val="center"/>
          </w:tcPr>
          <w:p w14:paraId="2CD3AB13" w14:textId="77777777" w:rsidR="004C7795" w:rsidRDefault="00000000">
            <w:pPr>
              <w:pStyle w:val="affe"/>
              <w:rPr>
                <w:color w:val="000000" w:themeColor="text1"/>
                <w:u w:val="single"/>
              </w:rPr>
            </w:pPr>
            <w:r>
              <w:rPr>
                <w:rFonts w:eastAsia="等线"/>
                <w:color w:val="000000" w:themeColor="text1"/>
              </w:rPr>
              <w:t xml:space="preserve">0.8453 </w:t>
            </w:r>
          </w:p>
        </w:tc>
        <w:tc>
          <w:tcPr>
            <w:tcW w:w="1275" w:type="dxa"/>
            <w:vAlign w:val="center"/>
          </w:tcPr>
          <w:p w14:paraId="4F56B5B8" w14:textId="77777777" w:rsidR="004C7795" w:rsidRDefault="00000000">
            <w:pPr>
              <w:pStyle w:val="affe"/>
              <w:rPr>
                <w:color w:val="000000" w:themeColor="text1"/>
                <w:u w:val="single"/>
              </w:rPr>
            </w:pPr>
            <w:r>
              <w:rPr>
                <w:rFonts w:eastAsia="等线"/>
                <w:color w:val="000000" w:themeColor="text1"/>
              </w:rPr>
              <w:t>28.2</w:t>
            </w:r>
          </w:p>
        </w:tc>
        <w:tc>
          <w:tcPr>
            <w:tcW w:w="763" w:type="dxa"/>
            <w:vAlign w:val="center"/>
          </w:tcPr>
          <w:p w14:paraId="4C862810" w14:textId="77777777" w:rsidR="004C7795" w:rsidRDefault="00000000">
            <w:pPr>
              <w:pStyle w:val="affe"/>
              <w:rPr>
                <w:rFonts w:eastAsia="等线"/>
                <w:color w:val="000000" w:themeColor="text1"/>
              </w:rPr>
            </w:pPr>
            <w:r>
              <w:rPr>
                <w:rFonts w:eastAsia="等线"/>
                <w:color w:val="000000" w:themeColor="text1"/>
              </w:rPr>
              <w:t>50</w:t>
            </w:r>
          </w:p>
        </w:tc>
        <w:tc>
          <w:tcPr>
            <w:tcW w:w="735" w:type="dxa"/>
            <w:vAlign w:val="center"/>
          </w:tcPr>
          <w:p w14:paraId="51BBCDF2" w14:textId="77777777" w:rsidR="004C7795" w:rsidRDefault="00000000">
            <w:pPr>
              <w:pStyle w:val="affe"/>
              <w:rPr>
                <w:rFonts w:eastAsia="等线"/>
                <w:color w:val="000000" w:themeColor="text1"/>
              </w:rPr>
            </w:pPr>
            <w:r>
              <w:rPr>
                <w:rFonts w:hint="eastAsia"/>
                <w:color w:val="000000" w:themeColor="text1"/>
              </w:rPr>
              <w:t>达标</w:t>
            </w:r>
          </w:p>
        </w:tc>
      </w:tr>
      <w:tr w:rsidR="004C7795" w14:paraId="6A2CE7D9" w14:textId="77777777">
        <w:trPr>
          <w:trHeight w:val="397"/>
          <w:jc w:val="center"/>
        </w:trPr>
        <w:tc>
          <w:tcPr>
            <w:tcW w:w="841" w:type="dxa"/>
            <w:vMerge w:val="restart"/>
            <w:vAlign w:val="center"/>
          </w:tcPr>
          <w:p w14:paraId="0C5E58D0" w14:textId="77777777" w:rsidR="004C7795" w:rsidRDefault="00000000">
            <w:pPr>
              <w:pStyle w:val="affe"/>
              <w:rPr>
                <w:color w:val="000000" w:themeColor="text1"/>
                <w:lang w:val="pt-BR"/>
              </w:rPr>
            </w:pPr>
            <w:r>
              <w:rPr>
                <w:rFonts w:hint="eastAsia"/>
                <w:color w:val="000000" w:themeColor="text1"/>
                <w:lang w:val="pt-BR"/>
              </w:rPr>
              <w:t>DA003</w:t>
            </w:r>
          </w:p>
        </w:tc>
        <w:tc>
          <w:tcPr>
            <w:tcW w:w="1417" w:type="dxa"/>
            <w:vAlign w:val="center"/>
          </w:tcPr>
          <w:p w14:paraId="1A81EAE6" w14:textId="77777777" w:rsidR="004C7795" w:rsidRDefault="00000000">
            <w:pPr>
              <w:pStyle w:val="affe"/>
              <w:rPr>
                <w:color w:val="000000" w:themeColor="text1"/>
                <w:lang w:val="pt-BR"/>
              </w:rPr>
            </w:pPr>
            <w:r>
              <w:rPr>
                <w:color w:val="000000" w:themeColor="text1"/>
              </w:rPr>
              <w:t>氟化物（以氟计）</w:t>
            </w:r>
          </w:p>
        </w:tc>
        <w:tc>
          <w:tcPr>
            <w:tcW w:w="851" w:type="dxa"/>
            <w:vMerge w:val="restart"/>
            <w:vAlign w:val="center"/>
          </w:tcPr>
          <w:p w14:paraId="051D2A0A" w14:textId="77777777" w:rsidR="004C7795" w:rsidRDefault="00000000">
            <w:pPr>
              <w:pStyle w:val="affe"/>
              <w:rPr>
                <w:color w:val="000000" w:themeColor="text1"/>
              </w:rPr>
            </w:pPr>
            <w:r>
              <w:rPr>
                <w:rFonts w:hint="eastAsia"/>
                <w:color w:val="000000" w:themeColor="text1"/>
              </w:rPr>
              <w:t>15000</w:t>
            </w:r>
          </w:p>
        </w:tc>
        <w:tc>
          <w:tcPr>
            <w:tcW w:w="1239" w:type="dxa"/>
            <w:vAlign w:val="center"/>
          </w:tcPr>
          <w:p w14:paraId="4AE262C0" w14:textId="77777777" w:rsidR="004C7795" w:rsidRDefault="00000000">
            <w:pPr>
              <w:pStyle w:val="affe"/>
              <w:rPr>
                <w:rFonts w:eastAsia="等线"/>
                <w:color w:val="000000" w:themeColor="text1"/>
              </w:rPr>
            </w:pPr>
            <w:r>
              <w:rPr>
                <w:rFonts w:eastAsia="等线"/>
                <w:color w:val="000000" w:themeColor="text1"/>
              </w:rPr>
              <w:t xml:space="preserve">0.0236 </w:t>
            </w:r>
          </w:p>
        </w:tc>
        <w:tc>
          <w:tcPr>
            <w:tcW w:w="1171" w:type="dxa"/>
            <w:vAlign w:val="center"/>
          </w:tcPr>
          <w:p w14:paraId="69F34487" w14:textId="77777777" w:rsidR="004C7795" w:rsidRDefault="00000000">
            <w:pPr>
              <w:pStyle w:val="affe"/>
              <w:rPr>
                <w:rFonts w:eastAsia="等线"/>
                <w:color w:val="000000" w:themeColor="text1"/>
              </w:rPr>
            </w:pPr>
            <w:r>
              <w:rPr>
                <w:rFonts w:eastAsia="等线"/>
                <w:color w:val="000000" w:themeColor="text1"/>
              </w:rPr>
              <w:t xml:space="preserve">0.0258 </w:t>
            </w:r>
          </w:p>
        </w:tc>
        <w:tc>
          <w:tcPr>
            <w:tcW w:w="1275" w:type="dxa"/>
            <w:vAlign w:val="center"/>
          </w:tcPr>
          <w:p w14:paraId="3498D4A6" w14:textId="77777777" w:rsidR="004C7795" w:rsidRDefault="00000000">
            <w:pPr>
              <w:pStyle w:val="affe"/>
              <w:rPr>
                <w:rFonts w:eastAsia="等线"/>
                <w:color w:val="000000" w:themeColor="text1"/>
              </w:rPr>
            </w:pPr>
            <w:r>
              <w:rPr>
                <w:rFonts w:eastAsia="等线"/>
                <w:color w:val="000000" w:themeColor="text1"/>
              </w:rPr>
              <w:t>1.7</w:t>
            </w:r>
          </w:p>
        </w:tc>
        <w:tc>
          <w:tcPr>
            <w:tcW w:w="763" w:type="dxa"/>
            <w:vAlign w:val="center"/>
          </w:tcPr>
          <w:p w14:paraId="6622A378" w14:textId="77777777" w:rsidR="004C7795" w:rsidRDefault="00000000">
            <w:pPr>
              <w:pStyle w:val="affe"/>
              <w:rPr>
                <w:rFonts w:eastAsia="等线"/>
                <w:color w:val="000000" w:themeColor="text1"/>
              </w:rPr>
            </w:pPr>
            <w:r>
              <w:rPr>
                <w:rFonts w:eastAsia="等线"/>
                <w:color w:val="000000" w:themeColor="text1"/>
              </w:rPr>
              <w:t>3</w:t>
            </w:r>
          </w:p>
        </w:tc>
        <w:tc>
          <w:tcPr>
            <w:tcW w:w="735" w:type="dxa"/>
            <w:vAlign w:val="center"/>
          </w:tcPr>
          <w:p w14:paraId="59E61127" w14:textId="77777777" w:rsidR="004C7795" w:rsidRDefault="00000000">
            <w:pPr>
              <w:pStyle w:val="affe"/>
              <w:rPr>
                <w:rFonts w:eastAsia="等线"/>
                <w:color w:val="000000" w:themeColor="text1"/>
              </w:rPr>
            </w:pPr>
            <w:r>
              <w:rPr>
                <w:rFonts w:hint="eastAsia"/>
                <w:color w:val="000000" w:themeColor="text1"/>
              </w:rPr>
              <w:t>达标</w:t>
            </w:r>
          </w:p>
        </w:tc>
      </w:tr>
      <w:tr w:rsidR="004C7795" w14:paraId="7A56A8BF" w14:textId="77777777">
        <w:trPr>
          <w:trHeight w:val="397"/>
          <w:jc w:val="center"/>
        </w:trPr>
        <w:tc>
          <w:tcPr>
            <w:tcW w:w="841" w:type="dxa"/>
            <w:vMerge/>
            <w:vAlign w:val="center"/>
          </w:tcPr>
          <w:p w14:paraId="57C75223" w14:textId="77777777" w:rsidR="004C7795" w:rsidRDefault="004C7795">
            <w:pPr>
              <w:pStyle w:val="affe"/>
              <w:rPr>
                <w:color w:val="000000" w:themeColor="text1"/>
                <w:lang w:val="pt-BR"/>
              </w:rPr>
            </w:pPr>
          </w:p>
        </w:tc>
        <w:tc>
          <w:tcPr>
            <w:tcW w:w="1417" w:type="dxa"/>
            <w:vAlign w:val="center"/>
          </w:tcPr>
          <w:p w14:paraId="14A6EE8C" w14:textId="77777777" w:rsidR="004C7795" w:rsidRDefault="00000000">
            <w:pPr>
              <w:pStyle w:val="affe"/>
              <w:rPr>
                <w:color w:val="000000" w:themeColor="text1"/>
                <w:lang w:val="pt-BR"/>
              </w:rPr>
            </w:pPr>
            <w:r>
              <w:rPr>
                <w:color w:val="000000" w:themeColor="text1"/>
              </w:rPr>
              <w:t>颗粒物</w:t>
            </w:r>
            <w:r>
              <w:rPr>
                <w:rFonts w:hint="eastAsia"/>
                <w:b/>
                <w:bCs/>
                <w:color w:val="000000" w:themeColor="text1"/>
              </w:rPr>
              <w:t>*</w:t>
            </w:r>
          </w:p>
        </w:tc>
        <w:tc>
          <w:tcPr>
            <w:tcW w:w="851" w:type="dxa"/>
            <w:vMerge/>
            <w:vAlign w:val="center"/>
          </w:tcPr>
          <w:p w14:paraId="631A1E90" w14:textId="77777777" w:rsidR="004C7795" w:rsidRDefault="004C7795">
            <w:pPr>
              <w:pStyle w:val="affe"/>
              <w:rPr>
                <w:color w:val="000000" w:themeColor="text1"/>
              </w:rPr>
            </w:pPr>
          </w:p>
        </w:tc>
        <w:tc>
          <w:tcPr>
            <w:tcW w:w="1239" w:type="dxa"/>
            <w:vAlign w:val="center"/>
          </w:tcPr>
          <w:p w14:paraId="7C1372DE" w14:textId="77777777" w:rsidR="004C7795" w:rsidRDefault="00000000">
            <w:pPr>
              <w:pStyle w:val="affe"/>
              <w:rPr>
                <w:rFonts w:eastAsia="等线"/>
                <w:color w:val="000000" w:themeColor="text1"/>
              </w:rPr>
            </w:pPr>
            <w:r>
              <w:rPr>
                <w:rFonts w:eastAsia="等线"/>
                <w:color w:val="000000" w:themeColor="text1"/>
              </w:rPr>
              <w:t xml:space="preserve">0.0920 </w:t>
            </w:r>
          </w:p>
        </w:tc>
        <w:tc>
          <w:tcPr>
            <w:tcW w:w="1171" w:type="dxa"/>
            <w:vAlign w:val="center"/>
          </w:tcPr>
          <w:p w14:paraId="112AB8D2" w14:textId="77777777" w:rsidR="004C7795" w:rsidRDefault="00000000">
            <w:pPr>
              <w:pStyle w:val="affe"/>
              <w:rPr>
                <w:rFonts w:eastAsia="等线"/>
                <w:color w:val="000000" w:themeColor="text1"/>
              </w:rPr>
            </w:pPr>
            <w:r>
              <w:rPr>
                <w:rFonts w:eastAsia="等线"/>
                <w:color w:val="000000" w:themeColor="text1"/>
              </w:rPr>
              <w:t xml:space="preserve">0.0922 </w:t>
            </w:r>
          </w:p>
        </w:tc>
        <w:tc>
          <w:tcPr>
            <w:tcW w:w="1275" w:type="dxa"/>
            <w:vAlign w:val="center"/>
          </w:tcPr>
          <w:p w14:paraId="2F0101AB" w14:textId="77777777" w:rsidR="004C7795" w:rsidRDefault="00000000">
            <w:pPr>
              <w:pStyle w:val="affe"/>
              <w:rPr>
                <w:rFonts w:eastAsia="等线"/>
                <w:color w:val="000000" w:themeColor="text1"/>
              </w:rPr>
            </w:pPr>
            <w:r>
              <w:rPr>
                <w:rFonts w:eastAsia="等线"/>
                <w:color w:val="000000" w:themeColor="text1"/>
              </w:rPr>
              <w:t>6.1</w:t>
            </w:r>
          </w:p>
        </w:tc>
        <w:tc>
          <w:tcPr>
            <w:tcW w:w="763" w:type="dxa"/>
            <w:vAlign w:val="center"/>
          </w:tcPr>
          <w:p w14:paraId="54A9CB7F" w14:textId="77777777" w:rsidR="004C7795" w:rsidRDefault="00000000">
            <w:pPr>
              <w:pStyle w:val="affe"/>
              <w:rPr>
                <w:rFonts w:eastAsia="等线"/>
                <w:color w:val="000000" w:themeColor="text1"/>
              </w:rPr>
            </w:pPr>
            <w:r>
              <w:rPr>
                <w:rFonts w:eastAsia="等线"/>
                <w:color w:val="000000" w:themeColor="text1"/>
              </w:rPr>
              <w:t>10</w:t>
            </w:r>
          </w:p>
        </w:tc>
        <w:tc>
          <w:tcPr>
            <w:tcW w:w="735" w:type="dxa"/>
            <w:vAlign w:val="center"/>
          </w:tcPr>
          <w:p w14:paraId="10F0A0D4" w14:textId="77777777" w:rsidR="004C7795" w:rsidRDefault="00000000">
            <w:pPr>
              <w:pStyle w:val="affe"/>
              <w:rPr>
                <w:rFonts w:eastAsia="等线"/>
                <w:color w:val="000000" w:themeColor="text1"/>
              </w:rPr>
            </w:pPr>
            <w:r>
              <w:rPr>
                <w:rFonts w:hint="eastAsia"/>
                <w:color w:val="000000" w:themeColor="text1"/>
              </w:rPr>
              <w:t>达标</w:t>
            </w:r>
          </w:p>
        </w:tc>
      </w:tr>
      <w:tr w:rsidR="004C7795" w14:paraId="08191028" w14:textId="77777777">
        <w:trPr>
          <w:trHeight w:val="397"/>
          <w:jc w:val="center"/>
        </w:trPr>
        <w:tc>
          <w:tcPr>
            <w:tcW w:w="8292" w:type="dxa"/>
            <w:gridSpan w:val="8"/>
            <w:vAlign w:val="center"/>
          </w:tcPr>
          <w:p w14:paraId="6994AF61" w14:textId="77777777" w:rsidR="004C7795" w:rsidRDefault="00000000">
            <w:pPr>
              <w:pStyle w:val="affe"/>
              <w:jc w:val="left"/>
              <w:rPr>
                <w:b/>
                <w:bCs/>
                <w:color w:val="000000" w:themeColor="text1"/>
              </w:rPr>
            </w:pPr>
            <w:r>
              <w:rPr>
                <w:b/>
                <w:bCs/>
                <w:color w:val="000000" w:themeColor="text1"/>
              </w:rPr>
              <w:t>注：</w:t>
            </w:r>
            <w:r>
              <w:rPr>
                <w:rFonts w:hint="eastAsia"/>
                <w:b/>
                <w:bCs/>
                <w:color w:val="000000" w:themeColor="text1"/>
              </w:rPr>
              <w:t>*</w:t>
            </w:r>
            <w:r>
              <w:rPr>
                <w:b/>
                <w:bCs/>
                <w:color w:val="000000" w:themeColor="text1"/>
              </w:rPr>
              <w:t>表示颗粒物包含</w:t>
            </w:r>
            <w:r>
              <w:rPr>
                <w:rFonts w:hint="eastAsia"/>
                <w:b/>
                <w:bCs/>
                <w:color w:val="000000" w:themeColor="text1"/>
              </w:rPr>
              <w:t>氟化物。</w:t>
            </w:r>
          </w:p>
        </w:tc>
      </w:tr>
    </w:tbl>
    <w:p w14:paraId="448D81EF" w14:textId="77777777" w:rsidR="004C7795" w:rsidRDefault="00000000">
      <w:pPr>
        <w:pStyle w:val="affff"/>
        <w:spacing w:line="520" w:lineRule="exact"/>
        <w:ind w:firstLineChars="200" w:firstLine="480"/>
        <w:rPr>
          <w:rFonts w:ascii="Times New Roman" w:hAnsi="Times New Roman"/>
          <w:bCs/>
          <w:color w:val="000000" w:themeColor="text1"/>
          <w:sz w:val="24"/>
        </w:rPr>
      </w:pPr>
      <w:r>
        <w:rPr>
          <w:rFonts w:ascii="Times New Roman" w:hAnsi="Times New Roman" w:hint="eastAsia"/>
          <w:color w:val="000000" w:themeColor="text1"/>
          <w:sz w:val="24"/>
        </w:rPr>
        <w:t>由上表可知，本次工程</w:t>
      </w:r>
      <w:r>
        <w:rPr>
          <w:rFonts w:ascii="Times New Roman" w:hAnsi="Times New Roman"/>
          <w:color w:val="000000" w:themeColor="text1"/>
          <w:sz w:val="24"/>
        </w:rPr>
        <w:t>产生的颗粒物、</w:t>
      </w:r>
      <w:r>
        <w:rPr>
          <w:rFonts w:ascii="Times New Roman" w:hAnsi="Times New Roman"/>
          <w:bCs/>
          <w:color w:val="000000" w:themeColor="text1"/>
          <w:sz w:val="24"/>
        </w:rPr>
        <w:t>SO</w:t>
      </w:r>
      <w:r>
        <w:rPr>
          <w:rFonts w:ascii="Times New Roman" w:hAnsi="Times New Roman"/>
          <w:bCs/>
          <w:color w:val="000000" w:themeColor="text1"/>
          <w:sz w:val="24"/>
          <w:vertAlign w:val="subscript"/>
        </w:rPr>
        <w:t>2</w:t>
      </w:r>
      <w:r>
        <w:rPr>
          <w:rFonts w:ascii="Times New Roman" w:hAnsi="Times New Roman"/>
          <w:bCs/>
          <w:color w:val="000000" w:themeColor="text1"/>
          <w:sz w:val="24"/>
        </w:rPr>
        <w:t>、</w:t>
      </w:r>
      <w:r>
        <w:rPr>
          <w:rFonts w:ascii="Times New Roman" w:hAnsi="Times New Roman"/>
          <w:bCs/>
          <w:color w:val="000000" w:themeColor="text1"/>
          <w:sz w:val="24"/>
        </w:rPr>
        <w:t>NO</w:t>
      </w:r>
      <w:r>
        <w:rPr>
          <w:rFonts w:ascii="Times New Roman" w:hAnsi="Times New Roman"/>
          <w:bCs/>
          <w:color w:val="000000" w:themeColor="text1"/>
          <w:sz w:val="24"/>
          <w:vertAlign w:val="subscript"/>
        </w:rPr>
        <w:t>X</w:t>
      </w:r>
      <w:r>
        <w:rPr>
          <w:rFonts w:ascii="Times New Roman" w:hAnsi="Times New Roman" w:hint="eastAsia"/>
          <w:bCs/>
          <w:color w:val="000000" w:themeColor="text1"/>
          <w:sz w:val="24"/>
        </w:rPr>
        <w:t>、</w:t>
      </w:r>
      <w:r>
        <w:rPr>
          <w:rFonts w:ascii="Times New Roman" w:hAnsi="Times New Roman"/>
          <w:color w:val="000000" w:themeColor="text1"/>
          <w:sz w:val="24"/>
        </w:rPr>
        <w:t>氟化物</w:t>
      </w:r>
      <w:r>
        <w:rPr>
          <w:rFonts w:ascii="Times New Roman" w:hAnsi="Times New Roman" w:hint="eastAsia"/>
          <w:color w:val="000000" w:themeColor="text1"/>
          <w:sz w:val="24"/>
        </w:rPr>
        <w:t>经处理后的</w:t>
      </w:r>
      <w:r>
        <w:rPr>
          <w:rFonts w:ascii="Times New Roman" w:hAnsi="Times New Roman"/>
          <w:color w:val="000000" w:themeColor="text1"/>
          <w:sz w:val="24"/>
        </w:rPr>
        <w:t>排放浓度能够满足《无机化学工业污染物排放标准》（</w:t>
      </w:r>
      <w:r>
        <w:rPr>
          <w:rFonts w:ascii="Times New Roman" w:hAnsi="Times New Roman"/>
          <w:color w:val="000000" w:themeColor="text1"/>
          <w:sz w:val="24"/>
        </w:rPr>
        <w:t>GB31573-2015</w:t>
      </w:r>
      <w:r>
        <w:rPr>
          <w:rFonts w:ascii="Times New Roman" w:hAnsi="Times New Roman"/>
          <w:color w:val="000000" w:themeColor="text1"/>
          <w:sz w:val="24"/>
        </w:rPr>
        <w:t>）</w:t>
      </w:r>
      <w:r>
        <w:rPr>
          <w:rFonts w:ascii="Times New Roman" w:hAnsi="Times New Roman" w:hint="eastAsia"/>
          <w:color w:val="000000" w:themeColor="text1"/>
          <w:sz w:val="24"/>
        </w:rPr>
        <w:t>及修改单中</w:t>
      </w:r>
      <w:r>
        <w:rPr>
          <w:rFonts w:ascii="Times New Roman" w:hAnsi="Times New Roman"/>
          <w:color w:val="000000" w:themeColor="text1"/>
          <w:sz w:val="24"/>
        </w:rPr>
        <w:t>表</w:t>
      </w:r>
      <w:r>
        <w:rPr>
          <w:rFonts w:ascii="Times New Roman" w:hAnsi="Times New Roman"/>
          <w:color w:val="000000" w:themeColor="text1"/>
          <w:sz w:val="24"/>
        </w:rPr>
        <w:t>4</w:t>
      </w:r>
      <w:r>
        <w:rPr>
          <w:rFonts w:ascii="Times New Roman" w:hAnsi="Times New Roman"/>
          <w:color w:val="000000" w:themeColor="text1"/>
          <w:sz w:val="24"/>
        </w:rPr>
        <w:t>颗粒物</w:t>
      </w:r>
      <w:r>
        <w:rPr>
          <w:rFonts w:ascii="Times New Roman" w:hAnsi="Times New Roman"/>
          <w:color w:val="000000" w:themeColor="text1"/>
          <w:sz w:val="24"/>
        </w:rPr>
        <w:t>10mg/m</w:t>
      </w:r>
      <w:r>
        <w:rPr>
          <w:rFonts w:ascii="Times New Roman" w:hAnsi="Times New Roman"/>
          <w:color w:val="000000" w:themeColor="text1"/>
          <w:sz w:val="24"/>
          <w:vertAlign w:val="superscript"/>
        </w:rPr>
        <w:t>3</w:t>
      </w:r>
      <w:r>
        <w:rPr>
          <w:rFonts w:ascii="Times New Roman" w:hAnsi="Times New Roman" w:hint="eastAsia"/>
          <w:bCs/>
          <w:color w:val="000000" w:themeColor="text1"/>
          <w:sz w:val="24"/>
        </w:rPr>
        <w:t>、</w:t>
      </w:r>
      <w:r>
        <w:rPr>
          <w:rFonts w:ascii="Times New Roman" w:hAnsi="Times New Roman"/>
          <w:bCs/>
          <w:color w:val="000000" w:themeColor="text1"/>
          <w:sz w:val="24"/>
        </w:rPr>
        <w:t>SO</w:t>
      </w:r>
      <w:r>
        <w:rPr>
          <w:rFonts w:ascii="Times New Roman" w:hAnsi="Times New Roman"/>
          <w:bCs/>
          <w:color w:val="000000" w:themeColor="text1"/>
          <w:sz w:val="24"/>
          <w:vertAlign w:val="subscript"/>
        </w:rPr>
        <w:t xml:space="preserve">2 </w:t>
      </w:r>
      <w:r>
        <w:rPr>
          <w:rFonts w:ascii="Times New Roman" w:hAnsi="Times New Roman"/>
          <w:bCs/>
          <w:color w:val="000000" w:themeColor="text1"/>
          <w:sz w:val="24"/>
        </w:rPr>
        <w:t>100mg/m</w:t>
      </w:r>
      <w:r>
        <w:rPr>
          <w:rFonts w:ascii="Times New Roman" w:hAnsi="Times New Roman"/>
          <w:bCs/>
          <w:color w:val="000000" w:themeColor="text1"/>
          <w:sz w:val="24"/>
          <w:vertAlign w:val="superscript"/>
        </w:rPr>
        <w:t>3</w:t>
      </w:r>
      <w:r>
        <w:rPr>
          <w:rFonts w:ascii="Times New Roman" w:hAnsi="Times New Roman"/>
          <w:bCs/>
          <w:color w:val="000000" w:themeColor="text1"/>
          <w:sz w:val="24"/>
        </w:rPr>
        <w:t>、</w:t>
      </w:r>
      <w:r>
        <w:rPr>
          <w:rFonts w:ascii="Times New Roman" w:hAnsi="Times New Roman"/>
          <w:bCs/>
          <w:color w:val="000000" w:themeColor="text1"/>
          <w:sz w:val="24"/>
        </w:rPr>
        <w:t>NO</w:t>
      </w:r>
      <w:r>
        <w:rPr>
          <w:rFonts w:ascii="Times New Roman" w:hAnsi="Times New Roman"/>
          <w:bCs/>
          <w:color w:val="000000" w:themeColor="text1"/>
          <w:sz w:val="24"/>
          <w:vertAlign w:val="subscript"/>
        </w:rPr>
        <w:t>X</w:t>
      </w:r>
      <w:r>
        <w:rPr>
          <w:rFonts w:ascii="Times New Roman" w:hAnsi="Times New Roman"/>
          <w:bCs/>
          <w:color w:val="000000" w:themeColor="text1"/>
          <w:sz w:val="24"/>
        </w:rPr>
        <w:t xml:space="preserve"> 100mg/m</w:t>
      </w:r>
      <w:r>
        <w:rPr>
          <w:rFonts w:ascii="Times New Roman" w:hAnsi="Times New Roman"/>
          <w:bCs/>
          <w:color w:val="000000" w:themeColor="text1"/>
          <w:sz w:val="24"/>
          <w:vertAlign w:val="superscript"/>
        </w:rPr>
        <w:t>3</w:t>
      </w:r>
      <w:r>
        <w:rPr>
          <w:rFonts w:ascii="Times New Roman" w:hAnsi="Times New Roman"/>
          <w:color w:val="000000" w:themeColor="text1"/>
          <w:sz w:val="24"/>
        </w:rPr>
        <w:t>、氟化物</w:t>
      </w:r>
      <w:r>
        <w:rPr>
          <w:rFonts w:ascii="Times New Roman" w:hAnsi="Times New Roman"/>
          <w:color w:val="000000" w:themeColor="text1"/>
          <w:sz w:val="24"/>
        </w:rPr>
        <w:t>3mg/m</w:t>
      </w:r>
      <w:r>
        <w:rPr>
          <w:rFonts w:ascii="Times New Roman" w:hAnsi="Times New Roman"/>
          <w:color w:val="000000" w:themeColor="text1"/>
          <w:sz w:val="24"/>
          <w:vertAlign w:val="superscript"/>
        </w:rPr>
        <w:t>3</w:t>
      </w:r>
      <w:r>
        <w:rPr>
          <w:rFonts w:ascii="Times New Roman" w:hAnsi="Times New Roman" w:hint="eastAsia"/>
          <w:color w:val="000000" w:themeColor="text1"/>
          <w:sz w:val="24"/>
        </w:rPr>
        <w:t>的</w:t>
      </w:r>
      <w:r>
        <w:rPr>
          <w:rFonts w:ascii="Times New Roman" w:hAnsi="Times New Roman"/>
          <w:color w:val="000000" w:themeColor="text1"/>
          <w:sz w:val="24"/>
        </w:rPr>
        <w:t>限值要求</w:t>
      </w:r>
      <w:r>
        <w:rPr>
          <w:rFonts w:ascii="Times New Roman" w:hAnsi="Times New Roman" w:hint="eastAsia"/>
          <w:color w:val="000000" w:themeColor="text1"/>
          <w:sz w:val="24"/>
        </w:rPr>
        <w:t>；</w:t>
      </w:r>
      <w:r>
        <w:rPr>
          <w:rFonts w:ascii="Times New Roman" w:hAnsi="Times New Roman"/>
          <w:color w:val="000000" w:themeColor="text1"/>
          <w:sz w:val="24"/>
        </w:rPr>
        <w:t>同时满足</w:t>
      </w:r>
      <w:r>
        <w:rPr>
          <w:rFonts w:ascii="Times New Roman" w:hAnsi="Times New Roman" w:hint="eastAsia"/>
          <w:bCs/>
          <w:color w:val="000000" w:themeColor="text1"/>
          <w:sz w:val="24"/>
        </w:rPr>
        <w:t>《河南省重污染天气通用行业应急减排措施制定技术指南（</w:t>
      </w:r>
      <w:r>
        <w:rPr>
          <w:rFonts w:ascii="Times New Roman" w:hAnsi="Times New Roman" w:hint="eastAsia"/>
          <w:bCs/>
          <w:color w:val="000000" w:themeColor="text1"/>
          <w:sz w:val="24"/>
        </w:rPr>
        <w:t>2024</w:t>
      </w:r>
      <w:r>
        <w:rPr>
          <w:rFonts w:ascii="Times New Roman" w:hAnsi="Times New Roman" w:hint="eastAsia"/>
          <w:bCs/>
          <w:color w:val="000000" w:themeColor="text1"/>
          <w:sz w:val="24"/>
        </w:rPr>
        <w:t>年修订稿》</w:t>
      </w:r>
      <w:r>
        <w:rPr>
          <w:rFonts w:ascii="Times New Roman" w:hAnsi="Times New Roman"/>
          <w:bCs/>
          <w:color w:val="000000" w:themeColor="text1"/>
          <w:sz w:val="24"/>
        </w:rPr>
        <w:t>涉</w:t>
      </w:r>
      <w:r>
        <w:rPr>
          <w:rFonts w:ascii="Times New Roman" w:hAnsi="Times New Roman" w:hint="eastAsia"/>
          <w:bCs/>
          <w:color w:val="000000" w:themeColor="text1"/>
          <w:sz w:val="24"/>
        </w:rPr>
        <w:t>锅炉</w:t>
      </w:r>
      <w:r>
        <w:rPr>
          <w:rFonts w:ascii="Times New Roman" w:hAnsi="Times New Roman" w:hint="eastAsia"/>
          <w:bCs/>
          <w:color w:val="000000" w:themeColor="text1"/>
          <w:sz w:val="24"/>
        </w:rPr>
        <w:t>/</w:t>
      </w:r>
      <w:r>
        <w:rPr>
          <w:rFonts w:ascii="Times New Roman" w:hAnsi="Times New Roman"/>
          <w:bCs/>
          <w:color w:val="000000" w:themeColor="text1"/>
          <w:sz w:val="24"/>
        </w:rPr>
        <w:t>炉窑</w:t>
      </w:r>
      <w:r>
        <w:rPr>
          <w:rFonts w:ascii="Times New Roman" w:hAnsi="Times New Roman"/>
          <w:bCs/>
          <w:color w:val="000000" w:themeColor="text1"/>
          <w:sz w:val="24"/>
        </w:rPr>
        <w:t>A</w:t>
      </w:r>
      <w:r>
        <w:rPr>
          <w:rFonts w:ascii="Times New Roman" w:hAnsi="Times New Roman"/>
          <w:bCs/>
          <w:color w:val="000000" w:themeColor="text1"/>
          <w:sz w:val="24"/>
        </w:rPr>
        <w:t>级企业燃气干燥炉颗粒物</w:t>
      </w:r>
      <w:r>
        <w:rPr>
          <w:rFonts w:ascii="Times New Roman" w:hAnsi="Times New Roman"/>
          <w:bCs/>
          <w:color w:val="000000" w:themeColor="text1"/>
          <w:sz w:val="24"/>
        </w:rPr>
        <w:t>10mg/m</w:t>
      </w:r>
      <w:r>
        <w:rPr>
          <w:rFonts w:ascii="Times New Roman" w:hAnsi="Times New Roman"/>
          <w:bCs/>
          <w:color w:val="000000" w:themeColor="text1"/>
          <w:sz w:val="24"/>
          <w:vertAlign w:val="superscript"/>
        </w:rPr>
        <w:t>3</w:t>
      </w:r>
      <w:r>
        <w:rPr>
          <w:rFonts w:ascii="Times New Roman" w:hAnsi="Times New Roman"/>
          <w:bCs/>
          <w:color w:val="000000" w:themeColor="text1"/>
          <w:sz w:val="24"/>
        </w:rPr>
        <w:t>、</w:t>
      </w:r>
      <w:r>
        <w:rPr>
          <w:rFonts w:ascii="Times New Roman" w:hAnsi="Times New Roman"/>
          <w:bCs/>
          <w:color w:val="000000" w:themeColor="text1"/>
          <w:sz w:val="24"/>
        </w:rPr>
        <w:t>SO</w:t>
      </w:r>
      <w:r>
        <w:rPr>
          <w:rFonts w:ascii="Times New Roman" w:hAnsi="Times New Roman"/>
          <w:bCs/>
          <w:color w:val="000000" w:themeColor="text1"/>
          <w:sz w:val="24"/>
          <w:vertAlign w:val="subscript"/>
        </w:rPr>
        <w:t xml:space="preserve">2 </w:t>
      </w:r>
      <w:r>
        <w:rPr>
          <w:rFonts w:ascii="Times New Roman" w:hAnsi="Times New Roman"/>
          <w:bCs/>
          <w:color w:val="000000" w:themeColor="text1"/>
          <w:sz w:val="24"/>
        </w:rPr>
        <w:t>35mg/m</w:t>
      </w:r>
      <w:r>
        <w:rPr>
          <w:rFonts w:ascii="Times New Roman" w:hAnsi="Times New Roman"/>
          <w:bCs/>
          <w:color w:val="000000" w:themeColor="text1"/>
          <w:sz w:val="24"/>
          <w:vertAlign w:val="superscript"/>
        </w:rPr>
        <w:t>3</w:t>
      </w:r>
      <w:r>
        <w:rPr>
          <w:rFonts w:ascii="Times New Roman" w:hAnsi="Times New Roman"/>
          <w:bCs/>
          <w:color w:val="000000" w:themeColor="text1"/>
          <w:sz w:val="24"/>
        </w:rPr>
        <w:t>、</w:t>
      </w:r>
      <w:r>
        <w:rPr>
          <w:rFonts w:ascii="Times New Roman" w:hAnsi="Times New Roman"/>
          <w:bCs/>
          <w:color w:val="000000" w:themeColor="text1"/>
          <w:sz w:val="24"/>
        </w:rPr>
        <w:t>NO</w:t>
      </w:r>
      <w:r>
        <w:rPr>
          <w:rFonts w:ascii="Times New Roman" w:hAnsi="Times New Roman"/>
          <w:bCs/>
          <w:color w:val="000000" w:themeColor="text1"/>
          <w:sz w:val="24"/>
          <w:vertAlign w:val="subscript"/>
        </w:rPr>
        <w:t>X</w:t>
      </w:r>
      <w:r>
        <w:rPr>
          <w:rFonts w:ascii="Times New Roman" w:hAnsi="Times New Roman"/>
          <w:bCs/>
          <w:color w:val="000000" w:themeColor="text1"/>
          <w:sz w:val="24"/>
        </w:rPr>
        <w:t xml:space="preserve"> 50mg/m</w:t>
      </w:r>
      <w:r>
        <w:rPr>
          <w:rFonts w:ascii="Times New Roman" w:hAnsi="Times New Roman"/>
          <w:bCs/>
          <w:color w:val="000000" w:themeColor="text1"/>
          <w:sz w:val="24"/>
          <w:vertAlign w:val="superscript"/>
        </w:rPr>
        <w:t>3</w:t>
      </w:r>
      <w:r>
        <w:rPr>
          <w:rFonts w:ascii="Times New Roman" w:hAnsi="Times New Roman"/>
          <w:bCs/>
          <w:color w:val="000000" w:themeColor="text1"/>
          <w:sz w:val="24"/>
        </w:rPr>
        <w:t>的排放限值</w:t>
      </w:r>
      <w:r>
        <w:rPr>
          <w:rFonts w:ascii="Times New Roman" w:hAnsi="Times New Roman" w:hint="eastAsia"/>
          <w:bCs/>
          <w:color w:val="000000" w:themeColor="text1"/>
          <w:sz w:val="24"/>
        </w:rPr>
        <w:t>要求</w:t>
      </w:r>
      <w:r>
        <w:rPr>
          <w:rFonts w:ascii="Times New Roman" w:hAnsi="Times New Roman"/>
          <w:bCs/>
          <w:color w:val="000000" w:themeColor="text1"/>
          <w:sz w:val="24"/>
        </w:rPr>
        <w:t>。</w:t>
      </w:r>
    </w:p>
    <w:p w14:paraId="03BE7888" w14:textId="77777777" w:rsidR="004C7795" w:rsidRDefault="00000000">
      <w:pPr>
        <w:pStyle w:val="5"/>
        <w:numPr>
          <w:ilvl w:val="0"/>
          <w:numId w:val="0"/>
        </w:numPr>
        <w:ind w:left="620" w:right="204"/>
        <w:rPr>
          <w:color w:val="000000" w:themeColor="text1"/>
        </w:rPr>
      </w:pPr>
      <w:r>
        <w:rPr>
          <w:rFonts w:hint="eastAsia"/>
          <w:color w:val="000000" w:themeColor="text1"/>
        </w:rPr>
        <w:t>三、无组织废气</w:t>
      </w:r>
    </w:p>
    <w:p w14:paraId="3D22B08E" w14:textId="77777777" w:rsidR="004C7795" w:rsidRDefault="00000000">
      <w:pPr>
        <w:rPr>
          <w:color w:val="000000" w:themeColor="text1"/>
        </w:rPr>
      </w:pPr>
      <w:r>
        <w:rPr>
          <w:rFonts w:hint="eastAsia"/>
          <w:color w:val="000000" w:themeColor="text1"/>
        </w:rPr>
        <w:t>本次工程无组织废气主要是未被收集的投料废气和冷却包装废气。根据上述分析，无组织废气产生量为颗粒物</w:t>
      </w:r>
      <w:r>
        <w:rPr>
          <w:rFonts w:hint="eastAsia"/>
          <w:color w:val="000000" w:themeColor="text1"/>
        </w:rPr>
        <w:t>0.8t/a</w:t>
      </w:r>
      <w:r>
        <w:rPr>
          <w:rFonts w:hint="eastAsia"/>
          <w:color w:val="000000" w:themeColor="text1"/>
        </w:rPr>
        <w:t>、氟化物</w:t>
      </w:r>
      <w:r>
        <w:rPr>
          <w:rFonts w:hint="eastAsia"/>
          <w:color w:val="000000" w:themeColor="text1"/>
        </w:rPr>
        <w:t>0.2555t/a</w:t>
      </w:r>
      <w:r>
        <w:rPr>
          <w:rFonts w:hint="eastAsia"/>
          <w:color w:val="000000" w:themeColor="text1"/>
        </w:rPr>
        <w:t>，其中约</w:t>
      </w:r>
      <w:r>
        <w:rPr>
          <w:rFonts w:hint="eastAsia"/>
          <w:color w:val="000000" w:themeColor="text1"/>
        </w:rPr>
        <w:t>60%</w:t>
      </w:r>
      <w:r>
        <w:rPr>
          <w:rFonts w:hint="eastAsia"/>
          <w:color w:val="000000" w:themeColor="text1"/>
        </w:rPr>
        <w:t>沉降在封闭车间内，剩余的</w:t>
      </w:r>
      <w:r>
        <w:rPr>
          <w:rFonts w:hint="eastAsia"/>
          <w:color w:val="000000" w:themeColor="text1"/>
        </w:rPr>
        <w:t>4</w:t>
      </w:r>
      <w:r>
        <w:rPr>
          <w:color w:val="000000" w:themeColor="text1"/>
        </w:rPr>
        <w:t>0</w:t>
      </w:r>
      <w:r>
        <w:rPr>
          <w:rFonts w:hint="eastAsia"/>
          <w:color w:val="000000" w:themeColor="text1"/>
        </w:rPr>
        <w:t>%</w:t>
      </w:r>
      <w:r>
        <w:rPr>
          <w:rFonts w:hint="eastAsia"/>
          <w:bCs/>
          <w:color w:val="000000" w:themeColor="text1"/>
        </w:rPr>
        <w:t>经过门窗缝隙逸散到大气中，无组织散失量为</w:t>
      </w:r>
      <w:r>
        <w:rPr>
          <w:rFonts w:hint="eastAsia"/>
          <w:color w:val="000000" w:themeColor="text1"/>
        </w:rPr>
        <w:t>颗粒物</w:t>
      </w:r>
      <w:r>
        <w:rPr>
          <w:rFonts w:hint="eastAsia"/>
          <w:color w:val="000000" w:themeColor="text1"/>
        </w:rPr>
        <w:t>0.32t/a</w:t>
      </w:r>
      <w:r>
        <w:rPr>
          <w:rFonts w:hint="eastAsia"/>
          <w:color w:val="000000" w:themeColor="text1"/>
        </w:rPr>
        <w:t>、氟化物</w:t>
      </w:r>
      <w:r>
        <w:rPr>
          <w:rFonts w:hint="eastAsia"/>
          <w:color w:val="000000" w:themeColor="text1"/>
        </w:rPr>
        <w:t>0.102t/a</w:t>
      </w:r>
      <w:r>
        <w:rPr>
          <w:rFonts w:hint="eastAsia"/>
          <w:color w:val="000000" w:themeColor="text1"/>
        </w:rPr>
        <w:t>。</w:t>
      </w:r>
    </w:p>
    <w:p w14:paraId="76DC056F" w14:textId="77777777" w:rsidR="004C7795" w:rsidRDefault="00000000">
      <w:pPr>
        <w:pStyle w:val="5"/>
        <w:numPr>
          <w:ilvl w:val="0"/>
          <w:numId w:val="0"/>
        </w:numPr>
        <w:ind w:left="620" w:right="204"/>
        <w:rPr>
          <w:color w:val="000000" w:themeColor="text1"/>
        </w:rPr>
      </w:pPr>
      <w:r>
        <w:rPr>
          <w:rFonts w:hint="eastAsia"/>
          <w:color w:val="000000" w:themeColor="text1"/>
        </w:rPr>
        <w:t>四、废气污染物排放量合计</w:t>
      </w:r>
    </w:p>
    <w:p w14:paraId="71C968F5" w14:textId="77777777" w:rsidR="004C7795" w:rsidRDefault="00000000">
      <w:pPr>
        <w:pStyle w:val="affff"/>
        <w:spacing w:line="520" w:lineRule="exact"/>
        <w:ind w:firstLineChars="200" w:firstLine="480"/>
        <w:rPr>
          <w:rFonts w:ascii="Times New Roman" w:hAnsi="Times New Roman"/>
          <w:color w:val="000000" w:themeColor="text1"/>
          <w:sz w:val="24"/>
        </w:rPr>
      </w:pPr>
      <w:r>
        <w:rPr>
          <w:rFonts w:ascii="Times New Roman" w:hAnsi="Cambria Math" w:hint="eastAsia"/>
          <w:color w:val="000000" w:themeColor="text1"/>
          <w:sz w:val="24"/>
        </w:rPr>
        <w:t>1</w:t>
      </w:r>
      <w:r>
        <w:rPr>
          <w:rFonts w:ascii="Times New Roman" w:hAnsi="Cambria Math" w:hint="eastAsia"/>
          <w:color w:val="000000" w:themeColor="text1"/>
          <w:sz w:val="24"/>
        </w:rPr>
        <w:t>、</w:t>
      </w:r>
      <w:r>
        <w:rPr>
          <w:rFonts w:ascii="Times New Roman" w:hAnsi="Cambria Math"/>
          <w:color w:val="000000" w:themeColor="text1"/>
          <w:sz w:val="24"/>
        </w:rPr>
        <w:t>项目有组织废气产排量见下表</w:t>
      </w:r>
      <w:r>
        <w:rPr>
          <w:rFonts w:ascii="Times New Roman" w:hAnsi="Cambria Math" w:hint="eastAsia"/>
          <w:color w:val="000000" w:themeColor="text1"/>
          <w:sz w:val="24"/>
        </w:rPr>
        <w:t>。</w:t>
      </w:r>
    </w:p>
    <w:p w14:paraId="56CC8619" w14:textId="77777777" w:rsidR="004C7795" w:rsidRDefault="004C7795">
      <w:pPr>
        <w:ind w:firstLine="482"/>
        <w:rPr>
          <w:b/>
          <w:bCs/>
          <w:color w:val="000000" w:themeColor="text1"/>
          <w:szCs w:val="24"/>
        </w:rPr>
      </w:pPr>
    </w:p>
    <w:p w14:paraId="7F415A19" w14:textId="77777777" w:rsidR="004C7795" w:rsidRDefault="004C7795">
      <w:pPr>
        <w:ind w:firstLine="482"/>
        <w:rPr>
          <w:b/>
          <w:bCs/>
          <w:color w:val="000000" w:themeColor="text1"/>
          <w:szCs w:val="24"/>
        </w:rPr>
      </w:pPr>
    </w:p>
    <w:p w14:paraId="092A7C4D" w14:textId="77777777" w:rsidR="004C7795" w:rsidRDefault="004C7795">
      <w:pPr>
        <w:ind w:firstLine="482"/>
        <w:rPr>
          <w:b/>
          <w:bCs/>
          <w:color w:val="000000" w:themeColor="text1"/>
          <w:szCs w:val="24"/>
        </w:rPr>
      </w:pPr>
    </w:p>
    <w:p w14:paraId="3DEF5C55" w14:textId="77777777" w:rsidR="004C7795" w:rsidRDefault="004C7795">
      <w:pPr>
        <w:ind w:firstLine="482"/>
        <w:rPr>
          <w:b/>
          <w:bCs/>
          <w:color w:val="000000" w:themeColor="text1"/>
          <w:szCs w:val="24"/>
        </w:rPr>
      </w:pPr>
    </w:p>
    <w:p w14:paraId="22B5F1DC" w14:textId="77777777" w:rsidR="004C7795" w:rsidRDefault="00000000">
      <w:pPr>
        <w:ind w:firstLine="482"/>
        <w:rPr>
          <w:b/>
          <w:bCs/>
          <w:color w:val="000000" w:themeColor="text1"/>
          <w:szCs w:val="24"/>
        </w:rPr>
      </w:pPr>
      <w:r>
        <w:rPr>
          <w:rFonts w:hint="eastAsia"/>
          <w:b/>
          <w:bCs/>
          <w:color w:val="000000" w:themeColor="text1"/>
          <w:szCs w:val="24"/>
        </w:rPr>
        <w:lastRenderedPageBreak/>
        <w:t>表</w:t>
      </w:r>
      <w:r>
        <w:rPr>
          <w:b/>
          <w:bCs/>
          <w:color w:val="000000" w:themeColor="text1"/>
          <w:szCs w:val="24"/>
        </w:rPr>
        <w:fldChar w:fldCharType="begin"/>
      </w:r>
      <w:r>
        <w:rPr>
          <w:b/>
          <w:bCs/>
          <w:color w:val="000000" w:themeColor="text1"/>
          <w:szCs w:val="24"/>
        </w:rPr>
        <w:instrText xml:space="preserve"> </w:instrText>
      </w:r>
      <w:r>
        <w:rPr>
          <w:rFonts w:hint="eastAsia"/>
          <w:b/>
          <w:bCs/>
          <w:color w:val="000000" w:themeColor="text1"/>
          <w:szCs w:val="24"/>
        </w:rPr>
        <w:instrText>STYLEREF 1 \s</w:instrText>
      </w:r>
      <w:r>
        <w:rPr>
          <w:b/>
          <w:bCs/>
          <w:color w:val="000000" w:themeColor="text1"/>
          <w:szCs w:val="24"/>
        </w:rPr>
        <w:instrText xml:space="preserve"> </w:instrText>
      </w:r>
      <w:r>
        <w:rPr>
          <w:b/>
          <w:bCs/>
          <w:color w:val="000000" w:themeColor="text1"/>
          <w:szCs w:val="24"/>
        </w:rPr>
        <w:fldChar w:fldCharType="separate"/>
      </w:r>
      <w:r>
        <w:rPr>
          <w:b/>
          <w:bCs/>
          <w:color w:val="000000" w:themeColor="text1"/>
          <w:szCs w:val="24"/>
        </w:rPr>
        <w:t>3</w:t>
      </w:r>
      <w:r>
        <w:rPr>
          <w:b/>
          <w:bCs/>
          <w:color w:val="000000" w:themeColor="text1"/>
          <w:szCs w:val="24"/>
        </w:rPr>
        <w:fldChar w:fldCharType="end"/>
      </w:r>
      <w:r>
        <w:rPr>
          <w:b/>
          <w:bCs/>
          <w:color w:val="000000" w:themeColor="text1"/>
          <w:szCs w:val="24"/>
        </w:rPr>
        <w:noBreakHyphen/>
      </w:r>
      <w:r>
        <w:rPr>
          <w:b/>
          <w:bCs/>
          <w:color w:val="000000" w:themeColor="text1"/>
          <w:szCs w:val="24"/>
        </w:rPr>
        <w:fldChar w:fldCharType="begin"/>
      </w:r>
      <w:r>
        <w:rPr>
          <w:b/>
          <w:bCs/>
          <w:color w:val="000000" w:themeColor="text1"/>
          <w:szCs w:val="24"/>
        </w:rPr>
        <w:instrText xml:space="preserve"> </w:instrText>
      </w:r>
      <w:r>
        <w:rPr>
          <w:rFonts w:hint="eastAsia"/>
          <w:b/>
          <w:bCs/>
          <w:color w:val="000000" w:themeColor="text1"/>
          <w:szCs w:val="24"/>
        </w:rPr>
        <w:instrText xml:space="preserve">SEQ </w:instrText>
      </w:r>
      <w:r>
        <w:rPr>
          <w:rFonts w:hint="eastAsia"/>
          <w:b/>
          <w:bCs/>
          <w:color w:val="000000" w:themeColor="text1"/>
          <w:szCs w:val="24"/>
        </w:rPr>
        <w:instrText>表</w:instrText>
      </w:r>
      <w:r>
        <w:rPr>
          <w:rFonts w:hint="eastAsia"/>
          <w:b/>
          <w:bCs/>
          <w:color w:val="000000" w:themeColor="text1"/>
          <w:szCs w:val="24"/>
        </w:rPr>
        <w:instrText xml:space="preserve"> \* ARABIC \s 1</w:instrText>
      </w:r>
      <w:r>
        <w:rPr>
          <w:b/>
          <w:bCs/>
          <w:color w:val="000000" w:themeColor="text1"/>
          <w:szCs w:val="24"/>
        </w:rPr>
        <w:instrText xml:space="preserve"> </w:instrText>
      </w:r>
      <w:r>
        <w:rPr>
          <w:b/>
          <w:bCs/>
          <w:color w:val="000000" w:themeColor="text1"/>
          <w:szCs w:val="24"/>
        </w:rPr>
        <w:fldChar w:fldCharType="separate"/>
      </w:r>
      <w:r>
        <w:rPr>
          <w:b/>
          <w:bCs/>
          <w:color w:val="000000" w:themeColor="text1"/>
          <w:szCs w:val="24"/>
        </w:rPr>
        <w:t>41</w:t>
      </w:r>
      <w:r>
        <w:rPr>
          <w:b/>
          <w:bCs/>
          <w:color w:val="000000" w:themeColor="text1"/>
          <w:szCs w:val="24"/>
        </w:rPr>
        <w:fldChar w:fldCharType="end"/>
      </w:r>
      <w:r>
        <w:rPr>
          <w:b/>
          <w:bCs/>
          <w:color w:val="000000" w:themeColor="text1"/>
          <w:szCs w:val="24"/>
        </w:rPr>
        <w:t xml:space="preserve"> </w:t>
      </w:r>
      <w:r>
        <w:rPr>
          <w:rFonts w:hint="eastAsia"/>
          <w:b/>
          <w:bCs/>
          <w:color w:val="000000" w:themeColor="text1"/>
          <w:szCs w:val="24"/>
        </w:rPr>
        <w:t xml:space="preserve">  </w:t>
      </w:r>
      <w:r>
        <w:rPr>
          <w:b/>
          <w:bCs/>
          <w:color w:val="000000" w:themeColor="text1"/>
          <w:szCs w:val="24"/>
        </w:rPr>
        <w:t xml:space="preserve">          </w:t>
      </w:r>
      <w:r>
        <w:rPr>
          <w:b/>
          <w:bCs/>
          <w:color w:val="000000" w:themeColor="text1"/>
          <w:szCs w:val="24"/>
        </w:rPr>
        <w:t>本项目有组织废气产排情况一览表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110"/>
        <w:gridCol w:w="1856"/>
        <w:gridCol w:w="1269"/>
        <w:gridCol w:w="1352"/>
        <w:gridCol w:w="1352"/>
        <w:gridCol w:w="1353"/>
      </w:tblGrid>
      <w:tr w:rsidR="004C7795" w14:paraId="38EE32CD" w14:textId="77777777">
        <w:trPr>
          <w:trHeight w:hRule="exact" w:val="397"/>
          <w:tblHeader/>
          <w:jc w:val="center"/>
        </w:trPr>
        <w:tc>
          <w:tcPr>
            <w:tcW w:w="669" w:type="pct"/>
            <w:vAlign w:val="center"/>
          </w:tcPr>
          <w:p w14:paraId="390C5B9D" w14:textId="77777777" w:rsidR="004C7795" w:rsidRDefault="00000000">
            <w:pPr>
              <w:pStyle w:val="affe"/>
              <w:rPr>
                <w:b/>
                <w:bCs/>
                <w:color w:val="000000" w:themeColor="text1"/>
              </w:rPr>
            </w:pPr>
            <w:r>
              <w:rPr>
                <w:rFonts w:hint="eastAsia"/>
                <w:b/>
                <w:bCs/>
                <w:color w:val="000000" w:themeColor="text1"/>
              </w:rPr>
              <w:t>排放源</w:t>
            </w:r>
          </w:p>
        </w:tc>
        <w:tc>
          <w:tcPr>
            <w:tcW w:w="1119" w:type="pct"/>
            <w:vAlign w:val="center"/>
          </w:tcPr>
          <w:p w14:paraId="2A2375F2" w14:textId="77777777" w:rsidR="004C7795" w:rsidRDefault="00000000">
            <w:pPr>
              <w:pStyle w:val="affe"/>
              <w:rPr>
                <w:b/>
                <w:bCs/>
                <w:color w:val="000000" w:themeColor="text1"/>
              </w:rPr>
            </w:pPr>
            <w:r>
              <w:rPr>
                <w:b/>
                <w:bCs/>
                <w:color w:val="000000" w:themeColor="text1"/>
              </w:rPr>
              <w:t>污染物</w:t>
            </w:r>
          </w:p>
        </w:tc>
        <w:tc>
          <w:tcPr>
            <w:tcW w:w="765" w:type="pct"/>
            <w:vAlign w:val="center"/>
          </w:tcPr>
          <w:p w14:paraId="2D708B93" w14:textId="77777777" w:rsidR="004C7795" w:rsidRDefault="00000000">
            <w:pPr>
              <w:pStyle w:val="affe"/>
              <w:rPr>
                <w:b/>
                <w:bCs/>
                <w:color w:val="000000" w:themeColor="text1"/>
              </w:rPr>
            </w:pPr>
            <w:r>
              <w:rPr>
                <w:b/>
                <w:bCs/>
                <w:color w:val="000000" w:themeColor="text1"/>
              </w:rPr>
              <w:t>产生量</w:t>
            </w:r>
            <w:r>
              <w:rPr>
                <w:b/>
                <w:bCs/>
                <w:color w:val="000000" w:themeColor="text1"/>
              </w:rPr>
              <w:t>t/a</w:t>
            </w:r>
          </w:p>
        </w:tc>
        <w:tc>
          <w:tcPr>
            <w:tcW w:w="815" w:type="pct"/>
            <w:vAlign w:val="center"/>
          </w:tcPr>
          <w:p w14:paraId="51A744E4" w14:textId="77777777" w:rsidR="004C7795" w:rsidRDefault="00000000">
            <w:pPr>
              <w:pStyle w:val="affe"/>
              <w:rPr>
                <w:b/>
                <w:bCs/>
                <w:color w:val="000000" w:themeColor="text1"/>
              </w:rPr>
            </w:pPr>
            <w:r>
              <w:rPr>
                <w:rFonts w:hint="eastAsia"/>
                <w:b/>
                <w:bCs/>
                <w:color w:val="000000" w:themeColor="text1"/>
              </w:rPr>
              <w:t>收集量</w:t>
            </w:r>
            <w:r>
              <w:rPr>
                <w:rFonts w:hint="eastAsia"/>
                <w:b/>
                <w:bCs/>
                <w:color w:val="000000" w:themeColor="text1"/>
              </w:rPr>
              <w:t>t/a</w:t>
            </w:r>
          </w:p>
        </w:tc>
        <w:tc>
          <w:tcPr>
            <w:tcW w:w="815" w:type="pct"/>
            <w:vAlign w:val="center"/>
          </w:tcPr>
          <w:p w14:paraId="190ACB67" w14:textId="77777777" w:rsidR="004C7795" w:rsidRDefault="00000000">
            <w:pPr>
              <w:pStyle w:val="affe"/>
              <w:rPr>
                <w:b/>
                <w:bCs/>
                <w:color w:val="000000" w:themeColor="text1"/>
              </w:rPr>
            </w:pPr>
            <w:r>
              <w:rPr>
                <w:rFonts w:hint="eastAsia"/>
                <w:b/>
                <w:bCs/>
                <w:color w:val="000000" w:themeColor="text1"/>
              </w:rPr>
              <w:t>削减量</w:t>
            </w:r>
            <w:r>
              <w:rPr>
                <w:rFonts w:hint="eastAsia"/>
                <w:b/>
                <w:bCs/>
                <w:color w:val="000000" w:themeColor="text1"/>
              </w:rPr>
              <w:t>t/a</w:t>
            </w:r>
          </w:p>
        </w:tc>
        <w:tc>
          <w:tcPr>
            <w:tcW w:w="816" w:type="pct"/>
            <w:vAlign w:val="center"/>
          </w:tcPr>
          <w:p w14:paraId="4E29E976" w14:textId="77777777" w:rsidR="004C7795" w:rsidRDefault="00000000">
            <w:pPr>
              <w:pStyle w:val="affe"/>
              <w:rPr>
                <w:b/>
                <w:bCs/>
                <w:color w:val="000000" w:themeColor="text1"/>
              </w:rPr>
            </w:pPr>
            <w:r>
              <w:rPr>
                <w:b/>
                <w:bCs/>
                <w:color w:val="000000" w:themeColor="text1"/>
              </w:rPr>
              <w:t>排放量</w:t>
            </w:r>
            <w:r>
              <w:rPr>
                <w:b/>
                <w:bCs/>
                <w:color w:val="000000" w:themeColor="text1"/>
              </w:rPr>
              <w:t>t/a</w:t>
            </w:r>
          </w:p>
        </w:tc>
      </w:tr>
      <w:tr w:rsidR="004C7795" w14:paraId="4D3EB706" w14:textId="77777777">
        <w:trPr>
          <w:trHeight w:hRule="exact" w:val="397"/>
          <w:jc w:val="center"/>
        </w:trPr>
        <w:tc>
          <w:tcPr>
            <w:tcW w:w="669" w:type="pct"/>
            <w:vMerge w:val="restart"/>
            <w:vAlign w:val="center"/>
          </w:tcPr>
          <w:p w14:paraId="251FC1A2" w14:textId="77777777" w:rsidR="004C7795" w:rsidRDefault="00000000">
            <w:pPr>
              <w:pStyle w:val="affe"/>
              <w:rPr>
                <w:color w:val="000000" w:themeColor="text1"/>
              </w:rPr>
            </w:pPr>
            <w:r>
              <w:rPr>
                <w:rFonts w:hint="eastAsia"/>
                <w:color w:val="000000" w:themeColor="text1"/>
                <w:lang w:val="pt-BR"/>
              </w:rPr>
              <w:t>DA002</w:t>
            </w:r>
          </w:p>
        </w:tc>
        <w:tc>
          <w:tcPr>
            <w:tcW w:w="1119" w:type="pct"/>
            <w:vAlign w:val="center"/>
          </w:tcPr>
          <w:p w14:paraId="4E54318D" w14:textId="77777777" w:rsidR="004C7795" w:rsidRDefault="00000000">
            <w:pPr>
              <w:pStyle w:val="affe"/>
              <w:rPr>
                <w:rFonts w:eastAsiaTheme="minorEastAsia"/>
                <w:color w:val="000000" w:themeColor="text1"/>
              </w:rPr>
            </w:pPr>
            <w:r>
              <w:rPr>
                <w:color w:val="000000" w:themeColor="text1"/>
              </w:rPr>
              <w:t>氟化物（以氟计）</w:t>
            </w:r>
          </w:p>
        </w:tc>
        <w:tc>
          <w:tcPr>
            <w:tcW w:w="765" w:type="pct"/>
            <w:vAlign w:val="center"/>
          </w:tcPr>
          <w:p w14:paraId="0EFDD5ED" w14:textId="77777777" w:rsidR="004C7795" w:rsidRDefault="00000000">
            <w:pPr>
              <w:pStyle w:val="affe"/>
              <w:rPr>
                <w:rFonts w:eastAsia="等线"/>
                <w:color w:val="000000" w:themeColor="text1"/>
              </w:rPr>
            </w:pPr>
            <w:r>
              <w:rPr>
                <w:rFonts w:eastAsia="等线"/>
                <w:color w:val="000000" w:themeColor="text1"/>
              </w:rPr>
              <w:t xml:space="preserve">24.0551 </w:t>
            </w:r>
          </w:p>
        </w:tc>
        <w:tc>
          <w:tcPr>
            <w:tcW w:w="815" w:type="pct"/>
            <w:vAlign w:val="center"/>
          </w:tcPr>
          <w:p w14:paraId="3B04A78F" w14:textId="77777777" w:rsidR="004C7795" w:rsidRDefault="00000000">
            <w:pPr>
              <w:pStyle w:val="affe"/>
              <w:rPr>
                <w:rFonts w:eastAsia="等线"/>
                <w:color w:val="000000" w:themeColor="text1"/>
              </w:rPr>
            </w:pPr>
            <w:r>
              <w:rPr>
                <w:rFonts w:eastAsia="等线"/>
                <w:color w:val="000000" w:themeColor="text1"/>
              </w:rPr>
              <w:t xml:space="preserve">23.9243 </w:t>
            </w:r>
          </w:p>
        </w:tc>
        <w:tc>
          <w:tcPr>
            <w:tcW w:w="815" w:type="pct"/>
            <w:vAlign w:val="center"/>
          </w:tcPr>
          <w:p w14:paraId="3C9CF736" w14:textId="77777777" w:rsidR="004C7795" w:rsidRDefault="00000000">
            <w:pPr>
              <w:pStyle w:val="affe"/>
              <w:rPr>
                <w:rFonts w:eastAsia="等线"/>
                <w:color w:val="000000" w:themeColor="text1"/>
              </w:rPr>
            </w:pPr>
            <w:r>
              <w:rPr>
                <w:rFonts w:eastAsia="等线"/>
                <w:color w:val="000000" w:themeColor="text1"/>
              </w:rPr>
              <w:t xml:space="preserve">23.7761 </w:t>
            </w:r>
          </w:p>
        </w:tc>
        <w:tc>
          <w:tcPr>
            <w:tcW w:w="816" w:type="pct"/>
            <w:vAlign w:val="center"/>
          </w:tcPr>
          <w:p w14:paraId="6CC4996C" w14:textId="77777777" w:rsidR="004C7795" w:rsidRDefault="00000000">
            <w:pPr>
              <w:pStyle w:val="affe"/>
              <w:rPr>
                <w:rFonts w:eastAsia="等线"/>
                <w:color w:val="000000" w:themeColor="text1"/>
              </w:rPr>
            </w:pPr>
            <w:r>
              <w:rPr>
                <w:rFonts w:eastAsia="等线"/>
                <w:color w:val="000000" w:themeColor="text1"/>
              </w:rPr>
              <w:t xml:space="preserve">0.1482 </w:t>
            </w:r>
          </w:p>
        </w:tc>
      </w:tr>
      <w:tr w:rsidR="004C7795" w14:paraId="4B4CF04C" w14:textId="77777777">
        <w:trPr>
          <w:trHeight w:hRule="exact" w:val="397"/>
          <w:jc w:val="center"/>
        </w:trPr>
        <w:tc>
          <w:tcPr>
            <w:tcW w:w="669" w:type="pct"/>
            <w:vMerge/>
            <w:vAlign w:val="center"/>
          </w:tcPr>
          <w:p w14:paraId="7A004581" w14:textId="77777777" w:rsidR="004C7795" w:rsidRDefault="004C7795">
            <w:pPr>
              <w:pStyle w:val="affe"/>
              <w:rPr>
                <w:color w:val="000000" w:themeColor="text1"/>
              </w:rPr>
            </w:pPr>
          </w:p>
        </w:tc>
        <w:tc>
          <w:tcPr>
            <w:tcW w:w="1119" w:type="pct"/>
            <w:vAlign w:val="center"/>
          </w:tcPr>
          <w:p w14:paraId="77776E61" w14:textId="77777777" w:rsidR="004C7795" w:rsidRDefault="00000000">
            <w:pPr>
              <w:pStyle w:val="affe"/>
              <w:rPr>
                <w:rFonts w:eastAsiaTheme="minorEastAsia"/>
                <w:color w:val="000000" w:themeColor="text1"/>
              </w:rPr>
            </w:pPr>
            <w:r>
              <w:rPr>
                <w:rFonts w:hint="eastAsia"/>
                <w:color w:val="000000" w:themeColor="text1"/>
              </w:rPr>
              <w:t>颗粒物</w:t>
            </w:r>
          </w:p>
        </w:tc>
        <w:tc>
          <w:tcPr>
            <w:tcW w:w="765" w:type="pct"/>
            <w:vAlign w:val="center"/>
          </w:tcPr>
          <w:p w14:paraId="3BD27DA5" w14:textId="77777777" w:rsidR="004C7795" w:rsidRDefault="00000000">
            <w:pPr>
              <w:pStyle w:val="affe"/>
              <w:rPr>
                <w:rFonts w:eastAsia="等线"/>
                <w:color w:val="000000" w:themeColor="text1"/>
              </w:rPr>
            </w:pPr>
            <w:r>
              <w:rPr>
                <w:rFonts w:eastAsia="等线"/>
                <w:color w:val="000000" w:themeColor="text1"/>
              </w:rPr>
              <w:t xml:space="preserve">63.5417 </w:t>
            </w:r>
          </w:p>
        </w:tc>
        <w:tc>
          <w:tcPr>
            <w:tcW w:w="815" w:type="pct"/>
            <w:vAlign w:val="center"/>
          </w:tcPr>
          <w:p w14:paraId="152AE6E8" w14:textId="77777777" w:rsidR="004C7795" w:rsidRDefault="00000000">
            <w:pPr>
              <w:pStyle w:val="affe"/>
              <w:rPr>
                <w:rFonts w:eastAsia="等线"/>
                <w:color w:val="000000" w:themeColor="text1"/>
              </w:rPr>
            </w:pPr>
            <w:r>
              <w:rPr>
                <w:rFonts w:eastAsia="等线"/>
                <w:color w:val="000000" w:themeColor="text1"/>
              </w:rPr>
              <w:t xml:space="preserve">63.1417 </w:t>
            </w:r>
          </w:p>
        </w:tc>
        <w:tc>
          <w:tcPr>
            <w:tcW w:w="815" w:type="pct"/>
            <w:vAlign w:val="center"/>
          </w:tcPr>
          <w:p w14:paraId="29E8FC18" w14:textId="77777777" w:rsidR="004C7795" w:rsidRDefault="00000000">
            <w:pPr>
              <w:pStyle w:val="affe"/>
              <w:rPr>
                <w:rFonts w:eastAsia="等线"/>
                <w:color w:val="000000" w:themeColor="text1"/>
              </w:rPr>
            </w:pPr>
            <w:r>
              <w:rPr>
                <w:rFonts w:eastAsia="等线"/>
                <w:color w:val="000000" w:themeColor="text1"/>
              </w:rPr>
              <w:t xml:space="preserve">62.4887 </w:t>
            </w:r>
          </w:p>
        </w:tc>
        <w:tc>
          <w:tcPr>
            <w:tcW w:w="816" w:type="pct"/>
            <w:vAlign w:val="center"/>
          </w:tcPr>
          <w:p w14:paraId="6A1BE5D4" w14:textId="77777777" w:rsidR="004C7795" w:rsidRDefault="00000000">
            <w:pPr>
              <w:pStyle w:val="affe"/>
              <w:rPr>
                <w:rFonts w:eastAsia="等线"/>
                <w:color w:val="000000" w:themeColor="text1"/>
              </w:rPr>
            </w:pPr>
            <w:r>
              <w:rPr>
                <w:rFonts w:eastAsia="等线"/>
                <w:color w:val="000000" w:themeColor="text1"/>
              </w:rPr>
              <w:t xml:space="preserve">0.6531 </w:t>
            </w:r>
          </w:p>
        </w:tc>
      </w:tr>
      <w:tr w:rsidR="004C7795" w14:paraId="31654B13" w14:textId="77777777">
        <w:trPr>
          <w:trHeight w:hRule="exact" w:val="397"/>
          <w:jc w:val="center"/>
        </w:trPr>
        <w:tc>
          <w:tcPr>
            <w:tcW w:w="669" w:type="pct"/>
            <w:vMerge/>
            <w:vAlign w:val="center"/>
          </w:tcPr>
          <w:p w14:paraId="61AB7E3B" w14:textId="77777777" w:rsidR="004C7795" w:rsidRDefault="004C7795">
            <w:pPr>
              <w:pStyle w:val="affe"/>
              <w:rPr>
                <w:color w:val="000000" w:themeColor="text1"/>
              </w:rPr>
            </w:pPr>
          </w:p>
        </w:tc>
        <w:tc>
          <w:tcPr>
            <w:tcW w:w="1119" w:type="pct"/>
            <w:vAlign w:val="center"/>
          </w:tcPr>
          <w:p w14:paraId="0B16897C" w14:textId="77777777" w:rsidR="004C7795" w:rsidRDefault="00000000">
            <w:pPr>
              <w:pStyle w:val="affe"/>
              <w:rPr>
                <w:rFonts w:eastAsiaTheme="minorEastAsia"/>
                <w:color w:val="000000" w:themeColor="text1"/>
              </w:rPr>
            </w:pPr>
            <w:r>
              <w:rPr>
                <w:rFonts w:hint="eastAsia"/>
                <w:color w:val="000000" w:themeColor="text1"/>
                <w:lang w:val="pt-BR"/>
              </w:rPr>
              <w:t>S</w:t>
            </w:r>
            <w:r>
              <w:rPr>
                <w:color w:val="000000" w:themeColor="text1"/>
                <w:lang w:val="pt-BR"/>
              </w:rPr>
              <w:t>O</w:t>
            </w:r>
            <w:r>
              <w:rPr>
                <w:color w:val="000000" w:themeColor="text1"/>
                <w:vertAlign w:val="subscript"/>
                <w:lang w:val="pt-BR"/>
              </w:rPr>
              <w:t>2</w:t>
            </w:r>
          </w:p>
        </w:tc>
        <w:tc>
          <w:tcPr>
            <w:tcW w:w="765" w:type="pct"/>
            <w:vAlign w:val="center"/>
          </w:tcPr>
          <w:p w14:paraId="7AA50AAC" w14:textId="77777777" w:rsidR="004C7795" w:rsidRDefault="00000000">
            <w:pPr>
              <w:pStyle w:val="affe"/>
              <w:rPr>
                <w:rFonts w:eastAsia="等线"/>
                <w:color w:val="000000" w:themeColor="text1"/>
              </w:rPr>
            </w:pPr>
            <w:r>
              <w:rPr>
                <w:rFonts w:eastAsia="等线"/>
                <w:color w:val="000000" w:themeColor="text1"/>
              </w:rPr>
              <w:t xml:space="preserve">4.0704 </w:t>
            </w:r>
          </w:p>
        </w:tc>
        <w:tc>
          <w:tcPr>
            <w:tcW w:w="815" w:type="pct"/>
            <w:vAlign w:val="center"/>
          </w:tcPr>
          <w:p w14:paraId="28976445" w14:textId="77777777" w:rsidR="004C7795" w:rsidRDefault="00000000">
            <w:pPr>
              <w:pStyle w:val="affe"/>
              <w:rPr>
                <w:rFonts w:eastAsia="等线"/>
                <w:color w:val="000000" w:themeColor="text1"/>
              </w:rPr>
            </w:pPr>
            <w:r>
              <w:rPr>
                <w:rFonts w:eastAsia="等线"/>
                <w:color w:val="000000" w:themeColor="text1"/>
              </w:rPr>
              <w:t xml:space="preserve">4.0704 </w:t>
            </w:r>
          </w:p>
        </w:tc>
        <w:tc>
          <w:tcPr>
            <w:tcW w:w="815" w:type="pct"/>
            <w:vAlign w:val="center"/>
          </w:tcPr>
          <w:p w14:paraId="52EE613D" w14:textId="77777777" w:rsidR="004C7795" w:rsidRDefault="00000000">
            <w:pPr>
              <w:pStyle w:val="affe"/>
              <w:rPr>
                <w:rFonts w:eastAsia="等线"/>
                <w:color w:val="000000" w:themeColor="text1"/>
              </w:rPr>
            </w:pPr>
            <w:r>
              <w:rPr>
                <w:rFonts w:eastAsia="等线"/>
                <w:color w:val="000000" w:themeColor="text1"/>
              </w:rPr>
              <w:t>0</w:t>
            </w:r>
          </w:p>
        </w:tc>
        <w:tc>
          <w:tcPr>
            <w:tcW w:w="816" w:type="pct"/>
            <w:vAlign w:val="center"/>
          </w:tcPr>
          <w:p w14:paraId="1E154784" w14:textId="77777777" w:rsidR="004C7795" w:rsidRDefault="00000000">
            <w:pPr>
              <w:pStyle w:val="affe"/>
              <w:rPr>
                <w:rFonts w:eastAsia="等线"/>
                <w:color w:val="000000" w:themeColor="text1"/>
              </w:rPr>
            </w:pPr>
            <w:r>
              <w:rPr>
                <w:rFonts w:eastAsia="等线"/>
                <w:color w:val="000000" w:themeColor="text1"/>
              </w:rPr>
              <w:t xml:space="preserve">4.0704 </w:t>
            </w:r>
          </w:p>
        </w:tc>
      </w:tr>
      <w:tr w:rsidR="004C7795" w14:paraId="190D318E" w14:textId="77777777">
        <w:trPr>
          <w:trHeight w:hRule="exact" w:val="397"/>
          <w:jc w:val="center"/>
        </w:trPr>
        <w:tc>
          <w:tcPr>
            <w:tcW w:w="669" w:type="pct"/>
            <w:vMerge/>
            <w:vAlign w:val="center"/>
          </w:tcPr>
          <w:p w14:paraId="15FDF39E" w14:textId="77777777" w:rsidR="004C7795" w:rsidRDefault="004C7795">
            <w:pPr>
              <w:pStyle w:val="affe"/>
              <w:rPr>
                <w:snapToGrid w:val="0"/>
                <w:color w:val="000000" w:themeColor="text1"/>
              </w:rPr>
            </w:pPr>
          </w:p>
        </w:tc>
        <w:tc>
          <w:tcPr>
            <w:tcW w:w="1119" w:type="pct"/>
            <w:vAlign w:val="center"/>
          </w:tcPr>
          <w:p w14:paraId="4A77B476" w14:textId="77777777" w:rsidR="004C7795" w:rsidRDefault="00000000">
            <w:pPr>
              <w:pStyle w:val="affe"/>
              <w:rPr>
                <w:rFonts w:eastAsiaTheme="minorEastAsia"/>
                <w:color w:val="000000" w:themeColor="text1"/>
              </w:rPr>
            </w:pPr>
            <w:r>
              <w:rPr>
                <w:rFonts w:hint="eastAsia"/>
                <w:color w:val="000000" w:themeColor="text1"/>
                <w:lang w:val="pt-BR"/>
              </w:rPr>
              <w:t>N</w:t>
            </w:r>
            <w:r>
              <w:rPr>
                <w:color w:val="000000" w:themeColor="text1"/>
                <w:lang w:val="pt-BR"/>
              </w:rPr>
              <w:t>O</w:t>
            </w:r>
            <w:r>
              <w:rPr>
                <w:rFonts w:hint="eastAsia"/>
                <w:color w:val="000000" w:themeColor="text1"/>
                <w:lang w:val="pt-BR"/>
              </w:rPr>
              <w:t>x</w:t>
            </w:r>
          </w:p>
        </w:tc>
        <w:tc>
          <w:tcPr>
            <w:tcW w:w="765" w:type="pct"/>
            <w:vAlign w:val="center"/>
          </w:tcPr>
          <w:p w14:paraId="6D52F851" w14:textId="77777777" w:rsidR="004C7795" w:rsidRDefault="00000000">
            <w:pPr>
              <w:pStyle w:val="affe"/>
              <w:rPr>
                <w:color w:val="000000" w:themeColor="text1"/>
              </w:rPr>
            </w:pPr>
            <w:r>
              <w:rPr>
                <w:rFonts w:eastAsia="等线"/>
                <w:color w:val="000000" w:themeColor="text1"/>
              </w:rPr>
              <w:t xml:space="preserve">6.0864 </w:t>
            </w:r>
          </w:p>
        </w:tc>
        <w:tc>
          <w:tcPr>
            <w:tcW w:w="815" w:type="pct"/>
            <w:vAlign w:val="center"/>
          </w:tcPr>
          <w:p w14:paraId="230D3962" w14:textId="77777777" w:rsidR="004C7795" w:rsidRDefault="00000000">
            <w:pPr>
              <w:pStyle w:val="affe"/>
              <w:rPr>
                <w:rFonts w:eastAsia="等线"/>
                <w:color w:val="000000" w:themeColor="text1"/>
              </w:rPr>
            </w:pPr>
            <w:r>
              <w:rPr>
                <w:rFonts w:eastAsia="等线"/>
                <w:color w:val="000000" w:themeColor="text1"/>
              </w:rPr>
              <w:t xml:space="preserve">6.0864 </w:t>
            </w:r>
          </w:p>
        </w:tc>
        <w:tc>
          <w:tcPr>
            <w:tcW w:w="815" w:type="pct"/>
            <w:vAlign w:val="center"/>
          </w:tcPr>
          <w:p w14:paraId="4D5F251D" w14:textId="77777777" w:rsidR="004C7795" w:rsidRDefault="00000000">
            <w:pPr>
              <w:pStyle w:val="affe"/>
              <w:rPr>
                <w:rFonts w:eastAsia="等线"/>
                <w:color w:val="000000" w:themeColor="text1"/>
              </w:rPr>
            </w:pPr>
            <w:r>
              <w:rPr>
                <w:rFonts w:eastAsia="等线"/>
                <w:color w:val="000000" w:themeColor="text1"/>
              </w:rPr>
              <w:t>0</w:t>
            </w:r>
          </w:p>
        </w:tc>
        <w:tc>
          <w:tcPr>
            <w:tcW w:w="816" w:type="pct"/>
            <w:vAlign w:val="center"/>
          </w:tcPr>
          <w:p w14:paraId="561FB26F" w14:textId="77777777" w:rsidR="004C7795" w:rsidRDefault="00000000">
            <w:pPr>
              <w:pStyle w:val="affe"/>
              <w:rPr>
                <w:color w:val="000000" w:themeColor="text1"/>
              </w:rPr>
            </w:pPr>
            <w:r>
              <w:rPr>
                <w:rFonts w:eastAsia="等线"/>
                <w:color w:val="000000" w:themeColor="text1"/>
              </w:rPr>
              <w:t xml:space="preserve">6.0864 </w:t>
            </w:r>
          </w:p>
        </w:tc>
      </w:tr>
      <w:tr w:rsidR="004C7795" w14:paraId="45605B0E" w14:textId="77777777">
        <w:trPr>
          <w:trHeight w:hRule="exact" w:val="397"/>
          <w:jc w:val="center"/>
        </w:trPr>
        <w:tc>
          <w:tcPr>
            <w:tcW w:w="669" w:type="pct"/>
            <w:vMerge w:val="restart"/>
            <w:vAlign w:val="center"/>
          </w:tcPr>
          <w:p w14:paraId="2A32D746" w14:textId="77777777" w:rsidR="004C7795" w:rsidRDefault="00000000">
            <w:pPr>
              <w:pStyle w:val="affe"/>
              <w:rPr>
                <w:snapToGrid w:val="0"/>
                <w:color w:val="000000" w:themeColor="text1"/>
              </w:rPr>
            </w:pPr>
            <w:r>
              <w:rPr>
                <w:rFonts w:hint="eastAsia"/>
                <w:color w:val="000000" w:themeColor="text1"/>
                <w:lang w:val="pt-BR"/>
              </w:rPr>
              <w:t>DA003</w:t>
            </w:r>
          </w:p>
        </w:tc>
        <w:tc>
          <w:tcPr>
            <w:tcW w:w="1119" w:type="pct"/>
            <w:vAlign w:val="center"/>
          </w:tcPr>
          <w:p w14:paraId="7B79653A" w14:textId="77777777" w:rsidR="004C7795" w:rsidRDefault="00000000">
            <w:pPr>
              <w:pStyle w:val="affe"/>
              <w:rPr>
                <w:rFonts w:eastAsiaTheme="minorEastAsia"/>
                <w:color w:val="000000" w:themeColor="text1"/>
              </w:rPr>
            </w:pPr>
            <w:r>
              <w:rPr>
                <w:color w:val="000000" w:themeColor="text1"/>
              </w:rPr>
              <w:t>颗粒物</w:t>
            </w:r>
          </w:p>
        </w:tc>
        <w:tc>
          <w:tcPr>
            <w:tcW w:w="765" w:type="pct"/>
            <w:vAlign w:val="center"/>
          </w:tcPr>
          <w:p w14:paraId="7B2D693D" w14:textId="77777777" w:rsidR="004C7795" w:rsidRDefault="00000000">
            <w:pPr>
              <w:pStyle w:val="affe"/>
              <w:rPr>
                <w:color w:val="000000" w:themeColor="text1"/>
              </w:rPr>
            </w:pPr>
            <w:r>
              <w:rPr>
                <w:rFonts w:eastAsia="等线"/>
                <w:color w:val="000000" w:themeColor="text1"/>
              </w:rPr>
              <w:t xml:space="preserve">9.6 </w:t>
            </w:r>
          </w:p>
        </w:tc>
        <w:tc>
          <w:tcPr>
            <w:tcW w:w="815" w:type="pct"/>
            <w:vAlign w:val="center"/>
          </w:tcPr>
          <w:p w14:paraId="182B3D14" w14:textId="77777777" w:rsidR="004C7795" w:rsidRDefault="00000000">
            <w:pPr>
              <w:pStyle w:val="affe"/>
              <w:rPr>
                <w:rFonts w:eastAsia="等线"/>
                <w:color w:val="000000" w:themeColor="text1"/>
              </w:rPr>
            </w:pPr>
            <w:r>
              <w:rPr>
                <w:rFonts w:eastAsia="等线"/>
                <w:color w:val="000000" w:themeColor="text1"/>
              </w:rPr>
              <w:t xml:space="preserve">9.2 </w:t>
            </w:r>
          </w:p>
        </w:tc>
        <w:tc>
          <w:tcPr>
            <w:tcW w:w="815" w:type="pct"/>
            <w:vAlign w:val="center"/>
          </w:tcPr>
          <w:p w14:paraId="4DD2DBBE" w14:textId="77777777" w:rsidR="004C7795" w:rsidRDefault="00000000">
            <w:pPr>
              <w:pStyle w:val="affe"/>
              <w:rPr>
                <w:rFonts w:eastAsia="等线"/>
                <w:color w:val="000000" w:themeColor="text1"/>
              </w:rPr>
            </w:pPr>
            <w:r>
              <w:rPr>
                <w:rFonts w:eastAsia="等线"/>
                <w:color w:val="000000" w:themeColor="text1"/>
              </w:rPr>
              <w:t xml:space="preserve">9.108 </w:t>
            </w:r>
          </w:p>
        </w:tc>
        <w:tc>
          <w:tcPr>
            <w:tcW w:w="816" w:type="pct"/>
            <w:vAlign w:val="center"/>
          </w:tcPr>
          <w:p w14:paraId="2D44D9B2" w14:textId="77777777" w:rsidR="004C7795" w:rsidRDefault="00000000">
            <w:pPr>
              <w:pStyle w:val="affe"/>
              <w:rPr>
                <w:color w:val="000000" w:themeColor="text1"/>
              </w:rPr>
            </w:pPr>
            <w:r>
              <w:rPr>
                <w:rFonts w:eastAsia="等线"/>
                <w:color w:val="000000" w:themeColor="text1"/>
              </w:rPr>
              <w:t xml:space="preserve">0.092 </w:t>
            </w:r>
          </w:p>
        </w:tc>
      </w:tr>
      <w:tr w:rsidR="004C7795" w14:paraId="6E367072" w14:textId="77777777">
        <w:trPr>
          <w:trHeight w:hRule="exact" w:val="397"/>
          <w:jc w:val="center"/>
        </w:trPr>
        <w:tc>
          <w:tcPr>
            <w:tcW w:w="669" w:type="pct"/>
            <w:vMerge/>
            <w:vAlign w:val="center"/>
          </w:tcPr>
          <w:p w14:paraId="1C91F650" w14:textId="77777777" w:rsidR="004C7795" w:rsidRDefault="004C7795">
            <w:pPr>
              <w:pStyle w:val="affe"/>
              <w:rPr>
                <w:snapToGrid w:val="0"/>
                <w:color w:val="000000" w:themeColor="text1"/>
              </w:rPr>
            </w:pPr>
          </w:p>
        </w:tc>
        <w:tc>
          <w:tcPr>
            <w:tcW w:w="1119" w:type="pct"/>
            <w:vAlign w:val="center"/>
          </w:tcPr>
          <w:p w14:paraId="26A326D1" w14:textId="77777777" w:rsidR="004C7795" w:rsidRDefault="00000000">
            <w:pPr>
              <w:pStyle w:val="affe"/>
              <w:rPr>
                <w:rFonts w:eastAsiaTheme="minorEastAsia"/>
                <w:color w:val="000000" w:themeColor="text1"/>
              </w:rPr>
            </w:pPr>
            <w:r>
              <w:rPr>
                <w:color w:val="000000" w:themeColor="text1"/>
              </w:rPr>
              <w:t>氟化物（以氟计）</w:t>
            </w:r>
          </w:p>
        </w:tc>
        <w:tc>
          <w:tcPr>
            <w:tcW w:w="765" w:type="pct"/>
            <w:vAlign w:val="center"/>
          </w:tcPr>
          <w:p w14:paraId="5C14EBE7" w14:textId="77777777" w:rsidR="004C7795" w:rsidRDefault="00000000">
            <w:pPr>
              <w:pStyle w:val="affe"/>
              <w:rPr>
                <w:color w:val="000000" w:themeColor="text1"/>
              </w:rPr>
            </w:pPr>
            <w:r>
              <w:rPr>
                <w:rFonts w:eastAsia="等线"/>
                <w:color w:val="000000" w:themeColor="text1"/>
              </w:rPr>
              <w:t xml:space="preserve">2.4839 </w:t>
            </w:r>
          </w:p>
        </w:tc>
        <w:tc>
          <w:tcPr>
            <w:tcW w:w="815" w:type="pct"/>
            <w:vAlign w:val="center"/>
          </w:tcPr>
          <w:p w14:paraId="29AADDCD" w14:textId="77777777" w:rsidR="004C7795" w:rsidRDefault="00000000">
            <w:pPr>
              <w:pStyle w:val="affe"/>
              <w:rPr>
                <w:rFonts w:eastAsia="等线"/>
                <w:color w:val="000000" w:themeColor="text1"/>
              </w:rPr>
            </w:pPr>
            <w:r>
              <w:rPr>
                <w:rFonts w:eastAsia="等线"/>
                <w:color w:val="000000" w:themeColor="text1"/>
              </w:rPr>
              <w:t xml:space="preserve">2.3597 </w:t>
            </w:r>
          </w:p>
        </w:tc>
        <w:tc>
          <w:tcPr>
            <w:tcW w:w="815" w:type="pct"/>
            <w:vAlign w:val="center"/>
          </w:tcPr>
          <w:p w14:paraId="1B0BD5FF" w14:textId="77777777" w:rsidR="004C7795" w:rsidRDefault="00000000">
            <w:pPr>
              <w:pStyle w:val="affe"/>
              <w:rPr>
                <w:rFonts w:eastAsia="等线"/>
                <w:color w:val="000000" w:themeColor="text1"/>
              </w:rPr>
            </w:pPr>
            <w:r>
              <w:rPr>
                <w:rFonts w:eastAsia="等线"/>
                <w:color w:val="000000" w:themeColor="text1"/>
              </w:rPr>
              <w:t xml:space="preserve">2.3361 </w:t>
            </w:r>
          </w:p>
        </w:tc>
        <w:tc>
          <w:tcPr>
            <w:tcW w:w="816" w:type="pct"/>
            <w:vAlign w:val="center"/>
          </w:tcPr>
          <w:p w14:paraId="301D46EB" w14:textId="77777777" w:rsidR="004C7795" w:rsidRDefault="00000000">
            <w:pPr>
              <w:pStyle w:val="affe"/>
              <w:rPr>
                <w:color w:val="000000" w:themeColor="text1"/>
              </w:rPr>
            </w:pPr>
            <w:r>
              <w:rPr>
                <w:rFonts w:eastAsia="等线"/>
                <w:color w:val="000000" w:themeColor="text1"/>
              </w:rPr>
              <w:t xml:space="preserve">0.0236 </w:t>
            </w:r>
          </w:p>
        </w:tc>
      </w:tr>
      <w:tr w:rsidR="004C7795" w14:paraId="7C0637A1" w14:textId="77777777">
        <w:trPr>
          <w:trHeight w:hRule="exact" w:val="397"/>
          <w:jc w:val="center"/>
        </w:trPr>
        <w:tc>
          <w:tcPr>
            <w:tcW w:w="669" w:type="pct"/>
            <w:vMerge w:val="restart"/>
            <w:vAlign w:val="center"/>
          </w:tcPr>
          <w:p w14:paraId="3984C5C4" w14:textId="77777777" w:rsidR="004C7795" w:rsidRDefault="00000000">
            <w:pPr>
              <w:pStyle w:val="affe"/>
              <w:rPr>
                <w:snapToGrid w:val="0"/>
                <w:color w:val="000000" w:themeColor="text1"/>
              </w:rPr>
            </w:pPr>
            <w:r>
              <w:rPr>
                <w:rFonts w:hint="eastAsia"/>
                <w:snapToGrid w:val="0"/>
                <w:color w:val="000000" w:themeColor="text1"/>
              </w:rPr>
              <w:t>合计</w:t>
            </w:r>
          </w:p>
        </w:tc>
        <w:tc>
          <w:tcPr>
            <w:tcW w:w="1119" w:type="pct"/>
            <w:vAlign w:val="center"/>
          </w:tcPr>
          <w:p w14:paraId="35A3CFE3" w14:textId="77777777" w:rsidR="004C7795" w:rsidRDefault="00000000">
            <w:pPr>
              <w:pStyle w:val="affe"/>
              <w:rPr>
                <w:rFonts w:eastAsiaTheme="minorEastAsia"/>
                <w:color w:val="000000" w:themeColor="text1"/>
              </w:rPr>
            </w:pPr>
            <w:r>
              <w:rPr>
                <w:color w:val="000000" w:themeColor="text1"/>
              </w:rPr>
              <w:t>颗粒物</w:t>
            </w:r>
          </w:p>
        </w:tc>
        <w:tc>
          <w:tcPr>
            <w:tcW w:w="765" w:type="pct"/>
            <w:vAlign w:val="center"/>
          </w:tcPr>
          <w:p w14:paraId="686B0F94" w14:textId="77777777" w:rsidR="004C7795" w:rsidRDefault="00000000">
            <w:pPr>
              <w:pStyle w:val="affe"/>
              <w:rPr>
                <w:rFonts w:eastAsia="等线"/>
                <w:color w:val="000000" w:themeColor="text1"/>
              </w:rPr>
            </w:pPr>
            <w:r>
              <w:rPr>
                <w:rFonts w:eastAsia="等线"/>
                <w:color w:val="000000" w:themeColor="text1"/>
              </w:rPr>
              <w:t xml:space="preserve">73.1417 </w:t>
            </w:r>
          </w:p>
        </w:tc>
        <w:tc>
          <w:tcPr>
            <w:tcW w:w="815" w:type="pct"/>
            <w:vAlign w:val="center"/>
          </w:tcPr>
          <w:p w14:paraId="6E4191FB" w14:textId="77777777" w:rsidR="004C7795" w:rsidRDefault="00000000">
            <w:pPr>
              <w:pStyle w:val="affe"/>
              <w:rPr>
                <w:rFonts w:eastAsia="等线"/>
                <w:color w:val="000000" w:themeColor="text1"/>
              </w:rPr>
            </w:pPr>
            <w:r>
              <w:rPr>
                <w:rFonts w:eastAsia="等线"/>
                <w:color w:val="000000" w:themeColor="text1"/>
              </w:rPr>
              <w:t xml:space="preserve">72.3417 </w:t>
            </w:r>
          </w:p>
        </w:tc>
        <w:tc>
          <w:tcPr>
            <w:tcW w:w="815" w:type="pct"/>
            <w:vAlign w:val="center"/>
          </w:tcPr>
          <w:p w14:paraId="648A35A1" w14:textId="77777777" w:rsidR="004C7795" w:rsidRDefault="00000000">
            <w:pPr>
              <w:pStyle w:val="affe"/>
              <w:rPr>
                <w:rFonts w:eastAsia="等线"/>
                <w:color w:val="000000" w:themeColor="text1"/>
              </w:rPr>
            </w:pPr>
            <w:r>
              <w:rPr>
                <w:rFonts w:eastAsia="等线"/>
                <w:color w:val="000000" w:themeColor="text1"/>
              </w:rPr>
              <w:t xml:space="preserve">71.5967 </w:t>
            </w:r>
          </w:p>
        </w:tc>
        <w:tc>
          <w:tcPr>
            <w:tcW w:w="816" w:type="pct"/>
            <w:vAlign w:val="center"/>
          </w:tcPr>
          <w:p w14:paraId="25384D9D" w14:textId="77777777" w:rsidR="004C7795" w:rsidRDefault="00000000">
            <w:pPr>
              <w:pStyle w:val="affe"/>
              <w:rPr>
                <w:rFonts w:eastAsia="等线"/>
                <w:color w:val="000000" w:themeColor="text1"/>
              </w:rPr>
            </w:pPr>
            <w:r>
              <w:rPr>
                <w:rFonts w:eastAsia="等线"/>
                <w:color w:val="000000" w:themeColor="text1"/>
              </w:rPr>
              <w:t xml:space="preserve">0.7451 </w:t>
            </w:r>
          </w:p>
        </w:tc>
      </w:tr>
      <w:tr w:rsidR="004C7795" w14:paraId="159C3DD5" w14:textId="77777777">
        <w:trPr>
          <w:trHeight w:hRule="exact" w:val="397"/>
          <w:jc w:val="center"/>
        </w:trPr>
        <w:tc>
          <w:tcPr>
            <w:tcW w:w="669" w:type="pct"/>
            <w:vMerge/>
            <w:vAlign w:val="center"/>
          </w:tcPr>
          <w:p w14:paraId="15911327" w14:textId="77777777" w:rsidR="004C7795" w:rsidRDefault="004C7795">
            <w:pPr>
              <w:pStyle w:val="affe"/>
              <w:rPr>
                <w:snapToGrid w:val="0"/>
                <w:color w:val="000000" w:themeColor="text1"/>
              </w:rPr>
            </w:pPr>
          </w:p>
        </w:tc>
        <w:tc>
          <w:tcPr>
            <w:tcW w:w="1119" w:type="pct"/>
            <w:vAlign w:val="center"/>
          </w:tcPr>
          <w:p w14:paraId="799875CA" w14:textId="77777777" w:rsidR="004C7795" w:rsidRDefault="00000000">
            <w:pPr>
              <w:pStyle w:val="affe"/>
              <w:rPr>
                <w:rFonts w:eastAsiaTheme="minorEastAsia"/>
                <w:color w:val="000000" w:themeColor="text1"/>
              </w:rPr>
            </w:pPr>
            <w:r>
              <w:rPr>
                <w:color w:val="000000" w:themeColor="text1"/>
              </w:rPr>
              <w:t>二氧化硫</w:t>
            </w:r>
          </w:p>
        </w:tc>
        <w:tc>
          <w:tcPr>
            <w:tcW w:w="765" w:type="pct"/>
            <w:vAlign w:val="center"/>
          </w:tcPr>
          <w:p w14:paraId="68EBB02E" w14:textId="77777777" w:rsidR="004C7795" w:rsidRDefault="00000000">
            <w:pPr>
              <w:pStyle w:val="affe"/>
              <w:rPr>
                <w:rFonts w:eastAsia="等线"/>
                <w:color w:val="000000" w:themeColor="text1"/>
              </w:rPr>
            </w:pPr>
            <w:r>
              <w:rPr>
                <w:rFonts w:eastAsia="等线"/>
                <w:color w:val="000000" w:themeColor="text1"/>
              </w:rPr>
              <w:t xml:space="preserve">4.0704 </w:t>
            </w:r>
          </w:p>
        </w:tc>
        <w:tc>
          <w:tcPr>
            <w:tcW w:w="815" w:type="pct"/>
            <w:vAlign w:val="center"/>
          </w:tcPr>
          <w:p w14:paraId="34D2C0D5" w14:textId="77777777" w:rsidR="004C7795" w:rsidRDefault="00000000">
            <w:pPr>
              <w:pStyle w:val="affe"/>
              <w:rPr>
                <w:rFonts w:eastAsia="等线"/>
                <w:color w:val="000000" w:themeColor="text1"/>
              </w:rPr>
            </w:pPr>
            <w:r>
              <w:rPr>
                <w:rFonts w:eastAsia="等线"/>
                <w:color w:val="000000" w:themeColor="text1"/>
              </w:rPr>
              <w:t xml:space="preserve">4.0704 </w:t>
            </w:r>
          </w:p>
        </w:tc>
        <w:tc>
          <w:tcPr>
            <w:tcW w:w="815" w:type="pct"/>
            <w:vAlign w:val="center"/>
          </w:tcPr>
          <w:p w14:paraId="143C8958" w14:textId="77777777" w:rsidR="004C7795" w:rsidRDefault="00000000">
            <w:pPr>
              <w:pStyle w:val="affe"/>
              <w:rPr>
                <w:rFonts w:eastAsia="等线"/>
                <w:color w:val="000000" w:themeColor="text1"/>
              </w:rPr>
            </w:pPr>
            <w:r>
              <w:rPr>
                <w:rFonts w:eastAsia="等线"/>
                <w:color w:val="000000" w:themeColor="text1"/>
              </w:rPr>
              <w:t>0</w:t>
            </w:r>
          </w:p>
        </w:tc>
        <w:tc>
          <w:tcPr>
            <w:tcW w:w="816" w:type="pct"/>
            <w:vAlign w:val="center"/>
          </w:tcPr>
          <w:p w14:paraId="716D9FE6" w14:textId="77777777" w:rsidR="004C7795" w:rsidRDefault="00000000">
            <w:pPr>
              <w:pStyle w:val="affe"/>
              <w:rPr>
                <w:rFonts w:eastAsia="等线"/>
                <w:color w:val="000000" w:themeColor="text1"/>
              </w:rPr>
            </w:pPr>
            <w:r>
              <w:rPr>
                <w:rFonts w:eastAsia="等线"/>
                <w:color w:val="000000" w:themeColor="text1"/>
              </w:rPr>
              <w:t xml:space="preserve">4.0704 </w:t>
            </w:r>
          </w:p>
        </w:tc>
      </w:tr>
      <w:tr w:rsidR="004C7795" w14:paraId="51B1DF5F" w14:textId="77777777">
        <w:trPr>
          <w:trHeight w:hRule="exact" w:val="397"/>
          <w:jc w:val="center"/>
        </w:trPr>
        <w:tc>
          <w:tcPr>
            <w:tcW w:w="669" w:type="pct"/>
            <w:vMerge/>
            <w:vAlign w:val="center"/>
          </w:tcPr>
          <w:p w14:paraId="25FCD0D9" w14:textId="77777777" w:rsidR="004C7795" w:rsidRDefault="004C7795">
            <w:pPr>
              <w:pStyle w:val="affe"/>
              <w:rPr>
                <w:snapToGrid w:val="0"/>
                <w:color w:val="000000" w:themeColor="text1"/>
              </w:rPr>
            </w:pPr>
          </w:p>
        </w:tc>
        <w:tc>
          <w:tcPr>
            <w:tcW w:w="1119" w:type="pct"/>
            <w:vAlign w:val="center"/>
          </w:tcPr>
          <w:p w14:paraId="6EE4DEB5" w14:textId="77777777" w:rsidR="004C7795" w:rsidRDefault="00000000">
            <w:pPr>
              <w:pStyle w:val="affe"/>
              <w:rPr>
                <w:color w:val="000000" w:themeColor="text1"/>
              </w:rPr>
            </w:pPr>
            <w:r>
              <w:rPr>
                <w:color w:val="000000" w:themeColor="text1"/>
              </w:rPr>
              <w:t>氮氧化物</w:t>
            </w:r>
          </w:p>
        </w:tc>
        <w:tc>
          <w:tcPr>
            <w:tcW w:w="765" w:type="pct"/>
            <w:vAlign w:val="center"/>
          </w:tcPr>
          <w:p w14:paraId="5D40C9B3" w14:textId="77777777" w:rsidR="004C7795" w:rsidRDefault="00000000">
            <w:pPr>
              <w:pStyle w:val="affe"/>
              <w:rPr>
                <w:rFonts w:eastAsia="等线"/>
                <w:color w:val="000000" w:themeColor="text1"/>
              </w:rPr>
            </w:pPr>
            <w:r>
              <w:rPr>
                <w:rFonts w:eastAsia="等线"/>
                <w:color w:val="000000" w:themeColor="text1"/>
              </w:rPr>
              <w:t xml:space="preserve">6.0864 </w:t>
            </w:r>
          </w:p>
        </w:tc>
        <w:tc>
          <w:tcPr>
            <w:tcW w:w="815" w:type="pct"/>
            <w:vAlign w:val="center"/>
          </w:tcPr>
          <w:p w14:paraId="1986D349" w14:textId="77777777" w:rsidR="004C7795" w:rsidRDefault="00000000">
            <w:pPr>
              <w:pStyle w:val="affe"/>
              <w:rPr>
                <w:rFonts w:eastAsia="等线"/>
                <w:color w:val="000000" w:themeColor="text1"/>
              </w:rPr>
            </w:pPr>
            <w:r>
              <w:rPr>
                <w:rFonts w:eastAsia="等线"/>
                <w:color w:val="000000" w:themeColor="text1"/>
              </w:rPr>
              <w:t xml:space="preserve">6.0864 </w:t>
            </w:r>
          </w:p>
        </w:tc>
        <w:tc>
          <w:tcPr>
            <w:tcW w:w="815" w:type="pct"/>
            <w:vAlign w:val="center"/>
          </w:tcPr>
          <w:p w14:paraId="646469A4" w14:textId="77777777" w:rsidR="004C7795" w:rsidRDefault="00000000">
            <w:pPr>
              <w:pStyle w:val="affe"/>
              <w:rPr>
                <w:rFonts w:eastAsia="等线"/>
                <w:color w:val="000000" w:themeColor="text1"/>
              </w:rPr>
            </w:pPr>
            <w:r>
              <w:rPr>
                <w:rFonts w:eastAsia="等线"/>
                <w:color w:val="000000" w:themeColor="text1"/>
              </w:rPr>
              <w:t>0</w:t>
            </w:r>
          </w:p>
        </w:tc>
        <w:tc>
          <w:tcPr>
            <w:tcW w:w="816" w:type="pct"/>
            <w:vAlign w:val="center"/>
          </w:tcPr>
          <w:p w14:paraId="7B359569" w14:textId="77777777" w:rsidR="004C7795" w:rsidRDefault="00000000">
            <w:pPr>
              <w:pStyle w:val="affe"/>
              <w:rPr>
                <w:rFonts w:eastAsia="等线"/>
                <w:color w:val="000000" w:themeColor="text1"/>
              </w:rPr>
            </w:pPr>
            <w:r>
              <w:rPr>
                <w:rFonts w:eastAsia="等线"/>
                <w:color w:val="000000" w:themeColor="text1"/>
              </w:rPr>
              <w:t xml:space="preserve">6.0864 </w:t>
            </w:r>
          </w:p>
        </w:tc>
      </w:tr>
      <w:tr w:rsidR="004C7795" w14:paraId="3F2689F1" w14:textId="77777777">
        <w:trPr>
          <w:trHeight w:hRule="exact" w:val="397"/>
          <w:jc w:val="center"/>
        </w:trPr>
        <w:tc>
          <w:tcPr>
            <w:tcW w:w="669" w:type="pct"/>
            <w:vMerge/>
            <w:vAlign w:val="center"/>
          </w:tcPr>
          <w:p w14:paraId="2FD30DAA" w14:textId="77777777" w:rsidR="004C7795" w:rsidRDefault="004C7795">
            <w:pPr>
              <w:pStyle w:val="affe"/>
              <w:rPr>
                <w:snapToGrid w:val="0"/>
                <w:color w:val="000000" w:themeColor="text1"/>
              </w:rPr>
            </w:pPr>
          </w:p>
        </w:tc>
        <w:tc>
          <w:tcPr>
            <w:tcW w:w="1119" w:type="pct"/>
            <w:vAlign w:val="center"/>
          </w:tcPr>
          <w:p w14:paraId="4EBFF78B" w14:textId="77777777" w:rsidR="004C7795" w:rsidRDefault="00000000">
            <w:pPr>
              <w:pStyle w:val="affe"/>
              <w:rPr>
                <w:color w:val="000000" w:themeColor="text1"/>
              </w:rPr>
            </w:pPr>
            <w:r>
              <w:rPr>
                <w:rFonts w:hint="eastAsia"/>
                <w:color w:val="000000" w:themeColor="text1"/>
              </w:rPr>
              <w:t>氟化物（以氟计）</w:t>
            </w:r>
          </w:p>
        </w:tc>
        <w:tc>
          <w:tcPr>
            <w:tcW w:w="765" w:type="pct"/>
            <w:vAlign w:val="center"/>
          </w:tcPr>
          <w:p w14:paraId="35885F98" w14:textId="77777777" w:rsidR="004C7795" w:rsidRDefault="00000000">
            <w:pPr>
              <w:pStyle w:val="affe"/>
              <w:rPr>
                <w:rFonts w:eastAsia="等线"/>
                <w:color w:val="000000" w:themeColor="text1"/>
              </w:rPr>
            </w:pPr>
            <w:r>
              <w:rPr>
                <w:rFonts w:eastAsia="等线"/>
                <w:color w:val="000000" w:themeColor="text1"/>
              </w:rPr>
              <w:t xml:space="preserve">26.5390 </w:t>
            </w:r>
          </w:p>
        </w:tc>
        <w:tc>
          <w:tcPr>
            <w:tcW w:w="815" w:type="pct"/>
            <w:vAlign w:val="center"/>
          </w:tcPr>
          <w:p w14:paraId="4BC82ABA" w14:textId="77777777" w:rsidR="004C7795" w:rsidRDefault="00000000">
            <w:pPr>
              <w:pStyle w:val="affe"/>
              <w:rPr>
                <w:rFonts w:eastAsia="等线"/>
                <w:color w:val="000000" w:themeColor="text1"/>
              </w:rPr>
            </w:pPr>
            <w:r>
              <w:rPr>
                <w:rFonts w:eastAsia="等线"/>
                <w:color w:val="000000" w:themeColor="text1"/>
              </w:rPr>
              <w:t xml:space="preserve">26.2840 </w:t>
            </w:r>
          </w:p>
        </w:tc>
        <w:tc>
          <w:tcPr>
            <w:tcW w:w="815" w:type="pct"/>
            <w:vAlign w:val="center"/>
          </w:tcPr>
          <w:p w14:paraId="591BF99C" w14:textId="77777777" w:rsidR="004C7795" w:rsidRDefault="00000000">
            <w:pPr>
              <w:pStyle w:val="affe"/>
              <w:rPr>
                <w:rFonts w:eastAsia="等线"/>
                <w:color w:val="000000" w:themeColor="text1"/>
              </w:rPr>
            </w:pPr>
            <w:r>
              <w:rPr>
                <w:rFonts w:eastAsia="等线"/>
                <w:color w:val="000000" w:themeColor="text1"/>
              </w:rPr>
              <w:t xml:space="preserve">26.1122 </w:t>
            </w:r>
          </w:p>
        </w:tc>
        <w:tc>
          <w:tcPr>
            <w:tcW w:w="816" w:type="pct"/>
            <w:vAlign w:val="center"/>
          </w:tcPr>
          <w:p w14:paraId="2143BFEC" w14:textId="77777777" w:rsidR="004C7795" w:rsidRDefault="00000000">
            <w:pPr>
              <w:pStyle w:val="affe"/>
              <w:rPr>
                <w:rFonts w:eastAsia="等线"/>
                <w:color w:val="000000" w:themeColor="text1"/>
              </w:rPr>
            </w:pPr>
            <w:r>
              <w:rPr>
                <w:rFonts w:eastAsia="等线"/>
                <w:color w:val="000000" w:themeColor="text1"/>
              </w:rPr>
              <w:t xml:space="preserve">0.1718 </w:t>
            </w:r>
          </w:p>
        </w:tc>
      </w:tr>
    </w:tbl>
    <w:p w14:paraId="4486A7C9" w14:textId="77777777" w:rsidR="004C7795" w:rsidRDefault="00000000">
      <w:pPr>
        <w:pStyle w:val="affff"/>
        <w:spacing w:line="520" w:lineRule="exact"/>
        <w:ind w:firstLineChars="200" w:firstLine="480"/>
        <w:rPr>
          <w:rFonts w:ascii="Times New Roman" w:hAnsi="Cambria Math"/>
          <w:color w:val="000000" w:themeColor="text1"/>
          <w:sz w:val="24"/>
        </w:rPr>
      </w:pPr>
      <w:r>
        <w:rPr>
          <w:rFonts w:ascii="Times New Roman" w:hAnsi="Cambria Math" w:hint="eastAsia"/>
          <w:color w:val="000000" w:themeColor="text1"/>
          <w:sz w:val="24"/>
        </w:rPr>
        <w:t>2</w:t>
      </w:r>
      <w:r>
        <w:rPr>
          <w:rFonts w:ascii="Times New Roman" w:hAnsi="Cambria Math" w:hint="eastAsia"/>
          <w:color w:val="000000" w:themeColor="text1"/>
          <w:sz w:val="24"/>
        </w:rPr>
        <w:t>、</w:t>
      </w:r>
      <w:r>
        <w:rPr>
          <w:rFonts w:ascii="Times New Roman" w:hAnsi="Cambria Math"/>
          <w:color w:val="000000" w:themeColor="text1"/>
          <w:sz w:val="24"/>
        </w:rPr>
        <w:t>无组织废气</w:t>
      </w:r>
      <w:r>
        <w:rPr>
          <w:rFonts w:ascii="Times New Roman" w:hAnsi="Cambria Math" w:hint="eastAsia"/>
          <w:color w:val="000000" w:themeColor="text1"/>
          <w:sz w:val="24"/>
        </w:rPr>
        <w:t>排放情况</w:t>
      </w:r>
    </w:p>
    <w:p w14:paraId="7CDF9D90" w14:textId="77777777" w:rsidR="004C7795" w:rsidRDefault="00000000">
      <w:pPr>
        <w:pStyle w:val="afff0"/>
        <w:spacing w:beforeLines="0" w:afterLines="0" w:line="520" w:lineRule="exact"/>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42</w:t>
      </w:r>
      <w:r>
        <w:rPr>
          <w:color w:val="000000" w:themeColor="text1"/>
        </w:rPr>
        <w:fldChar w:fldCharType="end"/>
      </w:r>
      <w:r>
        <w:rPr>
          <w:color w:val="000000" w:themeColor="text1"/>
        </w:rPr>
        <w:t xml:space="preserve"> </w:t>
      </w:r>
      <w:r>
        <w:rPr>
          <w:rFonts w:hint="eastAsia"/>
          <w:color w:val="000000" w:themeColor="text1"/>
        </w:rPr>
        <w:t xml:space="preserve">  </w:t>
      </w:r>
      <w:r>
        <w:rPr>
          <w:color w:val="000000" w:themeColor="text1"/>
        </w:rPr>
        <w:t xml:space="preserve">               </w:t>
      </w:r>
      <w:r>
        <w:rPr>
          <w:color w:val="000000" w:themeColor="text1"/>
        </w:rPr>
        <w:t>无组织废气排放量核算表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4"/>
        <w:gridCol w:w="1499"/>
        <w:gridCol w:w="1881"/>
        <w:gridCol w:w="1878"/>
      </w:tblGrid>
      <w:tr w:rsidR="004C7795" w14:paraId="354EE3F1" w14:textId="77777777">
        <w:trPr>
          <w:trHeight w:val="397"/>
          <w:tblHeader/>
          <w:jc w:val="center"/>
        </w:trPr>
        <w:tc>
          <w:tcPr>
            <w:tcW w:w="3038" w:type="dxa"/>
            <w:vAlign w:val="center"/>
          </w:tcPr>
          <w:p w14:paraId="29AC8B75" w14:textId="77777777" w:rsidR="004C7795" w:rsidRDefault="00000000">
            <w:pPr>
              <w:pStyle w:val="affe"/>
              <w:rPr>
                <w:b/>
                <w:bCs/>
                <w:color w:val="000000" w:themeColor="text1"/>
              </w:rPr>
            </w:pPr>
            <w:r>
              <w:rPr>
                <w:b/>
                <w:bCs/>
                <w:color w:val="000000" w:themeColor="text1"/>
              </w:rPr>
              <w:t>污染源</w:t>
            </w:r>
          </w:p>
        </w:tc>
        <w:tc>
          <w:tcPr>
            <w:tcW w:w="1501" w:type="dxa"/>
            <w:vAlign w:val="center"/>
          </w:tcPr>
          <w:p w14:paraId="5B6EE1F1" w14:textId="77777777" w:rsidR="004C7795" w:rsidRDefault="00000000">
            <w:pPr>
              <w:pStyle w:val="affe"/>
              <w:rPr>
                <w:b/>
                <w:bCs/>
                <w:color w:val="000000" w:themeColor="text1"/>
              </w:rPr>
            </w:pPr>
            <w:r>
              <w:rPr>
                <w:rFonts w:hint="eastAsia"/>
                <w:b/>
                <w:bCs/>
                <w:color w:val="000000" w:themeColor="text1"/>
              </w:rPr>
              <w:t>因子</w:t>
            </w:r>
          </w:p>
        </w:tc>
        <w:tc>
          <w:tcPr>
            <w:tcW w:w="1883" w:type="dxa"/>
            <w:vAlign w:val="center"/>
          </w:tcPr>
          <w:p w14:paraId="47DEBD9B" w14:textId="77777777" w:rsidR="004C7795" w:rsidRDefault="00000000">
            <w:pPr>
              <w:pStyle w:val="affe"/>
              <w:rPr>
                <w:b/>
                <w:bCs/>
                <w:color w:val="000000" w:themeColor="text1"/>
              </w:rPr>
            </w:pPr>
            <w:r>
              <w:rPr>
                <w:b/>
                <w:bCs/>
                <w:color w:val="000000" w:themeColor="text1"/>
              </w:rPr>
              <w:t>排放量（</w:t>
            </w:r>
            <w:r>
              <w:rPr>
                <w:b/>
                <w:bCs/>
                <w:color w:val="000000" w:themeColor="text1"/>
              </w:rPr>
              <w:t>t/a</w:t>
            </w:r>
            <w:r>
              <w:rPr>
                <w:b/>
                <w:bCs/>
                <w:color w:val="000000" w:themeColor="text1"/>
              </w:rPr>
              <w:t>）</w:t>
            </w:r>
          </w:p>
        </w:tc>
        <w:tc>
          <w:tcPr>
            <w:tcW w:w="1880" w:type="dxa"/>
            <w:vAlign w:val="center"/>
          </w:tcPr>
          <w:p w14:paraId="471CC218" w14:textId="77777777" w:rsidR="004C7795" w:rsidRDefault="00000000">
            <w:pPr>
              <w:pStyle w:val="affe"/>
              <w:rPr>
                <w:b/>
                <w:bCs/>
                <w:color w:val="000000" w:themeColor="text1"/>
              </w:rPr>
            </w:pPr>
            <w:r>
              <w:rPr>
                <w:rFonts w:hint="eastAsia"/>
                <w:b/>
                <w:bCs/>
                <w:color w:val="000000" w:themeColor="text1"/>
              </w:rPr>
              <w:t>排放</w:t>
            </w:r>
            <w:r>
              <w:rPr>
                <w:b/>
                <w:bCs/>
                <w:color w:val="000000" w:themeColor="text1"/>
              </w:rPr>
              <w:t>速率</w:t>
            </w:r>
            <w:r>
              <w:rPr>
                <w:rFonts w:hint="eastAsia"/>
                <w:b/>
                <w:bCs/>
                <w:color w:val="000000" w:themeColor="text1"/>
              </w:rPr>
              <w:t>（</w:t>
            </w:r>
            <w:r>
              <w:rPr>
                <w:b/>
                <w:bCs/>
                <w:color w:val="000000" w:themeColor="text1"/>
              </w:rPr>
              <w:t>kg/h</w:t>
            </w:r>
            <w:r>
              <w:rPr>
                <w:rFonts w:hint="eastAsia"/>
                <w:b/>
                <w:bCs/>
                <w:color w:val="000000" w:themeColor="text1"/>
              </w:rPr>
              <w:t>）</w:t>
            </w:r>
          </w:p>
        </w:tc>
      </w:tr>
      <w:tr w:rsidR="004C7795" w14:paraId="3F67EB27" w14:textId="77777777">
        <w:trPr>
          <w:trHeight w:val="397"/>
          <w:jc w:val="center"/>
        </w:trPr>
        <w:tc>
          <w:tcPr>
            <w:tcW w:w="3038" w:type="dxa"/>
            <w:vMerge w:val="restart"/>
            <w:noWrap/>
            <w:vAlign w:val="center"/>
          </w:tcPr>
          <w:p w14:paraId="2E8B6A7F" w14:textId="77777777" w:rsidR="004C7795" w:rsidRDefault="00000000">
            <w:pPr>
              <w:pStyle w:val="affe"/>
              <w:rPr>
                <w:color w:val="000000" w:themeColor="text1"/>
              </w:rPr>
            </w:pPr>
            <w:r>
              <w:rPr>
                <w:rFonts w:hint="eastAsia"/>
                <w:color w:val="000000" w:themeColor="text1"/>
              </w:rPr>
              <w:t>氢氧化钾投料、氟硅酸钾投料、冷却包装</w:t>
            </w:r>
          </w:p>
        </w:tc>
        <w:tc>
          <w:tcPr>
            <w:tcW w:w="1501" w:type="dxa"/>
            <w:vAlign w:val="center"/>
          </w:tcPr>
          <w:p w14:paraId="35814ABA" w14:textId="77777777" w:rsidR="004C7795" w:rsidRDefault="00000000">
            <w:pPr>
              <w:pStyle w:val="affe"/>
              <w:rPr>
                <w:color w:val="000000" w:themeColor="text1"/>
              </w:rPr>
            </w:pPr>
            <w:r>
              <w:rPr>
                <w:rFonts w:hint="eastAsia"/>
                <w:color w:val="000000" w:themeColor="text1"/>
              </w:rPr>
              <w:t>颗粒物</w:t>
            </w:r>
          </w:p>
        </w:tc>
        <w:tc>
          <w:tcPr>
            <w:tcW w:w="1883" w:type="dxa"/>
            <w:vAlign w:val="center"/>
          </w:tcPr>
          <w:p w14:paraId="3C1C8B13" w14:textId="77777777" w:rsidR="004C7795" w:rsidRDefault="00000000">
            <w:pPr>
              <w:pStyle w:val="affe"/>
              <w:rPr>
                <w:color w:val="000000" w:themeColor="text1"/>
              </w:rPr>
            </w:pPr>
            <w:r>
              <w:rPr>
                <w:rFonts w:eastAsia="等线"/>
                <w:color w:val="000000" w:themeColor="text1"/>
              </w:rPr>
              <w:t>0.32</w:t>
            </w:r>
          </w:p>
        </w:tc>
        <w:tc>
          <w:tcPr>
            <w:tcW w:w="1880" w:type="dxa"/>
            <w:vAlign w:val="center"/>
          </w:tcPr>
          <w:p w14:paraId="2E103903" w14:textId="77777777" w:rsidR="004C7795" w:rsidRDefault="00000000">
            <w:pPr>
              <w:pStyle w:val="affe"/>
              <w:rPr>
                <w:color w:val="000000" w:themeColor="text1"/>
                <w:szCs w:val="16"/>
              </w:rPr>
            </w:pPr>
            <w:r>
              <w:rPr>
                <w:rFonts w:eastAsia="等线"/>
                <w:color w:val="000000" w:themeColor="text1"/>
              </w:rPr>
              <w:t>0.0444</w:t>
            </w:r>
          </w:p>
        </w:tc>
      </w:tr>
      <w:tr w:rsidR="004C7795" w14:paraId="366512C9" w14:textId="77777777">
        <w:trPr>
          <w:trHeight w:val="397"/>
          <w:jc w:val="center"/>
        </w:trPr>
        <w:tc>
          <w:tcPr>
            <w:tcW w:w="3038" w:type="dxa"/>
            <w:vMerge/>
            <w:noWrap/>
            <w:vAlign w:val="center"/>
          </w:tcPr>
          <w:p w14:paraId="10B50073" w14:textId="77777777" w:rsidR="004C7795" w:rsidRDefault="004C7795">
            <w:pPr>
              <w:pStyle w:val="affe"/>
              <w:rPr>
                <w:color w:val="000000" w:themeColor="text1"/>
              </w:rPr>
            </w:pPr>
          </w:p>
        </w:tc>
        <w:tc>
          <w:tcPr>
            <w:tcW w:w="1501" w:type="dxa"/>
            <w:vAlign w:val="center"/>
          </w:tcPr>
          <w:p w14:paraId="0ADF07FC" w14:textId="77777777" w:rsidR="004C7795" w:rsidRDefault="00000000">
            <w:pPr>
              <w:pStyle w:val="affe"/>
              <w:rPr>
                <w:color w:val="000000" w:themeColor="text1"/>
              </w:rPr>
            </w:pPr>
            <w:r>
              <w:rPr>
                <w:rFonts w:hint="eastAsia"/>
                <w:color w:val="000000" w:themeColor="text1"/>
              </w:rPr>
              <w:t>氟化物</w:t>
            </w:r>
          </w:p>
        </w:tc>
        <w:tc>
          <w:tcPr>
            <w:tcW w:w="1883" w:type="dxa"/>
            <w:vAlign w:val="center"/>
          </w:tcPr>
          <w:p w14:paraId="2941F79C" w14:textId="77777777" w:rsidR="004C7795" w:rsidRDefault="00000000">
            <w:pPr>
              <w:pStyle w:val="affe"/>
              <w:rPr>
                <w:color w:val="000000" w:themeColor="text1"/>
              </w:rPr>
            </w:pPr>
            <w:r>
              <w:rPr>
                <w:rFonts w:eastAsia="等线"/>
                <w:color w:val="000000" w:themeColor="text1"/>
              </w:rPr>
              <w:t>0.102</w:t>
            </w:r>
          </w:p>
        </w:tc>
        <w:tc>
          <w:tcPr>
            <w:tcW w:w="1880" w:type="dxa"/>
            <w:vAlign w:val="center"/>
          </w:tcPr>
          <w:p w14:paraId="62C4E3D3" w14:textId="77777777" w:rsidR="004C7795" w:rsidRDefault="00000000">
            <w:pPr>
              <w:pStyle w:val="affe"/>
              <w:rPr>
                <w:color w:val="000000" w:themeColor="text1"/>
                <w:szCs w:val="16"/>
              </w:rPr>
            </w:pPr>
            <w:r>
              <w:rPr>
                <w:rFonts w:eastAsia="等线"/>
                <w:color w:val="000000" w:themeColor="text1"/>
              </w:rPr>
              <w:t>0.0142</w:t>
            </w:r>
          </w:p>
        </w:tc>
      </w:tr>
    </w:tbl>
    <w:p w14:paraId="5E8E6988" w14:textId="77777777" w:rsidR="004C7795" w:rsidRDefault="00000000">
      <w:pPr>
        <w:rPr>
          <w:color w:val="000000" w:themeColor="text1"/>
          <w:szCs w:val="24"/>
        </w:rPr>
      </w:pPr>
      <w:r>
        <w:rPr>
          <w:rFonts w:hint="eastAsia"/>
          <w:color w:val="000000" w:themeColor="text1"/>
          <w:szCs w:val="24"/>
        </w:rPr>
        <w:t>3</w:t>
      </w:r>
      <w:r>
        <w:rPr>
          <w:rFonts w:hint="eastAsia"/>
          <w:color w:val="000000" w:themeColor="text1"/>
          <w:szCs w:val="24"/>
        </w:rPr>
        <w:t>、</w:t>
      </w:r>
      <w:r>
        <w:rPr>
          <w:color w:val="000000" w:themeColor="text1"/>
          <w:szCs w:val="24"/>
        </w:rPr>
        <w:t>本次工程废气排放量核算如下表。</w:t>
      </w:r>
    </w:p>
    <w:p w14:paraId="18736F4F" w14:textId="77777777" w:rsidR="004C7795" w:rsidRDefault="00000000">
      <w:pPr>
        <w:pStyle w:val="afff0"/>
        <w:spacing w:beforeLines="0" w:before="0" w:afterLines="0" w:after="0" w:line="520" w:lineRule="exact"/>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43</w:t>
      </w:r>
      <w:r>
        <w:rPr>
          <w:color w:val="000000" w:themeColor="text1"/>
        </w:rPr>
        <w:fldChar w:fldCharType="end"/>
      </w:r>
      <w:r>
        <w:rPr>
          <w:color w:val="000000" w:themeColor="text1"/>
        </w:rPr>
        <w:t xml:space="preserve"> </w:t>
      </w:r>
      <w:r>
        <w:rPr>
          <w:rFonts w:hint="eastAsia"/>
          <w:color w:val="000000" w:themeColor="text1"/>
        </w:rPr>
        <w:t xml:space="preserve">  </w:t>
      </w:r>
      <w:r>
        <w:rPr>
          <w:color w:val="000000" w:themeColor="text1"/>
        </w:rPr>
        <w:t xml:space="preserve">                </w:t>
      </w:r>
      <w:r>
        <w:rPr>
          <w:color w:val="000000" w:themeColor="text1"/>
        </w:rPr>
        <w:t>废气排放量核算表</w:t>
      </w:r>
      <w:r>
        <w:rPr>
          <w:rFonts w:hint="eastAsia"/>
          <w:color w:val="000000" w:themeColor="text1"/>
        </w:rPr>
        <w:t xml:space="preserve"> </w:t>
      </w:r>
      <w:r>
        <w:rPr>
          <w:color w:val="000000" w:themeColor="text1"/>
        </w:rPr>
        <w:t xml:space="preserve">          </w:t>
      </w:r>
      <w:r>
        <w:rPr>
          <w:rFonts w:hint="eastAsia"/>
          <w:color w:val="000000" w:themeColor="text1"/>
        </w:rPr>
        <w:t>单位：</w:t>
      </w:r>
      <w:r>
        <w:rPr>
          <w:color w:val="000000" w:themeColor="text1"/>
          <w:szCs w:val="21"/>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0"/>
        <w:gridCol w:w="2123"/>
        <w:gridCol w:w="2123"/>
        <w:gridCol w:w="1926"/>
      </w:tblGrid>
      <w:tr w:rsidR="004C7795" w14:paraId="7CF6DB85" w14:textId="77777777">
        <w:trPr>
          <w:trHeight w:val="397"/>
          <w:tblHeader/>
          <w:jc w:val="center"/>
        </w:trPr>
        <w:tc>
          <w:tcPr>
            <w:tcW w:w="2120" w:type="dxa"/>
            <w:vAlign w:val="center"/>
          </w:tcPr>
          <w:p w14:paraId="1F81E891" w14:textId="77777777" w:rsidR="004C7795" w:rsidRDefault="00000000">
            <w:pPr>
              <w:pStyle w:val="affe"/>
              <w:rPr>
                <w:b/>
                <w:bCs/>
                <w:color w:val="000000" w:themeColor="text1"/>
              </w:rPr>
            </w:pPr>
            <w:r>
              <w:rPr>
                <w:b/>
                <w:bCs/>
                <w:color w:val="000000" w:themeColor="text1"/>
              </w:rPr>
              <w:t>污染物</w:t>
            </w:r>
          </w:p>
        </w:tc>
        <w:tc>
          <w:tcPr>
            <w:tcW w:w="2123" w:type="dxa"/>
            <w:vAlign w:val="center"/>
          </w:tcPr>
          <w:p w14:paraId="55C3C55C" w14:textId="77777777" w:rsidR="004C7795" w:rsidRDefault="00000000">
            <w:pPr>
              <w:pStyle w:val="affe"/>
              <w:rPr>
                <w:b/>
                <w:bCs/>
                <w:color w:val="000000" w:themeColor="text1"/>
              </w:rPr>
            </w:pPr>
            <w:r>
              <w:rPr>
                <w:b/>
                <w:bCs/>
                <w:color w:val="000000" w:themeColor="text1"/>
              </w:rPr>
              <w:t>有组织排放量</w:t>
            </w:r>
          </w:p>
        </w:tc>
        <w:tc>
          <w:tcPr>
            <w:tcW w:w="2123" w:type="dxa"/>
            <w:noWrap/>
            <w:vAlign w:val="center"/>
          </w:tcPr>
          <w:p w14:paraId="52774D96" w14:textId="77777777" w:rsidR="004C7795" w:rsidRDefault="00000000">
            <w:pPr>
              <w:pStyle w:val="affe"/>
              <w:rPr>
                <w:b/>
                <w:bCs/>
                <w:color w:val="000000" w:themeColor="text1"/>
              </w:rPr>
            </w:pPr>
            <w:r>
              <w:rPr>
                <w:b/>
                <w:bCs/>
                <w:color w:val="000000" w:themeColor="text1"/>
              </w:rPr>
              <w:t>无组织排放量</w:t>
            </w:r>
          </w:p>
        </w:tc>
        <w:tc>
          <w:tcPr>
            <w:tcW w:w="1926" w:type="dxa"/>
            <w:vAlign w:val="center"/>
          </w:tcPr>
          <w:p w14:paraId="45E8544D" w14:textId="77777777" w:rsidR="004C7795" w:rsidRDefault="00000000">
            <w:pPr>
              <w:pStyle w:val="affe"/>
              <w:rPr>
                <w:b/>
                <w:bCs/>
                <w:color w:val="000000" w:themeColor="text1"/>
              </w:rPr>
            </w:pPr>
            <w:r>
              <w:rPr>
                <w:b/>
                <w:bCs/>
                <w:color w:val="000000" w:themeColor="text1"/>
              </w:rPr>
              <w:t>合计</w:t>
            </w:r>
          </w:p>
        </w:tc>
      </w:tr>
      <w:tr w:rsidR="004C7795" w14:paraId="64A31451" w14:textId="77777777">
        <w:trPr>
          <w:trHeight w:val="397"/>
          <w:jc w:val="center"/>
        </w:trPr>
        <w:tc>
          <w:tcPr>
            <w:tcW w:w="2120" w:type="dxa"/>
            <w:vAlign w:val="center"/>
          </w:tcPr>
          <w:p w14:paraId="25507D72" w14:textId="77777777" w:rsidR="004C7795" w:rsidRDefault="00000000">
            <w:pPr>
              <w:pStyle w:val="affe"/>
              <w:rPr>
                <w:color w:val="000000" w:themeColor="text1"/>
              </w:rPr>
            </w:pPr>
            <w:r>
              <w:rPr>
                <w:color w:val="000000" w:themeColor="text1"/>
              </w:rPr>
              <w:t>颗粒物</w:t>
            </w:r>
          </w:p>
        </w:tc>
        <w:tc>
          <w:tcPr>
            <w:tcW w:w="2123" w:type="dxa"/>
            <w:vAlign w:val="center"/>
          </w:tcPr>
          <w:p w14:paraId="1BE94945" w14:textId="77777777" w:rsidR="004C7795" w:rsidRDefault="00000000">
            <w:pPr>
              <w:pStyle w:val="affe"/>
              <w:rPr>
                <w:color w:val="000000" w:themeColor="text1"/>
              </w:rPr>
            </w:pPr>
            <w:r>
              <w:rPr>
                <w:rFonts w:eastAsia="等线"/>
                <w:color w:val="000000" w:themeColor="text1"/>
              </w:rPr>
              <w:t xml:space="preserve">0.7451 </w:t>
            </w:r>
          </w:p>
        </w:tc>
        <w:tc>
          <w:tcPr>
            <w:tcW w:w="2123" w:type="dxa"/>
            <w:noWrap/>
            <w:vAlign w:val="center"/>
          </w:tcPr>
          <w:p w14:paraId="5FACA126" w14:textId="77777777" w:rsidR="004C7795" w:rsidRDefault="00000000">
            <w:pPr>
              <w:pStyle w:val="affe"/>
              <w:rPr>
                <w:color w:val="000000" w:themeColor="text1"/>
              </w:rPr>
            </w:pPr>
            <w:r>
              <w:rPr>
                <w:rFonts w:eastAsia="等线"/>
                <w:color w:val="000000" w:themeColor="text1"/>
              </w:rPr>
              <w:t xml:space="preserve">0.3200 </w:t>
            </w:r>
          </w:p>
        </w:tc>
        <w:tc>
          <w:tcPr>
            <w:tcW w:w="1926" w:type="dxa"/>
            <w:vAlign w:val="center"/>
          </w:tcPr>
          <w:p w14:paraId="7CAF1AC6" w14:textId="77777777" w:rsidR="004C7795" w:rsidRDefault="00000000">
            <w:pPr>
              <w:pStyle w:val="affe"/>
              <w:rPr>
                <w:color w:val="000000" w:themeColor="text1"/>
              </w:rPr>
            </w:pPr>
            <w:r>
              <w:rPr>
                <w:rFonts w:eastAsia="等线"/>
                <w:color w:val="000000" w:themeColor="text1"/>
              </w:rPr>
              <w:t xml:space="preserve">1.0651 </w:t>
            </w:r>
          </w:p>
        </w:tc>
      </w:tr>
      <w:tr w:rsidR="004C7795" w14:paraId="634A75AE" w14:textId="77777777">
        <w:trPr>
          <w:trHeight w:val="397"/>
          <w:jc w:val="center"/>
        </w:trPr>
        <w:tc>
          <w:tcPr>
            <w:tcW w:w="2120" w:type="dxa"/>
            <w:vAlign w:val="center"/>
          </w:tcPr>
          <w:p w14:paraId="5F4F40F7" w14:textId="77777777" w:rsidR="004C7795" w:rsidRDefault="00000000">
            <w:pPr>
              <w:pStyle w:val="affe"/>
              <w:rPr>
                <w:color w:val="000000" w:themeColor="text1"/>
              </w:rPr>
            </w:pPr>
            <w:r>
              <w:rPr>
                <w:color w:val="000000" w:themeColor="text1"/>
              </w:rPr>
              <w:t>二氧化硫</w:t>
            </w:r>
          </w:p>
        </w:tc>
        <w:tc>
          <w:tcPr>
            <w:tcW w:w="2123" w:type="dxa"/>
            <w:vAlign w:val="center"/>
          </w:tcPr>
          <w:p w14:paraId="7E7C1FE4" w14:textId="77777777" w:rsidR="004C7795" w:rsidRDefault="00000000">
            <w:pPr>
              <w:pStyle w:val="affe"/>
              <w:rPr>
                <w:color w:val="000000" w:themeColor="text1"/>
              </w:rPr>
            </w:pPr>
            <w:r>
              <w:rPr>
                <w:rFonts w:eastAsia="等线"/>
                <w:color w:val="000000" w:themeColor="text1"/>
              </w:rPr>
              <w:t xml:space="preserve">4.0704 </w:t>
            </w:r>
          </w:p>
        </w:tc>
        <w:tc>
          <w:tcPr>
            <w:tcW w:w="2123" w:type="dxa"/>
            <w:noWrap/>
            <w:vAlign w:val="center"/>
          </w:tcPr>
          <w:p w14:paraId="7AE057B3" w14:textId="77777777" w:rsidR="004C7795" w:rsidRDefault="00000000">
            <w:pPr>
              <w:pStyle w:val="affe"/>
              <w:rPr>
                <w:color w:val="000000" w:themeColor="text1"/>
              </w:rPr>
            </w:pPr>
            <w:r>
              <w:rPr>
                <w:rFonts w:eastAsia="等线"/>
                <w:color w:val="000000" w:themeColor="text1"/>
              </w:rPr>
              <w:t>0</w:t>
            </w:r>
          </w:p>
        </w:tc>
        <w:tc>
          <w:tcPr>
            <w:tcW w:w="1926" w:type="dxa"/>
            <w:vAlign w:val="center"/>
          </w:tcPr>
          <w:p w14:paraId="0B916132" w14:textId="77777777" w:rsidR="004C7795" w:rsidRDefault="00000000">
            <w:pPr>
              <w:pStyle w:val="affe"/>
              <w:rPr>
                <w:color w:val="000000" w:themeColor="text1"/>
              </w:rPr>
            </w:pPr>
            <w:r>
              <w:rPr>
                <w:rFonts w:eastAsia="等线"/>
                <w:color w:val="000000" w:themeColor="text1"/>
              </w:rPr>
              <w:t xml:space="preserve">4.0704 </w:t>
            </w:r>
          </w:p>
        </w:tc>
      </w:tr>
      <w:tr w:rsidR="004C7795" w14:paraId="5F8F23C7" w14:textId="77777777">
        <w:trPr>
          <w:trHeight w:val="397"/>
          <w:jc w:val="center"/>
        </w:trPr>
        <w:tc>
          <w:tcPr>
            <w:tcW w:w="2120" w:type="dxa"/>
            <w:vAlign w:val="center"/>
          </w:tcPr>
          <w:p w14:paraId="3A918F18" w14:textId="77777777" w:rsidR="004C7795" w:rsidRDefault="00000000">
            <w:pPr>
              <w:pStyle w:val="affe"/>
              <w:rPr>
                <w:color w:val="000000" w:themeColor="text1"/>
              </w:rPr>
            </w:pPr>
            <w:r>
              <w:rPr>
                <w:color w:val="000000" w:themeColor="text1"/>
              </w:rPr>
              <w:t>氮氧化物</w:t>
            </w:r>
          </w:p>
        </w:tc>
        <w:tc>
          <w:tcPr>
            <w:tcW w:w="2123" w:type="dxa"/>
            <w:vAlign w:val="center"/>
          </w:tcPr>
          <w:p w14:paraId="7D2B615C" w14:textId="77777777" w:rsidR="004C7795" w:rsidRDefault="00000000">
            <w:pPr>
              <w:pStyle w:val="affe"/>
              <w:rPr>
                <w:color w:val="000000" w:themeColor="text1"/>
              </w:rPr>
            </w:pPr>
            <w:r>
              <w:rPr>
                <w:rFonts w:eastAsia="等线"/>
                <w:color w:val="000000" w:themeColor="text1"/>
              </w:rPr>
              <w:t xml:space="preserve">6.0864 </w:t>
            </w:r>
          </w:p>
        </w:tc>
        <w:tc>
          <w:tcPr>
            <w:tcW w:w="2123" w:type="dxa"/>
            <w:noWrap/>
            <w:vAlign w:val="center"/>
          </w:tcPr>
          <w:p w14:paraId="0442F7DE" w14:textId="77777777" w:rsidR="004C7795" w:rsidRDefault="00000000">
            <w:pPr>
              <w:pStyle w:val="affe"/>
              <w:rPr>
                <w:color w:val="000000" w:themeColor="text1"/>
              </w:rPr>
            </w:pPr>
            <w:r>
              <w:rPr>
                <w:rFonts w:eastAsia="等线"/>
                <w:color w:val="000000" w:themeColor="text1"/>
              </w:rPr>
              <w:t>0</w:t>
            </w:r>
          </w:p>
        </w:tc>
        <w:tc>
          <w:tcPr>
            <w:tcW w:w="1926" w:type="dxa"/>
            <w:vAlign w:val="center"/>
          </w:tcPr>
          <w:p w14:paraId="182BB36D" w14:textId="77777777" w:rsidR="004C7795" w:rsidRDefault="00000000">
            <w:pPr>
              <w:pStyle w:val="affe"/>
              <w:rPr>
                <w:color w:val="000000" w:themeColor="text1"/>
              </w:rPr>
            </w:pPr>
            <w:r>
              <w:rPr>
                <w:rFonts w:eastAsia="等线"/>
                <w:color w:val="000000" w:themeColor="text1"/>
              </w:rPr>
              <w:t xml:space="preserve">6.0864 </w:t>
            </w:r>
          </w:p>
        </w:tc>
      </w:tr>
      <w:tr w:rsidR="004C7795" w14:paraId="05948724" w14:textId="77777777">
        <w:trPr>
          <w:trHeight w:val="397"/>
          <w:jc w:val="center"/>
        </w:trPr>
        <w:tc>
          <w:tcPr>
            <w:tcW w:w="2120" w:type="dxa"/>
            <w:vAlign w:val="center"/>
          </w:tcPr>
          <w:p w14:paraId="115C7891" w14:textId="77777777" w:rsidR="004C7795" w:rsidRDefault="00000000">
            <w:pPr>
              <w:pStyle w:val="affe"/>
              <w:rPr>
                <w:color w:val="000000" w:themeColor="text1"/>
              </w:rPr>
            </w:pPr>
            <w:r>
              <w:rPr>
                <w:color w:val="000000" w:themeColor="text1"/>
              </w:rPr>
              <w:t>氟化物（以氟计）</w:t>
            </w:r>
          </w:p>
        </w:tc>
        <w:tc>
          <w:tcPr>
            <w:tcW w:w="2123" w:type="dxa"/>
            <w:vAlign w:val="center"/>
          </w:tcPr>
          <w:p w14:paraId="2389FC0A" w14:textId="77777777" w:rsidR="004C7795" w:rsidRDefault="00000000">
            <w:pPr>
              <w:pStyle w:val="affe"/>
              <w:rPr>
                <w:color w:val="000000" w:themeColor="text1"/>
              </w:rPr>
            </w:pPr>
            <w:r>
              <w:rPr>
                <w:rFonts w:eastAsia="等线"/>
                <w:color w:val="000000" w:themeColor="text1"/>
              </w:rPr>
              <w:t xml:space="preserve">0.1718 </w:t>
            </w:r>
          </w:p>
        </w:tc>
        <w:tc>
          <w:tcPr>
            <w:tcW w:w="2123" w:type="dxa"/>
            <w:noWrap/>
            <w:vAlign w:val="center"/>
          </w:tcPr>
          <w:p w14:paraId="7F96C94C" w14:textId="77777777" w:rsidR="004C7795" w:rsidRDefault="00000000">
            <w:pPr>
              <w:pStyle w:val="affe"/>
              <w:rPr>
                <w:color w:val="000000" w:themeColor="text1"/>
              </w:rPr>
            </w:pPr>
            <w:r>
              <w:rPr>
                <w:rFonts w:eastAsia="等线"/>
                <w:color w:val="000000" w:themeColor="text1"/>
              </w:rPr>
              <w:t xml:space="preserve">0.1020 </w:t>
            </w:r>
          </w:p>
        </w:tc>
        <w:tc>
          <w:tcPr>
            <w:tcW w:w="1926" w:type="dxa"/>
            <w:vAlign w:val="center"/>
          </w:tcPr>
          <w:p w14:paraId="56B55541" w14:textId="77777777" w:rsidR="004C7795" w:rsidRDefault="00000000">
            <w:pPr>
              <w:pStyle w:val="affe"/>
              <w:rPr>
                <w:color w:val="000000" w:themeColor="text1"/>
              </w:rPr>
            </w:pPr>
            <w:r>
              <w:rPr>
                <w:rFonts w:eastAsia="等线"/>
                <w:color w:val="000000" w:themeColor="text1"/>
              </w:rPr>
              <w:t xml:space="preserve">0.2738 </w:t>
            </w:r>
          </w:p>
        </w:tc>
      </w:tr>
    </w:tbl>
    <w:p w14:paraId="2E113277" w14:textId="77777777" w:rsidR="004C7795" w:rsidRDefault="00000000">
      <w:pPr>
        <w:pStyle w:val="4"/>
        <w:ind w:left="120" w:firstLine="241"/>
        <w:rPr>
          <w:color w:val="000000" w:themeColor="text1"/>
        </w:rPr>
      </w:pPr>
      <w:r>
        <w:rPr>
          <w:color w:val="000000" w:themeColor="text1"/>
        </w:rPr>
        <w:t>废水</w:t>
      </w:r>
    </w:p>
    <w:p w14:paraId="64C9D685" w14:textId="77777777" w:rsidR="004C7795" w:rsidRDefault="00000000">
      <w:pPr>
        <w:pStyle w:val="5"/>
        <w:numPr>
          <w:ilvl w:val="0"/>
          <w:numId w:val="7"/>
        </w:numPr>
        <w:ind w:right="204"/>
        <w:rPr>
          <w:color w:val="000000" w:themeColor="text1"/>
        </w:rPr>
      </w:pPr>
      <w:r>
        <w:rPr>
          <w:color w:val="000000" w:themeColor="text1"/>
        </w:rPr>
        <w:t>废水产生情况</w:t>
      </w:r>
    </w:p>
    <w:p w14:paraId="2E379D9C" w14:textId="77777777" w:rsidR="004C7795" w:rsidRDefault="004C7795">
      <w:pPr>
        <w:ind w:firstLine="482"/>
        <w:rPr>
          <w:b/>
          <w:bCs/>
          <w:color w:val="000000" w:themeColor="text1"/>
        </w:rPr>
      </w:pPr>
    </w:p>
    <w:p w14:paraId="26A635BA" w14:textId="77777777" w:rsidR="004C7795" w:rsidRDefault="004C7795">
      <w:pPr>
        <w:ind w:firstLine="482"/>
        <w:rPr>
          <w:b/>
          <w:bCs/>
          <w:color w:val="000000" w:themeColor="text1"/>
        </w:rPr>
      </w:pPr>
    </w:p>
    <w:p w14:paraId="5167E20F" w14:textId="77777777" w:rsidR="004C7795" w:rsidRDefault="004C7795">
      <w:pPr>
        <w:ind w:firstLine="482"/>
        <w:rPr>
          <w:b/>
          <w:bCs/>
          <w:color w:val="000000" w:themeColor="text1"/>
        </w:rPr>
      </w:pPr>
    </w:p>
    <w:p w14:paraId="195829DA" w14:textId="77777777" w:rsidR="004C7795" w:rsidRDefault="00000000">
      <w:pPr>
        <w:ind w:firstLine="482"/>
        <w:rPr>
          <w:b/>
          <w:bCs/>
          <w:color w:val="000000" w:themeColor="text1"/>
        </w:rPr>
      </w:pPr>
      <w:r>
        <w:rPr>
          <w:rFonts w:hint="eastAsia"/>
          <w:b/>
          <w:bCs/>
          <w:color w:val="000000" w:themeColor="text1"/>
        </w:rPr>
        <w:lastRenderedPageBreak/>
        <w:t>表</w:t>
      </w:r>
      <w:r>
        <w:rPr>
          <w:b/>
          <w:bCs/>
          <w:color w:val="000000" w:themeColor="text1"/>
        </w:rPr>
        <w:fldChar w:fldCharType="begin"/>
      </w:r>
      <w:r>
        <w:rPr>
          <w:b/>
          <w:bCs/>
          <w:color w:val="000000" w:themeColor="text1"/>
        </w:rPr>
        <w:instrText xml:space="preserve"> </w:instrText>
      </w:r>
      <w:r>
        <w:rPr>
          <w:rFonts w:hint="eastAsia"/>
          <w:b/>
          <w:bCs/>
          <w:color w:val="000000" w:themeColor="text1"/>
        </w:rPr>
        <w:instrText>STYLEREF 1 \s</w:instrText>
      </w:r>
      <w:r>
        <w:rPr>
          <w:b/>
          <w:bCs/>
          <w:color w:val="000000" w:themeColor="text1"/>
        </w:rPr>
        <w:instrText xml:space="preserve"> </w:instrText>
      </w:r>
      <w:r>
        <w:rPr>
          <w:b/>
          <w:bCs/>
          <w:color w:val="000000" w:themeColor="text1"/>
        </w:rPr>
        <w:fldChar w:fldCharType="separate"/>
      </w:r>
      <w:r>
        <w:rPr>
          <w:b/>
          <w:bCs/>
          <w:color w:val="000000" w:themeColor="text1"/>
        </w:rPr>
        <w:t>3</w:t>
      </w:r>
      <w:r>
        <w:rPr>
          <w:b/>
          <w:bCs/>
          <w:color w:val="000000" w:themeColor="text1"/>
        </w:rPr>
        <w:fldChar w:fldCharType="end"/>
      </w:r>
      <w:r>
        <w:rPr>
          <w:b/>
          <w:bCs/>
          <w:color w:val="000000" w:themeColor="text1"/>
        </w:rPr>
        <w:noBreakHyphen/>
      </w:r>
      <w:r>
        <w:rPr>
          <w:b/>
          <w:bCs/>
          <w:color w:val="000000" w:themeColor="text1"/>
        </w:rPr>
        <w:fldChar w:fldCharType="begin"/>
      </w:r>
      <w:r>
        <w:rPr>
          <w:b/>
          <w:bCs/>
          <w:color w:val="000000" w:themeColor="text1"/>
        </w:rPr>
        <w:instrText xml:space="preserve"> </w:instrText>
      </w:r>
      <w:r>
        <w:rPr>
          <w:rFonts w:hint="eastAsia"/>
          <w:b/>
          <w:bCs/>
          <w:color w:val="000000" w:themeColor="text1"/>
        </w:rPr>
        <w:instrText xml:space="preserve">SEQ </w:instrText>
      </w:r>
      <w:r>
        <w:rPr>
          <w:rFonts w:hint="eastAsia"/>
          <w:b/>
          <w:bCs/>
          <w:color w:val="000000" w:themeColor="text1"/>
        </w:rPr>
        <w:instrText>表</w:instrText>
      </w:r>
      <w:r>
        <w:rPr>
          <w:rFonts w:hint="eastAsia"/>
          <w:b/>
          <w:bCs/>
          <w:color w:val="000000" w:themeColor="text1"/>
        </w:rPr>
        <w:instrText xml:space="preserve"> \* ARABIC \s 1</w:instrText>
      </w:r>
      <w:r>
        <w:rPr>
          <w:b/>
          <w:bCs/>
          <w:color w:val="000000" w:themeColor="text1"/>
        </w:rPr>
        <w:instrText xml:space="preserve"> </w:instrText>
      </w:r>
      <w:r>
        <w:rPr>
          <w:b/>
          <w:bCs/>
          <w:color w:val="000000" w:themeColor="text1"/>
        </w:rPr>
        <w:fldChar w:fldCharType="separate"/>
      </w:r>
      <w:r>
        <w:rPr>
          <w:b/>
          <w:bCs/>
          <w:color w:val="000000" w:themeColor="text1"/>
        </w:rPr>
        <w:t>44</w:t>
      </w:r>
      <w:r>
        <w:rPr>
          <w:b/>
          <w:bCs/>
          <w:color w:val="000000" w:themeColor="text1"/>
        </w:rPr>
        <w:fldChar w:fldCharType="end"/>
      </w:r>
      <w:r>
        <w:rPr>
          <w:b/>
          <w:bCs/>
          <w:color w:val="000000" w:themeColor="text1"/>
        </w:rPr>
        <w:t xml:space="preserve"> </w:t>
      </w:r>
      <w:r>
        <w:rPr>
          <w:rFonts w:hint="eastAsia"/>
          <w:b/>
          <w:bCs/>
          <w:color w:val="000000" w:themeColor="text1"/>
        </w:rPr>
        <w:t xml:space="preserve">             </w:t>
      </w:r>
      <w:r>
        <w:rPr>
          <w:rFonts w:hint="eastAsia"/>
          <w:b/>
          <w:bCs/>
          <w:color w:val="000000" w:themeColor="text1"/>
        </w:rPr>
        <w:t>本次改建工程废水产排及治理措施一览表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9"/>
        <w:gridCol w:w="898"/>
        <w:gridCol w:w="2293"/>
        <w:gridCol w:w="2972"/>
      </w:tblGrid>
      <w:tr w:rsidR="004C7795" w14:paraId="090EF39F" w14:textId="77777777">
        <w:trPr>
          <w:trHeight w:val="397"/>
          <w:tblHeader/>
          <w:jc w:val="center"/>
        </w:trPr>
        <w:tc>
          <w:tcPr>
            <w:tcW w:w="3027" w:type="dxa"/>
            <w:gridSpan w:val="2"/>
            <w:vAlign w:val="center"/>
          </w:tcPr>
          <w:p w14:paraId="664A3FD9" w14:textId="77777777" w:rsidR="004C7795" w:rsidRDefault="00000000">
            <w:pPr>
              <w:pStyle w:val="affe"/>
              <w:rPr>
                <w:b/>
                <w:bCs/>
                <w:color w:val="000000" w:themeColor="text1"/>
              </w:rPr>
            </w:pPr>
            <w:r>
              <w:rPr>
                <w:rFonts w:hint="eastAsia"/>
                <w:b/>
                <w:bCs/>
                <w:color w:val="000000" w:themeColor="text1"/>
              </w:rPr>
              <w:t>污染工序</w:t>
            </w:r>
          </w:p>
        </w:tc>
        <w:tc>
          <w:tcPr>
            <w:tcW w:w="2293" w:type="dxa"/>
            <w:vAlign w:val="center"/>
          </w:tcPr>
          <w:p w14:paraId="498055C0" w14:textId="77777777" w:rsidR="004C7795" w:rsidRDefault="00000000">
            <w:pPr>
              <w:pStyle w:val="affe"/>
              <w:rPr>
                <w:b/>
                <w:bCs/>
                <w:color w:val="000000" w:themeColor="text1"/>
              </w:rPr>
            </w:pPr>
            <w:r>
              <w:rPr>
                <w:rFonts w:hint="eastAsia"/>
                <w:b/>
                <w:bCs/>
                <w:color w:val="000000" w:themeColor="text1"/>
              </w:rPr>
              <w:t>污染物</w:t>
            </w:r>
          </w:p>
        </w:tc>
        <w:tc>
          <w:tcPr>
            <w:tcW w:w="2972" w:type="dxa"/>
            <w:vAlign w:val="center"/>
          </w:tcPr>
          <w:p w14:paraId="5B66927F" w14:textId="77777777" w:rsidR="004C7795" w:rsidRDefault="00000000">
            <w:pPr>
              <w:pStyle w:val="affe"/>
              <w:rPr>
                <w:b/>
                <w:bCs/>
                <w:color w:val="000000" w:themeColor="text1"/>
              </w:rPr>
            </w:pPr>
            <w:r>
              <w:rPr>
                <w:rFonts w:hint="eastAsia"/>
                <w:b/>
                <w:bCs/>
                <w:color w:val="000000" w:themeColor="text1"/>
              </w:rPr>
              <w:t>治理措施</w:t>
            </w:r>
          </w:p>
        </w:tc>
      </w:tr>
      <w:tr w:rsidR="004C7795" w14:paraId="6C22ABE8" w14:textId="77777777">
        <w:trPr>
          <w:trHeight w:val="397"/>
          <w:jc w:val="center"/>
        </w:trPr>
        <w:tc>
          <w:tcPr>
            <w:tcW w:w="2129" w:type="dxa"/>
            <w:vAlign w:val="center"/>
          </w:tcPr>
          <w:p w14:paraId="1DA4DA4E" w14:textId="77777777" w:rsidR="004C7795" w:rsidRDefault="00000000">
            <w:pPr>
              <w:pStyle w:val="affe"/>
              <w:rPr>
                <w:color w:val="000000" w:themeColor="text1"/>
              </w:rPr>
            </w:pPr>
            <w:r>
              <w:rPr>
                <w:rFonts w:hint="eastAsia"/>
                <w:color w:val="000000" w:themeColor="text1"/>
              </w:rPr>
              <w:t>氟硅酸钾离心母液</w:t>
            </w:r>
          </w:p>
        </w:tc>
        <w:tc>
          <w:tcPr>
            <w:tcW w:w="898" w:type="dxa"/>
            <w:vAlign w:val="center"/>
          </w:tcPr>
          <w:p w14:paraId="58579702" w14:textId="77777777" w:rsidR="004C7795" w:rsidRDefault="00000000">
            <w:pPr>
              <w:pStyle w:val="affe"/>
              <w:rPr>
                <w:color w:val="000000" w:themeColor="text1"/>
              </w:rPr>
            </w:pPr>
            <w:r>
              <w:rPr>
                <w:rFonts w:hint="eastAsia"/>
                <w:color w:val="000000" w:themeColor="text1"/>
              </w:rPr>
              <w:t>W1-1</w:t>
            </w:r>
          </w:p>
        </w:tc>
        <w:tc>
          <w:tcPr>
            <w:tcW w:w="2293" w:type="dxa"/>
            <w:vAlign w:val="center"/>
          </w:tcPr>
          <w:p w14:paraId="33491C2B"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rFonts w:hint="eastAsia"/>
                <w:color w:val="000000" w:themeColor="text1"/>
              </w:rPr>
              <w:t>COD</w:t>
            </w:r>
            <w:r>
              <w:rPr>
                <w:rFonts w:hint="eastAsia"/>
                <w:color w:val="000000" w:themeColor="text1"/>
              </w:rPr>
              <w:t>、</w:t>
            </w:r>
            <w:r>
              <w:rPr>
                <w:rFonts w:hint="eastAsia"/>
                <w:color w:val="000000" w:themeColor="text1"/>
              </w:rPr>
              <w:t>SS</w:t>
            </w:r>
            <w:r>
              <w:rPr>
                <w:rFonts w:hint="eastAsia"/>
                <w:color w:val="000000" w:themeColor="text1"/>
              </w:rPr>
              <w:t>、氟化物</w:t>
            </w:r>
          </w:p>
        </w:tc>
        <w:tc>
          <w:tcPr>
            <w:tcW w:w="2972" w:type="dxa"/>
            <w:vMerge w:val="restart"/>
            <w:vAlign w:val="center"/>
          </w:tcPr>
          <w:p w14:paraId="16CA5B71" w14:textId="77777777" w:rsidR="004C7795" w:rsidRDefault="00000000">
            <w:pPr>
              <w:pStyle w:val="affe"/>
              <w:rPr>
                <w:color w:val="000000" w:themeColor="text1"/>
              </w:rPr>
            </w:pPr>
            <w:r>
              <w:rPr>
                <w:rFonts w:hint="eastAsia"/>
                <w:color w:val="000000" w:themeColor="text1"/>
              </w:rPr>
              <w:t>全部回用于化碱工序使用，不外排</w:t>
            </w:r>
          </w:p>
        </w:tc>
      </w:tr>
      <w:tr w:rsidR="004C7795" w14:paraId="31F22935" w14:textId="77777777">
        <w:trPr>
          <w:trHeight w:val="397"/>
          <w:jc w:val="center"/>
        </w:trPr>
        <w:tc>
          <w:tcPr>
            <w:tcW w:w="2129" w:type="dxa"/>
            <w:vAlign w:val="center"/>
          </w:tcPr>
          <w:p w14:paraId="0929C36B" w14:textId="77777777" w:rsidR="004C7795" w:rsidRDefault="00000000">
            <w:pPr>
              <w:pStyle w:val="affe"/>
              <w:rPr>
                <w:color w:val="000000" w:themeColor="text1"/>
              </w:rPr>
            </w:pPr>
            <w:r>
              <w:rPr>
                <w:rFonts w:hint="eastAsia"/>
                <w:color w:val="000000" w:themeColor="text1"/>
              </w:rPr>
              <w:t>结晶冷凝水</w:t>
            </w:r>
          </w:p>
        </w:tc>
        <w:tc>
          <w:tcPr>
            <w:tcW w:w="898" w:type="dxa"/>
            <w:vAlign w:val="center"/>
          </w:tcPr>
          <w:p w14:paraId="223A9526" w14:textId="77777777" w:rsidR="004C7795" w:rsidRDefault="00000000">
            <w:pPr>
              <w:pStyle w:val="affe"/>
              <w:rPr>
                <w:color w:val="000000" w:themeColor="text1"/>
              </w:rPr>
            </w:pPr>
            <w:r>
              <w:rPr>
                <w:rFonts w:hint="eastAsia"/>
                <w:color w:val="000000" w:themeColor="text1"/>
              </w:rPr>
              <w:t>W2-1</w:t>
            </w:r>
          </w:p>
        </w:tc>
        <w:tc>
          <w:tcPr>
            <w:tcW w:w="2293" w:type="dxa"/>
            <w:vAlign w:val="center"/>
          </w:tcPr>
          <w:p w14:paraId="3C788BE7"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rFonts w:hint="eastAsia"/>
                <w:color w:val="000000" w:themeColor="text1"/>
              </w:rPr>
              <w:t>COD</w:t>
            </w:r>
            <w:r>
              <w:rPr>
                <w:rFonts w:hint="eastAsia"/>
                <w:color w:val="000000" w:themeColor="text1"/>
              </w:rPr>
              <w:t>、</w:t>
            </w:r>
            <w:r>
              <w:rPr>
                <w:rFonts w:hint="eastAsia"/>
                <w:color w:val="000000" w:themeColor="text1"/>
              </w:rPr>
              <w:t>SS</w:t>
            </w:r>
            <w:r>
              <w:rPr>
                <w:rFonts w:hint="eastAsia"/>
                <w:color w:val="000000" w:themeColor="text1"/>
              </w:rPr>
              <w:t>、氟化物</w:t>
            </w:r>
          </w:p>
        </w:tc>
        <w:tc>
          <w:tcPr>
            <w:tcW w:w="2972" w:type="dxa"/>
            <w:vMerge/>
            <w:vAlign w:val="center"/>
          </w:tcPr>
          <w:p w14:paraId="779BE020" w14:textId="77777777" w:rsidR="004C7795" w:rsidRDefault="004C7795">
            <w:pPr>
              <w:pStyle w:val="affe"/>
              <w:rPr>
                <w:color w:val="000000" w:themeColor="text1"/>
              </w:rPr>
            </w:pPr>
          </w:p>
        </w:tc>
      </w:tr>
      <w:tr w:rsidR="004C7795" w14:paraId="2ADB128C" w14:textId="77777777">
        <w:trPr>
          <w:trHeight w:val="397"/>
          <w:jc w:val="center"/>
        </w:trPr>
        <w:tc>
          <w:tcPr>
            <w:tcW w:w="2129" w:type="dxa"/>
            <w:vAlign w:val="center"/>
          </w:tcPr>
          <w:p w14:paraId="32239A37" w14:textId="77777777" w:rsidR="004C7795" w:rsidRDefault="00000000">
            <w:pPr>
              <w:pStyle w:val="affe"/>
              <w:rPr>
                <w:color w:val="000000" w:themeColor="text1"/>
              </w:rPr>
            </w:pPr>
            <w:r>
              <w:rPr>
                <w:rFonts w:hint="eastAsia"/>
                <w:color w:val="000000" w:themeColor="text1"/>
              </w:rPr>
              <w:t>废气处理设施废液</w:t>
            </w:r>
          </w:p>
        </w:tc>
        <w:tc>
          <w:tcPr>
            <w:tcW w:w="898" w:type="dxa"/>
            <w:vAlign w:val="center"/>
          </w:tcPr>
          <w:p w14:paraId="1AE00028" w14:textId="77777777" w:rsidR="004C7795" w:rsidRDefault="00000000">
            <w:pPr>
              <w:pStyle w:val="affe"/>
              <w:rPr>
                <w:color w:val="000000" w:themeColor="text1"/>
              </w:rPr>
            </w:pPr>
            <w:r>
              <w:rPr>
                <w:rFonts w:hint="eastAsia"/>
                <w:color w:val="000000" w:themeColor="text1"/>
              </w:rPr>
              <w:t>/</w:t>
            </w:r>
          </w:p>
        </w:tc>
        <w:tc>
          <w:tcPr>
            <w:tcW w:w="2293" w:type="dxa"/>
            <w:vAlign w:val="center"/>
          </w:tcPr>
          <w:p w14:paraId="1E72BFA5"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rFonts w:hint="eastAsia"/>
                <w:color w:val="000000" w:themeColor="text1"/>
              </w:rPr>
              <w:t>COD</w:t>
            </w:r>
            <w:r>
              <w:rPr>
                <w:rFonts w:hint="eastAsia"/>
                <w:color w:val="000000" w:themeColor="text1"/>
              </w:rPr>
              <w:t>、</w:t>
            </w:r>
            <w:r>
              <w:rPr>
                <w:rFonts w:hint="eastAsia"/>
                <w:color w:val="000000" w:themeColor="text1"/>
              </w:rPr>
              <w:t>SS</w:t>
            </w:r>
            <w:r>
              <w:rPr>
                <w:rFonts w:hint="eastAsia"/>
                <w:color w:val="000000" w:themeColor="text1"/>
              </w:rPr>
              <w:t>、氟化物</w:t>
            </w:r>
          </w:p>
        </w:tc>
        <w:tc>
          <w:tcPr>
            <w:tcW w:w="2972" w:type="dxa"/>
            <w:vMerge/>
            <w:vAlign w:val="center"/>
          </w:tcPr>
          <w:p w14:paraId="332EF0DD" w14:textId="77777777" w:rsidR="004C7795" w:rsidRDefault="004C7795">
            <w:pPr>
              <w:pStyle w:val="affe"/>
              <w:rPr>
                <w:color w:val="000000" w:themeColor="text1"/>
              </w:rPr>
            </w:pPr>
          </w:p>
        </w:tc>
      </w:tr>
      <w:tr w:rsidR="004C7795" w14:paraId="6E6C5592" w14:textId="77777777">
        <w:trPr>
          <w:trHeight w:val="397"/>
          <w:jc w:val="center"/>
        </w:trPr>
        <w:tc>
          <w:tcPr>
            <w:tcW w:w="2129" w:type="dxa"/>
            <w:vAlign w:val="center"/>
          </w:tcPr>
          <w:p w14:paraId="31634A8B" w14:textId="77777777" w:rsidR="004C7795" w:rsidRDefault="00000000">
            <w:pPr>
              <w:pStyle w:val="affe"/>
              <w:rPr>
                <w:color w:val="000000" w:themeColor="text1"/>
              </w:rPr>
            </w:pPr>
            <w:r>
              <w:rPr>
                <w:rFonts w:hint="eastAsia"/>
                <w:color w:val="000000" w:themeColor="text1"/>
              </w:rPr>
              <w:t>循环冷却排污水</w:t>
            </w:r>
          </w:p>
        </w:tc>
        <w:tc>
          <w:tcPr>
            <w:tcW w:w="898" w:type="dxa"/>
            <w:vAlign w:val="center"/>
          </w:tcPr>
          <w:p w14:paraId="492F8D7D" w14:textId="77777777" w:rsidR="004C7795" w:rsidRDefault="00000000">
            <w:pPr>
              <w:pStyle w:val="affe"/>
              <w:rPr>
                <w:color w:val="000000" w:themeColor="text1"/>
              </w:rPr>
            </w:pPr>
            <w:r>
              <w:rPr>
                <w:rFonts w:hint="eastAsia"/>
                <w:color w:val="000000" w:themeColor="text1"/>
              </w:rPr>
              <w:t>/</w:t>
            </w:r>
          </w:p>
        </w:tc>
        <w:tc>
          <w:tcPr>
            <w:tcW w:w="2293" w:type="dxa"/>
            <w:vAlign w:val="center"/>
          </w:tcPr>
          <w:p w14:paraId="4053C9D4"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color w:val="000000" w:themeColor="text1"/>
              </w:rPr>
              <w:t>COD</w:t>
            </w:r>
            <w:r>
              <w:rPr>
                <w:rFonts w:hint="eastAsia"/>
                <w:color w:val="000000" w:themeColor="text1"/>
              </w:rPr>
              <w:t>、</w:t>
            </w:r>
            <w:r>
              <w:rPr>
                <w:color w:val="000000" w:themeColor="text1"/>
              </w:rPr>
              <w:t>SS</w:t>
            </w:r>
          </w:p>
        </w:tc>
        <w:tc>
          <w:tcPr>
            <w:tcW w:w="2972" w:type="dxa"/>
            <w:vAlign w:val="center"/>
          </w:tcPr>
          <w:p w14:paraId="6972A68D" w14:textId="77777777" w:rsidR="004C7795" w:rsidRDefault="00000000">
            <w:pPr>
              <w:pStyle w:val="affe"/>
              <w:rPr>
                <w:color w:val="000000" w:themeColor="text1"/>
              </w:rPr>
            </w:pPr>
            <w:r>
              <w:rPr>
                <w:rFonts w:hint="eastAsia"/>
                <w:color w:val="000000" w:themeColor="text1"/>
              </w:rPr>
              <w:t>经三效蒸发器蒸发后回用于循环冷却系统，不外排</w:t>
            </w:r>
          </w:p>
        </w:tc>
      </w:tr>
      <w:tr w:rsidR="004C7795" w14:paraId="14254E66" w14:textId="77777777">
        <w:trPr>
          <w:trHeight w:val="397"/>
          <w:jc w:val="center"/>
        </w:trPr>
        <w:tc>
          <w:tcPr>
            <w:tcW w:w="2129" w:type="dxa"/>
            <w:vAlign w:val="center"/>
          </w:tcPr>
          <w:p w14:paraId="4D1BC6E3" w14:textId="77777777" w:rsidR="004C7795" w:rsidRDefault="00000000">
            <w:pPr>
              <w:pStyle w:val="affe"/>
              <w:rPr>
                <w:color w:val="000000" w:themeColor="text1"/>
              </w:rPr>
            </w:pPr>
            <w:r>
              <w:rPr>
                <w:rFonts w:hint="eastAsia"/>
                <w:color w:val="000000" w:themeColor="text1"/>
              </w:rPr>
              <w:t>蒸汽冷凝水</w:t>
            </w:r>
          </w:p>
        </w:tc>
        <w:tc>
          <w:tcPr>
            <w:tcW w:w="898" w:type="dxa"/>
            <w:vAlign w:val="center"/>
          </w:tcPr>
          <w:p w14:paraId="3DA9CE41" w14:textId="77777777" w:rsidR="004C7795" w:rsidRDefault="00000000">
            <w:pPr>
              <w:pStyle w:val="affe"/>
              <w:rPr>
                <w:color w:val="000000" w:themeColor="text1"/>
              </w:rPr>
            </w:pPr>
            <w:r>
              <w:rPr>
                <w:rFonts w:hint="eastAsia"/>
                <w:color w:val="000000" w:themeColor="text1"/>
              </w:rPr>
              <w:t>/</w:t>
            </w:r>
          </w:p>
        </w:tc>
        <w:tc>
          <w:tcPr>
            <w:tcW w:w="2293" w:type="dxa"/>
            <w:vAlign w:val="center"/>
          </w:tcPr>
          <w:p w14:paraId="365A5AA5"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color w:val="000000" w:themeColor="text1"/>
              </w:rPr>
              <w:t>COD</w:t>
            </w:r>
            <w:r>
              <w:rPr>
                <w:rFonts w:hint="eastAsia"/>
                <w:color w:val="000000" w:themeColor="text1"/>
              </w:rPr>
              <w:t>、</w:t>
            </w:r>
            <w:r>
              <w:rPr>
                <w:color w:val="000000" w:themeColor="text1"/>
              </w:rPr>
              <w:t>SS</w:t>
            </w:r>
          </w:p>
        </w:tc>
        <w:tc>
          <w:tcPr>
            <w:tcW w:w="2972" w:type="dxa"/>
            <w:vAlign w:val="center"/>
          </w:tcPr>
          <w:p w14:paraId="43544D46" w14:textId="77777777" w:rsidR="004C7795" w:rsidRDefault="00000000">
            <w:pPr>
              <w:pStyle w:val="affe"/>
              <w:rPr>
                <w:color w:val="000000" w:themeColor="text1"/>
              </w:rPr>
            </w:pPr>
            <w:r>
              <w:rPr>
                <w:rFonts w:hint="eastAsia"/>
                <w:color w:val="000000" w:themeColor="text1"/>
              </w:rPr>
              <w:t>全部回用于循环冷却系统和生产线使用，不外排</w:t>
            </w:r>
          </w:p>
        </w:tc>
      </w:tr>
      <w:tr w:rsidR="004C7795" w14:paraId="6CC3685F" w14:textId="77777777">
        <w:trPr>
          <w:trHeight w:val="397"/>
          <w:jc w:val="center"/>
        </w:trPr>
        <w:tc>
          <w:tcPr>
            <w:tcW w:w="2129" w:type="dxa"/>
            <w:vAlign w:val="center"/>
          </w:tcPr>
          <w:p w14:paraId="763D5BF8" w14:textId="77777777" w:rsidR="004C7795" w:rsidRDefault="00000000">
            <w:pPr>
              <w:pStyle w:val="affe"/>
              <w:rPr>
                <w:color w:val="000000" w:themeColor="text1"/>
              </w:rPr>
            </w:pPr>
            <w:r>
              <w:rPr>
                <w:rFonts w:hint="eastAsia"/>
                <w:color w:val="000000" w:themeColor="text1"/>
              </w:rPr>
              <w:t>生活污水</w:t>
            </w:r>
          </w:p>
        </w:tc>
        <w:tc>
          <w:tcPr>
            <w:tcW w:w="898" w:type="dxa"/>
            <w:vAlign w:val="center"/>
          </w:tcPr>
          <w:p w14:paraId="2AFE2CC9" w14:textId="77777777" w:rsidR="004C7795" w:rsidRDefault="00000000">
            <w:pPr>
              <w:pStyle w:val="affe"/>
              <w:rPr>
                <w:color w:val="000000" w:themeColor="text1"/>
              </w:rPr>
            </w:pPr>
            <w:r>
              <w:rPr>
                <w:rFonts w:hint="eastAsia"/>
                <w:color w:val="000000" w:themeColor="text1"/>
              </w:rPr>
              <w:t>/</w:t>
            </w:r>
          </w:p>
        </w:tc>
        <w:tc>
          <w:tcPr>
            <w:tcW w:w="2293" w:type="dxa"/>
            <w:vAlign w:val="center"/>
          </w:tcPr>
          <w:p w14:paraId="7408DFE0" w14:textId="77777777" w:rsidR="004C7795" w:rsidRDefault="00000000">
            <w:pPr>
              <w:pStyle w:val="affe"/>
              <w:rPr>
                <w:color w:val="000000" w:themeColor="text1"/>
              </w:rPr>
            </w:pPr>
            <w:r>
              <w:rPr>
                <w:rFonts w:hint="eastAsia"/>
                <w:color w:val="000000" w:themeColor="text1"/>
              </w:rPr>
              <w:t>pH</w:t>
            </w:r>
            <w:r>
              <w:rPr>
                <w:rFonts w:hint="eastAsia"/>
                <w:color w:val="000000" w:themeColor="text1"/>
              </w:rPr>
              <w:t>、</w:t>
            </w:r>
            <w:r>
              <w:rPr>
                <w:color w:val="000000" w:themeColor="text1"/>
              </w:rPr>
              <w:t>COD</w:t>
            </w:r>
            <w:r>
              <w:rPr>
                <w:rFonts w:hint="eastAsia"/>
                <w:color w:val="000000" w:themeColor="text1"/>
              </w:rPr>
              <w:t>、</w:t>
            </w:r>
            <w:r>
              <w:rPr>
                <w:color w:val="000000" w:themeColor="text1"/>
              </w:rPr>
              <w:t>SS</w:t>
            </w:r>
            <w:r>
              <w:rPr>
                <w:rFonts w:hint="eastAsia"/>
                <w:color w:val="000000" w:themeColor="text1"/>
              </w:rPr>
              <w:t>、氨氮、总磷、总氮</w:t>
            </w:r>
          </w:p>
        </w:tc>
        <w:tc>
          <w:tcPr>
            <w:tcW w:w="2972" w:type="dxa"/>
            <w:vAlign w:val="center"/>
          </w:tcPr>
          <w:p w14:paraId="138191CF" w14:textId="77777777" w:rsidR="004C7795" w:rsidRDefault="00000000">
            <w:pPr>
              <w:pStyle w:val="affe"/>
              <w:rPr>
                <w:color w:val="000000" w:themeColor="text1"/>
              </w:rPr>
            </w:pPr>
            <w:r>
              <w:rPr>
                <w:rFonts w:hint="eastAsia"/>
                <w:color w:val="000000" w:themeColor="text1"/>
              </w:rPr>
              <w:t>经化粪池处理后排入原阳县产业集聚区污水处理厂进一步处理</w:t>
            </w:r>
          </w:p>
        </w:tc>
      </w:tr>
    </w:tbl>
    <w:p w14:paraId="1F87EADE" w14:textId="77777777" w:rsidR="004C7795" w:rsidRDefault="00000000">
      <w:pPr>
        <w:pStyle w:val="afff6"/>
        <w:ind w:firstLineChars="0"/>
        <w:rPr>
          <w:b/>
          <w:bCs/>
          <w:color w:val="000000" w:themeColor="text1"/>
        </w:rPr>
      </w:pPr>
      <w:r>
        <w:rPr>
          <w:rFonts w:hint="eastAsia"/>
          <w:b/>
          <w:bCs/>
          <w:color w:val="000000" w:themeColor="text1"/>
        </w:rPr>
        <w:t>1</w:t>
      </w:r>
      <w:r>
        <w:rPr>
          <w:rFonts w:hint="eastAsia"/>
          <w:b/>
          <w:bCs/>
          <w:color w:val="000000" w:themeColor="text1"/>
        </w:rPr>
        <w:t>、生活污水</w:t>
      </w:r>
    </w:p>
    <w:p w14:paraId="3C49FEEC" w14:textId="77777777" w:rsidR="004C7795" w:rsidRDefault="00000000">
      <w:pPr>
        <w:rPr>
          <w:rFonts w:hAnsi="宋体" w:hint="eastAsia"/>
          <w:color w:val="000000" w:themeColor="text1"/>
        </w:rPr>
      </w:pPr>
      <w:r>
        <w:rPr>
          <w:rFonts w:hint="eastAsia"/>
          <w:color w:val="000000" w:themeColor="text1"/>
        </w:rPr>
        <w:t>现有工程生活污水经化粪池处理后定期清运不外排，但项目所在区域目前污水管网已铺设到位，因此本次评价对全厂生活污水外排量进行核算。本次工程新增员工</w:t>
      </w:r>
      <w:r>
        <w:rPr>
          <w:rFonts w:hint="eastAsia"/>
          <w:color w:val="000000" w:themeColor="text1"/>
        </w:rPr>
        <w:t>5</w:t>
      </w:r>
      <w:r>
        <w:rPr>
          <w:rFonts w:hint="eastAsia"/>
          <w:color w:val="000000" w:themeColor="text1"/>
        </w:rPr>
        <w:t>人，现有工程员工</w:t>
      </w:r>
      <w:r>
        <w:rPr>
          <w:rFonts w:hint="eastAsia"/>
          <w:color w:val="000000" w:themeColor="text1"/>
        </w:rPr>
        <w:t>50</w:t>
      </w:r>
      <w:r>
        <w:rPr>
          <w:rFonts w:hint="eastAsia"/>
          <w:color w:val="000000" w:themeColor="text1"/>
        </w:rPr>
        <w:t>人，全厂员工共</w:t>
      </w:r>
      <w:r>
        <w:rPr>
          <w:rFonts w:hint="eastAsia"/>
          <w:color w:val="000000" w:themeColor="text1"/>
        </w:rPr>
        <w:t>55</w:t>
      </w:r>
      <w:r>
        <w:rPr>
          <w:rFonts w:hint="eastAsia"/>
          <w:color w:val="000000" w:themeColor="text1"/>
        </w:rPr>
        <w:t>人，</w:t>
      </w:r>
      <w:r>
        <w:rPr>
          <w:color w:val="000000" w:themeColor="text1"/>
        </w:rPr>
        <w:t>年工作</w:t>
      </w:r>
      <w:r>
        <w:rPr>
          <w:rFonts w:hint="eastAsia"/>
          <w:color w:val="000000" w:themeColor="text1"/>
        </w:rPr>
        <w:t>300</w:t>
      </w:r>
      <w:r>
        <w:rPr>
          <w:color w:val="000000" w:themeColor="text1"/>
        </w:rPr>
        <w:t>天，</w:t>
      </w:r>
      <w:r>
        <w:rPr>
          <w:rFonts w:hint="eastAsia"/>
          <w:color w:val="000000" w:themeColor="text1"/>
        </w:rPr>
        <w:t>三</w:t>
      </w:r>
      <w:r>
        <w:rPr>
          <w:color w:val="000000" w:themeColor="text1"/>
        </w:rPr>
        <w:t>班生产，员工均为附近村民</w:t>
      </w:r>
      <w:r>
        <w:rPr>
          <w:rFonts w:hint="eastAsia"/>
          <w:color w:val="000000" w:themeColor="text1"/>
        </w:rPr>
        <w:t>，</w:t>
      </w:r>
      <w:r>
        <w:rPr>
          <w:color w:val="000000" w:themeColor="text1"/>
        </w:rPr>
        <w:t>不在厂区内食宿。生活</w:t>
      </w:r>
      <w:r>
        <w:rPr>
          <w:rFonts w:hint="eastAsia"/>
          <w:color w:val="000000" w:themeColor="text1"/>
        </w:rPr>
        <w:t>用水</w:t>
      </w:r>
      <w:r>
        <w:rPr>
          <w:color w:val="000000" w:themeColor="text1"/>
        </w:rPr>
        <w:t>量按</w:t>
      </w:r>
      <w:r>
        <w:rPr>
          <w:rFonts w:hint="eastAsia"/>
          <w:color w:val="000000" w:themeColor="text1"/>
        </w:rPr>
        <w:t>5</w:t>
      </w:r>
      <w:r>
        <w:rPr>
          <w:color w:val="000000" w:themeColor="text1"/>
        </w:rPr>
        <w:t>0L/</w:t>
      </w:r>
      <w:r>
        <w:rPr>
          <w:color w:val="000000" w:themeColor="text1"/>
        </w:rPr>
        <w:t>人</w:t>
      </w:r>
      <w:r>
        <w:rPr>
          <w:color w:val="000000" w:themeColor="text1"/>
        </w:rPr>
        <w:t>·d</w:t>
      </w:r>
      <w:r>
        <w:rPr>
          <w:color w:val="000000" w:themeColor="text1"/>
        </w:rPr>
        <w:t>计算，则总用水量为</w:t>
      </w:r>
      <w:r>
        <w:rPr>
          <w:rFonts w:hint="eastAsia"/>
          <w:color w:val="000000" w:themeColor="text1"/>
        </w:rPr>
        <w:t>2.75</w:t>
      </w:r>
      <w:r>
        <w:rPr>
          <w:color w:val="000000" w:themeColor="text1"/>
        </w:rPr>
        <w:t>t/d</w:t>
      </w:r>
      <w:r>
        <w:rPr>
          <w:rFonts w:hint="eastAsia"/>
          <w:color w:val="000000" w:themeColor="text1"/>
        </w:rPr>
        <w:t>（</w:t>
      </w:r>
      <w:r>
        <w:rPr>
          <w:rFonts w:hint="eastAsia"/>
          <w:color w:val="000000" w:themeColor="text1"/>
        </w:rPr>
        <w:t>82</w:t>
      </w:r>
      <w:r>
        <w:rPr>
          <w:color w:val="000000" w:themeColor="text1"/>
        </w:rPr>
        <w:t>5</w:t>
      </w:r>
      <w:r>
        <w:rPr>
          <w:rFonts w:hint="eastAsia"/>
          <w:color w:val="000000" w:themeColor="text1"/>
        </w:rPr>
        <w:t>t/a</w:t>
      </w:r>
      <w:r>
        <w:rPr>
          <w:rFonts w:hint="eastAsia"/>
          <w:color w:val="000000" w:themeColor="text1"/>
        </w:rPr>
        <w:t>）</w:t>
      </w:r>
      <w:r>
        <w:rPr>
          <w:color w:val="000000" w:themeColor="text1"/>
        </w:rPr>
        <w:t>，排放系数以</w:t>
      </w:r>
      <w:r>
        <w:rPr>
          <w:color w:val="000000" w:themeColor="text1"/>
        </w:rPr>
        <w:t>0.8</w:t>
      </w:r>
      <w:r>
        <w:rPr>
          <w:color w:val="000000" w:themeColor="text1"/>
        </w:rPr>
        <w:t>计，则总排放量为</w:t>
      </w:r>
      <w:r>
        <w:rPr>
          <w:rFonts w:hint="eastAsia"/>
          <w:color w:val="000000" w:themeColor="text1"/>
        </w:rPr>
        <w:t>2.2</w:t>
      </w:r>
      <w:r>
        <w:rPr>
          <w:color w:val="000000" w:themeColor="text1"/>
        </w:rPr>
        <w:t>t/d</w:t>
      </w:r>
      <w:r>
        <w:rPr>
          <w:rFonts w:hint="eastAsia"/>
          <w:color w:val="000000" w:themeColor="text1"/>
        </w:rPr>
        <w:t>（</w:t>
      </w:r>
      <w:r>
        <w:rPr>
          <w:rFonts w:hint="eastAsia"/>
          <w:color w:val="000000" w:themeColor="text1"/>
        </w:rPr>
        <w:t>66</w:t>
      </w:r>
      <w:r>
        <w:rPr>
          <w:color w:val="000000" w:themeColor="text1"/>
        </w:rPr>
        <w:t>0t/a</w:t>
      </w:r>
      <w:r>
        <w:rPr>
          <w:rFonts w:hint="eastAsia"/>
          <w:color w:val="000000" w:themeColor="text1"/>
        </w:rPr>
        <w:t>）</w:t>
      </w:r>
      <w:r>
        <w:rPr>
          <w:color w:val="000000" w:themeColor="text1"/>
        </w:rPr>
        <w:t>。类比废水水质：</w:t>
      </w:r>
      <w:r>
        <w:rPr>
          <w:rFonts w:hint="eastAsia"/>
          <w:color w:val="000000" w:themeColor="text1"/>
        </w:rPr>
        <w:t>pH7-9</w:t>
      </w:r>
      <w:r>
        <w:rPr>
          <w:rFonts w:hint="eastAsia"/>
          <w:color w:val="000000" w:themeColor="text1"/>
        </w:rPr>
        <w:t>、</w:t>
      </w:r>
      <w:r>
        <w:rPr>
          <w:color w:val="000000" w:themeColor="text1"/>
        </w:rPr>
        <w:t>COD</w:t>
      </w:r>
      <w:r>
        <w:rPr>
          <w:rFonts w:hint="eastAsia"/>
          <w:color w:val="000000" w:themeColor="text1"/>
        </w:rPr>
        <w:t xml:space="preserve"> </w:t>
      </w:r>
      <w:r>
        <w:rPr>
          <w:color w:val="000000" w:themeColor="text1"/>
        </w:rPr>
        <w:t>350mg/L</w:t>
      </w:r>
      <w:r>
        <w:rPr>
          <w:color w:val="000000" w:themeColor="text1"/>
        </w:rPr>
        <w:t>、</w:t>
      </w:r>
      <w:r>
        <w:rPr>
          <w:color w:val="000000" w:themeColor="text1"/>
        </w:rPr>
        <w:t>SS</w:t>
      </w:r>
      <w:r>
        <w:rPr>
          <w:rFonts w:hint="eastAsia"/>
          <w:color w:val="000000" w:themeColor="text1"/>
        </w:rPr>
        <w:t xml:space="preserve"> </w:t>
      </w:r>
      <w:r>
        <w:rPr>
          <w:color w:val="000000" w:themeColor="text1"/>
        </w:rPr>
        <w:t>300mg/L</w:t>
      </w:r>
      <w:r>
        <w:rPr>
          <w:color w:val="000000" w:themeColor="text1"/>
        </w:rPr>
        <w:t>、</w:t>
      </w:r>
      <w:r>
        <w:rPr>
          <w:color w:val="000000" w:themeColor="text1"/>
        </w:rPr>
        <w:t>NH</w:t>
      </w:r>
      <w:r>
        <w:rPr>
          <w:color w:val="000000" w:themeColor="text1"/>
          <w:vertAlign w:val="subscript"/>
        </w:rPr>
        <w:t>3</w:t>
      </w:r>
      <w:r>
        <w:rPr>
          <w:color w:val="000000" w:themeColor="text1"/>
        </w:rPr>
        <w:t>-N</w:t>
      </w:r>
      <w:r>
        <w:rPr>
          <w:rFonts w:hint="eastAsia"/>
          <w:color w:val="000000" w:themeColor="text1"/>
        </w:rPr>
        <w:t xml:space="preserve"> </w:t>
      </w:r>
      <w:r>
        <w:rPr>
          <w:color w:val="000000" w:themeColor="text1"/>
        </w:rPr>
        <w:t>30mg/L</w:t>
      </w:r>
      <w:r>
        <w:rPr>
          <w:color w:val="000000" w:themeColor="text1"/>
        </w:rPr>
        <w:t>、</w:t>
      </w:r>
      <w:r>
        <w:rPr>
          <w:color w:val="000000" w:themeColor="text1"/>
        </w:rPr>
        <w:t>TP</w:t>
      </w:r>
      <w:r>
        <w:rPr>
          <w:rFonts w:hint="eastAsia"/>
          <w:color w:val="000000" w:themeColor="text1"/>
        </w:rPr>
        <w:t xml:space="preserve"> </w:t>
      </w:r>
      <w:r>
        <w:rPr>
          <w:color w:val="000000" w:themeColor="text1"/>
        </w:rPr>
        <w:t>3.5mg/L</w:t>
      </w:r>
      <w:r>
        <w:rPr>
          <w:color w:val="000000" w:themeColor="text1"/>
        </w:rPr>
        <w:t>、</w:t>
      </w:r>
      <w:r>
        <w:rPr>
          <w:color w:val="000000" w:themeColor="text1"/>
        </w:rPr>
        <w:t>TN</w:t>
      </w:r>
      <w:r>
        <w:rPr>
          <w:rFonts w:hint="eastAsia"/>
          <w:color w:val="000000" w:themeColor="text1"/>
        </w:rPr>
        <w:t xml:space="preserve"> </w:t>
      </w:r>
      <w:r>
        <w:rPr>
          <w:color w:val="000000" w:themeColor="text1"/>
        </w:rPr>
        <w:t>40mg/L</w:t>
      </w:r>
      <w:r>
        <w:rPr>
          <w:color w:val="000000" w:themeColor="text1"/>
        </w:rPr>
        <w:t>，经化粪池处理后的水质为</w:t>
      </w:r>
      <w:r>
        <w:rPr>
          <w:rFonts w:hint="eastAsia"/>
          <w:color w:val="000000" w:themeColor="text1"/>
        </w:rPr>
        <w:t>pH7-9</w:t>
      </w:r>
      <w:r>
        <w:rPr>
          <w:rFonts w:hint="eastAsia"/>
          <w:color w:val="000000" w:themeColor="text1"/>
        </w:rPr>
        <w:t>、</w:t>
      </w:r>
      <w:r>
        <w:rPr>
          <w:color w:val="000000" w:themeColor="text1"/>
        </w:rPr>
        <w:t>COD</w:t>
      </w:r>
      <w:r>
        <w:rPr>
          <w:rFonts w:hint="eastAsia"/>
          <w:color w:val="000000" w:themeColor="text1"/>
        </w:rPr>
        <w:t xml:space="preserve"> </w:t>
      </w:r>
      <w:r>
        <w:rPr>
          <w:color w:val="000000" w:themeColor="text1"/>
        </w:rPr>
        <w:t>250mg/L</w:t>
      </w:r>
      <w:r>
        <w:rPr>
          <w:color w:val="000000" w:themeColor="text1"/>
        </w:rPr>
        <w:t>、</w:t>
      </w:r>
      <w:r>
        <w:rPr>
          <w:color w:val="000000" w:themeColor="text1"/>
        </w:rPr>
        <w:t>SS</w:t>
      </w:r>
      <w:r>
        <w:rPr>
          <w:rFonts w:hint="eastAsia"/>
          <w:color w:val="000000" w:themeColor="text1"/>
        </w:rPr>
        <w:t xml:space="preserve"> </w:t>
      </w:r>
      <w:r>
        <w:rPr>
          <w:color w:val="000000" w:themeColor="text1"/>
        </w:rPr>
        <w:t>200mg/L</w:t>
      </w:r>
      <w:r>
        <w:rPr>
          <w:color w:val="000000" w:themeColor="text1"/>
        </w:rPr>
        <w:t>、</w:t>
      </w:r>
      <w:r>
        <w:rPr>
          <w:color w:val="000000" w:themeColor="text1"/>
        </w:rPr>
        <w:t>NH</w:t>
      </w:r>
      <w:r>
        <w:rPr>
          <w:color w:val="000000" w:themeColor="text1"/>
          <w:vertAlign w:val="subscript"/>
        </w:rPr>
        <w:t>3</w:t>
      </w:r>
      <w:r>
        <w:rPr>
          <w:color w:val="000000" w:themeColor="text1"/>
        </w:rPr>
        <w:t>-N</w:t>
      </w:r>
      <w:r>
        <w:rPr>
          <w:rFonts w:hint="eastAsia"/>
          <w:color w:val="000000" w:themeColor="text1"/>
        </w:rPr>
        <w:t xml:space="preserve"> </w:t>
      </w:r>
      <w:r>
        <w:rPr>
          <w:color w:val="000000" w:themeColor="text1"/>
        </w:rPr>
        <w:t>30mg/L</w:t>
      </w:r>
      <w:r>
        <w:rPr>
          <w:color w:val="000000" w:themeColor="text1"/>
        </w:rPr>
        <w:t>、</w:t>
      </w:r>
      <w:r>
        <w:rPr>
          <w:color w:val="000000" w:themeColor="text1"/>
        </w:rPr>
        <w:t>TP</w:t>
      </w:r>
      <w:r>
        <w:rPr>
          <w:rFonts w:hint="eastAsia"/>
          <w:color w:val="000000" w:themeColor="text1"/>
        </w:rPr>
        <w:t xml:space="preserve"> </w:t>
      </w:r>
      <w:r>
        <w:rPr>
          <w:color w:val="000000" w:themeColor="text1"/>
        </w:rPr>
        <w:t>3.5mg/L</w:t>
      </w:r>
      <w:r>
        <w:rPr>
          <w:color w:val="000000" w:themeColor="text1"/>
        </w:rPr>
        <w:t>、</w:t>
      </w:r>
      <w:r>
        <w:rPr>
          <w:color w:val="000000" w:themeColor="text1"/>
        </w:rPr>
        <w:t>TN</w:t>
      </w:r>
      <w:r>
        <w:rPr>
          <w:rFonts w:hint="eastAsia"/>
          <w:color w:val="000000" w:themeColor="text1"/>
        </w:rPr>
        <w:t xml:space="preserve"> </w:t>
      </w:r>
      <w:r>
        <w:rPr>
          <w:color w:val="000000" w:themeColor="text1"/>
        </w:rPr>
        <w:t>40mg/L</w:t>
      </w:r>
      <w:r>
        <w:rPr>
          <w:rFonts w:hAnsi="宋体" w:hint="eastAsia"/>
          <w:color w:val="000000" w:themeColor="text1"/>
        </w:rPr>
        <w:t>。</w:t>
      </w:r>
    </w:p>
    <w:p w14:paraId="7DC56704" w14:textId="77777777" w:rsidR="004C7795" w:rsidRDefault="00000000">
      <w:pPr>
        <w:ind w:firstLine="482"/>
        <w:rPr>
          <w:b/>
          <w:bCs/>
          <w:color w:val="000000" w:themeColor="text1"/>
        </w:rPr>
      </w:pPr>
      <w:r>
        <w:rPr>
          <w:rFonts w:hint="eastAsia"/>
          <w:b/>
          <w:bCs/>
          <w:color w:val="000000" w:themeColor="text1"/>
        </w:rPr>
        <w:t>2</w:t>
      </w:r>
      <w:r>
        <w:rPr>
          <w:rFonts w:hint="eastAsia"/>
          <w:b/>
          <w:bCs/>
          <w:color w:val="000000" w:themeColor="text1"/>
        </w:rPr>
        <w:t>、生产废水</w:t>
      </w:r>
    </w:p>
    <w:p w14:paraId="190E0901" w14:textId="77777777" w:rsidR="004C7795" w:rsidRDefault="00000000">
      <w:pPr>
        <w:pStyle w:val="afff6"/>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）离心母液</w:t>
      </w:r>
      <w:r>
        <w:rPr>
          <w:rFonts w:hint="eastAsia"/>
          <w:color w:val="000000" w:themeColor="text1"/>
        </w:rPr>
        <w:t>W1-1</w:t>
      </w:r>
    </w:p>
    <w:p w14:paraId="4A7C2B47" w14:textId="77777777" w:rsidR="004C7795" w:rsidRDefault="00000000">
      <w:pPr>
        <w:pStyle w:val="afff6"/>
        <w:rPr>
          <w:color w:val="000000" w:themeColor="text1"/>
        </w:rPr>
      </w:pPr>
      <w:r>
        <w:rPr>
          <w:rFonts w:hint="eastAsia"/>
          <w:color w:val="000000" w:themeColor="text1"/>
        </w:rPr>
        <w:t>高活性氟化钾生产线离心工序会离心母液，根据物料平衡核算，离心母液产生量为</w:t>
      </w:r>
      <w:r>
        <w:rPr>
          <w:rFonts w:hint="eastAsia"/>
          <w:color w:val="000000" w:themeColor="text1"/>
        </w:rPr>
        <w:t>130.8kg/t</w:t>
      </w:r>
      <w:r>
        <w:rPr>
          <w:rFonts w:hint="eastAsia"/>
          <w:color w:val="000000" w:themeColor="text1"/>
        </w:rPr>
        <w:t>产品，高活性氟化钾产量</w:t>
      </w:r>
      <w:r>
        <w:rPr>
          <w:rFonts w:hint="eastAsia"/>
          <w:color w:val="000000" w:themeColor="text1"/>
        </w:rPr>
        <w:t>16000t/a</w:t>
      </w:r>
      <w:r>
        <w:rPr>
          <w:rFonts w:hint="eastAsia"/>
          <w:color w:val="000000" w:themeColor="text1"/>
        </w:rPr>
        <w:t>，离心母液产生量为</w:t>
      </w:r>
      <w:r>
        <w:rPr>
          <w:rFonts w:hint="eastAsia"/>
          <w:color w:val="000000" w:themeColor="text1"/>
        </w:rPr>
        <w:t>2092.8t/a</w:t>
      </w:r>
      <w:r>
        <w:rPr>
          <w:rFonts w:hint="eastAsia"/>
          <w:color w:val="000000" w:themeColor="text1"/>
        </w:rPr>
        <w:t>（</w:t>
      </w:r>
      <w:r>
        <w:rPr>
          <w:rFonts w:hint="eastAsia"/>
          <w:color w:val="000000" w:themeColor="text1"/>
        </w:rPr>
        <w:t>6.98t/d</w:t>
      </w:r>
      <w:r>
        <w:rPr>
          <w:rFonts w:hint="eastAsia"/>
          <w:color w:val="000000" w:themeColor="text1"/>
        </w:rPr>
        <w:t>）。离心母液主要成分为氟硅酸钾、氟化钾和大量水，可全部回用于高活性氟化钾生产线的化碱工序使用，不外排。</w:t>
      </w:r>
    </w:p>
    <w:p w14:paraId="18951A50" w14:textId="77777777" w:rsidR="004C7795" w:rsidRDefault="00000000">
      <w:pPr>
        <w:pStyle w:val="afff6"/>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）结晶冷凝水</w:t>
      </w:r>
      <w:r>
        <w:rPr>
          <w:rFonts w:hint="eastAsia"/>
          <w:color w:val="000000" w:themeColor="text1"/>
        </w:rPr>
        <w:t>W2-1</w:t>
      </w:r>
    </w:p>
    <w:p w14:paraId="2B1F2889" w14:textId="77777777" w:rsidR="004C7795" w:rsidRDefault="00000000">
      <w:pPr>
        <w:pStyle w:val="afff6"/>
        <w:rPr>
          <w:color w:val="000000" w:themeColor="text1"/>
        </w:rPr>
      </w:pPr>
      <w:r>
        <w:rPr>
          <w:rFonts w:hint="eastAsia"/>
          <w:color w:val="000000" w:themeColor="text1"/>
        </w:rPr>
        <w:t>本次工程大比重氟化钾产品真空结晶过程产生大量水蒸气，经换热器冷却后即为冷凝水。根据物料平衡核算，冷凝水产生量为</w:t>
      </w:r>
      <w:r>
        <w:rPr>
          <w:rFonts w:hint="eastAsia"/>
          <w:color w:val="000000" w:themeColor="text1"/>
        </w:rPr>
        <w:t>1129kg/t</w:t>
      </w:r>
      <w:r>
        <w:rPr>
          <w:rFonts w:hint="eastAsia"/>
          <w:color w:val="000000" w:themeColor="text1"/>
        </w:rPr>
        <w:t>产品。大比重氟</w:t>
      </w:r>
      <w:r>
        <w:rPr>
          <w:rFonts w:hint="eastAsia"/>
          <w:color w:val="000000" w:themeColor="text1"/>
        </w:rPr>
        <w:lastRenderedPageBreak/>
        <w:t>化钾产生量</w:t>
      </w:r>
      <w:r>
        <w:rPr>
          <w:rFonts w:hint="eastAsia"/>
          <w:color w:val="000000" w:themeColor="text1"/>
        </w:rPr>
        <w:t>1000t/a</w:t>
      </w:r>
      <w:r>
        <w:rPr>
          <w:rFonts w:hint="eastAsia"/>
          <w:color w:val="000000" w:themeColor="text1"/>
        </w:rPr>
        <w:t>，则结晶冷凝水产生量</w:t>
      </w:r>
      <w:r>
        <w:rPr>
          <w:rFonts w:hint="eastAsia"/>
          <w:color w:val="000000" w:themeColor="text1"/>
        </w:rPr>
        <w:t>1129t/a</w:t>
      </w:r>
      <w:r>
        <w:rPr>
          <w:rFonts w:hint="eastAsia"/>
          <w:color w:val="000000" w:themeColor="text1"/>
        </w:rPr>
        <w:t>（</w:t>
      </w:r>
      <w:r>
        <w:rPr>
          <w:rFonts w:hint="eastAsia"/>
          <w:color w:val="000000" w:themeColor="text1"/>
        </w:rPr>
        <w:t>3.76t/d</w:t>
      </w:r>
      <w:r>
        <w:rPr>
          <w:rFonts w:hint="eastAsia"/>
          <w:color w:val="000000" w:themeColor="text1"/>
        </w:rPr>
        <w:t>）。冷凝水主要成分为氟化钾和大量水，可全部回用于高活性氟化钾生产线的化碱工序使用，不外排。</w:t>
      </w:r>
    </w:p>
    <w:p w14:paraId="6562CF75" w14:textId="77777777" w:rsidR="004C7795" w:rsidRDefault="00000000">
      <w:pPr>
        <w:pStyle w:val="afff6"/>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）氟化钾废气处理设施废液</w:t>
      </w:r>
    </w:p>
    <w:p w14:paraId="1ABDA47B" w14:textId="77777777" w:rsidR="004C7795" w:rsidRDefault="00000000">
      <w:pPr>
        <w:pStyle w:val="afff6"/>
        <w:rPr>
          <w:color w:val="000000" w:themeColor="text1"/>
        </w:rPr>
      </w:pPr>
      <w:r>
        <w:rPr>
          <w:rFonts w:hint="eastAsia"/>
          <w:color w:val="000000" w:themeColor="text1"/>
        </w:rPr>
        <w:t>本次工程氟化钾产品蒸发浓缩废气、冷却包装废气与现有工程氟化钾产品的蒸发浓缩废气、冷却包装废气、闪蒸干燥废气全部引入多层净化塔</w:t>
      </w:r>
      <w:r>
        <w:rPr>
          <w:rFonts w:hint="eastAsia"/>
          <w:color w:val="000000" w:themeColor="text1"/>
        </w:rPr>
        <w:t>+</w:t>
      </w:r>
      <w:r>
        <w:rPr>
          <w:rFonts w:hint="eastAsia"/>
          <w:color w:val="000000" w:themeColor="text1"/>
        </w:rPr>
        <w:t>麻石除尘器处理；罐区氢氟酸储罐和无水氟化氢储罐废气引入水吸收罐处理；本次工程及现有工程中和反应废气引入现有两级碱洗塔</w:t>
      </w:r>
      <w:r>
        <w:rPr>
          <w:rFonts w:hint="eastAsia"/>
          <w:color w:val="000000" w:themeColor="text1"/>
        </w:rPr>
        <w:t>+</w:t>
      </w:r>
      <w:r>
        <w:rPr>
          <w:rFonts w:hint="eastAsia"/>
          <w:color w:val="000000" w:themeColor="text1"/>
        </w:rPr>
        <w:t>一级水洗塔处理。根据企业设计资料，多层净化塔、麻石除尘器、水洗塔、水吸收罐吸收液均为新鲜水，碱洗塔吸收液为</w:t>
      </w:r>
      <w:r>
        <w:rPr>
          <w:rFonts w:hint="eastAsia"/>
          <w:color w:val="000000" w:themeColor="text1"/>
        </w:rPr>
        <w:t>48%KOH</w:t>
      </w:r>
      <w:r>
        <w:rPr>
          <w:rFonts w:hint="eastAsia"/>
          <w:color w:val="000000" w:themeColor="text1"/>
        </w:rPr>
        <w:t>溶液，更换下来的废液中主要成分为氟化钾、未消耗完的</w:t>
      </w:r>
      <w:r>
        <w:rPr>
          <w:rFonts w:hint="eastAsia"/>
          <w:color w:val="000000" w:themeColor="text1"/>
        </w:rPr>
        <w:t>KOH</w:t>
      </w:r>
      <w:r>
        <w:rPr>
          <w:rFonts w:hint="eastAsia"/>
          <w:color w:val="000000" w:themeColor="text1"/>
        </w:rPr>
        <w:t>和大量水，可全部回用于高活性氟化钾生产线的化碱工序使用，不外排。</w:t>
      </w:r>
    </w:p>
    <w:p w14:paraId="785BC883" w14:textId="77777777" w:rsidR="004C7795" w:rsidRDefault="00000000">
      <w:pPr>
        <w:pStyle w:val="afff6"/>
        <w:rPr>
          <w:color w:val="000000" w:themeColor="text1"/>
        </w:rPr>
      </w:pPr>
      <w:r>
        <w:rPr>
          <w:rFonts w:hint="eastAsia"/>
          <w:color w:val="000000" w:themeColor="text1"/>
        </w:rPr>
        <w:t>根据物料平衡和水平衡核算，本项目建成后全厂废气处理设施补充水量</w:t>
      </w:r>
      <w:r>
        <w:rPr>
          <w:rFonts w:hint="eastAsia"/>
          <w:color w:val="000000" w:themeColor="text1"/>
        </w:rPr>
        <w:t>390t/a</w:t>
      </w:r>
      <w:r>
        <w:rPr>
          <w:rFonts w:hint="eastAsia"/>
          <w:color w:val="000000" w:themeColor="text1"/>
        </w:rPr>
        <w:t>，补充</w:t>
      </w:r>
      <w:r>
        <w:rPr>
          <w:rFonts w:hint="eastAsia"/>
          <w:color w:val="000000" w:themeColor="text1"/>
        </w:rPr>
        <w:t>48%KOH</w:t>
      </w:r>
      <w:r>
        <w:rPr>
          <w:rFonts w:hint="eastAsia"/>
          <w:color w:val="000000" w:themeColor="text1"/>
        </w:rPr>
        <w:t>溶液量</w:t>
      </w:r>
      <w:r>
        <w:rPr>
          <w:rFonts w:hint="eastAsia"/>
          <w:color w:val="000000" w:themeColor="text1"/>
        </w:rPr>
        <w:t>300t/a</w:t>
      </w:r>
      <w:r>
        <w:rPr>
          <w:rFonts w:hint="eastAsia"/>
          <w:color w:val="000000" w:themeColor="text1"/>
        </w:rPr>
        <w:t>，使用过程中水量损耗量约</w:t>
      </w:r>
      <w:r>
        <w:rPr>
          <w:rFonts w:hint="eastAsia"/>
          <w:color w:val="000000" w:themeColor="text1"/>
        </w:rPr>
        <w:t>20%</w:t>
      </w:r>
      <w:r>
        <w:rPr>
          <w:rFonts w:hint="eastAsia"/>
          <w:color w:val="000000" w:themeColor="text1"/>
        </w:rPr>
        <w:t>（</w:t>
      </w:r>
      <w:r>
        <w:rPr>
          <w:rFonts w:hint="eastAsia"/>
          <w:color w:val="000000" w:themeColor="text1"/>
        </w:rPr>
        <w:t>109.2t/a</w:t>
      </w:r>
      <w:r>
        <w:rPr>
          <w:rFonts w:hint="eastAsia"/>
          <w:color w:val="000000" w:themeColor="text1"/>
        </w:rPr>
        <w:t>），废气带入水量</w:t>
      </w:r>
      <w:r>
        <w:rPr>
          <w:rFonts w:hint="eastAsia"/>
          <w:color w:val="000000" w:themeColor="text1"/>
        </w:rPr>
        <w:t>108.642t/a</w:t>
      </w:r>
      <w:r>
        <w:rPr>
          <w:rFonts w:hint="eastAsia"/>
          <w:color w:val="000000" w:themeColor="text1"/>
        </w:rPr>
        <w:t>（</w:t>
      </w:r>
      <w:r>
        <w:rPr>
          <w:rFonts w:hint="eastAsia"/>
          <w:color w:val="000000" w:themeColor="text1"/>
        </w:rPr>
        <w:t>0.362t/d</w:t>
      </w:r>
      <w:r>
        <w:rPr>
          <w:rFonts w:hint="eastAsia"/>
          <w:color w:val="000000" w:themeColor="text1"/>
        </w:rPr>
        <w:t>），吸收过程反应生成水量</w:t>
      </w:r>
      <w:r>
        <w:rPr>
          <w:rFonts w:hint="eastAsia"/>
          <w:color w:val="000000" w:themeColor="text1"/>
        </w:rPr>
        <w:t>8.342t/a</w:t>
      </w:r>
      <w:r>
        <w:rPr>
          <w:rFonts w:hint="eastAsia"/>
          <w:color w:val="000000" w:themeColor="text1"/>
        </w:rPr>
        <w:t>（</w:t>
      </w:r>
      <w:r>
        <w:rPr>
          <w:rFonts w:hint="eastAsia"/>
          <w:color w:val="000000" w:themeColor="text1"/>
        </w:rPr>
        <w:t>0.028t/d</w:t>
      </w:r>
      <w:r>
        <w:rPr>
          <w:rFonts w:hint="eastAsia"/>
          <w:color w:val="000000" w:themeColor="text1"/>
        </w:rPr>
        <w:t>），因此更换下来的废液中总含水量</w:t>
      </w:r>
      <w:r>
        <w:rPr>
          <w:rFonts w:hint="eastAsia"/>
          <w:color w:val="000000" w:themeColor="text1"/>
        </w:rPr>
        <w:t>558.21t/a</w:t>
      </w:r>
      <w:r>
        <w:rPr>
          <w:rFonts w:hint="eastAsia"/>
          <w:color w:val="000000" w:themeColor="text1"/>
        </w:rPr>
        <w:t>（</w:t>
      </w:r>
      <w:r>
        <w:rPr>
          <w:rFonts w:hint="eastAsia"/>
          <w:color w:val="000000" w:themeColor="text1"/>
        </w:rPr>
        <w:t>1.86t/d</w:t>
      </w:r>
      <w:r>
        <w:rPr>
          <w:rFonts w:hint="eastAsia"/>
          <w:color w:val="000000" w:themeColor="text1"/>
        </w:rPr>
        <w:t>）。</w:t>
      </w:r>
    </w:p>
    <w:p w14:paraId="742854E1" w14:textId="77777777" w:rsidR="004C7795" w:rsidRDefault="00000000">
      <w:pPr>
        <w:pStyle w:val="afff6"/>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）水环真空泵废水</w:t>
      </w:r>
      <w:r>
        <w:rPr>
          <w:rFonts w:hint="eastAsia"/>
          <w:color w:val="000000" w:themeColor="text1"/>
        </w:rPr>
        <w:t>W2-2</w:t>
      </w:r>
    </w:p>
    <w:p w14:paraId="4A4D2F5A" w14:textId="77777777" w:rsidR="004C7795" w:rsidRDefault="00000000">
      <w:pPr>
        <w:pStyle w:val="afff6"/>
        <w:rPr>
          <w:color w:val="000000" w:themeColor="text1"/>
        </w:rPr>
      </w:pPr>
      <w:r>
        <w:rPr>
          <w:rFonts w:hint="eastAsia"/>
          <w:color w:val="000000" w:themeColor="text1"/>
        </w:rPr>
        <w:t>本次工程大比重氟化钾产品真空结晶过程使用的水环式真空泵需产生真空泵废水，根据企业提供的资料，真空泵废水每</w:t>
      </w:r>
      <w:r>
        <w:rPr>
          <w:rFonts w:hint="eastAsia"/>
          <w:color w:val="000000" w:themeColor="text1"/>
        </w:rPr>
        <w:t>3</w:t>
      </w:r>
      <w:r>
        <w:rPr>
          <w:rFonts w:hint="eastAsia"/>
          <w:color w:val="000000" w:themeColor="text1"/>
        </w:rPr>
        <w:t>个月更换一次，每次更换量为</w:t>
      </w:r>
      <w:r>
        <w:rPr>
          <w:rFonts w:hint="eastAsia"/>
          <w:color w:val="000000" w:themeColor="text1"/>
        </w:rPr>
        <w:t>0.5t</w:t>
      </w:r>
      <w:r>
        <w:rPr>
          <w:rFonts w:hint="eastAsia"/>
          <w:color w:val="000000" w:themeColor="text1"/>
        </w:rPr>
        <w:t>，则真空泵废水产生量为</w:t>
      </w:r>
      <w:r>
        <w:rPr>
          <w:rFonts w:hint="eastAsia"/>
          <w:color w:val="000000" w:themeColor="text1"/>
        </w:rPr>
        <w:t>2t/a</w:t>
      </w:r>
      <w:r>
        <w:rPr>
          <w:rFonts w:hint="eastAsia"/>
          <w:color w:val="000000" w:themeColor="text1"/>
        </w:rPr>
        <w:t>。废水主要成分为氟化物，可全部回用于高活性氟化钾生产线的化碱工序使用，不外排。</w:t>
      </w:r>
    </w:p>
    <w:p w14:paraId="0E1E7407" w14:textId="77777777" w:rsidR="004C7795" w:rsidRDefault="00000000">
      <w:pPr>
        <w:pStyle w:val="afff6"/>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）循环冷却系统排污水</w:t>
      </w:r>
    </w:p>
    <w:p w14:paraId="4155EC56" w14:textId="77777777" w:rsidR="004C7795" w:rsidRDefault="00000000">
      <w:pPr>
        <w:pStyle w:val="afff6"/>
        <w:rPr>
          <w:color w:val="000000" w:themeColor="text1"/>
        </w:rPr>
      </w:pPr>
      <w:r>
        <w:rPr>
          <w:rFonts w:hint="eastAsia"/>
          <w:color w:val="000000" w:themeColor="text1"/>
        </w:rPr>
        <w:t>现有工程循环冷却系统循环量为</w:t>
      </w:r>
      <w:r>
        <w:rPr>
          <w:rFonts w:hint="eastAsia"/>
          <w:color w:val="000000" w:themeColor="text1"/>
        </w:rPr>
        <w:t>10m</w:t>
      </w:r>
      <w:r>
        <w:rPr>
          <w:rFonts w:hint="eastAsia"/>
          <w:color w:val="000000" w:themeColor="text1"/>
          <w:vertAlign w:val="superscript"/>
        </w:rPr>
        <w:t>3</w:t>
      </w:r>
      <w:r>
        <w:rPr>
          <w:rFonts w:hint="eastAsia"/>
          <w:color w:val="000000" w:themeColor="text1"/>
        </w:rPr>
        <w:t>/h</w:t>
      </w:r>
      <w:r>
        <w:rPr>
          <w:rFonts w:hint="eastAsia"/>
          <w:color w:val="000000" w:themeColor="text1"/>
        </w:rPr>
        <w:t>，本次改建工程建成后全厂循环冷却系统循环量为</w:t>
      </w:r>
      <w:r>
        <w:rPr>
          <w:rFonts w:hint="eastAsia"/>
          <w:color w:val="000000" w:themeColor="text1"/>
        </w:rPr>
        <w:t>20m</w:t>
      </w:r>
      <w:r>
        <w:rPr>
          <w:rFonts w:hint="eastAsia"/>
          <w:color w:val="000000" w:themeColor="text1"/>
          <w:vertAlign w:val="superscript"/>
        </w:rPr>
        <w:t>3</w:t>
      </w:r>
      <w:r>
        <w:rPr>
          <w:rFonts w:hint="eastAsia"/>
          <w:color w:val="000000" w:themeColor="text1"/>
        </w:rPr>
        <w:t>/h</w:t>
      </w:r>
      <w:r>
        <w:rPr>
          <w:rFonts w:hint="eastAsia"/>
          <w:color w:val="000000" w:themeColor="text1"/>
        </w:rPr>
        <w:t>。由于现有工程循环冷却系统未定期排污水，本次评价对全厂循环冷却系统排污水进行评价。根据物料平衡核算，本次工程建成后循环冷却系统排污水为</w:t>
      </w:r>
      <w:r>
        <w:rPr>
          <w:rFonts w:hint="eastAsia"/>
          <w:color w:val="000000" w:themeColor="text1"/>
        </w:rPr>
        <w:t>0.13 m</w:t>
      </w:r>
      <w:r>
        <w:rPr>
          <w:rFonts w:hint="eastAsia"/>
          <w:color w:val="000000" w:themeColor="text1"/>
          <w:vertAlign w:val="superscript"/>
        </w:rPr>
        <w:t>3</w:t>
      </w:r>
      <w:r>
        <w:rPr>
          <w:rFonts w:hint="eastAsia"/>
          <w:color w:val="000000" w:themeColor="text1"/>
        </w:rPr>
        <w:t>/h</w:t>
      </w:r>
      <w:r>
        <w:rPr>
          <w:rFonts w:hint="eastAsia"/>
          <w:color w:val="000000" w:themeColor="text1"/>
        </w:rPr>
        <w:t>（</w:t>
      </w:r>
      <w:r>
        <w:rPr>
          <w:rFonts w:hint="eastAsia"/>
          <w:color w:val="000000" w:themeColor="text1"/>
        </w:rPr>
        <w:t>3.12</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rFonts w:hint="eastAsia"/>
          <w:color w:val="000000" w:themeColor="text1"/>
        </w:rPr>
        <w:t>936</w:t>
      </w:r>
      <w:r>
        <w:rPr>
          <w:color w:val="000000" w:themeColor="text1"/>
        </w:rPr>
        <w:t xml:space="preserve"> m</w:t>
      </w:r>
      <w:r>
        <w:rPr>
          <w:color w:val="000000" w:themeColor="text1"/>
          <w:vertAlign w:val="superscript"/>
        </w:rPr>
        <w:t>3</w:t>
      </w:r>
      <w:r>
        <w:rPr>
          <w:color w:val="000000" w:themeColor="text1"/>
        </w:rPr>
        <w:t>/</w:t>
      </w:r>
      <w:r>
        <w:rPr>
          <w:rFonts w:hint="eastAsia"/>
          <w:color w:val="000000" w:themeColor="text1"/>
        </w:rPr>
        <w:t>a</w:t>
      </w:r>
      <w:r>
        <w:rPr>
          <w:rFonts w:hint="eastAsia"/>
          <w:color w:val="000000" w:themeColor="text1"/>
        </w:rPr>
        <w:t>），循环冷却水含有少量盐分杂质，采用三效蒸发器进行蒸发处理，损耗量为</w:t>
      </w:r>
      <w:r>
        <w:rPr>
          <w:rFonts w:hint="eastAsia"/>
          <w:color w:val="000000" w:themeColor="text1"/>
        </w:rPr>
        <w:t>0.12</w:t>
      </w:r>
      <w:r>
        <w:rPr>
          <w:color w:val="000000" w:themeColor="text1"/>
        </w:rPr>
        <w:t xml:space="preserve"> m</w:t>
      </w:r>
      <w:r>
        <w:rPr>
          <w:color w:val="000000" w:themeColor="text1"/>
          <w:vertAlign w:val="superscript"/>
        </w:rPr>
        <w:t>3</w:t>
      </w:r>
      <w:r>
        <w:rPr>
          <w:color w:val="000000" w:themeColor="text1"/>
        </w:rPr>
        <w:t>/d</w:t>
      </w:r>
      <w:r>
        <w:rPr>
          <w:rFonts w:hint="eastAsia"/>
          <w:color w:val="000000" w:themeColor="text1"/>
        </w:rPr>
        <w:t>（</w:t>
      </w:r>
      <w:r>
        <w:rPr>
          <w:rFonts w:hint="eastAsia"/>
          <w:color w:val="000000" w:themeColor="text1"/>
        </w:rPr>
        <w:t>37.2</w:t>
      </w:r>
      <w:r>
        <w:rPr>
          <w:color w:val="000000" w:themeColor="text1"/>
        </w:rPr>
        <w:t>m</w:t>
      </w:r>
      <w:r>
        <w:rPr>
          <w:color w:val="000000" w:themeColor="text1"/>
          <w:vertAlign w:val="superscript"/>
        </w:rPr>
        <w:t>3</w:t>
      </w:r>
      <w:r>
        <w:rPr>
          <w:color w:val="000000" w:themeColor="text1"/>
        </w:rPr>
        <w:t>/</w:t>
      </w:r>
      <w:r>
        <w:rPr>
          <w:rFonts w:hint="eastAsia"/>
          <w:color w:val="000000" w:themeColor="text1"/>
        </w:rPr>
        <w:t>a</w:t>
      </w:r>
      <w:r>
        <w:rPr>
          <w:rFonts w:hint="eastAsia"/>
          <w:color w:val="000000" w:themeColor="text1"/>
        </w:rPr>
        <w:t>），冷凝</w:t>
      </w:r>
      <w:r>
        <w:rPr>
          <w:rFonts w:hint="eastAsia"/>
          <w:color w:val="000000" w:themeColor="text1"/>
        </w:rPr>
        <w:lastRenderedPageBreak/>
        <w:t>水产生量为</w:t>
      </w:r>
      <w:r>
        <w:rPr>
          <w:rFonts w:hint="eastAsia"/>
          <w:color w:val="000000" w:themeColor="text1"/>
        </w:rPr>
        <w:t>3.0</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rFonts w:hint="eastAsia"/>
          <w:color w:val="000000" w:themeColor="text1"/>
        </w:rPr>
        <w:t>898.7</w:t>
      </w:r>
      <w:r>
        <w:rPr>
          <w:color w:val="000000" w:themeColor="text1"/>
        </w:rPr>
        <w:t xml:space="preserve"> m</w:t>
      </w:r>
      <w:r>
        <w:rPr>
          <w:color w:val="000000" w:themeColor="text1"/>
          <w:vertAlign w:val="superscript"/>
        </w:rPr>
        <w:t>3</w:t>
      </w:r>
      <w:r>
        <w:rPr>
          <w:color w:val="000000" w:themeColor="text1"/>
        </w:rPr>
        <w:t>/</w:t>
      </w:r>
      <w:r>
        <w:rPr>
          <w:rFonts w:hint="eastAsia"/>
          <w:color w:val="000000" w:themeColor="text1"/>
        </w:rPr>
        <w:t>a</w:t>
      </w:r>
      <w:r>
        <w:rPr>
          <w:rFonts w:hint="eastAsia"/>
          <w:color w:val="000000" w:themeColor="text1"/>
        </w:rPr>
        <w:t>），全部回用于循环冷却系统，蒸发得到的釜残作为危险废物定期委托处置。</w:t>
      </w:r>
    </w:p>
    <w:p w14:paraId="18587723" w14:textId="77777777" w:rsidR="004C7795" w:rsidRDefault="00000000">
      <w:pPr>
        <w:pStyle w:val="afff6"/>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）蒸汽冷凝水</w:t>
      </w:r>
    </w:p>
    <w:p w14:paraId="14DF2FAB" w14:textId="77777777" w:rsidR="004C7795" w:rsidRDefault="00000000">
      <w:pPr>
        <w:pStyle w:val="afff6"/>
        <w:rPr>
          <w:color w:val="000000" w:themeColor="text1"/>
        </w:rPr>
      </w:pPr>
      <w:r>
        <w:rPr>
          <w:rFonts w:hint="eastAsia"/>
          <w:color w:val="000000" w:themeColor="text1"/>
        </w:rPr>
        <w:t>本次改建工程高活性氟化钾生产过程、循环冷却水蒸发过程及现有工程大比重氟化钾生产过程均使用蒸汽进行间接加热，蒸汽不与物料接触，蒸汽冷凝水不含有杂质。根据物料平衡核算，本次改建工程建成后全厂蒸汽用量为</w:t>
      </w:r>
      <w:r>
        <w:rPr>
          <w:rFonts w:hint="eastAsia"/>
          <w:color w:val="000000" w:themeColor="text1"/>
        </w:rPr>
        <w:t>37.937</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rFonts w:hint="eastAsia"/>
          <w:color w:val="000000" w:themeColor="text1"/>
        </w:rPr>
        <w:t>11380</w:t>
      </w:r>
      <w:r>
        <w:rPr>
          <w:color w:val="000000" w:themeColor="text1"/>
        </w:rPr>
        <w:t>m</w:t>
      </w:r>
      <w:r>
        <w:rPr>
          <w:color w:val="000000" w:themeColor="text1"/>
          <w:vertAlign w:val="superscript"/>
        </w:rPr>
        <w:t>3</w:t>
      </w:r>
      <w:r>
        <w:rPr>
          <w:color w:val="000000" w:themeColor="text1"/>
        </w:rPr>
        <w:t>/</w:t>
      </w:r>
      <w:r>
        <w:rPr>
          <w:rFonts w:hint="eastAsia"/>
          <w:color w:val="000000" w:themeColor="text1"/>
        </w:rPr>
        <w:t>a</w:t>
      </w:r>
      <w:r>
        <w:rPr>
          <w:rFonts w:hint="eastAsia"/>
          <w:color w:val="000000" w:themeColor="text1"/>
        </w:rPr>
        <w:t>），蒸汽冷凝水产生量为</w:t>
      </w:r>
      <w:r>
        <w:rPr>
          <w:rFonts w:hint="eastAsia"/>
          <w:color w:val="000000" w:themeColor="text1"/>
        </w:rPr>
        <w:t>32.244</w:t>
      </w:r>
      <w:r>
        <w:rPr>
          <w:color w:val="000000" w:themeColor="text1"/>
        </w:rPr>
        <w:t>m</w:t>
      </w:r>
      <w:r>
        <w:rPr>
          <w:color w:val="000000" w:themeColor="text1"/>
          <w:vertAlign w:val="superscript"/>
        </w:rPr>
        <w:t>3</w:t>
      </w:r>
      <w:r>
        <w:rPr>
          <w:color w:val="000000" w:themeColor="text1"/>
        </w:rPr>
        <w:t>/d</w:t>
      </w:r>
      <w:r>
        <w:rPr>
          <w:rFonts w:hint="eastAsia"/>
          <w:color w:val="000000" w:themeColor="text1"/>
        </w:rPr>
        <w:t>（</w:t>
      </w:r>
      <w:r>
        <w:rPr>
          <w:rFonts w:hint="eastAsia"/>
          <w:color w:val="000000" w:themeColor="text1"/>
        </w:rPr>
        <w:t>9673</w:t>
      </w:r>
      <w:r>
        <w:rPr>
          <w:color w:val="000000" w:themeColor="text1"/>
        </w:rPr>
        <w:t>m</w:t>
      </w:r>
      <w:r>
        <w:rPr>
          <w:color w:val="000000" w:themeColor="text1"/>
          <w:vertAlign w:val="superscript"/>
        </w:rPr>
        <w:t>3</w:t>
      </w:r>
      <w:r>
        <w:rPr>
          <w:color w:val="000000" w:themeColor="text1"/>
        </w:rPr>
        <w:t>/</w:t>
      </w:r>
      <w:r>
        <w:rPr>
          <w:rFonts w:hint="eastAsia"/>
          <w:color w:val="000000" w:themeColor="text1"/>
        </w:rPr>
        <w:t>a</w:t>
      </w:r>
      <w:r>
        <w:rPr>
          <w:rFonts w:hint="eastAsia"/>
          <w:color w:val="000000" w:themeColor="text1"/>
        </w:rPr>
        <w:t>），其中</w:t>
      </w:r>
      <w:r>
        <w:rPr>
          <w:rFonts w:hint="eastAsia"/>
          <w:color w:val="000000" w:themeColor="text1"/>
        </w:rPr>
        <w:t>7.8</w:t>
      </w:r>
      <w:r>
        <w:rPr>
          <w:color w:val="000000" w:themeColor="text1"/>
        </w:rPr>
        <w:t>m</w:t>
      </w:r>
      <w:r>
        <w:rPr>
          <w:color w:val="000000" w:themeColor="text1"/>
          <w:vertAlign w:val="superscript"/>
        </w:rPr>
        <w:t>3</w:t>
      </w:r>
      <w:r>
        <w:rPr>
          <w:color w:val="000000" w:themeColor="text1"/>
        </w:rPr>
        <w:t>/d</w:t>
      </w:r>
      <w:r>
        <w:rPr>
          <w:rFonts w:hint="eastAsia"/>
          <w:color w:val="000000" w:themeColor="text1"/>
        </w:rPr>
        <w:t>回用于循环冷却系统作为补充水，</w:t>
      </w:r>
      <w:r>
        <w:rPr>
          <w:rFonts w:hint="eastAsia"/>
          <w:color w:val="000000" w:themeColor="text1"/>
        </w:rPr>
        <w:t>0.72</w:t>
      </w:r>
      <w:r>
        <w:rPr>
          <w:color w:val="000000" w:themeColor="text1"/>
        </w:rPr>
        <w:t>m</w:t>
      </w:r>
      <w:r>
        <w:rPr>
          <w:color w:val="000000" w:themeColor="text1"/>
          <w:vertAlign w:val="superscript"/>
        </w:rPr>
        <w:t>3</w:t>
      </w:r>
      <w:r>
        <w:rPr>
          <w:color w:val="000000" w:themeColor="text1"/>
        </w:rPr>
        <w:t>/d</w:t>
      </w:r>
      <w:r>
        <w:rPr>
          <w:rFonts w:hint="eastAsia"/>
          <w:color w:val="000000" w:themeColor="text1"/>
        </w:rPr>
        <w:t>回用于高纯氟化钾生产线，</w:t>
      </w:r>
      <w:r>
        <w:rPr>
          <w:rFonts w:hint="eastAsia"/>
          <w:color w:val="000000" w:themeColor="text1"/>
        </w:rPr>
        <w:t>23.724</w:t>
      </w:r>
      <w:r>
        <w:rPr>
          <w:color w:val="000000" w:themeColor="text1"/>
        </w:rPr>
        <w:t>m</w:t>
      </w:r>
      <w:r>
        <w:rPr>
          <w:color w:val="000000" w:themeColor="text1"/>
          <w:vertAlign w:val="superscript"/>
        </w:rPr>
        <w:t>3</w:t>
      </w:r>
      <w:r>
        <w:rPr>
          <w:color w:val="000000" w:themeColor="text1"/>
        </w:rPr>
        <w:t>/d</w:t>
      </w:r>
      <w:r>
        <w:rPr>
          <w:rFonts w:hint="eastAsia"/>
          <w:color w:val="000000" w:themeColor="text1"/>
        </w:rPr>
        <w:t>回用于高活性氟化钾生产线，不外排。</w:t>
      </w:r>
    </w:p>
    <w:p w14:paraId="51345E34" w14:textId="77777777" w:rsidR="004C7795" w:rsidRDefault="00000000">
      <w:pPr>
        <w:pStyle w:val="5"/>
        <w:numPr>
          <w:ilvl w:val="0"/>
          <w:numId w:val="7"/>
        </w:numPr>
        <w:ind w:right="204"/>
        <w:rPr>
          <w:color w:val="000000" w:themeColor="text1"/>
        </w:rPr>
      </w:pPr>
      <w:r>
        <w:rPr>
          <w:rFonts w:hint="eastAsia"/>
          <w:color w:val="000000" w:themeColor="text1"/>
        </w:rPr>
        <w:t>废水处理情况分析</w:t>
      </w:r>
    </w:p>
    <w:p w14:paraId="610EDBBD" w14:textId="77777777" w:rsidR="004C7795" w:rsidRDefault="00000000">
      <w:pPr>
        <w:rPr>
          <w:rFonts w:hAnsi="宋体" w:hint="eastAsia"/>
          <w:color w:val="000000" w:themeColor="text1"/>
        </w:rPr>
      </w:pPr>
      <w:r>
        <w:rPr>
          <w:rFonts w:hint="eastAsia"/>
          <w:color w:val="000000" w:themeColor="text1"/>
        </w:rPr>
        <w:t>根据上述分析可知，本次改建工程建成后全厂生产废水可全部回用于生产环节，外排废水仅生活污水，</w:t>
      </w:r>
      <w:r>
        <w:rPr>
          <w:rFonts w:hAnsi="宋体" w:hint="eastAsia"/>
          <w:color w:val="000000" w:themeColor="text1"/>
        </w:rPr>
        <w:t>生活污水</w:t>
      </w:r>
      <w:r>
        <w:rPr>
          <w:rFonts w:hint="eastAsia"/>
          <w:color w:val="000000" w:themeColor="text1"/>
        </w:rPr>
        <w:t>经化粪池处理后排入原阳县产业集聚区污水处理厂进一步处理，最终排入文岩渠。</w:t>
      </w:r>
    </w:p>
    <w:p w14:paraId="1210BC40" w14:textId="77777777" w:rsidR="004C7795" w:rsidRDefault="00000000">
      <w:pPr>
        <w:pStyle w:val="5"/>
        <w:numPr>
          <w:ilvl w:val="0"/>
          <w:numId w:val="0"/>
        </w:numPr>
        <w:ind w:left="620" w:right="204"/>
        <w:rPr>
          <w:color w:val="000000" w:themeColor="text1"/>
        </w:rPr>
      </w:pPr>
      <w:r>
        <w:rPr>
          <w:rFonts w:hint="eastAsia"/>
          <w:color w:val="000000" w:themeColor="text1"/>
        </w:rPr>
        <w:t>三、废水</w:t>
      </w:r>
      <w:r>
        <w:rPr>
          <w:color w:val="000000" w:themeColor="text1"/>
        </w:rPr>
        <w:t>污染物排放信息</w:t>
      </w:r>
    </w:p>
    <w:p w14:paraId="2712ADE1" w14:textId="77777777" w:rsidR="004C7795" w:rsidRDefault="00000000">
      <w:pPr>
        <w:pStyle w:val="afff6"/>
        <w:rPr>
          <w:color w:val="000000" w:themeColor="text1"/>
        </w:rPr>
      </w:pPr>
      <w:r>
        <w:rPr>
          <w:rFonts w:hint="eastAsia"/>
          <w:color w:val="000000" w:themeColor="text1"/>
        </w:rPr>
        <w:t>①</w:t>
      </w:r>
      <w:r>
        <w:rPr>
          <w:color w:val="000000" w:themeColor="text1"/>
        </w:rPr>
        <w:t>废水类别、污染物及污染治理设施信息表</w:t>
      </w:r>
    </w:p>
    <w:p w14:paraId="12A56749"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45</w:t>
      </w:r>
      <w:r>
        <w:rPr>
          <w:color w:val="000000" w:themeColor="text1"/>
        </w:rPr>
        <w:fldChar w:fldCharType="end"/>
      </w:r>
      <w:r>
        <w:rPr>
          <w:rFonts w:hint="eastAsia"/>
          <w:color w:val="000000" w:themeColor="text1"/>
        </w:rPr>
        <w:t xml:space="preserve">                      </w:t>
      </w:r>
      <w:r>
        <w:rPr>
          <w:color w:val="000000" w:themeColor="text1"/>
        </w:rPr>
        <w:t>废水类别、污染物及污染治理设施信息表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74"/>
        <w:gridCol w:w="567"/>
        <w:gridCol w:w="992"/>
        <w:gridCol w:w="709"/>
        <w:gridCol w:w="698"/>
        <w:gridCol w:w="578"/>
        <w:gridCol w:w="708"/>
        <w:gridCol w:w="709"/>
        <w:gridCol w:w="851"/>
        <w:gridCol w:w="850"/>
        <w:gridCol w:w="1356"/>
      </w:tblGrid>
      <w:tr w:rsidR="004C7795" w14:paraId="28C2DE32" w14:textId="77777777">
        <w:trPr>
          <w:trHeight w:val="397"/>
          <w:jc w:val="center"/>
        </w:trPr>
        <w:tc>
          <w:tcPr>
            <w:tcW w:w="274" w:type="dxa"/>
            <w:vMerge w:val="restart"/>
            <w:tcMar>
              <w:left w:w="0" w:type="dxa"/>
              <w:right w:w="0" w:type="dxa"/>
            </w:tcMar>
            <w:vAlign w:val="center"/>
          </w:tcPr>
          <w:p w14:paraId="6E780720" w14:textId="77777777" w:rsidR="004C7795" w:rsidRDefault="00000000">
            <w:pPr>
              <w:pStyle w:val="afff2"/>
              <w:rPr>
                <w:color w:val="000000" w:themeColor="text1"/>
              </w:rPr>
            </w:pPr>
            <w:r>
              <w:rPr>
                <w:color w:val="000000" w:themeColor="text1"/>
              </w:rPr>
              <w:t>序号</w:t>
            </w:r>
          </w:p>
        </w:tc>
        <w:tc>
          <w:tcPr>
            <w:tcW w:w="567" w:type="dxa"/>
            <w:vMerge w:val="restart"/>
            <w:vAlign w:val="center"/>
          </w:tcPr>
          <w:p w14:paraId="0DB64BE4" w14:textId="77777777" w:rsidR="004C7795" w:rsidRDefault="00000000">
            <w:pPr>
              <w:pStyle w:val="afff2"/>
              <w:rPr>
                <w:color w:val="000000" w:themeColor="text1"/>
              </w:rPr>
            </w:pPr>
            <w:r>
              <w:rPr>
                <w:color w:val="000000" w:themeColor="text1"/>
              </w:rPr>
              <w:t>废水类别</w:t>
            </w:r>
          </w:p>
        </w:tc>
        <w:tc>
          <w:tcPr>
            <w:tcW w:w="992" w:type="dxa"/>
            <w:vMerge w:val="restart"/>
            <w:vAlign w:val="center"/>
          </w:tcPr>
          <w:p w14:paraId="258A27A5" w14:textId="77777777" w:rsidR="004C7795" w:rsidRDefault="00000000">
            <w:pPr>
              <w:pStyle w:val="afff2"/>
              <w:rPr>
                <w:color w:val="000000" w:themeColor="text1"/>
              </w:rPr>
            </w:pPr>
            <w:r>
              <w:rPr>
                <w:color w:val="000000" w:themeColor="text1"/>
              </w:rPr>
              <w:t>污染物种类</w:t>
            </w:r>
          </w:p>
        </w:tc>
        <w:tc>
          <w:tcPr>
            <w:tcW w:w="709" w:type="dxa"/>
            <w:vMerge w:val="restart"/>
            <w:vAlign w:val="center"/>
          </w:tcPr>
          <w:p w14:paraId="401FB929" w14:textId="77777777" w:rsidR="004C7795" w:rsidRDefault="00000000">
            <w:pPr>
              <w:pStyle w:val="afff2"/>
              <w:rPr>
                <w:color w:val="000000" w:themeColor="text1"/>
              </w:rPr>
            </w:pPr>
            <w:r>
              <w:rPr>
                <w:color w:val="000000" w:themeColor="text1"/>
              </w:rPr>
              <w:t>排放去向</w:t>
            </w:r>
          </w:p>
        </w:tc>
        <w:tc>
          <w:tcPr>
            <w:tcW w:w="698" w:type="dxa"/>
            <w:vMerge w:val="restart"/>
            <w:vAlign w:val="center"/>
          </w:tcPr>
          <w:p w14:paraId="1C0F3A08" w14:textId="77777777" w:rsidR="004C7795" w:rsidRDefault="00000000">
            <w:pPr>
              <w:pStyle w:val="afff2"/>
              <w:rPr>
                <w:color w:val="000000" w:themeColor="text1"/>
              </w:rPr>
            </w:pPr>
            <w:r>
              <w:rPr>
                <w:color w:val="000000" w:themeColor="text1"/>
              </w:rPr>
              <w:t>排放规律</w:t>
            </w:r>
          </w:p>
        </w:tc>
        <w:tc>
          <w:tcPr>
            <w:tcW w:w="1995" w:type="dxa"/>
            <w:gridSpan w:val="3"/>
            <w:vAlign w:val="center"/>
          </w:tcPr>
          <w:p w14:paraId="0F31FA1C" w14:textId="77777777" w:rsidR="004C7795" w:rsidRDefault="00000000">
            <w:pPr>
              <w:pStyle w:val="afff2"/>
              <w:rPr>
                <w:color w:val="000000" w:themeColor="text1"/>
              </w:rPr>
            </w:pPr>
            <w:r>
              <w:rPr>
                <w:color w:val="000000" w:themeColor="text1"/>
              </w:rPr>
              <w:t>污染治理措施</w:t>
            </w:r>
          </w:p>
        </w:tc>
        <w:tc>
          <w:tcPr>
            <w:tcW w:w="851" w:type="dxa"/>
            <w:vMerge w:val="restart"/>
            <w:vAlign w:val="center"/>
          </w:tcPr>
          <w:p w14:paraId="0B54B64D" w14:textId="77777777" w:rsidR="004C7795" w:rsidRDefault="00000000">
            <w:pPr>
              <w:pStyle w:val="afff2"/>
              <w:rPr>
                <w:color w:val="000000" w:themeColor="text1"/>
              </w:rPr>
            </w:pPr>
            <w:r>
              <w:rPr>
                <w:color w:val="000000" w:themeColor="text1"/>
              </w:rPr>
              <w:t>排放口编号</w:t>
            </w:r>
          </w:p>
        </w:tc>
        <w:tc>
          <w:tcPr>
            <w:tcW w:w="850" w:type="dxa"/>
            <w:vMerge w:val="restart"/>
            <w:vAlign w:val="center"/>
          </w:tcPr>
          <w:p w14:paraId="4BE26F4E" w14:textId="77777777" w:rsidR="004C7795" w:rsidRDefault="00000000">
            <w:pPr>
              <w:pStyle w:val="afff2"/>
              <w:rPr>
                <w:color w:val="000000" w:themeColor="text1"/>
              </w:rPr>
            </w:pPr>
            <w:r>
              <w:rPr>
                <w:color w:val="000000" w:themeColor="text1"/>
              </w:rPr>
              <w:t>排放口设置是否符合要求</w:t>
            </w:r>
          </w:p>
        </w:tc>
        <w:tc>
          <w:tcPr>
            <w:tcW w:w="1356" w:type="dxa"/>
            <w:vMerge w:val="restart"/>
            <w:vAlign w:val="center"/>
          </w:tcPr>
          <w:p w14:paraId="48D4DA2D" w14:textId="77777777" w:rsidR="004C7795" w:rsidRDefault="00000000">
            <w:pPr>
              <w:pStyle w:val="afff2"/>
              <w:rPr>
                <w:color w:val="000000" w:themeColor="text1"/>
              </w:rPr>
            </w:pPr>
            <w:r>
              <w:rPr>
                <w:color w:val="000000" w:themeColor="text1"/>
              </w:rPr>
              <w:t>排放口类型</w:t>
            </w:r>
          </w:p>
        </w:tc>
      </w:tr>
      <w:tr w:rsidR="004C7795" w14:paraId="3E0A282F" w14:textId="77777777">
        <w:trPr>
          <w:trHeight w:val="397"/>
          <w:jc w:val="center"/>
        </w:trPr>
        <w:tc>
          <w:tcPr>
            <w:tcW w:w="274" w:type="dxa"/>
            <w:vMerge/>
            <w:tcMar>
              <w:left w:w="0" w:type="dxa"/>
              <w:right w:w="0" w:type="dxa"/>
            </w:tcMar>
            <w:vAlign w:val="center"/>
          </w:tcPr>
          <w:p w14:paraId="56D2E294" w14:textId="77777777" w:rsidR="004C7795" w:rsidRDefault="004C7795">
            <w:pPr>
              <w:pStyle w:val="afff2"/>
              <w:rPr>
                <w:color w:val="000000" w:themeColor="text1"/>
              </w:rPr>
            </w:pPr>
          </w:p>
        </w:tc>
        <w:tc>
          <w:tcPr>
            <w:tcW w:w="567" w:type="dxa"/>
            <w:vMerge/>
            <w:vAlign w:val="center"/>
          </w:tcPr>
          <w:p w14:paraId="734B2D5E" w14:textId="77777777" w:rsidR="004C7795" w:rsidRDefault="004C7795">
            <w:pPr>
              <w:pStyle w:val="afff2"/>
              <w:rPr>
                <w:color w:val="000000" w:themeColor="text1"/>
              </w:rPr>
            </w:pPr>
          </w:p>
        </w:tc>
        <w:tc>
          <w:tcPr>
            <w:tcW w:w="992" w:type="dxa"/>
            <w:vMerge/>
            <w:vAlign w:val="center"/>
          </w:tcPr>
          <w:p w14:paraId="261854AE" w14:textId="77777777" w:rsidR="004C7795" w:rsidRDefault="004C7795">
            <w:pPr>
              <w:pStyle w:val="afff2"/>
              <w:rPr>
                <w:color w:val="000000" w:themeColor="text1"/>
              </w:rPr>
            </w:pPr>
          </w:p>
        </w:tc>
        <w:tc>
          <w:tcPr>
            <w:tcW w:w="709" w:type="dxa"/>
            <w:vMerge/>
            <w:vAlign w:val="center"/>
          </w:tcPr>
          <w:p w14:paraId="0E754F7C" w14:textId="77777777" w:rsidR="004C7795" w:rsidRDefault="004C7795">
            <w:pPr>
              <w:pStyle w:val="afff2"/>
              <w:rPr>
                <w:color w:val="000000" w:themeColor="text1"/>
              </w:rPr>
            </w:pPr>
          </w:p>
        </w:tc>
        <w:tc>
          <w:tcPr>
            <w:tcW w:w="698" w:type="dxa"/>
            <w:vMerge/>
            <w:vAlign w:val="center"/>
          </w:tcPr>
          <w:p w14:paraId="45770B55" w14:textId="77777777" w:rsidR="004C7795" w:rsidRDefault="004C7795">
            <w:pPr>
              <w:pStyle w:val="afff2"/>
              <w:rPr>
                <w:color w:val="000000" w:themeColor="text1"/>
              </w:rPr>
            </w:pPr>
          </w:p>
        </w:tc>
        <w:tc>
          <w:tcPr>
            <w:tcW w:w="578" w:type="dxa"/>
            <w:vAlign w:val="center"/>
          </w:tcPr>
          <w:p w14:paraId="02FA9A11" w14:textId="77777777" w:rsidR="004C7795" w:rsidRDefault="00000000">
            <w:pPr>
              <w:pStyle w:val="afff2"/>
              <w:rPr>
                <w:color w:val="000000" w:themeColor="text1"/>
              </w:rPr>
            </w:pPr>
            <w:r>
              <w:rPr>
                <w:color w:val="000000" w:themeColor="text1"/>
              </w:rPr>
              <w:t>污染治理措施编号</w:t>
            </w:r>
          </w:p>
        </w:tc>
        <w:tc>
          <w:tcPr>
            <w:tcW w:w="708" w:type="dxa"/>
            <w:vAlign w:val="center"/>
          </w:tcPr>
          <w:p w14:paraId="62F53E03" w14:textId="77777777" w:rsidR="004C7795" w:rsidRDefault="00000000">
            <w:pPr>
              <w:pStyle w:val="afff2"/>
              <w:rPr>
                <w:color w:val="000000" w:themeColor="text1"/>
              </w:rPr>
            </w:pPr>
            <w:r>
              <w:rPr>
                <w:color w:val="000000" w:themeColor="text1"/>
              </w:rPr>
              <w:t>污染治理措施名称</w:t>
            </w:r>
          </w:p>
        </w:tc>
        <w:tc>
          <w:tcPr>
            <w:tcW w:w="709" w:type="dxa"/>
            <w:vAlign w:val="center"/>
          </w:tcPr>
          <w:p w14:paraId="7558F000" w14:textId="77777777" w:rsidR="004C7795" w:rsidRDefault="00000000">
            <w:pPr>
              <w:pStyle w:val="afff2"/>
              <w:rPr>
                <w:color w:val="000000" w:themeColor="text1"/>
              </w:rPr>
            </w:pPr>
            <w:r>
              <w:rPr>
                <w:color w:val="000000" w:themeColor="text1"/>
              </w:rPr>
              <w:t>污染治理措施工艺</w:t>
            </w:r>
          </w:p>
        </w:tc>
        <w:tc>
          <w:tcPr>
            <w:tcW w:w="851" w:type="dxa"/>
            <w:vMerge/>
            <w:vAlign w:val="center"/>
          </w:tcPr>
          <w:p w14:paraId="6FFC2AF4" w14:textId="77777777" w:rsidR="004C7795" w:rsidRDefault="004C7795">
            <w:pPr>
              <w:pStyle w:val="afff2"/>
              <w:rPr>
                <w:color w:val="000000" w:themeColor="text1"/>
              </w:rPr>
            </w:pPr>
          </w:p>
        </w:tc>
        <w:tc>
          <w:tcPr>
            <w:tcW w:w="850" w:type="dxa"/>
            <w:vMerge/>
            <w:vAlign w:val="center"/>
          </w:tcPr>
          <w:p w14:paraId="3808D5B1" w14:textId="77777777" w:rsidR="004C7795" w:rsidRDefault="004C7795">
            <w:pPr>
              <w:pStyle w:val="afff2"/>
              <w:rPr>
                <w:color w:val="000000" w:themeColor="text1"/>
              </w:rPr>
            </w:pPr>
          </w:p>
        </w:tc>
        <w:tc>
          <w:tcPr>
            <w:tcW w:w="1356" w:type="dxa"/>
            <w:vMerge/>
            <w:vAlign w:val="center"/>
          </w:tcPr>
          <w:p w14:paraId="45FAB54D" w14:textId="77777777" w:rsidR="004C7795" w:rsidRDefault="004C7795">
            <w:pPr>
              <w:pStyle w:val="afff2"/>
              <w:rPr>
                <w:color w:val="000000" w:themeColor="text1"/>
              </w:rPr>
            </w:pPr>
          </w:p>
        </w:tc>
      </w:tr>
      <w:tr w:rsidR="004C7795" w14:paraId="5FE91AF3" w14:textId="77777777">
        <w:trPr>
          <w:trHeight w:val="397"/>
          <w:jc w:val="center"/>
        </w:trPr>
        <w:tc>
          <w:tcPr>
            <w:tcW w:w="274" w:type="dxa"/>
            <w:tcMar>
              <w:left w:w="0" w:type="dxa"/>
              <w:right w:w="0" w:type="dxa"/>
            </w:tcMar>
            <w:vAlign w:val="center"/>
          </w:tcPr>
          <w:p w14:paraId="26B46B6B" w14:textId="77777777" w:rsidR="004C7795" w:rsidRDefault="00000000">
            <w:pPr>
              <w:pStyle w:val="affe"/>
              <w:rPr>
                <w:color w:val="000000" w:themeColor="text1"/>
              </w:rPr>
            </w:pPr>
            <w:r>
              <w:rPr>
                <w:color w:val="000000" w:themeColor="text1"/>
              </w:rPr>
              <w:t>1</w:t>
            </w:r>
          </w:p>
        </w:tc>
        <w:tc>
          <w:tcPr>
            <w:tcW w:w="567" w:type="dxa"/>
            <w:vAlign w:val="center"/>
          </w:tcPr>
          <w:p w14:paraId="7289A143" w14:textId="77777777" w:rsidR="004C7795" w:rsidRDefault="00000000">
            <w:pPr>
              <w:pStyle w:val="affe"/>
              <w:rPr>
                <w:color w:val="000000" w:themeColor="text1"/>
              </w:rPr>
            </w:pPr>
            <w:r>
              <w:rPr>
                <w:rFonts w:hint="eastAsia"/>
                <w:color w:val="000000" w:themeColor="text1"/>
              </w:rPr>
              <w:t>生活污水</w:t>
            </w:r>
          </w:p>
        </w:tc>
        <w:tc>
          <w:tcPr>
            <w:tcW w:w="992" w:type="dxa"/>
            <w:vAlign w:val="center"/>
          </w:tcPr>
          <w:p w14:paraId="24FC8CCA" w14:textId="77777777" w:rsidR="004C7795" w:rsidRDefault="00000000">
            <w:pPr>
              <w:pStyle w:val="affe"/>
              <w:rPr>
                <w:color w:val="000000" w:themeColor="text1"/>
              </w:rPr>
            </w:pPr>
            <w:r>
              <w:rPr>
                <w:rFonts w:hint="eastAsia"/>
                <w:color w:val="000000" w:themeColor="text1"/>
              </w:rPr>
              <w:t>pH</w:t>
            </w:r>
            <w:r>
              <w:rPr>
                <w:color w:val="000000" w:themeColor="text1"/>
              </w:rPr>
              <w:t>COD</w:t>
            </w:r>
            <w:r>
              <w:rPr>
                <w:color w:val="000000" w:themeColor="text1"/>
              </w:rPr>
              <w:t>、</w:t>
            </w:r>
            <w:r>
              <w:rPr>
                <w:color w:val="000000" w:themeColor="text1"/>
              </w:rPr>
              <w:t>SS</w:t>
            </w:r>
            <w:r>
              <w:rPr>
                <w:color w:val="000000" w:themeColor="text1"/>
              </w:rPr>
              <w:t>、</w:t>
            </w:r>
          </w:p>
          <w:p w14:paraId="07B1E832" w14:textId="77777777" w:rsidR="004C7795" w:rsidRDefault="00000000">
            <w:pPr>
              <w:pStyle w:val="affe"/>
              <w:rPr>
                <w:color w:val="000000" w:themeColor="text1"/>
              </w:rPr>
            </w:pPr>
            <w:r>
              <w:rPr>
                <w:color w:val="000000" w:themeColor="text1"/>
              </w:rPr>
              <w:t>NH</w:t>
            </w:r>
            <w:r>
              <w:rPr>
                <w:color w:val="000000" w:themeColor="text1"/>
                <w:vertAlign w:val="subscript"/>
              </w:rPr>
              <w:t>3</w:t>
            </w:r>
            <w:r>
              <w:rPr>
                <w:color w:val="000000" w:themeColor="text1"/>
              </w:rPr>
              <w:t>-N</w:t>
            </w:r>
            <w:r>
              <w:rPr>
                <w:color w:val="000000" w:themeColor="text1"/>
              </w:rPr>
              <w:t>、</w:t>
            </w:r>
            <w:r>
              <w:rPr>
                <w:color w:val="000000" w:themeColor="text1"/>
              </w:rPr>
              <w:t>TP</w:t>
            </w:r>
            <w:r>
              <w:rPr>
                <w:color w:val="000000" w:themeColor="text1"/>
              </w:rPr>
              <w:t>、</w:t>
            </w:r>
            <w:r>
              <w:rPr>
                <w:color w:val="000000" w:themeColor="text1"/>
              </w:rPr>
              <w:t>TN</w:t>
            </w:r>
          </w:p>
        </w:tc>
        <w:tc>
          <w:tcPr>
            <w:tcW w:w="709" w:type="dxa"/>
            <w:vAlign w:val="center"/>
          </w:tcPr>
          <w:p w14:paraId="4F256C3A" w14:textId="77777777" w:rsidR="004C7795" w:rsidRDefault="00000000">
            <w:pPr>
              <w:pStyle w:val="affe"/>
              <w:rPr>
                <w:color w:val="000000" w:themeColor="text1"/>
              </w:rPr>
            </w:pPr>
            <w:r>
              <w:rPr>
                <w:rFonts w:hint="eastAsia"/>
                <w:color w:val="000000" w:themeColor="text1"/>
              </w:rPr>
              <w:t>工业废水集中</w:t>
            </w:r>
            <w:r>
              <w:rPr>
                <w:color w:val="000000" w:themeColor="text1"/>
              </w:rPr>
              <w:t>处理厂</w:t>
            </w:r>
          </w:p>
        </w:tc>
        <w:tc>
          <w:tcPr>
            <w:tcW w:w="698" w:type="dxa"/>
            <w:vAlign w:val="center"/>
          </w:tcPr>
          <w:p w14:paraId="69B5D166" w14:textId="77777777" w:rsidR="004C7795" w:rsidRDefault="00000000">
            <w:pPr>
              <w:pStyle w:val="affe"/>
              <w:rPr>
                <w:color w:val="000000" w:themeColor="text1"/>
              </w:rPr>
            </w:pPr>
            <w:r>
              <w:rPr>
                <w:rFonts w:hint="eastAsia"/>
                <w:color w:val="000000" w:themeColor="text1"/>
              </w:rPr>
              <w:t>间歇</w:t>
            </w:r>
            <w:r>
              <w:rPr>
                <w:color w:val="000000" w:themeColor="text1"/>
              </w:rPr>
              <w:t>排放</w:t>
            </w:r>
          </w:p>
        </w:tc>
        <w:tc>
          <w:tcPr>
            <w:tcW w:w="578" w:type="dxa"/>
            <w:vAlign w:val="center"/>
          </w:tcPr>
          <w:p w14:paraId="7F2F1835" w14:textId="77777777" w:rsidR="004C7795" w:rsidRDefault="00000000">
            <w:pPr>
              <w:pStyle w:val="affe"/>
              <w:rPr>
                <w:color w:val="000000" w:themeColor="text1"/>
              </w:rPr>
            </w:pPr>
            <w:r>
              <w:rPr>
                <w:color w:val="000000" w:themeColor="text1"/>
              </w:rPr>
              <w:t>TW</w:t>
            </w:r>
          </w:p>
          <w:p w14:paraId="4CC0A782" w14:textId="77777777" w:rsidR="004C7795" w:rsidRDefault="00000000">
            <w:pPr>
              <w:pStyle w:val="affe"/>
              <w:rPr>
                <w:color w:val="000000" w:themeColor="text1"/>
              </w:rPr>
            </w:pPr>
            <w:r>
              <w:rPr>
                <w:color w:val="000000" w:themeColor="text1"/>
              </w:rPr>
              <w:t>001</w:t>
            </w:r>
          </w:p>
        </w:tc>
        <w:tc>
          <w:tcPr>
            <w:tcW w:w="708" w:type="dxa"/>
            <w:vAlign w:val="center"/>
          </w:tcPr>
          <w:p w14:paraId="15E7029E" w14:textId="77777777" w:rsidR="004C7795" w:rsidRDefault="00000000">
            <w:pPr>
              <w:pStyle w:val="affe"/>
              <w:rPr>
                <w:color w:val="000000" w:themeColor="text1"/>
              </w:rPr>
            </w:pPr>
            <w:r>
              <w:rPr>
                <w:color w:val="000000" w:themeColor="text1"/>
              </w:rPr>
              <w:t>生活污水处理系统</w:t>
            </w:r>
          </w:p>
        </w:tc>
        <w:tc>
          <w:tcPr>
            <w:tcW w:w="709" w:type="dxa"/>
            <w:vAlign w:val="center"/>
          </w:tcPr>
          <w:p w14:paraId="5A5C1973" w14:textId="77777777" w:rsidR="004C7795" w:rsidRDefault="00000000">
            <w:pPr>
              <w:pStyle w:val="affe"/>
              <w:rPr>
                <w:color w:val="000000" w:themeColor="text1"/>
              </w:rPr>
            </w:pPr>
            <w:r>
              <w:rPr>
                <w:color w:val="000000" w:themeColor="text1"/>
              </w:rPr>
              <w:t>化粪池</w:t>
            </w:r>
          </w:p>
        </w:tc>
        <w:tc>
          <w:tcPr>
            <w:tcW w:w="851" w:type="dxa"/>
            <w:vAlign w:val="center"/>
          </w:tcPr>
          <w:p w14:paraId="1A493782" w14:textId="77777777" w:rsidR="004C7795" w:rsidRDefault="00000000">
            <w:pPr>
              <w:pStyle w:val="affe"/>
              <w:rPr>
                <w:color w:val="000000" w:themeColor="text1"/>
              </w:rPr>
            </w:pPr>
            <w:r>
              <w:rPr>
                <w:color w:val="000000" w:themeColor="text1"/>
              </w:rPr>
              <w:t>DW001</w:t>
            </w:r>
          </w:p>
        </w:tc>
        <w:tc>
          <w:tcPr>
            <w:tcW w:w="850" w:type="dxa"/>
            <w:vAlign w:val="center"/>
          </w:tcPr>
          <w:p w14:paraId="05E32AD5" w14:textId="77777777" w:rsidR="004C7795" w:rsidRDefault="00000000">
            <w:pPr>
              <w:pStyle w:val="affe"/>
              <w:rPr>
                <w:color w:val="000000" w:themeColor="text1"/>
              </w:rPr>
            </w:pPr>
            <w:r>
              <w:rPr>
                <w:rFonts w:eastAsia="MS Mincho"/>
                <w:color w:val="000000" w:themeColor="text1"/>
              </w:rPr>
              <w:sym w:font="Wingdings" w:char="F0FE"/>
            </w:r>
            <w:r>
              <w:rPr>
                <w:color w:val="000000" w:themeColor="text1"/>
              </w:rPr>
              <w:t>是</w:t>
            </w:r>
          </w:p>
          <w:p w14:paraId="76EECE1F" w14:textId="77777777" w:rsidR="004C7795" w:rsidRDefault="00000000">
            <w:pPr>
              <w:pStyle w:val="affe"/>
              <w:rPr>
                <w:color w:val="000000" w:themeColor="text1"/>
              </w:rPr>
            </w:pPr>
            <w:r>
              <w:rPr>
                <w:color w:val="000000" w:themeColor="text1"/>
                <w:spacing w:val="-1"/>
              </w:rPr>
              <w:t>□</w:t>
            </w:r>
            <w:r>
              <w:rPr>
                <w:color w:val="000000" w:themeColor="text1"/>
              </w:rPr>
              <w:t>否</w:t>
            </w:r>
          </w:p>
        </w:tc>
        <w:tc>
          <w:tcPr>
            <w:tcW w:w="1356" w:type="dxa"/>
            <w:vAlign w:val="center"/>
          </w:tcPr>
          <w:p w14:paraId="42666390" w14:textId="77777777" w:rsidR="004C7795" w:rsidRDefault="00000000">
            <w:pPr>
              <w:pStyle w:val="affe"/>
              <w:jc w:val="both"/>
              <w:rPr>
                <w:color w:val="000000" w:themeColor="text1"/>
              </w:rPr>
            </w:pPr>
            <w:r>
              <w:rPr>
                <w:rFonts w:eastAsia="MS Mincho"/>
                <w:color w:val="000000" w:themeColor="text1"/>
              </w:rPr>
              <w:sym w:font="Wingdings" w:char="F0FE"/>
            </w:r>
            <w:r>
              <w:rPr>
                <w:color w:val="000000" w:themeColor="text1"/>
              </w:rPr>
              <w:t>企业总排</w:t>
            </w:r>
          </w:p>
          <w:p w14:paraId="6D065F28" w14:textId="77777777" w:rsidR="004C7795" w:rsidRDefault="00000000">
            <w:pPr>
              <w:pStyle w:val="affe"/>
              <w:jc w:val="both"/>
              <w:rPr>
                <w:color w:val="000000" w:themeColor="text1"/>
              </w:rPr>
            </w:pPr>
            <w:r>
              <w:rPr>
                <w:color w:val="000000" w:themeColor="text1"/>
                <w:spacing w:val="-1"/>
              </w:rPr>
              <w:t>□</w:t>
            </w:r>
            <w:r>
              <w:rPr>
                <w:color w:val="000000" w:themeColor="text1"/>
              </w:rPr>
              <w:t>雨水排放</w:t>
            </w:r>
          </w:p>
          <w:p w14:paraId="287D6530" w14:textId="77777777" w:rsidR="004C7795" w:rsidRDefault="00000000">
            <w:pPr>
              <w:pStyle w:val="affe"/>
              <w:jc w:val="both"/>
              <w:rPr>
                <w:color w:val="000000" w:themeColor="text1"/>
              </w:rPr>
            </w:pPr>
            <w:r>
              <w:rPr>
                <w:color w:val="000000" w:themeColor="text1"/>
                <w:spacing w:val="-1"/>
              </w:rPr>
              <w:t>□</w:t>
            </w:r>
            <w:r>
              <w:rPr>
                <w:color w:val="000000" w:themeColor="text1"/>
              </w:rPr>
              <w:t>清净下水排放</w:t>
            </w:r>
          </w:p>
          <w:p w14:paraId="6D9FAC64" w14:textId="77777777" w:rsidR="004C7795" w:rsidRDefault="00000000">
            <w:pPr>
              <w:pStyle w:val="affe"/>
              <w:jc w:val="both"/>
              <w:rPr>
                <w:color w:val="000000" w:themeColor="text1"/>
              </w:rPr>
            </w:pPr>
            <w:r>
              <w:rPr>
                <w:color w:val="000000" w:themeColor="text1"/>
                <w:spacing w:val="-1"/>
              </w:rPr>
              <w:t>□</w:t>
            </w:r>
            <w:r>
              <w:rPr>
                <w:color w:val="000000" w:themeColor="text1"/>
              </w:rPr>
              <w:t>温排水排放</w:t>
            </w:r>
          </w:p>
          <w:p w14:paraId="21A55CE2" w14:textId="77777777" w:rsidR="004C7795" w:rsidRDefault="00000000">
            <w:pPr>
              <w:pStyle w:val="affe"/>
              <w:jc w:val="both"/>
              <w:rPr>
                <w:color w:val="000000" w:themeColor="text1"/>
              </w:rPr>
            </w:pPr>
            <w:r>
              <w:rPr>
                <w:color w:val="000000" w:themeColor="text1"/>
                <w:spacing w:val="-1"/>
              </w:rPr>
              <w:t>□</w:t>
            </w:r>
            <w:r>
              <w:rPr>
                <w:color w:val="000000" w:themeColor="text1"/>
              </w:rPr>
              <w:t>车间或车间处理设施排放口排放</w:t>
            </w:r>
          </w:p>
        </w:tc>
      </w:tr>
    </w:tbl>
    <w:p w14:paraId="0CBBB5BF" w14:textId="77777777" w:rsidR="004C7795" w:rsidRDefault="00000000">
      <w:pPr>
        <w:pStyle w:val="afff6"/>
        <w:rPr>
          <w:color w:val="000000" w:themeColor="text1"/>
        </w:rPr>
      </w:pPr>
      <w:r>
        <w:rPr>
          <w:rFonts w:hint="eastAsia"/>
          <w:color w:val="000000" w:themeColor="text1"/>
        </w:rPr>
        <w:t>②</w:t>
      </w:r>
      <w:r>
        <w:rPr>
          <w:color w:val="000000" w:themeColor="text1"/>
        </w:rPr>
        <w:t>废水间接排放口基本情况</w:t>
      </w:r>
    </w:p>
    <w:p w14:paraId="18380F38" w14:textId="77777777" w:rsidR="004C7795" w:rsidRDefault="004C7795">
      <w:pPr>
        <w:pStyle w:val="afff0"/>
        <w:spacing w:before="168" w:after="48"/>
        <w:ind w:firstLine="482"/>
        <w:rPr>
          <w:color w:val="000000" w:themeColor="text1"/>
        </w:rPr>
      </w:pPr>
    </w:p>
    <w:p w14:paraId="39AC9EFA" w14:textId="77777777" w:rsidR="004C7795" w:rsidRDefault="00000000">
      <w:pPr>
        <w:pStyle w:val="afff0"/>
        <w:spacing w:before="168" w:after="48"/>
        <w:ind w:firstLine="482"/>
        <w:rPr>
          <w:color w:val="000000" w:themeColor="text1"/>
        </w:rPr>
      </w:pPr>
      <w:r>
        <w:rPr>
          <w:rFonts w:hint="eastAsia"/>
          <w:color w:val="000000" w:themeColor="text1"/>
        </w:rPr>
        <w:lastRenderedPageBreak/>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46</w:t>
      </w:r>
      <w:r>
        <w:rPr>
          <w:color w:val="000000" w:themeColor="text1"/>
        </w:rPr>
        <w:fldChar w:fldCharType="end"/>
      </w:r>
      <w:r>
        <w:rPr>
          <w:rFonts w:hint="eastAsia"/>
          <w:color w:val="000000" w:themeColor="text1"/>
        </w:rPr>
        <w:t xml:space="preserve">                      </w:t>
      </w:r>
      <w:r>
        <w:rPr>
          <w:color w:val="000000" w:themeColor="text1"/>
        </w:rPr>
        <w:t>废水间接排放口基本情况表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
        <w:gridCol w:w="716"/>
        <w:gridCol w:w="895"/>
        <w:gridCol w:w="749"/>
        <w:gridCol w:w="894"/>
        <w:gridCol w:w="593"/>
        <w:gridCol w:w="596"/>
        <w:gridCol w:w="746"/>
        <w:gridCol w:w="894"/>
        <w:gridCol w:w="746"/>
        <w:gridCol w:w="1139"/>
      </w:tblGrid>
      <w:tr w:rsidR="004C7795" w14:paraId="4E46A91A" w14:textId="77777777">
        <w:trPr>
          <w:trHeight w:val="397"/>
          <w:tblHeader/>
          <w:jc w:val="center"/>
        </w:trPr>
        <w:tc>
          <w:tcPr>
            <w:tcW w:w="324" w:type="dxa"/>
            <w:vMerge w:val="restart"/>
            <w:tcMar>
              <w:left w:w="0" w:type="dxa"/>
              <w:right w:w="0" w:type="dxa"/>
            </w:tcMar>
            <w:vAlign w:val="center"/>
          </w:tcPr>
          <w:p w14:paraId="2E5BA92C" w14:textId="77777777" w:rsidR="004C7795" w:rsidRDefault="00000000">
            <w:pPr>
              <w:pStyle w:val="afff2"/>
              <w:rPr>
                <w:color w:val="000000" w:themeColor="text1"/>
              </w:rPr>
            </w:pPr>
            <w:r>
              <w:rPr>
                <w:color w:val="000000" w:themeColor="text1"/>
              </w:rPr>
              <w:t>序号</w:t>
            </w:r>
          </w:p>
        </w:tc>
        <w:tc>
          <w:tcPr>
            <w:tcW w:w="716" w:type="dxa"/>
            <w:vMerge w:val="restart"/>
            <w:vAlign w:val="center"/>
          </w:tcPr>
          <w:p w14:paraId="0D75DA59" w14:textId="77777777" w:rsidR="004C7795" w:rsidRDefault="00000000">
            <w:pPr>
              <w:pStyle w:val="afff2"/>
              <w:rPr>
                <w:color w:val="000000" w:themeColor="text1"/>
              </w:rPr>
            </w:pPr>
            <w:r>
              <w:rPr>
                <w:color w:val="000000" w:themeColor="text1"/>
              </w:rPr>
              <w:t>排放口编号</w:t>
            </w:r>
          </w:p>
        </w:tc>
        <w:tc>
          <w:tcPr>
            <w:tcW w:w="1644" w:type="dxa"/>
            <w:gridSpan w:val="2"/>
            <w:vAlign w:val="center"/>
          </w:tcPr>
          <w:p w14:paraId="7D46483E" w14:textId="77777777" w:rsidR="004C7795" w:rsidRDefault="00000000">
            <w:pPr>
              <w:pStyle w:val="afff2"/>
              <w:rPr>
                <w:color w:val="000000" w:themeColor="text1"/>
              </w:rPr>
            </w:pPr>
            <w:r>
              <w:rPr>
                <w:color w:val="000000" w:themeColor="text1"/>
              </w:rPr>
              <w:t>排放口地理坐标</w:t>
            </w:r>
          </w:p>
        </w:tc>
        <w:tc>
          <w:tcPr>
            <w:tcW w:w="894" w:type="dxa"/>
            <w:vMerge w:val="restart"/>
            <w:vAlign w:val="center"/>
          </w:tcPr>
          <w:p w14:paraId="0C4E7068" w14:textId="77777777" w:rsidR="004C7795" w:rsidRDefault="00000000">
            <w:pPr>
              <w:pStyle w:val="afff2"/>
              <w:rPr>
                <w:color w:val="000000" w:themeColor="text1"/>
              </w:rPr>
            </w:pPr>
            <w:r>
              <w:rPr>
                <w:color w:val="000000" w:themeColor="text1"/>
              </w:rPr>
              <w:t>废水排放量</w:t>
            </w:r>
            <w:r>
              <w:rPr>
                <w:color w:val="000000" w:themeColor="text1"/>
              </w:rPr>
              <w:t>/</w:t>
            </w:r>
            <w:r>
              <w:rPr>
                <w:color w:val="000000" w:themeColor="text1"/>
              </w:rPr>
              <w:t>（万</w:t>
            </w:r>
            <w:r>
              <w:rPr>
                <w:color w:val="000000" w:themeColor="text1"/>
              </w:rPr>
              <w:t>m</w:t>
            </w:r>
            <w:r>
              <w:rPr>
                <w:color w:val="000000" w:themeColor="text1"/>
                <w:vertAlign w:val="superscript"/>
              </w:rPr>
              <w:t>3</w:t>
            </w:r>
            <w:r>
              <w:rPr>
                <w:color w:val="000000" w:themeColor="text1"/>
              </w:rPr>
              <w:t>/</w:t>
            </w:r>
            <w:r>
              <w:rPr>
                <w:rFonts w:hint="eastAsia"/>
                <w:color w:val="000000" w:themeColor="text1"/>
              </w:rPr>
              <w:t>a</w:t>
            </w:r>
            <w:r>
              <w:rPr>
                <w:color w:val="000000" w:themeColor="text1"/>
              </w:rPr>
              <w:t>）</w:t>
            </w:r>
          </w:p>
        </w:tc>
        <w:tc>
          <w:tcPr>
            <w:tcW w:w="593" w:type="dxa"/>
            <w:vMerge w:val="restart"/>
            <w:vAlign w:val="center"/>
          </w:tcPr>
          <w:p w14:paraId="383AFF41" w14:textId="77777777" w:rsidR="004C7795" w:rsidRDefault="00000000">
            <w:pPr>
              <w:pStyle w:val="afff2"/>
              <w:rPr>
                <w:color w:val="000000" w:themeColor="text1"/>
              </w:rPr>
            </w:pPr>
            <w:r>
              <w:rPr>
                <w:color w:val="000000" w:themeColor="text1"/>
              </w:rPr>
              <w:t>排放去向</w:t>
            </w:r>
          </w:p>
        </w:tc>
        <w:tc>
          <w:tcPr>
            <w:tcW w:w="596" w:type="dxa"/>
            <w:vMerge w:val="restart"/>
            <w:vAlign w:val="center"/>
          </w:tcPr>
          <w:p w14:paraId="4A5F204D" w14:textId="77777777" w:rsidR="004C7795" w:rsidRDefault="00000000">
            <w:pPr>
              <w:pStyle w:val="afff2"/>
              <w:rPr>
                <w:color w:val="000000" w:themeColor="text1"/>
              </w:rPr>
            </w:pPr>
            <w:r>
              <w:rPr>
                <w:color w:val="000000" w:themeColor="text1"/>
              </w:rPr>
              <w:t>排放规律</w:t>
            </w:r>
          </w:p>
        </w:tc>
        <w:tc>
          <w:tcPr>
            <w:tcW w:w="746" w:type="dxa"/>
            <w:vMerge w:val="restart"/>
            <w:vAlign w:val="center"/>
          </w:tcPr>
          <w:p w14:paraId="3E6712F3" w14:textId="77777777" w:rsidR="004C7795" w:rsidRDefault="00000000">
            <w:pPr>
              <w:pStyle w:val="afff2"/>
              <w:rPr>
                <w:color w:val="000000" w:themeColor="text1"/>
              </w:rPr>
            </w:pPr>
            <w:r>
              <w:rPr>
                <w:color w:val="000000" w:themeColor="text1"/>
              </w:rPr>
              <w:t>间歇排放时段</w:t>
            </w:r>
          </w:p>
        </w:tc>
        <w:tc>
          <w:tcPr>
            <w:tcW w:w="2779" w:type="dxa"/>
            <w:gridSpan w:val="3"/>
            <w:vAlign w:val="center"/>
          </w:tcPr>
          <w:p w14:paraId="134EBA1D" w14:textId="77777777" w:rsidR="004C7795" w:rsidRDefault="00000000">
            <w:pPr>
              <w:pStyle w:val="afff2"/>
              <w:rPr>
                <w:color w:val="000000" w:themeColor="text1"/>
              </w:rPr>
            </w:pPr>
            <w:r>
              <w:rPr>
                <w:color w:val="000000" w:themeColor="text1"/>
              </w:rPr>
              <w:t>受纳污水处理厂信息</w:t>
            </w:r>
          </w:p>
        </w:tc>
      </w:tr>
      <w:tr w:rsidR="004C7795" w14:paraId="159FD393" w14:textId="77777777">
        <w:trPr>
          <w:trHeight w:val="397"/>
          <w:tblHeader/>
          <w:jc w:val="center"/>
        </w:trPr>
        <w:tc>
          <w:tcPr>
            <w:tcW w:w="324" w:type="dxa"/>
            <w:vMerge/>
            <w:tcMar>
              <w:left w:w="0" w:type="dxa"/>
              <w:right w:w="0" w:type="dxa"/>
            </w:tcMar>
            <w:vAlign w:val="center"/>
          </w:tcPr>
          <w:p w14:paraId="07D217A0" w14:textId="77777777" w:rsidR="004C7795" w:rsidRDefault="004C7795">
            <w:pPr>
              <w:pStyle w:val="afff2"/>
              <w:rPr>
                <w:color w:val="000000" w:themeColor="text1"/>
              </w:rPr>
            </w:pPr>
          </w:p>
        </w:tc>
        <w:tc>
          <w:tcPr>
            <w:tcW w:w="716" w:type="dxa"/>
            <w:vMerge/>
            <w:vAlign w:val="center"/>
          </w:tcPr>
          <w:p w14:paraId="21E10C0D" w14:textId="77777777" w:rsidR="004C7795" w:rsidRDefault="004C7795">
            <w:pPr>
              <w:pStyle w:val="afff2"/>
              <w:rPr>
                <w:color w:val="000000" w:themeColor="text1"/>
              </w:rPr>
            </w:pPr>
          </w:p>
        </w:tc>
        <w:tc>
          <w:tcPr>
            <w:tcW w:w="895" w:type="dxa"/>
            <w:vAlign w:val="center"/>
          </w:tcPr>
          <w:p w14:paraId="519807AB" w14:textId="77777777" w:rsidR="004C7795" w:rsidRDefault="00000000">
            <w:pPr>
              <w:pStyle w:val="afff2"/>
              <w:rPr>
                <w:color w:val="000000" w:themeColor="text1"/>
              </w:rPr>
            </w:pPr>
            <w:r>
              <w:rPr>
                <w:color w:val="000000" w:themeColor="text1"/>
              </w:rPr>
              <w:t>经度</w:t>
            </w:r>
          </w:p>
        </w:tc>
        <w:tc>
          <w:tcPr>
            <w:tcW w:w="749" w:type="dxa"/>
            <w:vAlign w:val="center"/>
          </w:tcPr>
          <w:p w14:paraId="506B06C2" w14:textId="77777777" w:rsidR="004C7795" w:rsidRDefault="00000000">
            <w:pPr>
              <w:pStyle w:val="afff2"/>
              <w:rPr>
                <w:color w:val="000000" w:themeColor="text1"/>
              </w:rPr>
            </w:pPr>
            <w:r>
              <w:rPr>
                <w:color w:val="000000" w:themeColor="text1"/>
              </w:rPr>
              <w:t>纬度</w:t>
            </w:r>
          </w:p>
        </w:tc>
        <w:tc>
          <w:tcPr>
            <w:tcW w:w="894" w:type="dxa"/>
            <w:vMerge/>
            <w:vAlign w:val="center"/>
          </w:tcPr>
          <w:p w14:paraId="34EF1FF0" w14:textId="77777777" w:rsidR="004C7795" w:rsidRDefault="004C7795">
            <w:pPr>
              <w:pStyle w:val="afff2"/>
              <w:rPr>
                <w:color w:val="000000" w:themeColor="text1"/>
              </w:rPr>
            </w:pPr>
          </w:p>
        </w:tc>
        <w:tc>
          <w:tcPr>
            <w:tcW w:w="593" w:type="dxa"/>
            <w:vMerge/>
            <w:vAlign w:val="center"/>
          </w:tcPr>
          <w:p w14:paraId="54A8FD66" w14:textId="77777777" w:rsidR="004C7795" w:rsidRDefault="004C7795">
            <w:pPr>
              <w:pStyle w:val="afff2"/>
              <w:rPr>
                <w:color w:val="000000" w:themeColor="text1"/>
              </w:rPr>
            </w:pPr>
          </w:p>
        </w:tc>
        <w:tc>
          <w:tcPr>
            <w:tcW w:w="596" w:type="dxa"/>
            <w:vMerge/>
            <w:vAlign w:val="center"/>
          </w:tcPr>
          <w:p w14:paraId="720E0945" w14:textId="77777777" w:rsidR="004C7795" w:rsidRDefault="004C7795">
            <w:pPr>
              <w:pStyle w:val="afff2"/>
              <w:rPr>
                <w:color w:val="000000" w:themeColor="text1"/>
              </w:rPr>
            </w:pPr>
          </w:p>
        </w:tc>
        <w:tc>
          <w:tcPr>
            <w:tcW w:w="746" w:type="dxa"/>
            <w:vMerge/>
            <w:vAlign w:val="center"/>
          </w:tcPr>
          <w:p w14:paraId="1F868664" w14:textId="77777777" w:rsidR="004C7795" w:rsidRDefault="004C7795">
            <w:pPr>
              <w:pStyle w:val="afff2"/>
              <w:rPr>
                <w:color w:val="000000" w:themeColor="text1"/>
              </w:rPr>
            </w:pPr>
          </w:p>
        </w:tc>
        <w:tc>
          <w:tcPr>
            <w:tcW w:w="894" w:type="dxa"/>
            <w:vAlign w:val="center"/>
          </w:tcPr>
          <w:p w14:paraId="06DE7A95" w14:textId="77777777" w:rsidR="004C7795" w:rsidRDefault="00000000">
            <w:pPr>
              <w:pStyle w:val="afff2"/>
              <w:rPr>
                <w:color w:val="000000" w:themeColor="text1"/>
              </w:rPr>
            </w:pPr>
            <w:r>
              <w:rPr>
                <w:color w:val="000000" w:themeColor="text1"/>
              </w:rPr>
              <w:t>名称</w:t>
            </w:r>
          </w:p>
        </w:tc>
        <w:tc>
          <w:tcPr>
            <w:tcW w:w="746" w:type="dxa"/>
            <w:vAlign w:val="center"/>
          </w:tcPr>
          <w:p w14:paraId="201147D9" w14:textId="77777777" w:rsidR="004C7795" w:rsidRDefault="00000000">
            <w:pPr>
              <w:pStyle w:val="afff2"/>
              <w:rPr>
                <w:color w:val="000000" w:themeColor="text1"/>
              </w:rPr>
            </w:pPr>
            <w:r>
              <w:rPr>
                <w:color w:val="000000" w:themeColor="text1"/>
              </w:rPr>
              <w:t>污染物种类</w:t>
            </w:r>
          </w:p>
        </w:tc>
        <w:tc>
          <w:tcPr>
            <w:tcW w:w="1139" w:type="dxa"/>
            <w:vAlign w:val="center"/>
          </w:tcPr>
          <w:p w14:paraId="51FE1FA1" w14:textId="77777777" w:rsidR="004C7795" w:rsidRDefault="00000000">
            <w:pPr>
              <w:pStyle w:val="afff2"/>
              <w:rPr>
                <w:color w:val="000000" w:themeColor="text1"/>
              </w:rPr>
            </w:pPr>
            <w:r>
              <w:rPr>
                <w:color w:val="000000" w:themeColor="text1"/>
              </w:rPr>
              <w:t>国家或地方污染物排放标准浓度限值</w:t>
            </w:r>
          </w:p>
          <w:p w14:paraId="1D104E7D" w14:textId="77777777" w:rsidR="004C7795" w:rsidRDefault="00000000">
            <w:pPr>
              <w:pStyle w:val="afff2"/>
              <w:rPr>
                <w:color w:val="000000" w:themeColor="text1"/>
              </w:rPr>
            </w:pPr>
            <w:r>
              <w:rPr>
                <w:color w:val="000000" w:themeColor="text1"/>
              </w:rPr>
              <w:t>/</w:t>
            </w:r>
            <w:r>
              <w:rPr>
                <w:color w:val="000000" w:themeColor="text1"/>
              </w:rPr>
              <w:t>（</w:t>
            </w:r>
            <w:r>
              <w:rPr>
                <w:color w:val="000000" w:themeColor="text1"/>
              </w:rPr>
              <w:t>mg/L</w:t>
            </w:r>
            <w:r>
              <w:rPr>
                <w:color w:val="000000" w:themeColor="text1"/>
              </w:rPr>
              <w:t>）</w:t>
            </w:r>
          </w:p>
        </w:tc>
      </w:tr>
      <w:tr w:rsidR="004C7795" w14:paraId="3A1E4091" w14:textId="77777777">
        <w:trPr>
          <w:trHeight w:val="397"/>
          <w:jc w:val="center"/>
        </w:trPr>
        <w:tc>
          <w:tcPr>
            <w:tcW w:w="324" w:type="dxa"/>
            <w:vMerge w:val="restart"/>
            <w:tcMar>
              <w:left w:w="0" w:type="dxa"/>
              <w:right w:w="0" w:type="dxa"/>
            </w:tcMar>
            <w:vAlign w:val="center"/>
          </w:tcPr>
          <w:p w14:paraId="2F8470CA" w14:textId="77777777" w:rsidR="004C7795" w:rsidRDefault="00000000">
            <w:pPr>
              <w:pStyle w:val="affe"/>
              <w:rPr>
                <w:color w:val="000000" w:themeColor="text1"/>
              </w:rPr>
            </w:pPr>
            <w:r>
              <w:rPr>
                <w:color w:val="000000" w:themeColor="text1"/>
              </w:rPr>
              <w:t>1</w:t>
            </w:r>
          </w:p>
        </w:tc>
        <w:tc>
          <w:tcPr>
            <w:tcW w:w="716" w:type="dxa"/>
            <w:vMerge w:val="restart"/>
            <w:vAlign w:val="center"/>
          </w:tcPr>
          <w:p w14:paraId="06E7CCAE" w14:textId="77777777" w:rsidR="004C7795" w:rsidRDefault="00000000">
            <w:pPr>
              <w:pStyle w:val="affe"/>
              <w:rPr>
                <w:color w:val="000000" w:themeColor="text1"/>
              </w:rPr>
            </w:pPr>
            <w:r>
              <w:rPr>
                <w:color w:val="000000" w:themeColor="text1"/>
              </w:rPr>
              <w:t>DW001</w:t>
            </w:r>
          </w:p>
        </w:tc>
        <w:tc>
          <w:tcPr>
            <w:tcW w:w="895" w:type="dxa"/>
            <w:vMerge w:val="restart"/>
            <w:vAlign w:val="center"/>
          </w:tcPr>
          <w:p w14:paraId="05A3D3C8" w14:textId="77777777" w:rsidR="004C7795" w:rsidRDefault="00000000">
            <w:pPr>
              <w:pStyle w:val="affe"/>
              <w:rPr>
                <w:color w:val="000000" w:themeColor="text1"/>
              </w:rPr>
            </w:pPr>
            <w:r>
              <w:rPr>
                <w:rFonts w:hint="eastAsia"/>
                <w:color w:val="000000" w:themeColor="text1"/>
              </w:rPr>
              <w:t>113.951193</w:t>
            </w:r>
            <w:r>
              <w:rPr>
                <w:rFonts w:hint="eastAsia"/>
                <w:color w:val="000000" w:themeColor="text1"/>
              </w:rPr>
              <w:t>°</w:t>
            </w:r>
          </w:p>
        </w:tc>
        <w:tc>
          <w:tcPr>
            <w:tcW w:w="749" w:type="dxa"/>
            <w:vMerge w:val="restart"/>
            <w:vAlign w:val="center"/>
          </w:tcPr>
          <w:p w14:paraId="79004558" w14:textId="77777777" w:rsidR="004C7795" w:rsidRDefault="00000000">
            <w:pPr>
              <w:pStyle w:val="affe"/>
              <w:rPr>
                <w:color w:val="000000" w:themeColor="text1"/>
              </w:rPr>
            </w:pPr>
            <w:r>
              <w:rPr>
                <w:rFonts w:hint="eastAsia"/>
                <w:color w:val="000000" w:themeColor="text1"/>
              </w:rPr>
              <w:t>35.028764</w:t>
            </w:r>
            <w:r>
              <w:rPr>
                <w:rFonts w:hint="eastAsia"/>
                <w:color w:val="000000" w:themeColor="text1"/>
              </w:rPr>
              <w:t>°</w:t>
            </w:r>
          </w:p>
        </w:tc>
        <w:tc>
          <w:tcPr>
            <w:tcW w:w="894" w:type="dxa"/>
            <w:vMerge w:val="restart"/>
            <w:vAlign w:val="center"/>
          </w:tcPr>
          <w:p w14:paraId="1A7128D2" w14:textId="77777777" w:rsidR="004C7795" w:rsidRDefault="00000000">
            <w:pPr>
              <w:pStyle w:val="affe"/>
              <w:rPr>
                <w:color w:val="000000" w:themeColor="text1"/>
              </w:rPr>
            </w:pPr>
            <w:r>
              <w:rPr>
                <w:rFonts w:hint="eastAsia"/>
                <w:color w:val="000000" w:themeColor="text1"/>
              </w:rPr>
              <w:t>0.066</w:t>
            </w:r>
          </w:p>
        </w:tc>
        <w:tc>
          <w:tcPr>
            <w:tcW w:w="593" w:type="dxa"/>
            <w:vMerge w:val="restart"/>
            <w:vAlign w:val="center"/>
          </w:tcPr>
          <w:p w14:paraId="0237D0D7" w14:textId="77777777" w:rsidR="004C7795" w:rsidRDefault="00000000">
            <w:pPr>
              <w:pStyle w:val="affe"/>
              <w:rPr>
                <w:color w:val="000000" w:themeColor="text1"/>
              </w:rPr>
            </w:pPr>
            <w:r>
              <w:rPr>
                <w:rFonts w:hint="eastAsia"/>
                <w:color w:val="000000" w:themeColor="text1"/>
              </w:rPr>
              <w:t>工业废水集中</w:t>
            </w:r>
            <w:r>
              <w:rPr>
                <w:color w:val="000000" w:themeColor="text1"/>
              </w:rPr>
              <w:t>处理厂</w:t>
            </w:r>
          </w:p>
        </w:tc>
        <w:tc>
          <w:tcPr>
            <w:tcW w:w="596" w:type="dxa"/>
            <w:vMerge w:val="restart"/>
            <w:vAlign w:val="center"/>
          </w:tcPr>
          <w:p w14:paraId="325385B3" w14:textId="77777777" w:rsidR="004C7795" w:rsidRDefault="00000000">
            <w:pPr>
              <w:pStyle w:val="affe"/>
              <w:rPr>
                <w:color w:val="000000" w:themeColor="text1"/>
              </w:rPr>
            </w:pPr>
            <w:r>
              <w:rPr>
                <w:rFonts w:hint="eastAsia"/>
                <w:color w:val="000000" w:themeColor="text1"/>
              </w:rPr>
              <w:t>间歇</w:t>
            </w:r>
            <w:r>
              <w:rPr>
                <w:color w:val="000000" w:themeColor="text1"/>
              </w:rPr>
              <w:t>排放</w:t>
            </w:r>
          </w:p>
        </w:tc>
        <w:tc>
          <w:tcPr>
            <w:tcW w:w="746" w:type="dxa"/>
            <w:vMerge w:val="restart"/>
            <w:vAlign w:val="center"/>
          </w:tcPr>
          <w:p w14:paraId="493CE358" w14:textId="77777777" w:rsidR="004C7795" w:rsidRDefault="00000000">
            <w:pPr>
              <w:pStyle w:val="affe"/>
              <w:rPr>
                <w:color w:val="000000" w:themeColor="text1"/>
              </w:rPr>
            </w:pPr>
            <w:r>
              <w:rPr>
                <w:rFonts w:hint="eastAsia"/>
                <w:color w:val="000000" w:themeColor="text1"/>
              </w:rPr>
              <w:t>0:00-24:00</w:t>
            </w:r>
          </w:p>
        </w:tc>
        <w:tc>
          <w:tcPr>
            <w:tcW w:w="894" w:type="dxa"/>
            <w:vMerge w:val="restart"/>
            <w:vAlign w:val="center"/>
          </w:tcPr>
          <w:p w14:paraId="3FEA841B" w14:textId="77777777" w:rsidR="004C7795" w:rsidRDefault="00000000">
            <w:pPr>
              <w:pStyle w:val="affe"/>
              <w:rPr>
                <w:color w:val="000000" w:themeColor="text1"/>
              </w:rPr>
            </w:pPr>
            <w:r>
              <w:rPr>
                <w:rFonts w:hint="eastAsia"/>
                <w:color w:val="000000" w:themeColor="text1"/>
              </w:rPr>
              <w:t>原阳县产业集聚区污水处理厂</w:t>
            </w:r>
          </w:p>
        </w:tc>
        <w:tc>
          <w:tcPr>
            <w:tcW w:w="746" w:type="dxa"/>
            <w:vAlign w:val="center"/>
          </w:tcPr>
          <w:p w14:paraId="22DAD12F" w14:textId="77777777" w:rsidR="004C7795" w:rsidRDefault="00000000">
            <w:pPr>
              <w:pStyle w:val="affe"/>
              <w:rPr>
                <w:color w:val="000000" w:themeColor="text1"/>
              </w:rPr>
            </w:pPr>
            <w:r>
              <w:rPr>
                <w:color w:val="000000" w:themeColor="text1"/>
              </w:rPr>
              <w:t>COD</w:t>
            </w:r>
          </w:p>
        </w:tc>
        <w:tc>
          <w:tcPr>
            <w:tcW w:w="1139" w:type="dxa"/>
            <w:vAlign w:val="center"/>
          </w:tcPr>
          <w:p w14:paraId="3F97B597" w14:textId="77777777" w:rsidR="004C7795" w:rsidRDefault="00000000">
            <w:pPr>
              <w:pStyle w:val="affe"/>
              <w:rPr>
                <w:color w:val="000000" w:themeColor="text1"/>
              </w:rPr>
            </w:pPr>
            <w:r>
              <w:rPr>
                <w:rFonts w:hint="eastAsia"/>
                <w:color w:val="000000" w:themeColor="text1"/>
              </w:rPr>
              <w:t>40</w:t>
            </w:r>
          </w:p>
        </w:tc>
      </w:tr>
      <w:tr w:rsidR="004C7795" w14:paraId="01E8C498" w14:textId="77777777">
        <w:trPr>
          <w:trHeight w:val="397"/>
          <w:jc w:val="center"/>
        </w:trPr>
        <w:tc>
          <w:tcPr>
            <w:tcW w:w="324" w:type="dxa"/>
            <w:vMerge/>
            <w:tcMar>
              <w:left w:w="0" w:type="dxa"/>
              <w:right w:w="0" w:type="dxa"/>
            </w:tcMar>
            <w:vAlign w:val="center"/>
          </w:tcPr>
          <w:p w14:paraId="359FC4EE" w14:textId="77777777" w:rsidR="004C7795" w:rsidRDefault="004C7795">
            <w:pPr>
              <w:pStyle w:val="affe"/>
              <w:rPr>
                <w:color w:val="000000" w:themeColor="text1"/>
              </w:rPr>
            </w:pPr>
          </w:p>
        </w:tc>
        <w:tc>
          <w:tcPr>
            <w:tcW w:w="716" w:type="dxa"/>
            <w:vMerge/>
            <w:vAlign w:val="center"/>
          </w:tcPr>
          <w:p w14:paraId="4D52B886" w14:textId="77777777" w:rsidR="004C7795" w:rsidRDefault="004C7795">
            <w:pPr>
              <w:pStyle w:val="affe"/>
              <w:rPr>
                <w:color w:val="000000" w:themeColor="text1"/>
              </w:rPr>
            </w:pPr>
          </w:p>
        </w:tc>
        <w:tc>
          <w:tcPr>
            <w:tcW w:w="895" w:type="dxa"/>
            <w:vMerge/>
            <w:vAlign w:val="center"/>
          </w:tcPr>
          <w:p w14:paraId="797DD341" w14:textId="77777777" w:rsidR="004C7795" w:rsidRDefault="004C7795">
            <w:pPr>
              <w:pStyle w:val="affe"/>
              <w:rPr>
                <w:color w:val="000000" w:themeColor="text1"/>
              </w:rPr>
            </w:pPr>
          </w:p>
        </w:tc>
        <w:tc>
          <w:tcPr>
            <w:tcW w:w="749" w:type="dxa"/>
            <w:vMerge/>
            <w:vAlign w:val="center"/>
          </w:tcPr>
          <w:p w14:paraId="6B1E5800" w14:textId="77777777" w:rsidR="004C7795" w:rsidRDefault="004C7795">
            <w:pPr>
              <w:pStyle w:val="affe"/>
              <w:rPr>
                <w:color w:val="000000" w:themeColor="text1"/>
              </w:rPr>
            </w:pPr>
          </w:p>
        </w:tc>
        <w:tc>
          <w:tcPr>
            <w:tcW w:w="894" w:type="dxa"/>
            <w:vMerge/>
            <w:vAlign w:val="center"/>
          </w:tcPr>
          <w:p w14:paraId="0622EDB7" w14:textId="77777777" w:rsidR="004C7795" w:rsidRDefault="004C7795">
            <w:pPr>
              <w:pStyle w:val="affe"/>
              <w:rPr>
                <w:color w:val="000000" w:themeColor="text1"/>
              </w:rPr>
            </w:pPr>
          </w:p>
        </w:tc>
        <w:tc>
          <w:tcPr>
            <w:tcW w:w="593" w:type="dxa"/>
            <w:vMerge/>
            <w:vAlign w:val="center"/>
          </w:tcPr>
          <w:p w14:paraId="050646BF" w14:textId="77777777" w:rsidR="004C7795" w:rsidRDefault="004C7795">
            <w:pPr>
              <w:pStyle w:val="affe"/>
              <w:rPr>
                <w:color w:val="000000" w:themeColor="text1"/>
              </w:rPr>
            </w:pPr>
          </w:p>
        </w:tc>
        <w:tc>
          <w:tcPr>
            <w:tcW w:w="596" w:type="dxa"/>
            <w:vMerge/>
            <w:vAlign w:val="center"/>
          </w:tcPr>
          <w:p w14:paraId="5CD4C8E1" w14:textId="77777777" w:rsidR="004C7795" w:rsidRDefault="004C7795">
            <w:pPr>
              <w:pStyle w:val="affe"/>
              <w:rPr>
                <w:color w:val="000000" w:themeColor="text1"/>
              </w:rPr>
            </w:pPr>
          </w:p>
        </w:tc>
        <w:tc>
          <w:tcPr>
            <w:tcW w:w="746" w:type="dxa"/>
            <w:vMerge/>
            <w:vAlign w:val="center"/>
          </w:tcPr>
          <w:p w14:paraId="6A2B421E" w14:textId="77777777" w:rsidR="004C7795" w:rsidRDefault="004C7795">
            <w:pPr>
              <w:pStyle w:val="affe"/>
              <w:rPr>
                <w:color w:val="000000" w:themeColor="text1"/>
              </w:rPr>
            </w:pPr>
          </w:p>
        </w:tc>
        <w:tc>
          <w:tcPr>
            <w:tcW w:w="894" w:type="dxa"/>
            <w:vMerge/>
            <w:vAlign w:val="center"/>
          </w:tcPr>
          <w:p w14:paraId="189465B2" w14:textId="77777777" w:rsidR="004C7795" w:rsidRDefault="004C7795">
            <w:pPr>
              <w:pStyle w:val="affe"/>
              <w:rPr>
                <w:color w:val="000000" w:themeColor="text1"/>
              </w:rPr>
            </w:pPr>
          </w:p>
        </w:tc>
        <w:tc>
          <w:tcPr>
            <w:tcW w:w="746" w:type="dxa"/>
            <w:vAlign w:val="center"/>
          </w:tcPr>
          <w:p w14:paraId="100E2D9E" w14:textId="77777777" w:rsidR="004C7795" w:rsidRDefault="00000000">
            <w:pPr>
              <w:pStyle w:val="affe"/>
              <w:rPr>
                <w:color w:val="000000" w:themeColor="text1"/>
              </w:rPr>
            </w:pPr>
            <w:r>
              <w:rPr>
                <w:rFonts w:hint="eastAsia"/>
                <w:color w:val="000000" w:themeColor="text1"/>
              </w:rPr>
              <w:t>S</w:t>
            </w:r>
            <w:r>
              <w:rPr>
                <w:color w:val="000000" w:themeColor="text1"/>
              </w:rPr>
              <w:t>S</w:t>
            </w:r>
          </w:p>
        </w:tc>
        <w:tc>
          <w:tcPr>
            <w:tcW w:w="1139" w:type="dxa"/>
            <w:vAlign w:val="center"/>
          </w:tcPr>
          <w:p w14:paraId="0AF8B29C" w14:textId="77777777" w:rsidR="004C7795" w:rsidRDefault="00000000">
            <w:pPr>
              <w:pStyle w:val="affe"/>
              <w:rPr>
                <w:color w:val="000000" w:themeColor="text1"/>
              </w:rPr>
            </w:pPr>
            <w:r>
              <w:rPr>
                <w:rFonts w:hint="eastAsia"/>
                <w:color w:val="000000" w:themeColor="text1"/>
              </w:rPr>
              <w:t>10</w:t>
            </w:r>
          </w:p>
        </w:tc>
      </w:tr>
      <w:tr w:rsidR="004C7795" w14:paraId="7D0708C5" w14:textId="77777777">
        <w:trPr>
          <w:trHeight w:val="397"/>
          <w:jc w:val="center"/>
        </w:trPr>
        <w:tc>
          <w:tcPr>
            <w:tcW w:w="324" w:type="dxa"/>
            <w:vMerge/>
            <w:tcMar>
              <w:left w:w="0" w:type="dxa"/>
              <w:right w:w="0" w:type="dxa"/>
            </w:tcMar>
            <w:vAlign w:val="center"/>
          </w:tcPr>
          <w:p w14:paraId="59CABE5A" w14:textId="77777777" w:rsidR="004C7795" w:rsidRDefault="004C7795">
            <w:pPr>
              <w:pStyle w:val="affe"/>
              <w:rPr>
                <w:color w:val="000000" w:themeColor="text1"/>
              </w:rPr>
            </w:pPr>
          </w:p>
        </w:tc>
        <w:tc>
          <w:tcPr>
            <w:tcW w:w="716" w:type="dxa"/>
            <w:vMerge/>
            <w:vAlign w:val="center"/>
          </w:tcPr>
          <w:p w14:paraId="51F5794F" w14:textId="77777777" w:rsidR="004C7795" w:rsidRDefault="004C7795">
            <w:pPr>
              <w:pStyle w:val="affe"/>
              <w:rPr>
                <w:color w:val="000000" w:themeColor="text1"/>
              </w:rPr>
            </w:pPr>
          </w:p>
        </w:tc>
        <w:tc>
          <w:tcPr>
            <w:tcW w:w="895" w:type="dxa"/>
            <w:vMerge/>
            <w:vAlign w:val="center"/>
          </w:tcPr>
          <w:p w14:paraId="513BAAC8" w14:textId="77777777" w:rsidR="004C7795" w:rsidRDefault="004C7795">
            <w:pPr>
              <w:pStyle w:val="affe"/>
              <w:rPr>
                <w:color w:val="000000" w:themeColor="text1"/>
              </w:rPr>
            </w:pPr>
          </w:p>
        </w:tc>
        <w:tc>
          <w:tcPr>
            <w:tcW w:w="749" w:type="dxa"/>
            <w:vMerge/>
            <w:vAlign w:val="center"/>
          </w:tcPr>
          <w:p w14:paraId="7913A7C0" w14:textId="77777777" w:rsidR="004C7795" w:rsidRDefault="004C7795">
            <w:pPr>
              <w:pStyle w:val="affe"/>
              <w:rPr>
                <w:color w:val="000000" w:themeColor="text1"/>
              </w:rPr>
            </w:pPr>
          </w:p>
        </w:tc>
        <w:tc>
          <w:tcPr>
            <w:tcW w:w="894" w:type="dxa"/>
            <w:vMerge/>
            <w:vAlign w:val="center"/>
          </w:tcPr>
          <w:p w14:paraId="02175C93" w14:textId="77777777" w:rsidR="004C7795" w:rsidRDefault="004C7795">
            <w:pPr>
              <w:pStyle w:val="affe"/>
              <w:rPr>
                <w:color w:val="000000" w:themeColor="text1"/>
              </w:rPr>
            </w:pPr>
          </w:p>
        </w:tc>
        <w:tc>
          <w:tcPr>
            <w:tcW w:w="593" w:type="dxa"/>
            <w:vMerge/>
            <w:vAlign w:val="center"/>
          </w:tcPr>
          <w:p w14:paraId="55473590" w14:textId="77777777" w:rsidR="004C7795" w:rsidRDefault="004C7795">
            <w:pPr>
              <w:pStyle w:val="affe"/>
              <w:rPr>
                <w:color w:val="000000" w:themeColor="text1"/>
              </w:rPr>
            </w:pPr>
          </w:p>
        </w:tc>
        <w:tc>
          <w:tcPr>
            <w:tcW w:w="596" w:type="dxa"/>
            <w:vMerge/>
            <w:vAlign w:val="center"/>
          </w:tcPr>
          <w:p w14:paraId="27DEBE11" w14:textId="77777777" w:rsidR="004C7795" w:rsidRDefault="004C7795">
            <w:pPr>
              <w:pStyle w:val="affe"/>
              <w:rPr>
                <w:color w:val="000000" w:themeColor="text1"/>
              </w:rPr>
            </w:pPr>
          </w:p>
        </w:tc>
        <w:tc>
          <w:tcPr>
            <w:tcW w:w="746" w:type="dxa"/>
            <w:vMerge/>
            <w:vAlign w:val="center"/>
          </w:tcPr>
          <w:p w14:paraId="272E5A1C" w14:textId="77777777" w:rsidR="004C7795" w:rsidRDefault="004C7795">
            <w:pPr>
              <w:pStyle w:val="affe"/>
              <w:rPr>
                <w:color w:val="000000" w:themeColor="text1"/>
              </w:rPr>
            </w:pPr>
          </w:p>
        </w:tc>
        <w:tc>
          <w:tcPr>
            <w:tcW w:w="894" w:type="dxa"/>
            <w:vMerge/>
            <w:vAlign w:val="center"/>
          </w:tcPr>
          <w:p w14:paraId="3843A609" w14:textId="77777777" w:rsidR="004C7795" w:rsidRDefault="004C7795">
            <w:pPr>
              <w:pStyle w:val="affe"/>
              <w:rPr>
                <w:color w:val="000000" w:themeColor="text1"/>
              </w:rPr>
            </w:pPr>
          </w:p>
        </w:tc>
        <w:tc>
          <w:tcPr>
            <w:tcW w:w="746" w:type="dxa"/>
            <w:vAlign w:val="center"/>
          </w:tcPr>
          <w:p w14:paraId="16457426" w14:textId="77777777" w:rsidR="004C7795" w:rsidRDefault="00000000">
            <w:pPr>
              <w:pStyle w:val="affe"/>
              <w:rPr>
                <w:color w:val="000000" w:themeColor="text1"/>
              </w:rPr>
            </w:pPr>
            <w:r>
              <w:rPr>
                <w:color w:val="000000" w:themeColor="text1"/>
              </w:rPr>
              <w:t>NH</w:t>
            </w:r>
            <w:r>
              <w:rPr>
                <w:color w:val="000000" w:themeColor="text1"/>
                <w:vertAlign w:val="subscript"/>
              </w:rPr>
              <w:t>3</w:t>
            </w:r>
            <w:r>
              <w:rPr>
                <w:color w:val="000000" w:themeColor="text1"/>
              </w:rPr>
              <w:t>-N</w:t>
            </w:r>
          </w:p>
        </w:tc>
        <w:tc>
          <w:tcPr>
            <w:tcW w:w="1139" w:type="dxa"/>
            <w:vAlign w:val="center"/>
          </w:tcPr>
          <w:p w14:paraId="01859739" w14:textId="77777777" w:rsidR="004C7795" w:rsidRDefault="00000000">
            <w:pPr>
              <w:pStyle w:val="affe"/>
              <w:rPr>
                <w:color w:val="000000" w:themeColor="text1"/>
              </w:rPr>
            </w:pPr>
            <w:r>
              <w:rPr>
                <w:rFonts w:hint="eastAsia"/>
                <w:color w:val="000000" w:themeColor="text1"/>
              </w:rPr>
              <w:t>2.0</w:t>
            </w:r>
          </w:p>
        </w:tc>
      </w:tr>
      <w:tr w:rsidR="004C7795" w14:paraId="3257FC43" w14:textId="77777777">
        <w:trPr>
          <w:trHeight w:val="397"/>
          <w:jc w:val="center"/>
        </w:trPr>
        <w:tc>
          <w:tcPr>
            <w:tcW w:w="324" w:type="dxa"/>
            <w:vMerge/>
            <w:tcMar>
              <w:left w:w="0" w:type="dxa"/>
              <w:right w:w="0" w:type="dxa"/>
            </w:tcMar>
            <w:vAlign w:val="center"/>
          </w:tcPr>
          <w:p w14:paraId="11E86E13" w14:textId="77777777" w:rsidR="004C7795" w:rsidRDefault="004C7795">
            <w:pPr>
              <w:pStyle w:val="affe"/>
              <w:rPr>
                <w:color w:val="000000" w:themeColor="text1"/>
              </w:rPr>
            </w:pPr>
          </w:p>
        </w:tc>
        <w:tc>
          <w:tcPr>
            <w:tcW w:w="716" w:type="dxa"/>
            <w:vMerge/>
            <w:vAlign w:val="center"/>
          </w:tcPr>
          <w:p w14:paraId="1CD37B56" w14:textId="77777777" w:rsidR="004C7795" w:rsidRDefault="004C7795">
            <w:pPr>
              <w:pStyle w:val="affe"/>
              <w:rPr>
                <w:color w:val="000000" w:themeColor="text1"/>
              </w:rPr>
            </w:pPr>
          </w:p>
        </w:tc>
        <w:tc>
          <w:tcPr>
            <w:tcW w:w="895" w:type="dxa"/>
            <w:vMerge/>
            <w:vAlign w:val="center"/>
          </w:tcPr>
          <w:p w14:paraId="782F6110" w14:textId="77777777" w:rsidR="004C7795" w:rsidRDefault="004C7795">
            <w:pPr>
              <w:pStyle w:val="affe"/>
              <w:rPr>
                <w:color w:val="000000" w:themeColor="text1"/>
              </w:rPr>
            </w:pPr>
          </w:p>
        </w:tc>
        <w:tc>
          <w:tcPr>
            <w:tcW w:w="749" w:type="dxa"/>
            <w:vMerge/>
            <w:vAlign w:val="center"/>
          </w:tcPr>
          <w:p w14:paraId="4CABA650" w14:textId="77777777" w:rsidR="004C7795" w:rsidRDefault="004C7795">
            <w:pPr>
              <w:pStyle w:val="affe"/>
              <w:rPr>
                <w:color w:val="000000" w:themeColor="text1"/>
              </w:rPr>
            </w:pPr>
          </w:p>
        </w:tc>
        <w:tc>
          <w:tcPr>
            <w:tcW w:w="894" w:type="dxa"/>
            <w:vMerge/>
            <w:vAlign w:val="center"/>
          </w:tcPr>
          <w:p w14:paraId="70181C82" w14:textId="77777777" w:rsidR="004C7795" w:rsidRDefault="004C7795">
            <w:pPr>
              <w:pStyle w:val="affe"/>
              <w:rPr>
                <w:color w:val="000000" w:themeColor="text1"/>
              </w:rPr>
            </w:pPr>
          </w:p>
        </w:tc>
        <w:tc>
          <w:tcPr>
            <w:tcW w:w="593" w:type="dxa"/>
            <w:vMerge/>
            <w:vAlign w:val="center"/>
          </w:tcPr>
          <w:p w14:paraId="680A9212" w14:textId="77777777" w:rsidR="004C7795" w:rsidRDefault="004C7795">
            <w:pPr>
              <w:pStyle w:val="affe"/>
              <w:rPr>
                <w:color w:val="000000" w:themeColor="text1"/>
              </w:rPr>
            </w:pPr>
          </w:p>
        </w:tc>
        <w:tc>
          <w:tcPr>
            <w:tcW w:w="596" w:type="dxa"/>
            <w:vMerge/>
            <w:vAlign w:val="center"/>
          </w:tcPr>
          <w:p w14:paraId="7892BDA3" w14:textId="77777777" w:rsidR="004C7795" w:rsidRDefault="004C7795">
            <w:pPr>
              <w:pStyle w:val="affe"/>
              <w:rPr>
                <w:color w:val="000000" w:themeColor="text1"/>
              </w:rPr>
            </w:pPr>
          </w:p>
        </w:tc>
        <w:tc>
          <w:tcPr>
            <w:tcW w:w="746" w:type="dxa"/>
            <w:vMerge/>
            <w:vAlign w:val="center"/>
          </w:tcPr>
          <w:p w14:paraId="30821525" w14:textId="77777777" w:rsidR="004C7795" w:rsidRDefault="004C7795">
            <w:pPr>
              <w:pStyle w:val="affe"/>
              <w:rPr>
                <w:color w:val="000000" w:themeColor="text1"/>
              </w:rPr>
            </w:pPr>
          </w:p>
        </w:tc>
        <w:tc>
          <w:tcPr>
            <w:tcW w:w="894" w:type="dxa"/>
            <w:vMerge/>
            <w:vAlign w:val="center"/>
          </w:tcPr>
          <w:p w14:paraId="0971FAE5" w14:textId="77777777" w:rsidR="004C7795" w:rsidRDefault="004C7795">
            <w:pPr>
              <w:pStyle w:val="affe"/>
              <w:rPr>
                <w:color w:val="000000" w:themeColor="text1"/>
              </w:rPr>
            </w:pPr>
          </w:p>
        </w:tc>
        <w:tc>
          <w:tcPr>
            <w:tcW w:w="746" w:type="dxa"/>
            <w:vAlign w:val="center"/>
          </w:tcPr>
          <w:p w14:paraId="74B2DD7C" w14:textId="77777777" w:rsidR="004C7795" w:rsidRDefault="00000000">
            <w:pPr>
              <w:pStyle w:val="affe"/>
              <w:rPr>
                <w:color w:val="000000" w:themeColor="text1"/>
              </w:rPr>
            </w:pPr>
            <w:r>
              <w:rPr>
                <w:color w:val="000000" w:themeColor="text1"/>
              </w:rPr>
              <w:t>TP</w:t>
            </w:r>
          </w:p>
        </w:tc>
        <w:tc>
          <w:tcPr>
            <w:tcW w:w="1139" w:type="dxa"/>
            <w:vAlign w:val="center"/>
          </w:tcPr>
          <w:p w14:paraId="0CE7C407" w14:textId="77777777" w:rsidR="004C7795" w:rsidRDefault="00000000">
            <w:pPr>
              <w:pStyle w:val="affe"/>
              <w:rPr>
                <w:color w:val="000000" w:themeColor="text1"/>
              </w:rPr>
            </w:pPr>
            <w:r>
              <w:rPr>
                <w:rFonts w:hint="eastAsia"/>
                <w:color w:val="000000" w:themeColor="text1"/>
              </w:rPr>
              <w:t>0.4</w:t>
            </w:r>
          </w:p>
        </w:tc>
      </w:tr>
      <w:tr w:rsidR="004C7795" w14:paraId="59424786" w14:textId="77777777">
        <w:trPr>
          <w:trHeight w:val="397"/>
          <w:jc w:val="center"/>
        </w:trPr>
        <w:tc>
          <w:tcPr>
            <w:tcW w:w="324" w:type="dxa"/>
            <w:vMerge/>
            <w:tcMar>
              <w:left w:w="0" w:type="dxa"/>
              <w:right w:w="0" w:type="dxa"/>
            </w:tcMar>
            <w:vAlign w:val="center"/>
          </w:tcPr>
          <w:p w14:paraId="74756742" w14:textId="77777777" w:rsidR="004C7795" w:rsidRDefault="004C7795">
            <w:pPr>
              <w:pStyle w:val="affe"/>
              <w:rPr>
                <w:color w:val="000000" w:themeColor="text1"/>
              </w:rPr>
            </w:pPr>
          </w:p>
        </w:tc>
        <w:tc>
          <w:tcPr>
            <w:tcW w:w="716" w:type="dxa"/>
            <w:vMerge/>
            <w:vAlign w:val="center"/>
          </w:tcPr>
          <w:p w14:paraId="570755C5" w14:textId="77777777" w:rsidR="004C7795" w:rsidRDefault="004C7795">
            <w:pPr>
              <w:pStyle w:val="affe"/>
              <w:rPr>
                <w:color w:val="000000" w:themeColor="text1"/>
              </w:rPr>
            </w:pPr>
          </w:p>
        </w:tc>
        <w:tc>
          <w:tcPr>
            <w:tcW w:w="895" w:type="dxa"/>
            <w:vMerge/>
            <w:vAlign w:val="center"/>
          </w:tcPr>
          <w:p w14:paraId="4F725E14" w14:textId="77777777" w:rsidR="004C7795" w:rsidRDefault="004C7795">
            <w:pPr>
              <w:pStyle w:val="affe"/>
              <w:rPr>
                <w:color w:val="000000" w:themeColor="text1"/>
              </w:rPr>
            </w:pPr>
          </w:p>
        </w:tc>
        <w:tc>
          <w:tcPr>
            <w:tcW w:w="749" w:type="dxa"/>
            <w:vMerge/>
            <w:vAlign w:val="center"/>
          </w:tcPr>
          <w:p w14:paraId="718FF43D" w14:textId="77777777" w:rsidR="004C7795" w:rsidRDefault="004C7795">
            <w:pPr>
              <w:pStyle w:val="affe"/>
              <w:rPr>
                <w:color w:val="000000" w:themeColor="text1"/>
              </w:rPr>
            </w:pPr>
          </w:p>
        </w:tc>
        <w:tc>
          <w:tcPr>
            <w:tcW w:w="894" w:type="dxa"/>
            <w:vMerge/>
            <w:vAlign w:val="center"/>
          </w:tcPr>
          <w:p w14:paraId="3A99B33C" w14:textId="77777777" w:rsidR="004C7795" w:rsidRDefault="004C7795">
            <w:pPr>
              <w:pStyle w:val="affe"/>
              <w:rPr>
                <w:color w:val="000000" w:themeColor="text1"/>
              </w:rPr>
            </w:pPr>
          </w:p>
        </w:tc>
        <w:tc>
          <w:tcPr>
            <w:tcW w:w="593" w:type="dxa"/>
            <w:vMerge/>
            <w:vAlign w:val="center"/>
          </w:tcPr>
          <w:p w14:paraId="357DCE01" w14:textId="77777777" w:rsidR="004C7795" w:rsidRDefault="004C7795">
            <w:pPr>
              <w:pStyle w:val="affe"/>
              <w:rPr>
                <w:color w:val="000000" w:themeColor="text1"/>
              </w:rPr>
            </w:pPr>
          </w:p>
        </w:tc>
        <w:tc>
          <w:tcPr>
            <w:tcW w:w="596" w:type="dxa"/>
            <w:vMerge/>
            <w:vAlign w:val="center"/>
          </w:tcPr>
          <w:p w14:paraId="3654C199" w14:textId="77777777" w:rsidR="004C7795" w:rsidRDefault="004C7795">
            <w:pPr>
              <w:pStyle w:val="affe"/>
              <w:rPr>
                <w:color w:val="000000" w:themeColor="text1"/>
              </w:rPr>
            </w:pPr>
          </w:p>
        </w:tc>
        <w:tc>
          <w:tcPr>
            <w:tcW w:w="746" w:type="dxa"/>
            <w:vMerge/>
            <w:vAlign w:val="center"/>
          </w:tcPr>
          <w:p w14:paraId="6C93DE20" w14:textId="77777777" w:rsidR="004C7795" w:rsidRDefault="004C7795">
            <w:pPr>
              <w:pStyle w:val="affe"/>
              <w:rPr>
                <w:color w:val="000000" w:themeColor="text1"/>
              </w:rPr>
            </w:pPr>
          </w:p>
        </w:tc>
        <w:tc>
          <w:tcPr>
            <w:tcW w:w="894" w:type="dxa"/>
            <w:vMerge/>
            <w:vAlign w:val="center"/>
          </w:tcPr>
          <w:p w14:paraId="7FBD5FC4" w14:textId="77777777" w:rsidR="004C7795" w:rsidRDefault="004C7795">
            <w:pPr>
              <w:pStyle w:val="affe"/>
              <w:rPr>
                <w:color w:val="000000" w:themeColor="text1"/>
              </w:rPr>
            </w:pPr>
          </w:p>
        </w:tc>
        <w:tc>
          <w:tcPr>
            <w:tcW w:w="746" w:type="dxa"/>
            <w:vAlign w:val="center"/>
          </w:tcPr>
          <w:p w14:paraId="1F0FE302" w14:textId="77777777" w:rsidR="004C7795" w:rsidRDefault="00000000">
            <w:pPr>
              <w:pStyle w:val="affe"/>
              <w:rPr>
                <w:color w:val="000000" w:themeColor="text1"/>
              </w:rPr>
            </w:pPr>
            <w:r>
              <w:rPr>
                <w:color w:val="000000" w:themeColor="text1"/>
              </w:rPr>
              <w:t>TN</w:t>
            </w:r>
          </w:p>
        </w:tc>
        <w:tc>
          <w:tcPr>
            <w:tcW w:w="1139" w:type="dxa"/>
            <w:vAlign w:val="center"/>
          </w:tcPr>
          <w:p w14:paraId="3F84807E" w14:textId="77777777" w:rsidR="004C7795" w:rsidRDefault="00000000">
            <w:pPr>
              <w:pStyle w:val="affe"/>
              <w:rPr>
                <w:color w:val="000000" w:themeColor="text1"/>
              </w:rPr>
            </w:pPr>
            <w:r>
              <w:rPr>
                <w:rFonts w:hint="eastAsia"/>
                <w:color w:val="000000" w:themeColor="text1"/>
              </w:rPr>
              <w:t>12</w:t>
            </w:r>
          </w:p>
        </w:tc>
      </w:tr>
    </w:tbl>
    <w:p w14:paraId="5EBED325" w14:textId="77777777" w:rsidR="004C7795" w:rsidRDefault="00000000">
      <w:pPr>
        <w:pStyle w:val="afff6"/>
        <w:rPr>
          <w:color w:val="000000" w:themeColor="text1"/>
        </w:rPr>
      </w:pPr>
      <w:r>
        <w:rPr>
          <w:rFonts w:hint="eastAsia"/>
          <w:color w:val="000000" w:themeColor="text1"/>
        </w:rPr>
        <w:t>③</w:t>
      </w:r>
      <w:r>
        <w:rPr>
          <w:color w:val="000000" w:themeColor="text1"/>
        </w:rPr>
        <w:t>废水污染物排放执行标准表</w:t>
      </w:r>
    </w:p>
    <w:p w14:paraId="59B708C2"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47</w:t>
      </w:r>
      <w:r>
        <w:rPr>
          <w:color w:val="000000" w:themeColor="text1"/>
        </w:rPr>
        <w:fldChar w:fldCharType="end"/>
      </w:r>
      <w:r>
        <w:rPr>
          <w:rFonts w:hint="eastAsia"/>
          <w:color w:val="000000" w:themeColor="text1"/>
        </w:rPr>
        <w:t xml:space="preserve">                      </w:t>
      </w:r>
      <w:r>
        <w:rPr>
          <w:color w:val="000000" w:themeColor="text1"/>
        </w:rPr>
        <w:t>废水污染物排放执行标准表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75"/>
        <w:gridCol w:w="1159"/>
        <w:gridCol w:w="1417"/>
        <w:gridCol w:w="2835"/>
        <w:gridCol w:w="2206"/>
      </w:tblGrid>
      <w:tr w:rsidR="004C7795" w14:paraId="2F00EB0F" w14:textId="77777777">
        <w:trPr>
          <w:trHeight w:val="397"/>
          <w:tblHeader/>
          <w:jc w:val="center"/>
        </w:trPr>
        <w:tc>
          <w:tcPr>
            <w:tcW w:w="675" w:type="dxa"/>
            <w:vMerge w:val="restart"/>
            <w:vAlign w:val="center"/>
          </w:tcPr>
          <w:p w14:paraId="5DD7DDE8" w14:textId="77777777" w:rsidR="004C7795" w:rsidRDefault="00000000">
            <w:pPr>
              <w:pStyle w:val="afff2"/>
              <w:rPr>
                <w:color w:val="000000" w:themeColor="text1"/>
              </w:rPr>
            </w:pPr>
            <w:r>
              <w:rPr>
                <w:color w:val="000000" w:themeColor="text1"/>
              </w:rPr>
              <w:t>序号</w:t>
            </w:r>
          </w:p>
        </w:tc>
        <w:tc>
          <w:tcPr>
            <w:tcW w:w="1159" w:type="dxa"/>
            <w:vMerge w:val="restart"/>
            <w:vAlign w:val="center"/>
          </w:tcPr>
          <w:p w14:paraId="3D68E88B" w14:textId="77777777" w:rsidR="004C7795" w:rsidRDefault="00000000">
            <w:pPr>
              <w:pStyle w:val="afff2"/>
              <w:rPr>
                <w:color w:val="000000" w:themeColor="text1"/>
              </w:rPr>
            </w:pPr>
            <w:r>
              <w:rPr>
                <w:color w:val="000000" w:themeColor="text1"/>
              </w:rPr>
              <w:t>排放口编号</w:t>
            </w:r>
          </w:p>
        </w:tc>
        <w:tc>
          <w:tcPr>
            <w:tcW w:w="1417" w:type="dxa"/>
            <w:vMerge w:val="restart"/>
            <w:vAlign w:val="center"/>
          </w:tcPr>
          <w:p w14:paraId="7CADFF79" w14:textId="77777777" w:rsidR="004C7795" w:rsidRDefault="00000000">
            <w:pPr>
              <w:pStyle w:val="afff2"/>
              <w:rPr>
                <w:color w:val="000000" w:themeColor="text1"/>
              </w:rPr>
            </w:pPr>
            <w:r>
              <w:rPr>
                <w:color w:val="000000" w:themeColor="text1"/>
              </w:rPr>
              <w:t>污染物种类</w:t>
            </w:r>
          </w:p>
        </w:tc>
        <w:tc>
          <w:tcPr>
            <w:tcW w:w="5041" w:type="dxa"/>
            <w:gridSpan w:val="2"/>
            <w:vAlign w:val="center"/>
          </w:tcPr>
          <w:p w14:paraId="3A2EC323" w14:textId="77777777" w:rsidR="004C7795" w:rsidRDefault="00000000">
            <w:pPr>
              <w:pStyle w:val="afff2"/>
              <w:rPr>
                <w:color w:val="000000" w:themeColor="text1"/>
              </w:rPr>
            </w:pPr>
            <w:r>
              <w:rPr>
                <w:color w:val="000000" w:themeColor="text1"/>
              </w:rPr>
              <w:t>国家或地方污染物排放标准及其他按规定商定的排放协议</w:t>
            </w:r>
          </w:p>
        </w:tc>
      </w:tr>
      <w:tr w:rsidR="004C7795" w14:paraId="4976C3D8" w14:textId="77777777">
        <w:trPr>
          <w:trHeight w:val="397"/>
          <w:tblHeader/>
          <w:jc w:val="center"/>
        </w:trPr>
        <w:tc>
          <w:tcPr>
            <w:tcW w:w="675" w:type="dxa"/>
            <w:vMerge/>
            <w:vAlign w:val="center"/>
          </w:tcPr>
          <w:p w14:paraId="51467404" w14:textId="77777777" w:rsidR="004C7795" w:rsidRDefault="004C7795">
            <w:pPr>
              <w:pStyle w:val="afff2"/>
              <w:rPr>
                <w:color w:val="000000" w:themeColor="text1"/>
              </w:rPr>
            </w:pPr>
          </w:p>
        </w:tc>
        <w:tc>
          <w:tcPr>
            <w:tcW w:w="1159" w:type="dxa"/>
            <w:vMerge/>
            <w:vAlign w:val="center"/>
          </w:tcPr>
          <w:p w14:paraId="16DDA7EE" w14:textId="77777777" w:rsidR="004C7795" w:rsidRDefault="004C7795">
            <w:pPr>
              <w:pStyle w:val="afff2"/>
              <w:rPr>
                <w:color w:val="000000" w:themeColor="text1"/>
              </w:rPr>
            </w:pPr>
          </w:p>
        </w:tc>
        <w:tc>
          <w:tcPr>
            <w:tcW w:w="1417" w:type="dxa"/>
            <w:vMerge/>
            <w:vAlign w:val="center"/>
          </w:tcPr>
          <w:p w14:paraId="50800D35" w14:textId="77777777" w:rsidR="004C7795" w:rsidRDefault="004C7795">
            <w:pPr>
              <w:pStyle w:val="afff2"/>
              <w:rPr>
                <w:color w:val="000000" w:themeColor="text1"/>
              </w:rPr>
            </w:pPr>
          </w:p>
        </w:tc>
        <w:tc>
          <w:tcPr>
            <w:tcW w:w="2835" w:type="dxa"/>
            <w:vAlign w:val="center"/>
          </w:tcPr>
          <w:p w14:paraId="5B87897D" w14:textId="77777777" w:rsidR="004C7795" w:rsidRDefault="00000000">
            <w:pPr>
              <w:pStyle w:val="afff2"/>
              <w:rPr>
                <w:color w:val="000000" w:themeColor="text1"/>
              </w:rPr>
            </w:pPr>
            <w:r>
              <w:rPr>
                <w:color w:val="000000" w:themeColor="text1"/>
              </w:rPr>
              <w:t>名称</w:t>
            </w:r>
          </w:p>
        </w:tc>
        <w:tc>
          <w:tcPr>
            <w:tcW w:w="2206" w:type="dxa"/>
            <w:vAlign w:val="center"/>
          </w:tcPr>
          <w:p w14:paraId="79B25513" w14:textId="77777777" w:rsidR="004C7795" w:rsidRDefault="00000000">
            <w:pPr>
              <w:pStyle w:val="afff2"/>
              <w:rPr>
                <w:color w:val="000000" w:themeColor="text1"/>
              </w:rPr>
            </w:pPr>
            <w:r>
              <w:rPr>
                <w:color w:val="000000" w:themeColor="text1"/>
              </w:rPr>
              <w:t>浓度限值</w:t>
            </w:r>
            <w:r>
              <w:rPr>
                <w:color w:val="000000" w:themeColor="text1"/>
              </w:rPr>
              <w:t>/</w:t>
            </w:r>
            <w:r>
              <w:rPr>
                <w:color w:val="000000" w:themeColor="text1"/>
              </w:rPr>
              <w:t>（</w:t>
            </w:r>
            <w:r>
              <w:rPr>
                <w:color w:val="000000" w:themeColor="text1"/>
              </w:rPr>
              <w:t>mg/L</w:t>
            </w:r>
            <w:r>
              <w:rPr>
                <w:color w:val="000000" w:themeColor="text1"/>
              </w:rPr>
              <w:t>）</w:t>
            </w:r>
          </w:p>
        </w:tc>
      </w:tr>
      <w:tr w:rsidR="004C7795" w14:paraId="4C97FBDE" w14:textId="77777777">
        <w:trPr>
          <w:trHeight w:val="397"/>
          <w:jc w:val="center"/>
        </w:trPr>
        <w:tc>
          <w:tcPr>
            <w:tcW w:w="675" w:type="dxa"/>
            <w:vAlign w:val="center"/>
          </w:tcPr>
          <w:p w14:paraId="6C441EBE" w14:textId="77777777" w:rsidR="004C7795" w:rsidRDefault="00000000">
            <w:pPr>
              <w:pStyle w:val="affe"/>
              <w:rPr>
                <w:color w:val="000000" w:themeColor="text1"/>
              </w:rPr>
            </w:pPr>
            <w:r>
              <w:rPr>
                <w:color w:val="000000" w:themeColor="text1"/>
              </w:rPr>
              <w:t>1</w:t>
            </w:r>
          </w:p>
        </w:tc>
        <w:tc>
          <w:tcPr>
            <w:tcW w:w="1159" w:type="dxa"/>
            <w:vMerge w:val="restart"/>
            <w:vAlign w:val="center"/>
          </w:tcPr>
          <w:p w14:paraId="0C5C40BC" w14:textId="77777777" w:rsidR="004C7795" w:rsidRDefault="00000000">
            <w:pPr>
              <w:pStyle w:val="affe"/>
              <w:rPr>
                <w:color w:val="000000" w:themeColor="text1"/>
              </w:rPr>
            </w:pPr>
            <w:r>
              <w:rPr>
                <w:color w:val="000000" w:themeColor="text1"/>
              </w:rPr>
              <w:t>DW001</w:t>
            </w:r>
          </w:p>
        </w:tc>
        <w:tc>
          <w:tcPr>
            <w:tcW w:w="1417" w:type="dxa"/>
            <w:vAlign w:val="center"/>
          </w:tcPr>
          <w:p w14:paraId="4A2C1A61" w14:textId="77777777" w:rsidR="004C7795" w:rsidRDefault="00000000">
            <w:pPr>
              <w:pStyle w:val="affe"/>
              <w:rPr>
                <w:color w:val="000000" w:themeColor="text1"/>
              </w:rPr>
            </w:pPr>
            <w:r>
              <w:rPr>
                <w:rFonts w:hint="eastAsia"/>
                <w:color w:val="000000" w:themeColor="text1"/>
              </w:rPr>
              <w:t>pH</w:t>
            </w:r>
          </w:p>
        </w:tc>
        <w:tc>
          <w:tcPr>
            <w:tcW w:w="2835" w:type="dxa"/>
            <w:vMerge w:val="restart"/>
            <w:vAlign w:val="center"/>
          </w:tcPr>
          <w:p w14:paraId="18FCC9EA" w14:textId="77777777" w:rsidR="004C7795" w:rsidRDefault="00000000">
            <w:pPr>
              <w:pStyle w:val="affe"/>
              <w:rPr>
                <w:color w:val="000000" w:themeColor="text1"/>
              </w:rPr>
            </w:pPr>
            <w:r>
              <w:rPr>
                <w:color w:val="000000" w:themeColor="text1"/>
              </w:rPr>
              <w:t>原阳县产业集聚区污水处理厂</w:t>
            </w:r>
            <w:r>
              <w:rPr>
                <w:bCs/>
                <w:color w:val="000000" w:themeColor="text1"/>
              </w:rPr>
              <w:t>收水标准</w:t>
            </w:r>
          </w:p>
        </w:tc>
        <w:tc>
          <w:tcPr>
            <w:tcW w:w="2206" w:type="dxa"/>
            <w:vAlign w:val="center"/>
          </w:tcPr>
          <w:p w14:paraId="34DAE535" w14:textId="77777777" w:rsidR="004C7795" w:rsidRDefault="00000000">
            <w:pPr>
              <w:pStyle w:val="affe"/>
              <w:rPr>
                <w:color w:val="000000" w:themeColor="text1"/>
              </w:rPr>
            </w:pPr>
            <w:r>
              <w:rPr>
                <w:rFonts w:hint="eastAsia"/>
                <w:color w:val="000000" w:themeColor="text1"/>
              </w:rPr>
              <w:t>6~9</w:t>
            </w:r>
          </w:p>
        </w:tc>
      </w:tr>
      <w:tr w:rsidR="004C7795" w14:paraId="3F99D04B" w14:textId="77777777">
        <w:trPr>
          <w:trHeight w:val="397"/>
          <w:jc w:val="center"/>
        </w:trPr>
        <w:tc>
          <w:tcPr>
            <w:tcW w:w="675" w:type="dxa"/>
            <w:vAlign w:val="center"/>
          </w:tcPr>
          <w:p w14:paraId="7DA656C6" w14:textId="77777777" w:rsidR="004C7795" w:rsidRDefault="00000000">
            <w:pPr>
              <w:pStyle w:val="affe"/>
              <w:rPr>
                <w:color w:val="000000" w:themeColor="text1"/>
              </w:rPr>
            </w:pPr>
            <w:r>
              <w:rPr>
                <w:color w:val="000000" w:themeColor="text1"/>
              </w:rPr>
              <w:t>2</w:t>
            </w:r>
          </w:p>
        </w:tc>
        <w:tc>
          <w:tcPr>
            <w:tcW w:w="1159" w:type="dxa"/>
            <w:vMerge/>
            <w:vAlign w:val="center"/>
          </w:tcPr>
          <w:p w14:paraId="715BF60B" w14:textId="77777777" w:rsidR="004C7795" w:rsidRDefault="004C7795">
            <w:pPr>
              <w:pStyle w:val="affe"/>
              <w:rPr>
                <w:color w:val="000000" w:themeColor="text1"/>
              </w:rPr>
            </w:pPr>
          </w:p>
        </w:tc>
        <w:tc>
          <w:tcPr>
            <w:tcW w:w="1417" w:type="dxa"/>
            <w:vAlign w:val="center"/>
          </w:tcPr>
          <w:p w14:paraId="6FFAF79C" w14:textId="77777777" w:rsidR="004C7795" w:rsidRDefault="00000000">
            <w:pPr>
              <w:pStyle w:val="affe"/>
              <w:rPr>
                <w:color w:val="000000" w:themeColor="text1"/>
              </w:rPr>
            </w:pPr>
            <w:r>
              <w:rPr>
                <w:color w:val="000000" w:themeColor="text1"/>
              </w:rPr>
              <w:t>COD</w:t>
            </w:r>
          </w:p>
        </w:tc>
        <w:tc>
          <w:tcPr>
            <w:tcW w:w="2835" w:type="dxa"/>
            <w:vMerge/>
            <w:vAlign w:val="center"/>
          </w:tcPr>
          <w:p w14:paraId="09FA0001" w14:textId="77777777" w:rsidR="004C7795" w:rsidRDefault="004C7795">
            <w:pPr>
              <w:pStyle w:val="affe"/>
              <w:rPr>
                <w:color w:val="000000" w:themeColor="text1"/>
              </w:rPr>
            </w:pPr>
          </w:p>
        </w:tc>
        <w:tc>
          <w:tcPr>
            <w:tcW w:w="2206" w:type="dxa"/>
            <w:vAlign w:val="center"/>
          </w:tcPr>
          <w:p w14:paraId="56DEE23B" w14:textId="77777777" w:rsidR="004C7795" w:rsidRDefault="00000000">
            <w:pPr>
              <w:pStyle w:val="affe"/>
              <w:rPr>
                <w:color w:val="000000" w:themeColor="text1"/>
              </w:rPr>
            </w:pPr>
            <w:r>
              <w:rPr>
                <w:rFonts w:hint="eastAsia"/>
                <w:color w:val="000000" w:themeColor="text1"/>
              </w:rPr>
              <w:t>420</w:t>
            </w:r>
          </w:p>
        </w:tc>
      </w:tr>
      <w:tr w:rsidR="004C7795" w14:paraId="70CD0C6D" w14:textId="77777777">
        <w:trPr>
          <w:trHeight w:val="397"/>
          <w:jc w:val="center"/>
        </w:trPr>
        <w:tc>
          <w:tcPr>
            <w:tcW w:w="675" w:type="dxa"/>
            <w:vAlign w:val="center"/>
          </w:tcPr>
          <w:p w14:paraId="0AD8A571" w14:textId="77777777" w:rsidR="004C7795" w:rsidRDefault="00000000">
            <w:pPr>
              <w:pStyle w:val="affe"/>
              <w:rPr>
                <w:color w:val="000000" w:themeColor="text1"/>
              </w:rPr>
            </w:pPr>
            <w:r>
              <w:rPr>
                <w:rFonts w:hint="eastAsia"/>
                <w:color w:val="000000" w:themeColor="text1"/>
              </w:rPr>
              <w:t>3</w:t>
            </w:r>
          </w:p>
        </w:tc>
        <w:tc>
          <w:tcPr>
            <w:tcW w:w="1159" w:type="dxa"/>
            <w:vMerge/>
            <w:vAlign w:val="center"/>
          </w:tcPr>
          <w:p w14:paraId="344F8B83" w14:textId="77777777" w:rsidR="004C7795" w:rsidRDefault="004C7795">
            <w:pPr>
              <w:pStyle w:val="affe"/>
              <w:rPr>
                <w:color w:val="000000" w:themeColor="text1"/>
              </w:rPr>
            </w:pPr>
          </w:p>
        </w:tc>
        <w:tc>
          <w:tcPr>
            <w:tcW w:w="1417" w:type="dxa"/>
            <w:vAlign w:val="center"/>
          </w:tcPr>
          <w:p w14:paraId="6AA7E18D" w14:textId="77777777" w:rsidR="004C7795" w:rsidRDefault="00000000">
            <w:pPr>
              <w:pStyle w:val="affe"/>
              <w:rPr>
                <w:color w:val="000000" w:themeColor="text1"/>
              </w:rPr>
            </w:pPr>
            <w:r>
              <w:rPr>
                <w:rFonts w:hint="eastAsia"/>
                <w:color w:val="000000" w:themeColor="text1"/>
              </w:rPr>
              <w:t>S</w:t>
            </w:r>
            <w:r>
              <w:rPr>
                <w:color w:val="000000" w:themeColor="text1"/>
              </w:rPr>
              <w:t>S</w:t>
            </w:r>
          </w:p>
        </w:tc>
        <w:tc>
          <w:tcPr>
            <w:tcW w:w="2835" w:type="dxa"/>
            <w:vMerge/>
            <w:vAlign w:val="center"/>
          </w:tcPr>
          <w:p w14:paraId="4584CA92" w14:textId="77777777" w:rsidR="004C7795" w:rsidRDefault="004C7795">
            <w:pPr>
              <w:pStyle w:val="affe"/>
              <w:rPr>
                <w:color w:val="000000" w:themeColor="text1"/>
              </w:rPr>
            </w:pPr>
          </w:p>
        </w:tc>
        <w:tc>
          <w:tcPr>
            <w:tcW w:w="2206" w:type="dxa"/>
            <w:vAlign w:val="center"/>
          </w:tcPr>
          <w:p w14:paraId="125C0F8B" w14:textId="77777777" w:rsidR="004C7795" w:rsidRDefault="00000000">
            <w:pPr>
              <w:pStyle w:val="affe"/>
              <w:rPr>
                <w:color w:val="000000" w:themeColor="text1"/>
              </w:rPr>
            </w:pPr>
            <w:r>
              <w:rPr>
                <w:rFonts w:hint="eastAsia"/>
                <w:color w:val="000000" w:themeColor="text1"/>
              </w:rPr>
              <w:t>350</w:t>
            </w:r>
          </w:p>
        </w:tc>
      </w:tr>
      <w:tr w:rsidR="004C7795" w14:paraId="17A295EC" w14:textId="77777777">
        <w:trPr>
          <w:trHeight w:val="397"/>
          <w:jc w:val="center"/>
        </w:trPr>
        <w:tc>
          <w:tcPr>
            <w:tcW w:w="675" w:type="dxa"/>
            <w:vAlign w:val="center"/>
          </w:tcPr>
          <w:p w14:paraId="0562B600" w14:textId="77777777" w:rsidR="004C7795" w:rsidRDefault="00000000">
            <w:pPr>
              <w:pStyle w:val="affe"/>
              <w:rPr>
                <w:color w:val="000000" w:themeColor="text1"/>
              </w:rPr>
            </w:pPr>
            <w:r>
              <w:rPr>
                <w:rFonts w:hint="eastAsia"/>
                <w:color w:val="000000" w:themeColor="text1"/>
              </w:rPr>
              <w:t>4</w:t>
            </w:r>
          </w:p>
        </w:tc>
        <w:tc>
          <w:tcPr>
            <w:tcW w:w="1159" w:type="dxa"/>
            <w:vMerge/>
            <w:vAlign w:val="center"/>
          </w:tcPr>
          <w:p w14:paraId="36ECCFFA" w14:textId="77777777" w:rsidR="004C7795" w:rsidRDefault="004C7795">
            <w:pPr>
              <w:pStyle w:val="affe"/>
              <w:rPr>
                <w:color w:val="000000" w:themeColor="text1"/>
              </w:rPr>
            </w:pPr>
          </w:p>
        </w:tc>
        <w:tc>
          <w:tcPr>
            <w:tcW w:w="1417" w:type="dxa"/>
            <w:vAlign w:val="center"/>
          </w:tcPr>
          <w:p w14:paraId="35F38994" w14:textId="77777777" w:rsidR="004C7795" w:rsidRDefault="00000000">
            <w:pPr>
              <w:pStyle w:val="affe"/>
              <w:rPr>
                <w:color w:val="000000" w:themeColor="text1"/>
              </w:rPr>
            </w:pPr>
            <w:r>
              <w:rPr>
                <w:rFonts w:hint="eastAsia"/>
                <w:color w:val="000000" w:themeColor="text1"/>
              </w:rPr>
              <w:t>氨氮</w:t>
            </w:r>
          </w:p>
        </w:tc>
        <w:tc>
          <w:tcPr>
            <w:tcW w:w="2835" w:type="dxa"/>
            <w:vMerge/>
            <w:vAlign w:val="center"/>
          </w:tcPr>
          <w:p w14:paraId="5AF1D1D9" w14:textId="77777777" w:rsidR="004C7795" w:rsidRDefault="004C7795">
            <w:pPr>
              <w:pStyle w:val="affe"/>
              <w:rPr>
                <w:color w:val="000000" w:themeColor="text1"/>
              </w:rPr>
            </w:pPr>
          </w:p>
        </w:tc>
        <w:tc>
          <w:tcPr>
            <w:tcW w:w="2206" w:type="dxa"/>
            <w:vAlign w:val="center"/>
          </w:tcPr>
          <w:p w14:paraId="0A0C5EEE" w14:textId="77777777" w:rsidR="004C7795" w:rsidRDefault="00000000">
            <w:pPr>
              <w:pStyle w:val="affe"/>
              <w:rPr>
                <w:color w:val="000000" w:themeColor="text1"/>
              </w:rPr>
            </w:pPr>
            <w:r>
              <w:rPr>
                <w:rFonts w:hint="eastAsia"/>
                <w:color w:val="000000" w:themeColor="text1"/>
              </w:rPr>
              <w:t>40</w:t>
            </w:r>
          </w:p>
        </w:tc>
      </w:tr>
      <w:tr w:rsidR="004C7795" w14:paraId="35090FE7" w14:textId="77777777">
        <w:trPr>
          <w:trHeight w:val="397"/>
          <w:jc w:val="center"/>
        </w:trPr>
        <w:tc>
          <w:tcPr>
            <w:tcW w:w="675" w:type="dxa"/>
            <w:vAlign w:val="center"/>
          </w:tcPr>
          <w:p w14:paraId="535E40D2" w14:textId="77777777" w:rsidR="004C7795" w:rsidRDefault="00000000">
            <w:pPr>
              <w:pStyle w:val="affe"/>
              <w:rPr>
                <w:color w:val="000000" w:themeColor="text1"/>
              </w:rPr>
            </w:pPr>
            <w:r>
              <w:rPr>
                <w:rFonts w:hint="eastAsia"/>
                <w:color w:val="000000" w:themeColor="text1"/>
              </w:rPr>
              <w:t>5</w:t>
            </w:r>
          </w:p>
        </w:tc>
        <w:tc>
          <w:tcPr>
            <w:tcW w:w="1159" w:type="dxa"/>
            <w:vMerge/>
            <w:vAlign w:val="center"/>
          </w:tcPr>
          <w:p w14:paraId="61E99A12" w14:textId="77777777" w:rsidR="004C7795" w:rsidRDefault="004C7795">
            <w:pPr>
              <w:pStyle w:val="affe"/>
              <w:rPr>
                <w:color w:val="000000" w:themeColor="text1"/>
              </w:rPr>
            </w:pPr>
          </w:p>
        </w:tc>
        <w:tc>
          <w:tcPr>
            <w:tcW w:w="1417" w:type="dxa"/>
            <w:vAlign w:val="center"/>
          </w:tcPr>
          <w:p w14:paraId="59C87FF3" w14:textId="77777777" w:rsidR="004C7795" w:rsidRDefault="00000000">
            <w:pPr>
              <w:pStyle w:val="affe"/>
              <w:rPr>
                <w:color w:val="000000" w:themeColor="text1"/>
              </w:rPr>
            </w:pPr>
            <w:r>
              <w:rPr>
                <w:color w:val="000000" w:themeColor="text1"/>
              </w:rPr>
              <w:t>TP</w:t>
            </w:r>
          </w:p>
        </w:tc>
        <w:tc>
          <w:tcPr>
            <w:tcW w:w="2835" w:type="dxa"/>
            <w:vMerge/>
            <w:vAlign w:val="center"/>
          </w:tcPr>
          <w:p w14:paraId="7BE17E31" w14:textId="77777777" w:rsidR="004C7795" w:rsidRDefault="004C7795">
            <w:pPr>
              <w:pStyle w:val="affe"/>
              <w:rPr>
                <w:color w:val="000000" w:themeColor="text1"/>
              </w:rPr>
            </w:pPr>
          </w:p>
        </w:tc>
        <w:tc>
          <w:tcPr>
            <w:tcW w:w="2206" w:type="dxa"/>
            <w:vAlign w:val="center"/>
          </w:tcPr>
          <w:p w14:paraId="14B313BE" w14:textId="77777777" w:rsidR="004C7795" w:rsidRDefault="00000000">
            <w:pPr>
              <w:pStyle w:val="affe"/>
              <w:rPr>
                <w:color w:val="000000" w:themeColor="text1"/>
              </w:rPr>
            </w:pPr>
            <w:r>
              <w:rPr>
                <w:rFonts w:hint="eastAsia"/>
                <w:color w:val="000000" w:themeColor="text1"/>
              </w:rPr>
              <w:t>4</w:t>
            </w:r>
          </w:p>
        </w:tc>
      </w:tr>
      <w:tr w:rsidR="004C7795" w14:paraId="472CC834" w14:textId="77777777">
        <w:trPr>
          <w:trHeight w:val="397"/>
          <w:jc w:val="center"/>
        </w:trPr>
        <w:tc>
          <w:tcPr>
            <w:tcW w:w="675" w:type="dxa"/>
            <w:vAlign w:val="center"/>
          </w:tcPr>
          <w:p w14:paraId="37B3ED61" w14:textId="77777777" w:rsidR="004C7795" w:rsidRDefault="00000000">
            <w:pPr>
              <w:pStyle w:val="affe"/>
              <w:rPr>
                <w:color w:val="000000" w:themeColor="text1"/>
              </w:rPr>
            </w:pPr>
            <w:r>
              <w:rPr>
                <w:rFonts w:hint="eastAsia"/>
                <w:color w:val="000000" w:themeColor="text1"/>
              </w:rPr>
              <w:t>6</w:t>
            </w:r>
          </w:p>
        </w:tc>
        <w:tc>
          <w:tcPr>
            <w:tcW w:w="1159" w:type="dxa"/>
            <w:vMerge/>
            <w:vAlign w:val="center"/>
          </w:tcPr>
          <w:p w14:paraId="0CA681A0" w14:textId="77777777" w:rsidR="004C7795" w:rsidRDefault="004C7795">
            <w:pPr>
              <w:pStyle w:val="affe"/>
              <w:rPr>
                <w:color w:val="000000" w:themeColor="text1"/>
              </w:rPr>
            </w:pPr>
          </w:p>
        </w:tc>
        <w:tc>
          <w:tcPr>
            <w:tcW w:w="1417" w:type="dxa"/>
            <w:vAlign w:val="center"/>
          </w:tcPr>
          <w:p w14:paraId="6AC7935D" w14:textId="77777777" w:rsidR="004C7795" w:rsidRDefault="00000000">
            <w:pPr>
              <w:pStyle w:val="affe"/>
              <w:rPr>
                <w:color w:val="000000" w:themeColor="text1"/>
              </w:rPr>
            </w:pPr>
            <w:r>
              <w:rPr>
                <w:color w:val="000000" w:themeColor="text1"/>
              </w:rPr>
              <w:t>TN</w:t>
            </w:r>
          </w:p>
        </w:tc>
        <w:tc>
          <w:tcPr>
            <w:tcW w:w="2835" w:type="dxa"/>
            <w:vMerge/>
            <w:vAlign w:val="center"/>
          </w:tcPr>
          <w:p w14:paraId="056D587D" w14:textId="77777777" w:rsidR="004C7795" w:rsidRDefault="004C7795">
            <w:pPr>
              <w:pStyle w:val="affe"/>
              <w:rPr>
                <w:color w:val="000000" w:themeColor="text1"/>
              </w:rPr>
            </w:pPr>
          </w:p>
        </w:tc>
        <w:tc>
          <w:tcPr>
            <w:tcW w:w="2206" w:type="dxa"/>
            <w:vAlign w:val="center"/>
          </w:tcPr>
          <w:p w14:paraId="4EE87712" w14:textId="77777777" w:rsidR="004C7795" w:rsidRDefault="00000000">
            <w:pPr>
              <w:pStyle w:val="affe"/>
              <w:rPr>
                <w:color w:val="000000" w:themeColor="text1"/>
              </w:rPr>
            </w:pPr>
            <w:r>
              <w:rPr>
                <w:rFonts w:hint="eastAsia"/>
                <w:color w:val="000000" w:themeColor="text1"/>
              </w:rPr>
              <w:t>50</w:t>
            </w:r>
          </w:p>
        </w:tc>
      </w:tr>
    </w:tbl>
    <w:p w14:paraId="1C09447D" w14:textId="77777777" w:rsidR="004C7795" w:rsidRDefault="00000000">
      <w:pPr>
        <w:pStyle w:val="afff6"/>
        <w:rPr>
          <w:color w:val="000000" w:themeColor="text1"/>
        </w:rPr>
      </w:pPr>
      <w:r>
        <w:rPr>
          <w:rFonts w:hint="eastAsia"/>
          <w:color w:val="000000" w:themeColor="text1"/>
        </w:rPr>
        <w:t>④</w:t>
      </w:r>
      <w:r>
        <w:rPr>
          <w:color w:val="000000" w:themeColor="text1"/>
        </w:rPr>
        <w:t>废水污染物排放信息表</w:t>
      </w:r>
    </w:p>
    <w:p w14:paraId="2A9541D5"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48</w:t>
      </w:r>
      <w:r>
        <w:rPr>
          <w:color w:val="000000" w:themeColor="text1"/>
        </w:rPr>
        <w:fldChar w:fldCharType="end"/>
      </w:r>
      <w:r>
        <w:rPr>
          <w:rFonts w:hint="eastAsia"/>
          <w:color w:val="000000" w:themeColor="text1"/>
        </w:rPr>
        <w:t xml:space="preserve">                      </w:t>
      </w:r>
      <w:r>
        <w:rPr>
          <w:color w:val="000000" w:themeColor="text1"/>
        </w:rPr>
        <w:t>废水污染物排放信息表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95"/>
        <w:gridCol w:w="1352"/>
        <w:gridCol w:w="1354"/>
        <w:gridCol w:w="1499"/>
        <w:gridCol w:w="1795"/>
        <w:gridCol w:w="1497"/>
      </w:tblGrid>
      <w:tr w:rsidR="004C7795" w14:paraId="24234AF6" w14:textId="77777777">
        <w:trPr>
          <w:trHeight w:val="397"/>
          <w:jc w:val="center"/>
        </w:trPr>
        <w:tc>
          <w:tcPr>
            <w:tcW w:w="795" w:type="dxa"/>
            <w:vAlign w:val="center"/>
          </w:tcPr>
          <w:p w14:paraId="3B0B5ABA" w14:textId="77777777" w:rsidR="004C7795" w:rsidRDefault="00000000">
            <w:pPr>
              <w:pStyle w:val="afff2"/>
              <w:rPr>
                <w:color w:val="000000" w:themeColor="text1"/>
              </w:rPr>
            </w:pPr>
            <w:r>
              <w:rPr>
                <w:color w:val="000000" w:themeColor="text1"/>
              </w:rPr>
              <w:t>序号</w:t>
            </w:r>
          </w:p>
        </w:tc>
        <w:tc>
          <w:tcPr>
            <w:tcW w:w="1352" w:type="dxa"/>
            <w:vAlign w:val="center"/>
          </w:tcPr>
          <w:p w14:paraId="3DA45CF3" w14:textId="77777777" w:rsidR="004C7795" w:rsidRDefault="00000000">
            <w:pPr>
              <w:pStyle w:val="afff2"/>
              <w:rPr>
                <w:color w:val="000000" w:themeColor="text1"/>
              </w:rPr>
            </w:pPr>
            <w:r>
              <w:rPr>
                <w:color w:val="000000" w:themeColor="text1"/>
              </w:rPr>
              <w:t>排放口编号</w:t>
            </w:r>
          </w:p>
        </w:tc>
        <w:tc>
          <w:tcPr>
            <w:tcW w:w="1354" w:type="dxa"/>
            <w:vAlign w:val="center"/>
          </w:tcPr>
          <w:p w14:paraId="658EA5C6" w14:textId="77777777" w:rsidR="004C7795" w:rsidRDefault="00000000">
            <w:pPr>
              <w:pStyle w:val="afff2"/>
              <w:rPr>
                <w:color w:val="000000" w:themeColor="text1"/>
              </w:rPr>
            </w:pPr>
            <w:r>
              <w:rPr>
                <w:color w:val="000000" w:themeColor="text1"/>
              </w:rPr>
              <w:t>污染物种类</w:t>
            </w:r>
          </w:p>
        </w:tc>
        <w:tc>
          <w:tcPr>
            <w:tcW w:w="1499" w:type="dxa"/>
            <w:vAlign w:val="center"/>
          </w:tcPr>
          <w:p w14:paraId="2C7A926B" w14:textId="77777777" w:rsidR="004C7795" w:rsidRDefault="00000000">
            <w:pPr>
              <w:pStyle w:val="afff2"/>
              <w:rPr>
                <w:color w:val="000000" w:themeColor="text1"/>
              </w:rPr>
            </w:pPr>
            <w:r>
              <w:rPr>
                <w:color w:val="000000" w:themeColor="text1"/>
              </w:rPr>
              <w:t>排放浓度</w:t>
            </w:r>
          </w:p>
          <w:p w14:paraId="754FE584" w14:textId="77777777" w:rsidR="004C7795" w:rsidRDefault="00000000">
            <w:pPr>
              <w:pStyle w:val="afff2"/>
              <w:rPr>
                <w:color w:val="000000" w:themeColor="text1"/>
              </w:rPr>
            </w:pPr>
            <w:r>
              <w:rPr>
                <w:color w:val="000000" w:themeColor="text1"/>
              </w:rPr>
              <w:t>/</w:t>
            </w:r>
            <w:r>
              <w:rPr>
                <w:color w:val="000000" w:themeColor="text1"/>
              </w:rPr>
              <w:t>（</w:t>
            </w:r>
            <w:r>
              <w:rPr>
                <w:color w:val="000000" w:themeColor="text1"/>
              </w:rPr>
              <w:t>mg/L</w:t>
            </w:r>
            <w:r>
              <w:rPr>
                <w:color w:val="000000" w:themeColor="text1"/>
              </w:rPr>
              <w:t>）</w:t>
            </w:r>
          </w:p>
        </w:tc>
        <w:tc>
          <w:tcPr>
            <w:tcW w:w="1795" w:type="dxa"/>
            <w:vAlign w:val="center"/>
          </w:tcPr>
          <w:p w14:paraId="1524E035" w14:textId="77777777" w:rsidR="004C7795" w:rsidRDefault="00000000">
            <w:pPr>
              <w:pStyle w:val="afff2"/>
              <w:rPr>
                <w:color w:val="000000" w:themeColor="text1"/>
              </w:rPr>
            </w:pPr>
            <w:r>
              <w:rPr>
                <w:color w:val="000000" w:themeColor="text1"/>
              </w:rPr>
              <w:t>日排放量</w:t>
            </w:r>
          </w:p>
          <w:p w14:paraId="42BA106B" w14:textId="77777777" w:rsidR="004C7795" w:rsidRDefault="00000000">
            <w:pPr>
              <w:pStyle w:val="afff2"/>
              <w:rPr>
                <w:color w:val="000000" w:themeColor="text1"/>
              </w:rPr>
            </w:pPr>
            <w:r>
              <w:rPr>
                <w:color w:val="000000" w:themeColor="text1"/>
              </w:rPr>
              <w:t>/</w:t>
            </w:r>
            <w:r>
              <w:rPr>
                <w:color w:val="000000" w:themeColor="text1"/>
              </w:rPr>
              <w:t>（</w:t>
            </w:r>
            <w:r>
              <w:rPr>
                <w:color w:val="000000" w:themeColor="text1"/>
              </w:rPr>
              <w:t>kg/d</w:t>
            </w:r>
            <w:r>
              <w:rPr>
                <w:color w:val="000000" w:themeColor="text1"/>
              </w:rPr>
              <w:t>）</w:t>
            </w:r>
          </w:p>
        </w:tc>
        <w:tc>
          <w:tcPr>
            <w:tcW w:w="1497" w:type="dxa"/>
            <w:vAlign w:val="center"/>
          </w:tcPr>
          <w:p w14:paraId="7714B76D" w14:textId="77777777" w:rsidR="004C7795" w:rsidRDefault="00000000">
            <w:pPr>
              <w:pStyle w:val="afff2"/>
              <w:rPr>
                <w:color w:val="000000" w:themeColor="text1"/>
              </w:rPr>
            </w:pPr>
            <w:r>
              <w:rPr>
                <w:color w:val="000000" w:themeColor="text1"/>
              </w:rPr>
              <w:t>年排放量</w:t>
            </w:r>
          </w:p>
          <w:p w14:paraId="70CDD9A4" w14:textId="77777777" w:rsidR="004C7795" w:rsidRDefault="00000000">
            <w:pPr>
              <w:pStyle w:val="afff2"/>
              <w:rPr>
                <w:color w:val="000000" w:themeColor="text1"/>
              </w:rPr>
            </w:pPr>
            <w:r>
              <w:rPr>
                <w:color w:val="000000" w:themeColor="text1"/>
              </w:rPr>
              <w:t>/</w:t>
            </w:r>
            <w:r>
              <w:rPr>
                <w:color w:val="000000" w:themeColor="text1"/>
              </w:rPr>
              <w:t>（</w:t>
            </w:r>
            <w:r>
              <w:rPr>
                <w:color w:val="000000" w:themeColor="text1"/>
              </w:rPr>
              <w:t>t/a</w:t>
            </w:r>
            <w:r>
              <w:rPr>
                <w:color w:val="000000" w:themeColor="text1"/>
              </w:rPr>
              <w:t>）</w:t>
            </w:r>
          </w:p>
        </w:tc>
      </w:tr>
      <w:tr w:rsidR="004C7795" w14:paraId="762FB6C5" w14:textId="77777777">
        <w:trPr>
          <w:trHeight w:val="397"/>
          <w:jc w:val="center"/>
        </w:trPr>
        <w:tc>
          <w:tcPr>
            <w:tcW w:w="795" w:type="dxa"/>
            <w:vAlign w:val="center"/>
          </w:tcPr>
          <w:p w14:paraId="78FF85DF" w14:textId="77777777" w:rsidR="004C7795" w:rsidRDefault="00000000">
            <w:pPr>
              <w:pStyle w:val="affe"/>
              <w:rPr>
                <w:color w:val="000000" w:themeColor="text1"/>
              </w:rPr>
            </w:pPr>
            <w:r>
              <w:rPr>
                <w:color w:val="000000" w:themeColor="text1"/>
              </w:rPr>
              <w:t>1</w:t>
            </w:r>
          </w:p>
        </w:tc>
        <w:tc>
          <w:tcPr>
            <w:tcW w:w="1352" w:type="dxa"/>
            <w:vMerge w:val="restart"/>
            <w:vAlign w:val="center"/>
          </w:tcPr>
          <w:p w14:paraId="7DBFB94A" w14:textId="77777777" w:rsidR="004C7795" w:rsidRDefault="00000000">
            <w:pPr>
              <w:pStyle w:val="affe"/>
              <w:rPr>
                <w:color w:val="000000" w:themeColor="text1"/>
              </w:rPr>
            </w:pPr>
            <w:r>
              <w:rPr>
                <w:color w:val="000000" w:themeColor="text1"/>
              </w:rPr>
              <w:t>DW001</w:t>
            </w:r>
          </w:p>
        </w:tc>
        <w:tc>
          <w:tcPr>
            <w:tcW w:w="1354" w:type="dxa"/>
            <w:vAlign w:val="center"/>
          </w:tcPr>
          <w:p w14:paraId="3F3440B2" w14:textId="77777777" w:rsidR="004C7795" w:rsidRDefault="00000000">
            <w:pPr>
              <w:pStyle w:val="affe"/>
              <w:rPr>
                <w:color w:val="000000" w:themeColor="text1"/>
              </w:rPr>
            </w:pPr>
            <w:r>
              <w:rPr>
                <w:color w:val="000000" w:themeColor="text1"/>
              </w:rPr>
              <w:t>COD</w:t>
            </w:r>
          </w:p>
        </w:tc>
        <w:tc>
          <w:tcPr>
            <w:tcW w:w="1499" w:type="dxa"/>
            <w:vAlign w:val="center"/>
          </w:tcPr>
          <w:p w14:paraId="52A2CD65" w14:textId="77777777" w:rsidR="004C7795" w:rsidRDefault="00000000">
            <w:pPr>
              <w:pStyle w:val="affe"/>
              <w:rPr>
                <w:color w:val="000000" w:themeColor="text1"/>
              </w:rPr>
            </w:pPr>
            <w:r>
              <w:rPr>
                <w:rFonts w:hint="eastAsia"/>
                <w:color w:val="000000" w:themeColor="text1"/>
              </w:rPr>
              <w:t>250</w:t>
            </w:r>
          </w:p>
        </w:tc>
        <w:tc>
          <w:tcPr>
            <w:tcW w:w="1795" w:type="dxa"/>
            <w:vAlign w:val="center"/>
          </w:tcPr>
          <w:p w14:paraId="4AAE88A3" w14:textId="77777777" w:rsidR="004C7795" w:rsidRDefault="00000000">
            <w:pPr>
              <w:pStyle w:val="affe"/>
              <w:rPr>
                <w:color w:val="000000" w:themeColor="text1"/>
              </w:rPr>
            </w:pPr>
            <w:r>
              <w:rPr>
                <w:rFonts w:eastAsia="等线"/>
                <w:color w:val="000000" w:themeColor="text1"/>
                <w:sz w:val="22"/>
                <w:szCs w:val="22"/>
              </w:rPr>
              <w:t>0.550</w:t>
            </w:r>
          </w:p>
        </w:tc>
        <w:tc>
          <w:tcPr>
            <w:tcW w:w="1497" w:type="dxa"/>
            <w:vAlign w:val="center"/>
          </w:tcPr>
          <w:p w14:paraId="24BCB31A" w14:textId="77777777" w:rsidR="004C7795" w:rsidRDefault="00000000">
            <w:pPr>
              <w:pStyle w:val="affe"/>
              <w:rPr>
                <w:color w:val="000000" w:themeColor="text1"/>
              </w:rPr>
            </w:pPr>
            <w:r>
              <w:rPr>
                <w:rFonts w:eastAsia="等线"/>
                <w:color w:val="000000" w:themeColor="text1"/>
                <w:sz w:val="22"/>
                <w:szCs w:val="22"/>
              </w:rPr>
              <w:t>0.165</w:t>
            </w:r>
          </w:p>
        </w:tc>
      </w:tr>
      <w:tr w:rsidR="004C7795" w14:paraId="36456838" w14:textId="77777777">
        <w:trPr>
          <w:trHeight w:val="397"/>
          <w:jc w:val="center"/>
        </w:trPr>
        <w:tc>
          <w:tcPr>
            <w:tcW w:w="795" w:type="dxa"/>
            <w:vAlign w:val="center"/>
          </w:tcPr>
          <w:p w14:paraId="1F83AAF7" w14:textId="77777777" w:rsidR="004C7795" w:rsidRDefault="00000000">
            <w:pPr>
              <w:pStyle w:val="affe"/>
              <w:rPr>
                <w:color w:val="000000" w:themeColor="text1"/>
              </w:rPr>
            </w:pPr>
            <w:r>
              <w:rPr>
                <w:color w:val="000000" w:themeColor="text1"/>
              </w:rPr>
              <w:t>3</w:t>
            </w:r>
          </w:p>
        </w:tc>
        <w:tc>
          <w:tcPr>
            <w:tcW w:w="1352" w:type="dxa"/>
            <w:vMerge/>
            <w:vAlign w:val="center"/>
          </w:tcPr>
          <w:p w14:paraId="194281E7" w14:textId="77777777" w:rsidR="004C7795" w:rsidRDefault="004C7795">
            <w:pPr>
              <w:pStyle w:val="affe"/>
              <w:rPr>
                <w:color w:val="000000" w:themeColor="text1"/>
              </w:rPr>
            </w:pPr>
          </w:p>
        </w:tc>
        <w:tc>
          <w:tcPr>
            <w:tcW w:w="1354" w:type="dxa"/>
            <w:vAlign w:val="center"/>
          </w:tcPr>
          <w:p w14:paraId="277E28ED" w14:textId="77777777" w:rsidR="004C7795" w:rsidRDefault="00000000">
            <w:pPr>
              <w:pStyle w:val="affe"/>
              <w:rPr>
                <w:color w:val="000000" w:themeColor="text1"/>
              </w:rPr>
            </w:pPr>
            <w:r>
              <w:rPr>
                <w:color w:val="000000" w:themeColor="text1"/>
              </w:rPr>
              <w:t>NH</w:t>
            </w:r>
            <w:r>
              <w:rPr>
                <w:color w:val="000000" w:themeColor="text1"/>
                <w:vertAlign w:val="subscript"/>
              </w:rPr>
              <w:t>3</w:t>
            </w:r>
            <w:r>
              <w:rPr>
                <w:color w:val="000000" w:themeColor="text1"/>
              </w:rPr>
              <w:t>-N</w:t>
            </w:r>
          </w:p>
        </w:tc>
        <w:tc>
          <w:tcPr>
            <w:tcW w:w="1499" w:type="dxa"/>
            <w:vAlign w:val="center"/>
          </w:tcPr>
          <w:p w14:paraId="2DF4D3CE" w14:textId="77777777" w:rsidR="004C7795" w:rsidRDefault="00000000">
            <w:pPr>
              <w:pStyle w:val="affe"/>
              <w:rPr>
                <w:color w:val="000000" w:themeColor="text1"/>
              </w:rPr>
            </w:pPr>
            <w:r>
              <w:rPr>
                <w:rFonts w:hint="eastAsia"/>
                <w:color w:val="000000" w:themeColor="text1"/>
              </w:rPr>
              <w:t>30</w:t>
            </w:r>
          </w:p>
        </w:tc>
        <w:tc>
          <w:tcPr>
            <w:tcW w:w="1795" w:type="dxa"/>
            <w:vAlign w:val="center"/>
          </w:tcPr>
          <w:p w14:paraId="246E5929" w14:textId="77777777" w:rsidR="004C7795" w:rsidRDefault="00000000">
            <w:pPr>
              <w:pStyle w:val="affe"/>
              <w:rPr>
                <w:color w:val="000000" w:themeColor="text1"/>
              </w:rPr>
            </w:pPr>
            <w:r>
              <w:rPr>
                <w:rFonts w:eastAsia="等线"/>
                <w:color w:val="000000" w:themeColor="text1"/>
                <w:sz w:val="22"/>
                <w:szCs w:val="22"/>
              </w:rPr>
              <w:t>0.066</w:t>
            </w:r>
          </w:p>
        </w:tc>
        <w:tc>
          <w:tcPr>
            <w:tcW w:w="1497" w:type="dxa"/>
            <w:vAlign w:val="center"/>
          </w:tcPr>
          <w:p w14:paraId="385F2CC6" w14:textId="77777777" w:rsidR="004C7795" w:rsidRDefault="00000000">
            <w:pPr>
              <w:pStyle w:val="affe"/>
              <w:rPr>
                <w:color w:val="000000" w:themeColor="text1"/>
              </w:rPr>
            </w:pPr>
            <w:r>
              <w:rPr>
                <w:rFonts w:eastAsia="等线"/>
                <w:color w:val="000000" w:themeColor="text1"/>
                <w:sz w:val="22"/>
                <w:szCs w:val="22"/>
              </w:rPr>
              <w:t>0.020</w:t>
            </w:r>
          </w:p>
        </w:tc>
      </w:tr>
      <w:tr w:rsidR="004C7795" w14:paraId="10DB1AB9" w14:textId="77777777">
        <w:trPr>
          <w:trHeight w:val="397"/>
          <w:jc w:val="center"/>
        </w:trPr>
        <w:tc>
          <w:tcPr>
            <w:tcW w:w="795" w:type="dxa"/>
            <w:vAlign w:val="center"/>
          </w:tcPr>
          <w:p w14:paraId="1FBC0057" w14:textId="77777777" w:rsidR="004C7795" w:rsidRDefault="00000000">
            <w:pPr>
              <w:pStyle w:val="affe"/>
              <w:rPr>
                <w:color w:val="000000" w:themeColor="text1"/>
              </w:rPr>
            </w:pPr>
            <w:r>
              <w:rPr>
                <w:color w:val="000000" w:themeColor="text1"/>
              </w:rPr>
              <w:t>4</w:t>
            </w:r>
          </w:p>
        </w:tc>
        <w:tc>
          <w:tcPr>
            <w:tcW w:w="1352" w:type="dxa"/>
            <w:vMerge/>
            <w:vAlign w:val="center"/>
          </w:tcPr>
          <w:p w14:paraId="0A65D4D6" w14:textId="77777777" w:rsidR="004C7795" w:rsidRDefault="004C7795">
            <w:pPr>
              <w:pStyle w:val="affe"/>
              <w:rPr>
                <w:color w:val="000000" w:themeColor="text1"/>
              </w:rPr>
            </w:pPr>
          </w:p>
        </w:tc>
        <w:tc>
          <w:tcPr>
            <w:tcW w:w="1354" w:type="dxa"/>
            <w:vAlign w:val="center"/>
          </w:tcPr>
          <w:p w14:paraId="7FA2D74D" w14:textId="77777777" w:rsidR="004C7795" w:rsidRDefault="00000000">
            <w:pPr>
              <w:pStyle w:val="affe"/>
              <w:rPr>
                <w:color w:val="000000" w:themeColor="text1"/>
              </w:rPr>
            </w:pPr>
            <w:r>
              <w:rPr>
                <w:color w:val="000000" w:themeColor="text1"/>
              </w:rPr>
              <w:t>TP</w:t>
            </w:r>
          </w:p>
        </w:tc>
        <w:tc>
          <w:tcPr>
            <w:tcW w:w="1499" w:type="dxa"/>
            <w:vAlign w:val="center"/>
          </w:tcPr>
          <w:p w14:paraId="252AA2B4" w14:textId="77777777" w:rsidR="004C7795" w:rsidRDefault="00000000">
            <w:pPr>
              <w:pStyle w:val="affe"/>
              <w:rPr>
                <w:color w:val="000000" w:themeColor="text1"/>
              </w:rPr>
            </w:pPr>
            <w:r>
              <w:rPr>
                <w:rFonts w:hint="eastAsia"/>
                <w:color w:val="000000" w:themeColor="text1"/>
              </w:rPr>
              <w:t>3.5</w:t>
            </w:r>
          </w:p>
        </w:tc>
        <w:tc>
          <w:tcPr>
            <w:tcW w:w="1795" w:type="dxa"/>
            <w:vAlign w:val="center"/>
          </w:tcPr>
          <w:p w14:paraId="6FB0A56F" w14:textId="77777777" w:rsidR="004C7795" w:rsidRDefault="00000000">
            <w:pPr>
              <w:pStyle w:val="affe"/>
              <w:rPr>
                <w:color w:val="000000" w:themeColor="text1"/>
              </w:rPr>
            </w:pPr>
            <w:r>
              <w:rPr>
                <w:rFonts w:eastAsia="等线"/>
                <w:color w:val="000000" w:themeColor="text1"/>
                <w:sz w:val="22"/>
                <w:szCs w:val="22"/>
              </w:rPr>
              <w:t>0.008</w:t>
            </w:r>
          </w:p>
        </w:tc>
        <w:tc>
          <w:tcPr>
            <w:tcW w:w="1497" w:type="dxa"/>
            <w:vAlign w:val="center"/>
          </w:tcPr>
          <w:p w14:paraId="66C78F8E" w14:textId="77777777" w:rsidR="004C7795" w:rsidRDefault="00000000">
            <w:pPr>
              <w:pStyle w:val="affe"/>
              <w:rPr>
                <w:color w:val="000000" w:themeColor="text1"/>
              </w:rPr>
            </w:pPr>
            <w:r>
              <w:rPr>
                <w:rFonts w:eastAsia="等线"/>
                <w:color w:val="000000" w:themeColor="text1"/>
                <w:sz w:val="22"/>
                <w:szCs w:val="22"/>
              </w:rPr>
              <w:t>0.002</w:t>
            </w:r>
          </w:p>
        </w:tc>
      </w:tr>
      <w:tr w:rsidR="004C7795" w14:paraId="23DB3AE4" w14:textId="77777777">
        <w:trPr>
          <w:trHeight w:val="397"/>
          <w:jc w:val="center"/>
        </w:trPr>
        <w:tc>
          <w:tcPr>
            <w:tcW w:w="795" w:type="dxa"/>
            <w:vAlign w:val="center"/>
          </w:tcPr>
          <w:p w14:paraId="409CE068" w14:textId="77777777" w:rsidR="004C7795" w:rsidRDefault="00000000">
            <w:pPr>
              <w:pStyle w:val="affe"/>
              <w:rPr>
                <w:color w:val="000000" w:themeColor="text1"/>
              </w:rPr>
            </w:pPr>
            <w:r>
              <w:rPr>
                <w:color w:val="000000" w:themeColor="text1"/>
              </w:rPr>
              <w:t>5</w:t>
            </w:r>
          </w:p>
        </w:tc>
        <w:tc>
          <w:tcPr>
            <w:tcW w:w="1352" w:type="dxa"/>
            <w:vMerge/>
            <w:vAlign w:val="center"/>
          </w:tcPr>
          <w:p w14:paraId="5D59CE45" w14:textId="77777777" w:rsidR="004C7795" w:rsidRDefault="004C7795">
            <w:pPr>
              <w:pStyle w:val="affe"/>
              <w:rPr>
                <w:color w:val="000000" w:themeColor="text1"/>
              </w:rPr>
            </w:pPr>
          </w:p>
        </w:tc>
        <w:tc>
          <w:tcPr>
            <w:tcW w:w="1354" w:type="dxa"/>
            <w:vAlign w:val="center"/>
          </w:tcPr>
          <w:p w14:paraId="594B1AC3" w14:textId="77777777" w:rsidR="004C7795" w:rsidRDefault="00000000">
            <w:pPr>
              <w:pStyle w:val="affe"/>
              <w:rPr>
                <w:color w:val="000000" w:themeColor="text1"/>
              </w:rPr>
            </w:pPr>
            <w:r>
              <w:rPr>
                <w:color w:val="000000" w:themeColor="text1"/>
              </w:rPr>
              <w:t>TN</w:t>
            </w:r>
          </w:p>
        </w:tc>
        <w:tc>
          <w:tcPr>
            <w:tcW w:w="1499" w:type="dxa"/>
            <w:vAlign w:val="center"/>
          </w:tcPr>
          <w:p w14:paraId="314E81AF" w14:textId="77777777" w:rsidR="004C7795" w:rsidRDefault="00000000">
            <w:pPr>
              <w:pStyle w:val="affe"/>
              <w:rPr>
                <w:color w:val="000000" w:themeColor="text1"/>
              </w:rPr>
            </w:pPr>
            <w:r>
              <w:rPr>
                <w:rFonts w:hint="eastAsia"/>
                <w:color w:val="000000" w:themeColor="text1"/>
              </w:rPr>
              <w:t>40</w:t>
            </w:r>
          </w:p>
        </w:tc>
        <w:tc>
          <w:tcPr>
            <w:tcW w:w="1795" w:type="dxa"/>
            <w:vAlign w:val="center"/>
          </w:tcPr>
          <w:p w14:paraId="2BD1DE0F" w14:textId="77777777" w:rsidR="004C7795" w:rsidRDefault="00000000">
            <w:pPr>
              <w:pStyle w:val="affe"/>
              <w:rPr>
                <w:color w:val="000000" w:themeColor="text1"/>
              </w:rPr>
            </w:pPr>
            <w:r>
              <w:rPr>
                <w:rFonts w:eastAsia="等线"/>
                <w:color w:val="000000" w:themeColor="text1"/>
                <w:sz w:val="22"/>
                <w:szCs w:val="22"/>
              </w:rPr>
              <w:t>0.088</w:t>
            </w:r>
          </w:p>
        </w:tc>
        <w:tc>
          <w:tcPr>
            <w:tcW w:w="1497" w:type="dxa"/>
            <w:vAlign w:val="center"/>
          </w:tcPr>
          <w:p w14:paraId="2D40A3DE" w14:textId="77777777" w:rsidR="004C7795" w:rsidRDefault="00000000">
            <w:pPr>
              <w:pStyle w:val="affe"/>
              <w:rPr>
                <w:color w:val="000000" w:themeColor="text1"/>
              </w:rPr>
            </w:pPr>
            <w:r>
              <w:rPr>
                <w:rFonts w:eastAsia="等线"/>
                <w:color w:val="000000" w:themeColor="text1"/>
                <w:sz w:val="22"/>
                <w:szCs w:val="22"/>
              </w:rPr>
              <w:t>0.026</w:t>
            </w:r>
          </w:p>
        </w:tc>
      </w:tr>
    </w:tbl>
    <w:p w14:paraId="2C6EFBFF" w14:textId="77777777" w:rsidR="004C7795" w:rsidRDefault="00000000">
      <w:pPr>
        <w:pStyle w:val="afff6"/>
        <w:rPr>
          <w:color w:val="000000" w:themeColor="text1"/>
        </w:rPr>
      </w:pPr>
      <w:r>
        <w:rPr>
          <w:rFonts w:hint="eastAsia"/>
          <w:color w:val="000000" w:themeColor="text1"/>
        </w:rPr>
        <w:t>⑤废水污染物产排量</w:t>
      </w:r>
    </w:p>
    <w:p w14:paraId="38C61DD5" w14:textId="77777777" w:rsidR="004C7795" w:rsidRDefault="00000000">
      <w:pPr>
        <w:pStyle w:val="afff6"/>
        <w:rPr>
          <w:color w:val="000000" w:themeColor="text1"/>
        </w:rPr>
      </w:pPr>
      <w:r>
        <w:rPr>
          <w:color w:val="000000" w:themeColor="text1"/>
        </w:rPr>
        <w:t>根据</w:t>
      </w:r>
      <w:r>
        <w:rPr>
          <w:rFonts w:hint="eastAsia"/>
          <w:color w:val="000000" w:themeColor="text1"/>
        </w:rPr>
        <w:t>以上</w:t>
      </w:r>
      <w:r>
        <w:rPr>
          <w:color w:val="000000" w:themeColor="text1"/>
        </w:rPr>
        <w:t>核算</w:t>
      </w:r>
      <w:r>
        <w:rPr>
          <w:rFonts w:hint="eastAsia"/>
          <w:color w:val="000000" w:themeColor="text1"/>
        </w:rPr>
        <w:t>数据</w:t>
      </w:r>
      <w:r>
        <w:rPr>
          <w:color w:val="000000" w:themeColor="text1"/>
        </w:rPr>
        <w:t>以及总排口、原阳县产业集聚区污水处理厂的出水水质，</w:t>
      </w:r>
      <w:r>
        <w:rPr>
          <w:rFonts w:hint="eastAsia"/>
          <w:color w:val="000000" w:themeColor="text1"/>
        </w:rPr>
        <w:t>可知</w:t>
      </w:r>
      <w:r>
        <w:rPr>
          <w:color w:val="000000" w:themeColor="text1"/>
        </w:rPr>
        <w:t>本项目废水污染物产排情况，见下表。</w:t>
      </w:r>
    </w:p>
    <w:p w14:paraId="23735710" w14:textId="77777777" w:rsidR="004C7795" w:rsidRDefault="004C7795">
      <w:pPr>
        <w:pStyle w:val="afff0"/>
        <w:spacing w:before="168" w:after="48"/>
        <w:ind w:firstLine="482"/>
        <w:rPr>
          <w:color w:val="000000" w:themeColor="text1"/>
        </w:rPr>
      </w:pPr>
    </w:p>
    <w:p w14:paraId="1ADFBCC2" w14:textId="77777777" w:rsidR="004C7795" w:rsidRDefault="004C7795">
      <w:pPr>
        <w:pStyle w:val="afff0"/>
        <w:spacing w:before="168" w:after="48"/>
        <w:ind w:firstLine="482"/>
        <w:rPr>
          <w:color w:val="000000" w:themeColor="text1"/>
        </w:rPr>
      </w:pPr>
    </w:p>
    <w:p w14:paraId="14591DF2" w14:textId="77777777" w:rsidR="004C7795" w:rsidRDefault="004C7795">
      <w:pPr>
        <w:pStyle w:val="afff0"/>
        <w:spacing w:before="168" w:after="48"/>
        <w:ind w:firstLine="482"/>
        <w:rPr>
          <w:color w:val="000000" w:themeColor="text1"/>
        </w:rPr>
      </w:pPr>
    </w:p>
    <w:p w14:paraId="39DE7A9F"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49</w:t>
      </w:r>
      <w:r>
        <w:rPr>
          <w:color w:val="000000" w:themeColor="text1"/>
        </w:rPr>
        <w:fldChar w:fldCharType="end"/>
      </w:r>
      <w:r>
        <w:rPr>
          <w:rFonts w:hint="eastAsia"/>
          <w:color w:val="000000" w:themeColor="text1"/>
        </w:rPr>
        <w:t xml:space="preserve">                      </w:t>
      </w:r>
      <w:r>
        <w:rPr>
          <w:color w:val="000000" w:themeColor="text1"/>
        </w:rPr>
        <w:t>废水污染物产排情况单位：</w:t>
      </w:r>
      <w:r>
        <w:rPr>
          <w:color w:val="000000" w:themeColor="text1"/>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59"/>
        <w:gridCol w:w="1478"/>
        <w:gridCol w:w="1431"/>
        <w:gridCol w:w="1418"/>
        <w:gridCol w:w="2206"/>
      </w:tblGrid>
      <w:tr w:rsidR="004C7795" w14:paraId="65188E87" w14:textId="77777777">
        <w:trPr>
          <w:trHeight w:val="397"/>
          <w:jc w:val="center"/>
        </w:trPr>
        <w:tc>
          <w:tcPr>
            <w:tcW w:w="1759" w:type="dxa"/>
            <w:vAlign w:val="center"/>
          </w:tcPr>
          <w:p w14:paraId="2712F7F6" w14:textId="77777777" w:rsidR="004C7795" w:rsidRDefault="00000000">
            <w:pPr>
              <w:pStyle w:val="afff2"/>
              <w:rPr>
                <w:color w:val="000000" w:themeColor="text1"/>
              </w:rPr>
            </w:pPr>
            <w:r>
              <w:rPr>
                <w:color w:val="000000" w:themeColor="text1"/>
              </w:rPr>
              <w:t>污染物</w:t>
            </w:r>
          </w:p>
        </w:tc>
        <w:tc>
          <w:tcPr>
            <w:tcW w:w="1478" w:type="dxa"/>
            <w:vAlign w:val="center"/>
          </w:tcPr>
          <w:p w14:paraId="1DBF55D0" w14:textId="77777777" w:rsidR="004C7795" w:rsidRDefault="00000000">
            <w:pPr>
              <w:pStyle w:val="afff2"/>
              <w:rPr>
                <w:color w:val="000000" w:themeColor="text1"/>
              </w:rPr>
            </w:pPr>
            <w:r>
              <w:rPr>
                <w:color w:val="000000" w:themeColor="text1"/>
              </w:rPr>
              <w:t>产生量</w:t>
            </w:r>
          </w:p>
        </w:tc>
        <w:tc>
          <w:tcPr>
            <w:tcW w:w="1431" w:type="dxa"/>
            <w:vAlign w:val="center"/>
          </w:tcPr>
          <w:p w14:paraId="504BBDF1" w14:textId="77777777" w:rsidR="004C7795" w:rsidRDefault="00000000">
            <w:pPr>
              <w:pStyle w:val="afff2"/>
              <w:rPr>
                <w:color w:val="000000" w:themeColor="text1"/>
              </w:rPr>
            </w:pPr>
            <w:r>
              <w:rPr>
                <w:color w:val="000000" w:themeColor="text1"/>
              </w:rPr>
              <w:t>削减量</w:t>
            </w:r>
          </w:p>
        </w:tc>
        <w:tc>
          <w:tcPr>
            <w:tcW w:w="1418" w:type="dxa"/>
            <w:vAlign w:val="center"/>
          </w:tcPr>
          <w:p w14:paraId="04C294EE" w14:textId="77777777" w:rsidR="004C7795" w:rsidRDefault="00000000">
            <w:pPr>
              <w:pStyle w:val="afff2"/>
              <w:rPr>
                <w:color w:val="000000" w:themeColor="text1"/>
              </w:rPr>
            </w:pPr>
            <w:r>
              <w:rPr>
                <w:color w:val="000000" w:themeColor="text1"/>
              </w:rPr>
              <w:t>排放量</w:t>
            </w:r>
          </w:p>
          <w:p w14:paraId="37D821CA" w14:textId="77777777" w:rsidR="004C7795" w:rsidRDefault="00000000">
            <w:pPr>
              <w:pStyle w:val="afff2"/>
              <w:rPr>
                <w:color w:val="000000" w:themeColor="text1"/>
              </w:rPr>
            </w:pPr>
            <w:r>
              <w:rPr>
                <w:color w:val="000000" w:themeColor="text1"/>
              </w:rPr>
              <w:t>（总排口）</w:t>
            </w:r>
          </w:p>
        </w:tc>
        <w:tc>
          <w:tcPr>
            <w:tcW w:w="2206" w:type="dxa"/>
            <w:vAlign w:val="center"/>
          </w:tcPr>
          <w:p w14:paraId="7995061D" w14:textId="77777777" w:rsidR="004C7795" w:rsidRDefault="00000000">
            <w:pPr>
              <w:pStyle w:val="afff2"/>
              <w:rPr>
                <w:color w:val="000000" w:themeColor="text1"/>
              </w:rPr>
            </w:pPr>
            <w:r>
              <w:rPr>
                <w:color w:val="000000" w:themeColor="text1"/>
              </w:rPr>
              <w:t>排放量（原阳县产业集聚区污水处理厂出口）</w:t>
            </w:r>
          </w:p>
        </w:tc>
      </w:tr>
      <w:tr w:rsidR="004C7795" w14:paraId="60BC3CCE" w14:textId="77777777">
        <w:trPr>
          <w:trHeight w:val="397"/>
          <w:jc w:val="center"/>
        </w:trPr>
        <w:tc>
          <w:tcPr>
            <w:tcW w:w="1759" w:type="dxa"/>
            <w:vAlign w:val="center"/>
          </w:tcPr>
          <w:p w14:paraId="7A20C4F4" w14:textId="77777777" w:rsidR="004C7795" w:rsidRDefault="00000000">
            <w:pPr>
              <w:pStyle w:val="affe"/>
              <w:rPr>
                <w:color w:val="000000" w:themeColor="text1"/>
              </w:rPr>
            </w:pPr>
            <w:r>
              <w:rPr>
                <w:color w:val="000000" w:themeColor="text1"/>
              </w:rPr>
              <w:t>废水量</w:t>
            </w:r>
          </w:p>
          <w:p w14:paraId="5630C4C4" w14:textId="77777777" w:rsidR="004C7795" w:rsidRDefault="00000000">
            <w:pPr>
              <w:pStyle w:val="affe"/>
              <w:rPr>
                <w:color w:val="000000" w:themeColor="text1"/>
              </w:rPr>
            </w:pPr>
            <w:r>
              <w:rPr>
                <w:color w:val="000000" w:themeColor="text1"/>
              </w:rPr>
              <w:t>（万</w:t>
            </w:r>
            <w:r>
              <w:rPr>
                <w:color w:val="000000" w:themeColor="text1"/>
              </w:rPr>
              <w:t>m</w:t>
            </w:r>
            <w:r>
              <w:rPr>
                <w:color w:val="000000" w:themeColor="text1"/>
                <w:vertAlign w:val="superscript"/>
              </w:rPr>
              <w:t>3</w:t>
            </w:r>
            <w:r>
              <w:rPr>
                <w:color w:val="000000" w:themeColor="text1"/>
              </w:rPr>
              <w:t>/a</w:t>
            </w:r>
            <w:r>
              <w:rPr>
                <w:color w:val="000000" w:themeColor="text1"/>
              </w:rPr>
              <w:t>）</w:t>
            </w:r>
          </w:p>
        </w:tc>
        <w:tc>
          <w:tcPr>
            <w:tcW w:w="1478" w:type="dxa"/>
            <w:vAlign w:val="center"/>
          </w:tcPr>
          <w:p w14:paraId="27F9846C" w14:textId="77777777" w:rsidR="004C7795" w:rsidRDefault="00000000">
            <w:pPr>
              <w:pStyle w:val="affe"/>
              <w:rPr>
                <w:color w:val="000000" w:themeColor="text1"/>
              </w:rPr>
            </w:pPr>
            <w:r>
              <w:rPr>
                <w:rFonts w:eastAsia="等线"/>
                <w:color w:val="000000" w:themeColor="text1"/>
              </w:rPr>
              <w:t>0.066</w:t>
            </w:r>
          </w:p>
        </w:tc>
        <w:tc>
          <w:tcPr>
            <w:tcW w:w="1431" w:type="dxa"/>
            <w:vAlign w:val="center"/>
          </w:tcPr>
          <w:p w14:paraId="2A59E852" w14:textId="77777777" w:rsidR="004C7795" w:rsidRDefault="00000000">
            <w:pPr>
              <w:pStyle w:val="affe"/>
              <w:rPr>
                <w:color w:val="000000" w:themeColor="text1"/>
              </w:rPr>
            </w:pPr>
            <w:r>
              <w:rPr>
                <w:rFonts w:eastAsia="等线"/>
                <w:color w:val="000000" w:themeColor="text1"/>
              </w:rPr>
              <w:t>0</w:t>
            </w:r>
          </w:p>
        </w:tc>
        <w:tc>
          <w:tcPr>
            <w:tcW w:w="1418" w:type="dxa"/>
            <w:vAlign w:val="center"/>
          </w:tcPr>
          <w:p w14:paraId="56325765" w14:textId="77777777" w:rsidR="004C7795" w:rsidRDefault="00000000">
            <w:pPr>
              <w:pStyle w:val="affe"/>
              <w:rPr>
                <w:color w:val="000000" w:themeColor="text1"/>
              </w:rPr>
            </w:pPr>
            <w:r>
              <w:rPr>
                <w:rFonts w:eastAsia="等线"/>
                <w:color w:val="000000" w:themeColor="text1"/>
              </w:rPr>
              <w:t>0.066</w:t>
            </w:r>
          </w:p>
        </w:tc>
        <w:tc>
          <w:tcPr>
            <w:tcW w:w="2206" w:type="dxa"/>
            <w:vAlign w:val="center"/>
          </w:tcPr>
          <w:p w14:paraId="644FB414" w14:textId="77777777" w:rsidR="004C7795" w:rsidRDefault="00000000">
            <w:pPr>
              <w:pStyle w:val="affe"/>
              <w:rPr>
                <w:color w:val="000000" w:themeColor="text1"/>
              </w:rPr>
            </w:pPr>
            <w:r>
              <w:rPr>
                <w:rFonts w:eastAsia="等线"/>
                <w:color w:val="000000" w:themeColor="text1"/>
              </w:rPr>
              <w:t>0.066</w:t>
            </w:r>
          </w:p>
        </w:tc>
      </w:tr>
      <w:tr w:rsidR="004C7795" w14:paraId="668EEF6A" w14:textId="77777777">
        <w:trPr>
          <w:trHeight w:val="397"/>
          <w:jc w:val="center"/>
        </w:trPr>
        <w:tc>
          <w:tcPr>
            <w:tcW w:w="1759" w:type="dxa"/>
            <w:vAlign w:val="center"/>
          </w:tcPr>
          <w:p w14:paraId="30758700" w14:textId="77777777" w:rsidR="004C7795" w:rsidRDefault="00000000">
            <w:pPr>
              <w:pStyle w:val="affe"/>
              <w:rPr>
                <w:color w:val="000000" w:themeColor="text1"/>
              </w:rPr>
            </w:pPr>
            <w:r>
              <w:rPr>
                <w:color w:val="000000" w:themeColor="text1"/>
              </w:rPr>
              <w:t>COD</w:t>
            </w:r>
          </w:p>
        </w:tc>
        <w:tc>
          <w:tcPr>
            <w:tcW w:w="1478" w:type="dxa"/>
            <w:vAlign w:val="center"/>
          </w:tcPr>
          <w:p w14:paraId="27C8CE83" w14:textId="77777777" w:rsidR="004C7795" w:rsidRDefault="00000000">
            <w:pPr>
              <w:pStyle w:val="affe"/>
              <w:rPr>
                <w:color w:val="000000" w:themeColor="text1"/>
              </w:rPr>
            </w:pPr>
            <w:r>
              <w:rPr>
                <w:rFonts w:eastAsia="等线"/>
                <w:color w:val="000000" w:themeColor="text1"/>
              </w:rPr>
              <w:t>0.231</w:t>
            </w:r>
          </w:p>
        </w:tc>
        <w:tc>
          <w:tcPr>
            <w:tcW w:w="1431" w:type="dxa"/>
            <w:vAlign w:val="center"/>
          </w:tcPr>
          <w:p w14:paraId="5DA74451" w14:textId="77777777" w:rsidR="004C7795" w:rsidRDefault="00000000">
            <w:pPr>
              <w:pStyle w:val="affe"/>
              <w:rPr>
                <w:color w:val="000000" w:themeColor="text1"/>
              </w:rPr>
            </w:pPr>
            <w:r>
              <w:rPr>
                <w:rFonts w:eastAsia="等线"/>
                <w:color w:val="000000" w:themeColor="text1"/>
              </w:rPr>
              <w:t>0.066</w:t>
            </w:r>
          </w:p>
        </w:tc>
        <w:tc>
          <w:tcPr>
            <w:tcW w:w="1418" w:type="dxa"/>
            <w:vAlign w:val="center"/>
          </w:tcPr>
          <w:p w14:paraId="74F4B143" w14:textId="77777777" w:rsidR="004C7795" w:rsidRDefault="00000000">
            <w:pPr>
              <w:pStyle w:val="affe"/>
              <w:rPr>
                <w:color w:val="000000" w:themeColor="text1"/>
              </w:rPr>
            </w:pPr>
            <w:r>
              <w:rPr>
                <w:rFonts w:eastAsia="等线"/>
                <w:color w:val="000000" w:themeColor="text1"/>
              </w:rPr>
              <w:t>0.165</w:t>
            </w:r>
          </w:p>
        </w:tc>
        <w:tc>
          <w:tcPr>
            <w:tcW w:w="2206" w:type="dxa"/>
            <w:vAlign w:val="center"/>
          </w:tcPr>
          <w:p w14:paraId="6A414F5F" w14:textId="77777777" w:rsidR="004C7795" w:rsidRDefault="00000000">
            <w:pPr>
              <w:pStyle w:val="affe"/>
              <w:rPr>
                <w:color w:val="000000" w:themeColor="text1"/>
              </w:rPr>
            </w:pPr>
            <w:r>
              <w:rPr>
                <w:rFonts w:eastAsia="等线"/>
                <w:color w:val="000000" w:themeColor="text1"/>
              </w:rPr>
              <w:t>0.0264</w:t>
            </w:r>
          </w:p>
        </w:tc>
      </w:tr>
      <w:tr w:rsidR="004C7795" w14:paraId="444D2080" w14:textId="77777777">
        <w:trPr>
          <w:trHeight w:val="397"/>
          <w:jc w:val="center"/>
        </w:trPr>
        <w:tc>
          <w:tcPr>
            <w:tcW w:w="1759" w:type="dxa"/>
            <w:vAlign w:val="center"/>
          </w:tcPr>
          <w:p w14:paraId="148391AC" w14:textId="77777777" w:rsidR="004C7795" w:rsidRDefault="00000000">
            <w:pPr>
              <w:pStyle w:val="affe"/>
              <w:rPr>
                <w:color w:val="000000" w:themeColor="text1"/>
              </w:rPr>
            </w:pPr>
            <w:r>
              <w:rPr>
                <w:color w:val="000000" w:themeColor="text1"/>
              </w:rPr>
              <w:t>氨氮</w:t>
            </w:r>
          </w:p>
        </w:tc>
        <w:tc>
          <w:tcPr>
            <w:tcW w:w="1478" w:type="dxa"/>
            <w:vAlign w:val="center"/>
          </w:tcPr>
          <w:p w14:paraId="167836FF" w14:textId="77777777" w:rsidR="004C7795" w:rsidRDefault="00000000">
            <w:pPr>
              <w:pStyle w:val="affe"/>
              <w:rPr>
                <w:color w:val="000000" w:themeColor="text1"/>
              </w:rPr>
            </w:pPr>
            <w:r>
              <w:rPr>
                <w:rFonts w:eastAsia="等线"/>
                <w:color w:val="000000" w:themeColor="text1"/>
              </w:rPr>
              <w:t>0.0198</w:t>
            </w:r>
          </w:p>
        </w:tc>
        <w:tc>
          <w:tcPr>
            <w:tcW w:w="1431" w:type="dxa"/>
            <w:vAlign w:val="center"/>
          </w:tcPr>
          <w:p w14:paraId="1CE2A15E" w14:textId="77777777" w:rsidR="004C7795" w:rsidRDefault="00000000">
            <w:pPr>
              <w:pStyle w:val="affe"/>
              <w:rPr>
                <w:color w:val="000000" w:themeColor="text1"/>
              </w:rPr>
            </w:pPr>
            <w:r>
              <w:rPr>
                <w:rFonts w:eastAsia="等线"/>
                <w:color w:val="000000" w:themeColor="text1"/>
              </w:rPr>
              <w:t>0</w:t>
            </w:r>
          </w:p>
        </w:tc>
        <w:tc>
          <w:tcPr>
            <w:tcW w:w="1418" w:type="dxa"/>
            <w:vAlign w:val="center"/>
          </w:tcPr>
          <w:p w14:paraId="3D5546A0" w14:textId="77777777" w:rsidR="004C7795" w:rsidRDefault="00000000">
            <w:pPr>
              <w:pStyle w:val="affe"/>
              <w:rPr>
                <w:color w:val="000000" w:themeColor="text1"/>
              </w:rPr>
            </w:pPr>
            <w:r>
              <w:rPr>
                <w:rFonts w:eastAsia="等线"/>
                <w:color w:val="000000" w:themeColor="text1"/>
              </w:rPr>
              <w:t>0.0198</w:t>
            </w:r>
          </w:p>
        </w:tc>
        <w:tc>
          <w:tcPr>
            <w:tcW w:w="2206" w:type="dxa"/>
            <w:vAlign w:val="center"/>
          </w:tcPr>
          <w:p w14:paraId="0B8339CD" w14:textId="77777777" w:rsidR="004C7795" w:rsidRDefault="00000000">
            <w:pPr>
              <w:pStyle w:val="affe"/>
              <w:rPr>
                <w:color w:val="000000" w:themeColor="text1"/>
              </w:rPr>
            </w:pPr>
            <w:r>
              <w:rPr>
                <w:rFonts w:eastAsia="等线"/>
                <w:color w:val="000000" w:themeColor="text1"/>
              </w:rPr>
              <w:t>0.0013</w:t>
            </w:r>
          </w:p>
        </w:tc>
      </w:tr>
      <w:tr w:rsidR="004C7795" w14:paraId="61E32F0C" w14:textId="77777777">
        <w:trPr>
          <w:trHeight w:val="397"/>
          <w:jc w:val="center"/>
        </w:trPr>
        <w:tc>
          <w:tcPr>
            <w:tcW w:w="1759" w:type="dxa"/>
            <w:vAlign w:val="center"/>
          </w:tcPr>
          <w:p w14:paraId="5DE49CB9" w14:textId="77777777" w:rsidR="004C7795" w:rsidRDefault="00000000">
            <w:pPr>
              <w:pStyle w:val="affe"/>
              <w:rPr>
                <w:color w:val="000000" w:themeColor="text1"/>
              </w:rPr>
            </w:pPr>
            <w:r>
              <w:rPr>
                <w:color w:val="000000" w:themeColor="text1"/>
              </w:rPr>
              <w:t>总磷</w:t>
            </w:r>
          </w:p>
        </w:tc>
        <w:tc>
          <w:tcPr>
            <w:tcW w:w="1478" w:type="dxa"/>
            <w:vAlign w:val="center"/>
          </w:tcPr>
          <w:p w14:paraId="265D5753" w14:textId="77777777" w:rsidR="004C7795" w:rsidRDefault="00000000">
            <w:pPr>
              <w:pStyle w:val="affe"/>
              <w:rPr>
                <w:color w:val="000000" w:themeColor="text1"/>
              </w:rPr>
            </w:pPr>
            <w:r>
              <w:rPr>
                <w:rFonts w:eastAsia="等线"/>
                <w:color w:val="000000" w:themeColor="text1"/>
              </w:rPr>
              <w:t>0.0023</w:t>
            </w:r>
          </w:p>
        </w:tc>
        <w:tc>
          <w:tcPr>
            <w:tcW w:w="1431" w:type="dxa"/>
            <w:vAlign w:val="center"/>
          </w:tcPr>
          <w:p w14:paraId="65EBD721" w14:textId="77777777" w:rsidR="004C7795" w:rsidRDefault="00000000">
            <w:pPr>
              <w:pStyle w:val="affe"/>
              <w:rPr>
                <w:color w:val="000000" w:themeColor="text1"/>
              </w:rPr>
            </w:pPr>
            <w:r>
              <w:rPr>
                <w:rFonts w:eastAsia="等线"/>
                <w:color w:val="000000" w:themeColor="text1"/>
              </w:rPr>
              <w:t>0</w:t>
            </w:r>
          </w:p>
        </w:tc>
        <w:tc>
          <w:tcPr>
            <w:tcW w:w="1418" w:type="dxa"/>
            <w:vAlign w:val="center"/>
          </w:tcPr>
          <w:p w14:paraId="23A8EDDF" w14:textId="77777777" w:rsidR="004C7795" w:rsidRDefault="00000000">
            <w:pPr>
              <w:pStyle w:val="affe"/>
              <w:rPr>
                <w:color w:val="000000" w:themeColor="text1"/>
              </w:rPr>
            </w:pPr>
            <w:r>
              <w:rPr>
                <w:rFonts w:eastAsia="等线"/>
                <w:color w:val="000000" w:themeColor="text1"/>
              </w:rPr>
              <w:t>0.0023</w:t>
            </w:r>
          </w:p>
        </w:tc>
        <w:tc>
          <w:tcPr>
            <w:tcW w:w="2206" w:type="dxa"/>
            <w:vAlign w:val="center"/>
          </w:tcPr>
          <w:p w14:paraId="22BA5888" w14:textId="77777777" w:rsidR="004C7795" w:rsidRDefault="00000000">
            <w:pPr>
              <w:pStyle w:val="affe"/>
              <w:rPr>
                <w:color w:val="000000" w:themeColor="text1"/>
              </w:rPr>
            </w:pPr>
            <w:r>
              <w:rPr>
                <w:rFonts w:eastAsia="等线"/>
                <w:color w:val="000000" w:themeColor="text1"/>
              </w:rPr>
              <w:t>0.0003</w:t>
            </w:r>
          </w:p>
        </w:tc>
      </w:tr>
      <w:tr w:rsidR="004C7795" w14:paraId="3BD730E6" w14:textId="77777777">
        <w:trPr>
          <w:trHeight w:val="397"/>
          <w:jc w:val="center"/>
        </w:trPr>
        <w:tc>
          <w:tcPr>
            <w:tcW w:w="1759" w:type="dxa"/>
            <w:vAlign w:val="center"/>
          </w:tcPr>
          <w:p w14:paraId="6390D0CD" w14:textId="77777777" w:rsidR="004C7795" w:rsidRDefault="00000000">
            <w:pPr>
              <w:pStyle w:val="affe"/>
              <w:rPr>
                <w:color w:val="000000" w:themeColor="text1"/>
              </w:rPr>
            </w:pPr>
            <w:r>
              <w:rPr>
                <w:rFonts w:hint="eastAsia"/>
                <w:color w:val="000000" w:themeColor="text1"/>
              </w:rPr>
              <w:t>总氮</w:t>
            </w:r>
          </w:p>
        </w:tc>
        <w:tc>
          <w:tcPr>
            <w:tcW w:w="1478" w:type="dxa"/>
            <w:vAlign w:val="center"/>
          </w:tcPr>
          <w:p w14:paraId="45A72276" w14:textId="77777777" w:rsidR="004C7795" w:rsidRDefault="00000000">
            <w:pPr>
              <w:pStyle w:val="affe"/>
              <w:rPr>
                <w:color w:val="000000" w:themeColor="text1"/>
              </w:rPr>
            </w:pPr>
            <w:r>
              <w:rPr>
                <w:rFonts w:eastAsia="等线"/>
                <w:color w:val="000000" w:themeColor="text1"/>
              </w:rPr>
              <w:t>0.0264</w:t>
            </w:r>
          </w:p>
        </w:tc>
        <w:tc>
          <w:tcPr>
            <w:tcW w:w="1431" w:type="dxa"/>
            <w:vAlign w:val="center"/>
          </w:tcPr>
          <w:p w14:paraId="37E1E87A" w14:textId="77777777" w:rsidR="004C7795" w:rsidRDefault="00000000">
            <w:pPr>
              <w:pStyle w:val="affe"/>
              <w:rPr>
                <w:color w:val="000000" w:themeColor="text1"/>
              </w:rPr>
            </w:pPr>
            <w:r>
              <w:rPr>
                <w:rFonts w:eastAsia="等线"/>
                <w:color w:val="000000" w:themeColor="text1"/>
              </w:rPr>
              <w:t>0</w:t>
            </w:r>
          </w:p>
        </w:tc>
        <w:tc>
          <w:tcPr>
            <w:tcW w:w="1418" w:type="dxa"/>
            <w:vAlign w:val="center"/>
          </w:tcPr>
          <w:p w14:paraId="70A06177" w14:textId="77777777" w:rsidR="004C7795" w:rsidRDefault="00000000">
            <w:pPr>
              <w:pStyle w:val="affe"/>
              <w:rPr>
                <w:color w:val="000000" w:themeColor="text1"/>
              </w:rPr>
            </w:pPr>
            <w:r>
              <w:rPr>
                <w:rFonts w:eastAsia="等线"/>
                <w:color w:val="000000" w:themeColor="text1"/>
              </w:rPr>
              <w:t>0.0264</w:t>
            </w:r>
          </w:p>
        </w:tc>
        <w:tc>
          <w:tcPr>
            <w:tcW w:w="2206" w:type="dxa"/>
            <w:vAlign w:val="center"/>
          </w:tcPr>
          <w:p w14:paraId="53C80791" w14:textId="77777777" w:rsidR="004C7795" w:rsidRDefault="00000000">
            <w:pPr>
              <w:pStyle w:val="affe"/>
              <w:rPr>
                <w:color w:val="000000" w:themeColor="text1"/>
              </w:rPr>
            </w:pPr>
            <w:r>
              <w:rPr>
                <w:rFonts w:eastAsia="等线"/>
                <w:color w:val="000000" w:themeColor="text1"/>
              </w:rPr>
              <w:t>0.0079</w:t>
            </w:r>
          </w:p>
        </w:tc>
      </w:tr>
    </w:tbl>
    <w:p w14:paraId="497BBE9F" w14:textId="77777777" w:rsidR="004C7795" w:rsidRDefault="00000000">
      <w:pPr>
        <w:pStyle w:val="4"/>
        <w:ind w:left="120" w:firstLine="241"/>
        <w:rPr>
          <w:color w:val="000000" w:themeColor="text1"/>
        </w:rPr>
      </w:pPr>
      <w:r>
        <w:rPr>
          <w:rFonts w:hint="eastAsia"/>
          <w:color w:val="000000" w:themeColor="text1"/>
        </w:rPr>
        <w:t>噪声</w:t>
      </w:r>
    </w:p>
    <w:p w14:paraId="2B4CB626" w14:textId="77777777" w:rsidR="004C7795" w:rsidRDefault="00000000">
      <w:pPr>
        <w:pStyle w:val="afff6"/>
        <w:rPr>
          <w:color w:val="000000" w:themeColor="text1"/>
        </w:rPr>
      </w:pPr>
      <w:r>
        <w:rPr>
          <w:rFonts w:hint="eastAsia"/>
          <w:color w:val="000000" w:themeColor="text1"/>
        </w:rPr>
        <w:t>本工程新增噪声源主要有压滤机、离心机、热风炉、泵类等，噪声源声压级值在</w:t>
      </w:r>
      <w:r>
        <w:rPr>
          <w:rFonts w:hint="eastAsia"/>
          <w:color w:val="000000" w:themeColor="text1"/>
        </w:rPr>
        <w:t>80~95</w:t>
      </w:r>
      <w:r>
        <w:rPr>
          <w:color w:val="000000" w:themeColor="text1"/>
        </w:rPr>
        <w:t>dB</w:t>
      </w:r>
      <w:r>
        <w:rPr>
          <w:rFonts w:hint="eastAsia"/>
          <w:color w:val="000000" w:themeColor="text1"/>
        </w:rPr>
        <w:t>(</w:t>
      </w:r>
      <w:r>
        <w:rPr>
          <w:color w:val="000000" w:themeColor="text1"/>
        </w:rPr>
        <w:t>A</w:t>
      </w:r>
      <w:r>
        <w:rPr>
          <w:rFonts w:hint="eastAsia"/>
          <w:color w:val="000000" w:themeColor="text1"/>
        </w:rPr>
        <w:t>)</w:t>
      </w:r>
      <w:r>
        <w:rPr>
          <w:rFonts w:hint="eastAsia"/>
          <w:color w:val="000000" w:themeColor="text1"/>
        </w:rPr>
        <w:t>之间</w:t>
      </w:r>
      <w:r>
        <w:rPr>
          <w:color w:val="000000" w:themeColor="text1"/>
        </w:rPr>
        <w:t>，</w:t>
      </w:r>
      <w:r>
        <w:rPr>
          <w:rFonts w:hint="eastAsia"/>
          <w:color w:val="000000" w:themeColor="text1"/>
        </w:rPr>
        <w:t>本次工程新增主要</w:t>
      </w:r>
      <w:r>
        <w:rPr>
          <w:color w:val="000000" w:themeColor="text1"/>
        </w:rPr>
        <w:t>高噪声设备</w:t>
      </w:r>
      <w:r>
        <w:rPr>
          <w:rFonts w:hint="eastAsia"/>
          <w:color w:val="000000" w:themeColor="text1"/>
        </w:rPr>
        <w:t>源强</w:t>
      </w:r>
      <w:r>
        <w:rPr>
          <w:color w:val="000000" w:themeColor="text1"/>
        </w:rPr>
        <w:t>及其降噪措施</w:t>
      </w:r>
      <w:r>
        <w:rPr>
          <w:rFonts w:hint="eastAsia"/>
          <w:color w:val="000000" w:themeColor="text1"/>
        </w:rPr>
        <w:t>详</w:t>
      </w:r>
      <w:r>
        <w:rPr>
          <w:color w:val="000000" w:themeColor="text1"/>
        </w:rPr>
        <w:t>见</w:t>
      </w:r>
      <w:r>
        <w:rPr>
          <w:rFonts w:hint="eastAsia"/>
          <w:color w:val="000000" w:themeColor="text1"/>
        </w:rPr>
        <w:t>下表</w:t>
      </w:r>
      <w:r>
        <w:rPr>
          <w:color w:val="000000" w:themeColor="text1"/>
        </w:rPr>
        <w:t>。</w:t>
      </w:r>
    </w:p>
    <w:p w14:paraId="38F4A839"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50</w:t>
      </w:r>
      <w:r>
        <w:rPr>
          <w:color w:val="000000" w:themeColor="text1"/>
        </w:rPr>
        <w:fldChar w:fldCharType="end"/>
      </w:r>
      <w:r>
        <w:rPr>
          <w:rFonts w:hint="eastAsia"/>
          <w:color w:val="000000" w:themeColor="text1"/>
        </w:rPr>
        <w:t xml:space="preserve">                             </w:t>
      </w:r>
      <w:r>
        <w:rPr>
          <w:color w:val="000000" w:themeColor="text1"/>
        </w:rPr>
        <w:t>主要噪声源及排放情况</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53"/>
        <w:gridCol w:w="2137"/>
        <w:gridCol w:w="967"/>
        <w:gridCol w:w="1104"/>
        <w:gridCol w:w="1104"/>
        <w:gridCol w:w="1427"/>
      </w:tblGrid>
      <w:tr w:rsidR="004C7795" w14:paraId="01BC666E" w14:textId="77777777">
        <w:trPr>
          <w:trHeight w:val="397"/>
          <w:tblHeader/>
        </w:trPr>
        <w:tc>
          <w:tcPr>
            <w:tcW w:w="1553" w:type="dxa"/>
            <w:vMerge w:val="restart"/>
            <w:noWrap/>
            <w:vAlign w:val="center"/>
          </w:tcPr>
          <w:p w14:paraId="1CE65313" w14:textId="77777777" w:rsidR="004C7795" w:rsidRDefault="00000000">
            <w:pPr>
              <w:widowControl/>
              <w:spacing w:line="240" w:lineRule="auto"/>
              <w:ind w:firstLineChars="0" w:firstLine="0"/>
              <w:jc w:val="center"/>
              <w:textAlignment w:val="auto"/>
              <w:rPr>
                <w:rFonts w:eastAsiaTheme="minorEastAsia"/>
                <w:b/>
                <w:bCs/>
                <w:color w:val="000000" w:themeColor="text1"/>
                <w:sz w:val="21"/>
                <w:szCs w:val="21"/>
              </w:rPr>
            </w:pPr>
            <w:r>
              <w:rPr>
                <w:rFonts w:eastAsiaTheme="minorEastAsia" w:hint="eastAsia"/>
                <w:b/>
                <w:bCs/>
                <w:color w:val="000000" w:themeColor="text1"/>
                <w:sz w:val="21"/>
                <w:szCs w:val="21"/>
              </w:rPr>
              <w:t>位置</w:t>
            </w:r>
          </w:p>
        </w:tc>
        <w:tc>
          <w:tcPr>
            <w:tcW w:w="2137" w:type="dxa"/>
            <w:vMerge w:val="restart"/>
            <w:noWrap/>
            <w:vAlign w:val="center"/>
          </w:tcPr>
          <w:p w14:paraId="4B0DB48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b/>
                <w:color w:val="000000" w:themeColor="text1"/>
                <w:sz w:val="21"/>
                <w:szCs w:val="21"/>
              </w:rPr>
              <w:t>污染源名称</w:t>
            </w:r>
          </w:p>
        </w:tc>
        <w:tc>
          <w:tcPr>
            <w:tcW w:w="967" w:type="dxa"/>
            <w:vMerge w:val="restart"/>
            <w:noWrap/>
            <w:vAlign w:val="center"/>
          </w:tcPr>
          <w:p w14:paraId="67D27FF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b/>
                <w:color w:val="000000" w:themeColor="text1"/>
                <w:sz w:val="21"/>
                <w:szCs w:val="21"/>
              </w:rPr>
              <w:t>数量（台）</w:t>
            </w:r>
          </w:p>
        </w:tc>
        <w:tc>
          <w:tcPr>
            <w:tcW w:w="2208" w:type="dxa"/>
            <w:gridSpan w:val="2"/>
            <w:noWrap/>
            <w:vAlign w:val="center"/>
          </w:tcPr>
          <w:p w14:paraId="1184356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b/>
                <w:bCs/>
                <w:color w:val="000000" w:themeColor="text1"/>
                <w:sz w:val="21"/>
                <w:szCs w:val="21"/>
              </w:rPr>
              <w:t>声压级</w:t>
            </w:r>
          </w:p>
        </w:tc>
        <w:tc>
          <w:tcPr>
            <w:tcW w:w="1427" w:type="dxa"/>
            <w:vMerge w:val="restart"/>
            <w:noWrap/>
            <w:vAlign w:val="center"/>
          </w:tcPr>
          <w:p w14:paraId="1801378A"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b/>
                <w:bCs/>
                <w:color w:val="000000" w:themeColor="text1"/>
                <w:sz w:val="21"/>
                <w:szCs w:val="21"/>
              </w:rPr>
              <w:t>治理措施</w:t>
            </w:r>
          </w:p>
        </w:tc>
      </w:tr>
      <w:tr w:rsidR="004C7795" w14:paraId="44DFAD69" w14:textId="77777777">
        <w:trPr>
          <w:trHeight w:val="397"/>
          <w:tblHeader/>
        </w:trPr>
        <w:tc>
          <w:tcPr>
            <w:tcW w:w="1553" w:type="dxa"/>
            <w:vMerge/>
            <w:noWrap/>
            <w:vAlign w:val="center"/>
          </w:tcPr>
          <w:p w14:paraId="33B22D67"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vMerge/>
            <w:noWrap/>
            <w:vAlign w:val="center"/>
          </w:tcPr>
          <w:p w14:paraId="55849F09" w14:textId="77777777" w:rsidR="004C7795" w:rsidRDefault="004C7795">
            <w:pPr>
              <w:widowControl/>
              <w:spacing w:line="240" w:lineRule="auto"/>
              <w:ind w:firstLineChars="0" w:firstLine="0"/>
              <w:jc w:val="center"/>
              <w:textAlignment w:val="auto"/>
              <w:rPr>
                <w:b/>
                <w:color w:val="000000" w:themeColor="text1"/>
                <w:sz w:val="21"/>
                <w:szCs w:val="21"/>
              </w:rPr>
            </w:pPr>
          </w:p>
        </w:tc>
        <w:tc>
          <w:tcPr>
            <w:tcW w:w="967" w:type="dxa"/>
            <w:vMerge/>
            <w:noWrap/>
            <w:vAlign w:val="center"/>
          </w:tcPr>
          <w:p w14:paraId="5BD60C36" w14:textId="77777777" w:rsidR="004C7795" w:rsidRDefault="004C7795">
            <w:pPr>
              <w:widowControl/>
              <w:spacing w:line="240" w:lineRule="auto"/>
              <w:ind w:firstLineChars="0" w:firstLine="0"/>
              <w:jc w:val="center"/>
              <w:textAlignment w:val="auto"/>
              <w:rPr>
                <w:b/>
                <w:color w:val="000000" w:themeColor="text1"/>
                <w:sz w:val="21"/>
                <w:szCs w:val="21"/>
              </w:rPr>
            </w:pPr>
          </w:p>
        </w:tc>
        <w:tc>
          <w:tcPr>
            <w:tcW w:w="1104" w:type="dxa"/>
            <w:noWrap/>
            <w:vAlign w:val="center"/>
          </w:tcPr>
          <w:p w14:paraId="3D9F5BB1" w14:textId="77777777" w:rsidR="004C7795" w:rsidRDefault="00000000">
            <w:pPr>
              <w:widowControl/>
              <w:spacing w:line="240" w:lineRule="auto"/>
              <w:ind w:firstLineChars="0" w:firstLine="0"/>
              <w:jc w:val="center"/>
              <w:textAlignment w:val="auto"/>
              <w:rPr>
                <w:b/>
                <w:bCs/>
                <w:color w:val="000000" w:themeColor="text1"/>
                <w:sz w:val="21"/>
                <w:szCs w:val="21"/>
              </w:rPr>
            </w:pPr>
            <w:r>
              <w:rPr>
                <w:b/>
                <w:bCs/>
                <w:color w:val="000000" w:themeColor="text1"/>
                <w:sz w:val="21"/>
                <w:szCs w:val="21"/>
              </w:rPr>
              <w:t>治理前</w:t>
            </w:r>
          </w:p>
        </w:tc>
        <w:tc>
          <w:tcPr>
            <w:tcW w:w="1104" w:type="dxa"/>
            <w:vAlign w:val="center"/>
          </w:tcPr>
          <w:p w14:paraId="258D7A9B" w14:textId="77777777" w:rsidR="004C7795" w:rsidRDefault="00000000">
            <w:pPr>
              <w:widowControl/>
              <w:spacing w:line="240" w:lineRule="auto"/>
              <w:ind w:firstLineChars="0" w:firstLine="0"/>
              <w:jc w:val="center"/>
              <w:textAlignment w:val="auto"/>
              <w:rPr>
                <w:b/>
                <w:bCs/>
                <w:color w:val="000000" w:themeColor="text1"/>
                <w:sz w:val="21"/>
                <w:szCs w:val="21"/>
              </w:rPr>
            </w:pPr>
            <w:r>
              <w:rPr>
                <w:b/>
                <w:bCs/>
                <w:color w:val="000000" w:themeColor="text1"/>
                <w:sz w:val="21"/>
                <w:szCs w:val="21"/>
              </w:rPr>
              <w:t>治理后</w:t>
            </w:r>
          </w:p>
        </w:tc>
        <w:tc>
          <w:tcPr>
            <w:tcW w:w="1427" w:type="dxa"/>
            <w:vMerge/>
            <w:noWrap/>
            <w:vAlign w:val="center"/>
          </w:tcPr>
          <w:p w14:paraId="3FA555F7"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r>
      <w:tr w:rsidR="004C7795" w14:paraId="03A6E817" w14:textId="77777777">
        <w:trPr>
          <w:trHeight w:val="397"/>
        </w:trPr>
        <w:tc>
          <w:tcPr>
            <w:tcW w:w="1553" w:type="dxa"/>
            <w:vMerge w:val="restart"/>
            <w:noWrap/>
            <w:vAlign w:val="center"/>
          </w:tcPr>
          <w:p w14:paraId="540C7653"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氟化钾一车间</w:t>
            </w:r>
          </w:p>
        </w:tc>
        <w:tc>
          <w:tcPr>
            <w:tcW w:w="2137" w:type="dxa"/>
            <w:noWrap/>
            <w:vAlign w:val="center"/>
          </w:tcPr>
          <w:p w14:paraId="7D243E8B"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结晶塔</w:t>
            </w:r>
          </w:p>
        </w:tc>
        <w:tc>
          <w:tcPr>
            <w:tcW w:w="967" w:type="dxa"/>
            <w:noWrap/>
            <w:vAlign w:val="center"/>
          </w:tcPr>
          <w:p w14:paraId="72804604"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104" w:type="dxa"/>
            <w:noWrap/>
            <w:vAlign w:val="center"/>
          </w:tcPr>
          <w:p w14:paraId="3E0AFA7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85</w:t>
            </w:r>
          </w:p>
        </w:tc>
        <w:tc>
          <w:tcPr>
            <w:tcW w:w="1104" w:type="dxa"/>
            <w:noWrap/>
            <w:vAlign w:val="center"/>
          </w:tcPr>
          <w:p w14:paraId="4637A08A"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60</w:t>
            </w:r>
          </w:p>
        </w:tc>
        <w:tc>
          <w:tcPr>
            <w:tcW w:w="1427" w:type="dxa"/>
            <w:noWrap/>
            <w:vAlign w:val="center"/>
          </w:tcPr>
          <w:p w14:paraId="5F16AAE4"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1BBC8224" w14:textId="77777777">
        <w:trPr>
          <w:trHeight w:val="397"/>
        </w:trPr>
        <w:tc>
          <w:tcPr>
            <w:tcW w:w="1553" w:type="dxa"/>
            <w:vMerge/>
            <w:noWrap/>
            <w:vAlign w:val="center"/>
          </w:tcPr>
          <w:p w14:paraId="3522661D"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03B4436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真空泵</w:t>
            </w:r>
          </w:p>
        </w:tc>
        <w:tc>
          <w:tcPr>
            <w:tcW w:w="967" w:type="dxa"/>
            <w:noWrap/>
            <w:vAlign w:val="center"/>
          </w:tcPr>
          <w:p w14:paraId="35896F6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104" w:type="dxa"/>
            <w:noWrap/>
            <w:vAlign w:val="center"/>
          </w:tcPr>
          <w:p w14:paraId="748283D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85</w:t>
            </w:r>
          </w:p>
        </w:tc>
        <w:tc>
          <w:tcPr>
            <w:tcW w:w="1104" w:type="dxa"/>
            <w:noWrap/>
            <w:vAlign w:val="center"/>
          </w:tcPr>
          <w:p w14:paraId="4E0A059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60</w:t>
            </w:r>
          </w:p>
        </w:tc>
        <w:tc>
          <w:tcPr>
            <w:tcW w:w="1427" w:type="dxa"/>
            <w:noWrap/>
            <w:vAlign w:val="center"/>
          </w:tcPr>
          <w:p w14:paraId="718523D4"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7EBB833B" w14:textId="77777777">
        <w:trPr>
          <w:trHeight w:val="397"/>
        </w:trPr>
        <w:tc>
          <w:tcPr>
            <w:tcW w:w="1553" w:type="dxa"/>
            <w:vMerge/>
            <w:noWrap/>
            <w:vAlign w:val="center"/>
          </w:tcPr>
          <w:p w14:paraId="29D957F3"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120FD9F3"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干燥机</w:t>
            </w:r>
          </w:p>
        </w:tc>
        <w:tc>
          <w:tcPr>
            <w:tcW w:w="967" w:type="dxa"/>
            <w:noWrap/>
            <w:vAlign w:val="center"/>
          </w:tcPr>
          <w:p w14:paraId="0528FC7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3</w:t>
            </w:r>
          </w:p>
        </w:tc>
        <w:tc>
          <w:tcPr>
            <w:tcW w:w="1104" w:type="dxa"/>
            <w:noWrap/>
            <w:vAlign w:val="center"/>
          </w:tcPr>
          <w:p w14:paraId="106B56FA"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82</w:t>
            </w:r>
          </w:p>
        </w:tc>
        <w:tc>
          <w:tcPr>
            <w:tcW w:w="1104" w:type="dxa"/>
            <w:noWrap/>
            <w:vAlign w:val="center"/>
          </w:tcPr>
          <w:p w14:paraId="00F46933"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57</w:t>
            </w:r>
          </w:p>
        </w:tc>
        <w:tc>
          <w:tcPr>
            <w:tcW w:w="1427" w:type="dxa"/>
            <w:noWrap/>
            <w:vAlign w:val="center"/>
          </w:tcPr>
          <w:p w14:paraId="3B747BBB"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7061E965" w14:textId="77777777">
        <w:trPr>
          <w:trHeight w:val="397"/>
        </w:trPr>
        <w:tc>
          <w:tcPr>
            <w:tcW w:w="1553" w:type="dxa"/>
            <w:vMerge/>
            <w:noWrap/>
            <w:vAlign w:val="center"/>
          </w:tcPr>
          <w:p w14:paraId="7AA672FA"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5E95ED7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967" w:type="dxa"/>
            <w:noWrap/>
            <w:vAlign w:val="center"/>
          </w:tcPr>
          <w:p w14:paraId="38C39F7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104" w:type="dxa"/>
            <w:noWrap/>
            <w:vAlign w:val="center"/>
          </w:tcPr>
          <w:p w14:paraId="43C9324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85</w:t>
            </w:r>
          </w:p>
        </w:tc>
        <w:tc>
          <w:tcPr>
            <w:tcW w:w="1104" w:type="dxa"/>
            <w:noWrap/>
            <w:vAlign w:val="center"/>
          </w:tcPr>
          <w:p w14:paraId="189BBC45"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60</w:t>
            </w:r>
          </w:p>
        </w:tc>
        <w:tc>
          <w:tcPr>
            <w:tcW w:w="1427" w:type="dxa"/>
            <w:noWrap/>
            <w:vAlign w:val="center"/>
          </w:tcPr>
          <w:p w14:paraId="2992660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22BFBB54" w14:textId="77777777">
        <w:trPr>
          <w:trHeight w:val="397"/>
        </w:trPr>
        <w:tc>
          <w:tcPr>
            <w:tcW w:w="1553" w:type="dxa"/>
            <w:vMerge w:val="restart"/>
            <w:noWrap/>
            <w:vAlign w:val="center"/>
          </w:tcPr>
          <w:p w14:paraId="7743BE6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氟化钾四车间</w:t>
            </w:r>
          </w:p>
        </w:tc>
        <w:tc>
          <w:tcPr>
            <w:tcW w:w="2137" w:type="dxa"/>
            <w:noWrap/>
            <w:vAlign w:val="center"/>
          </w:tcPr>
          <w:p w14:paraId="7CEB5E4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喷雾干燥塔</w:t>
            </w:r>
          </w:p>
        </w:tc>
        <w:tc>
          <w:tcPr>
            <w:tcW w:w="967" w:type="dxa"/>
            <w:noWrap/>
            <w:vAlign w:val="center"/>
          </w:tcPr>
          <w:p w14:paraId="6C8D08A2"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1</w:t>
            </w:r>
          </w:p>
        </w:tc>
        <w:tc>
          <w:tcPr>
            <w:tcW w:w="1104" w:type="dxa"/>
            <w:noWrap/>
            <w:vAlign w:val="center"/>
          </w:tcPr>
          <w:p w14:paraId="79912144"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85</w:t>
            </w:r>
          </w:p>
        </w:tc>
        <w:tc>
          <w:tcPr>
            <w:tcW w:w="1104" w:type="dxa"/>
            <w:noWrap/>
            <w:vAlign w:val="center"/>
          </w:tcPr>
          <w:p w14:paraId="4FB615A1"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60</w:t>
            </w:r>
          </w:p>
        </w:tc>
        <w:tc>
          <w:tcPr>
            <w:tcW w:w="1427" w:type="dxa"/>
            <w:noWrap/>
            <w:vAlign w:val="center"/>
          </w:tcPr>
          <w:p w14:paraId="176898E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67076E80" w14:textId="77777777">
        <w:trPr>
          <w:trHeight w:val="397"/>
        </w:trPr>
        <w:tc>
          <w:tcPr>
            <w:tcW w:w="1553" w:type="dxa"/>
            <w:vMerge/>
            <w:noWrap/>
            <w:vAlign w:val="center"/>
          </w:tcPr>
          <w:p w14:paraId="30824954"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1143DDC1"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滚筒冷却转炉</w:t>
            </w:r>
          </w:p>
        </w:tc>
        <w:tc>
          <w:tcPr>
            <w:tcW w:w="967" w:type="dxa"/>
            <w:noWrap/>
            <w:vAlign w:val="center"/>
          </w:tcPr>
          <w:p w14:paraId="739EFE77"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104" w:type="dxa"/>
            <w:noWrap/>
            <w:vAlign w:val="center"/>
          </w:tcPr>
          <w:p w14:paraId="359514C4"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88</w:t>
            </w:r>
          </w:p>
        </w:tc>
        <w:tc>
          <w:tcPr>
            <w:tcW w:w="1104" w:type="dxa"/>
            <w:noWrap/>
            <w:vAlign w:val="center"/>
          </w:tcPr>
          <w:p w14:paraId="334A6EA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63</w:t>
            </w:r>
          </w:p>
        </w:tc>
        <w:tc>
          <w:tcPr>
            <w:tcW w:w="1427" w:type="dxa"/>
            <w:noWrap/>
            <w:vAlign w:val="center"/>
          </w:tcPr>
          <w:p w14:paraId="4983F98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299B8FC5" w14:textId="77777777">
        <w:trPr>
          <w:trHeight w:val="397"/>
        </w:trPr>
        <w:tc>
          <w:tcPr>
            <w:tcW w:w="1553" w:type="dxa"/>
            <w:vMerge/>
            <w:noWrap/>
            <w:vAlign w:val="center"/>
          </w:tcPr>
          <w:p w14:paraId="23271DE3"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2EB24AD5"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旋风分离器</w:t>
            </w:r>
          </w:p>
        </w:tc>
        <w:tc>
          <w:tcPr>
            <w:tcW w:w="967" w:type="dxa"/>
            <w:noWrap/>
            <w:vAlign w:val="center"/>
          </w:tcPr>
          <w:p w14:paraId="08ED9E2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104" w:type="dxa"/>
            <w:noWrap/>
            <w:vAlign w:val="center"/>
          </w:tcPr>
          <w:p w14:paraId="1ED910AB"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80</w:t>
            </w:r>
          </w:p>
        </w:tc>
        <w:tc>
          <w:tcPr>
            <w:tcW w:w="1104" w:type="dxa"/>
            <w:noWrap/>
            <w:vAlign w:val="center"/>
          </w:tcPr>
          <w:p w14:paraId="08612313"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55</w:t>
            </w:r>
          </w:p>
        </w:tc>
        <w:tc>
          <w:tcPr>
            <w:tcW w:w="1427" w:type="dxa"/>
            <w:noWrap/>
            <w:vAlign w:val="center"/>
          </w:tcPr>
          <w:p w14:paraId="118B572A"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46520700" w14:textId="77777777">
        <w:trPr>
          <w:trHeight w:val="397"/>
        </w:trPr>
        <w:tc>
          <w:tcPr>
            <w:tcW w:w="1553" w:type="dxa"/>
            <w:vMerge/>
            <w:noWrap/>
            <w:vAlign w:val="center"/>
          </w:tcPr>
          <w:p w14:paraId="4FE7442B"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762F0A0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压滤机</w:t>
            </w:r>
          </w:p>
        </w:tc>
        <w:tc>
          <w:tcPr>
            <w:tcW w:w="967" w:type="dxa"/>
            <w:noWrap/>
            <w:vAlign w:val="center"/>
          </w:tcPr>
          <w:p w14:paraId="05A0714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104" w:type="dxa"/>
            <w:noWrap/>
            <w:vAlign w:val="center"/>
          </w:tcPr>
          <w:p w14:paraId="7727912D"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88</w:t>
            </w:r>
          </w:p>
        </w:tc>
        <w:tc>
          <w:tcPr>
            <w:tcW w:w="1104" w:type="dxa"/>
            <w:noWrap/>
            <w:vAlign w:val="center"/>
          </w:tcPr>
          <w:p w14:paraId="43F9755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63</w:t>
            </w:r>
          </w:p>
        </w:tc>
        <w:tc>
          <w:tcPr>
            <w:tcW w:w="1427" w:type="dxa"/>
            <w:noWrap/>
            <w:vAlign w:val="center"/>
          </w:tcPr>
          <w:p w14:paraId="5418611A"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0B52D22F" w14:textId="77777777">
        <w:trPr>
          <w:trHeight w:val="397"/>
        </w:trPr>
        <w:tc>
          <w:tcPr>
            <w:tcW w:w="1553" w:type="dxa"/>
            <w:vMerge/>
            <w:noWrap/>
            <w:vAlign w:val="center"/>
          </w:tcPr>
          <w:p w14:paraId="53E35BB2"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5441AD8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967" w:type="dxa"/>
            <w:noWrap/>
            <w:vAlign w:val="center"/>
          </w:tcPr>
          <w:p w14:paraId="76ABFE05"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4</w:t>
            </w:r>
          </w:p>
        </w:tc>
        <w:tc>
          <w:tcPr>
            <w:tcW w:w="1104" w:type="dxa"/>
            <w:noWrap/>
            <w:vAlign w:val="center"/>
          </w:tcPr>
          <w:p w14:paraId="3F3CF31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85</w:t>
            </w:r>
          </w:p>
        </w:tc>
        <w:tc>
          <w:tcPr>
            <w:tcW w:w="1104" w:type="dxa"/>
            <w:noWrap/>
            <w:vAlign w:val="center"/>
          </w:tcPr>
          <w:p w14:paraId="2045805C"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60</w:t>
            </w:r>
          </w:p>
        </w:tc>
        <w:tc>
          <w:tcPr>
            <w:tcW w:w="1427" w:type="dxa"/>
            <w:noWrap/>
            <w:vAlign w:val="center"/>
          </w:tcPr>
          <w:p w14:paraId="255A1135"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579B6E0B" w14:textId="77777777">
        <w:trPr>
          <w:trHeight w:val="397"/>
        </w:trPr>
        <w:tc>
          <w:tcPr>
            <w:tcW w:w="1553" w:type="dxa"/>
            <w:vMerge w:val="restart"/>
            <w:noWrap/>
            <w:vAlign w:val="center"/>
          </w:tcPr>
          <w:p w14:paraId="035603D5"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氟硅酸钾反应车间</w:t>
            </w:r>
          </w:p>
        </w:tc>
        <w:tc>
          <w:tcPr>
            <w:tcW w:w="2137" w:type="dxa"/>
            <w:noWrap/>
            <w:vAlign w:val="center"/>
          </w:tcPr>
          <w:p w14:paraId="15DDC30C"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离心机</w:t>
            </w:r>
          </w:p>
        </w:tc>
        <w:tc>
          <w:tcPr>
            <w:tcW w:w="967" w:type="dxa"/>
            <w:noWrap/>
            <w:vAlign w:val="center"/>
          </w:tcPr>
          <w:p w14:paraId="77904D77"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104" w:type="dxa"/>
            <w:noWrap/>
            <w:vAlign w:val="center"/>
          </w:tcPr>
          <w:p w14:paraId="75F8D194"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90</w:t>
            </w:r>
          </w:p>
        </w:tc>
        <w:tc>
          <w:tcPr>
            <w:tcW w:w="1104" w:type="dxa"/>
            <w:noWrap/>
            <w:vAlign w:val="center"/>
          </w:tcPr>
          <w:p w14:paraId="658D04A3"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65</w:t>
            </w:r>
          </w:p>
        </w:tc>
        <w:tc>
          <w:tcPr>
            <w:tcW w:w="1427" w:type="dxa"/>
            <w:noWrap/>
            <w:vAlign w:val="center"/>
          </w:tcPr>
          <w:p w14:paraId="6DF7D461"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79CC8EEA" w14:textId="77777777">
        <w:trPr>
          <w:trHeight w:val="397"/>
        </w:trPr>
        <w:tc>
          <w:tcPr>
            <w:tcW w:w="1553" w:type="dxa"/>
            <w:vMerge/>
            <w:noWrap/>
            <w:vAlign w:val="center"/>
          </w:tcPr>
          <w:p w14:paraId="00D98FEA"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3572B76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压滤机</w:t>
            </w:r>
          </w:p>
        </w:tc>
        <w:tc>
          <w:tcPr>
            <w:tcW w:w="967" w:type="dxa"/>
            <w:noWrap/>
            <w:vAlign w:val="center"/>
          </w:tcPr>
          <w:p w14:paraId="0CF301DA"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2</w:t>
            </w:r>
          </w:p>
        </w:tc>
        <w:tc>
          <w:tcPr>
            <w:tcW w:w="1104" w:type="dxa"/>
            <w:noWrap/>
            <w:vAlign w:val="center"/>
          </w:tcPr>
          <w:p w14:paraId="619ACAC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88</w:t>
            </w:r>
          </w:p>
        </w:tc>
        <w:tc>
          <w:tcPr>
            <w:tcW w:w="1104" w:type="dxa"/>
            <w:noWrap/>
            <w:vAlign w:val="center"/>
          </w:tcPr>
          <w:p w14:paraId="0A632D0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63</w:t>
            </w:r>
          </w:p>
        </w:tc>
        <w:tc>
          <w:tcPr>
            <w:tcW w:w="1427" w:type="dxa"/>
            <w:noWrap/>
            <w:vAlign w:val="center"/>
          </w:tcPr>
          <w:p w14:paraId="19C370D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5E490687" w14:textId="77777777">
        <w:trPr>
          <w:trHeight w:val="397"/>
        </w:trPr>
        <w:tc>
          <w:tcPr>
            <w:tcW w:w="1553" w:type="dxa"/>
            <w:vMerge/>
            <w:noWrap/>
            <w:vAlign w:val="center"/>
          </w:tcPr>
          <w:p w14:paraId="3793AAA8"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3706CE6A"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斯德干燥机</w:t>
            </w:r>
          </w:p>
        </w:tc>
        <w:tc>
          <w:tcPr>
            <w:tcW w:w="967" w:type="dxa"/>
            <w:noWrap/>
            <w:vAlign w:val="center"/>
          </w:tcPr>
          <w:p w14:paraId="1B299B1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104" w:type="dxa"/>
            <w:noWrap/>
            <w:vAlign w:val="center"/>
          </w:tcPr>
          <w:p w14:paraId="263082E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85</w:t>
            </w:r>
          </w:p>
        </w:tc>
        <w:tc>
          <w:tcPr>
            <w:tcW w:w="1104" w:type="dxa"/>
            <w:noWrap/>
            <w:vAlign w:val="center"/>
          </w:tcPr>
          <w:p w14:paraId="2E198EF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60</w:t>
            </w:r>
          </w:p>
        </w:tc>
        <w:tc>
          <w:tcPr>
            <w:tcW w:w="1427" w:type="dxa"/>
            <w:noWrap/>
            <w:vAlign w:val="center"/>
          </w:tcPr>
          <w:p w14:paraId="258E471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12596F56" w14:textId="77777777">
        <w:trPr>
          <w:trHeight w:val="397"/>
        </w:trPr>
        <w:tc>
          <w:tcPr>
            <w:tcW w:w="1553" w:type="dxa"/>
            <w:vMerge/>
            <w:noWrap/>
            <w:vAlign w:val="center"/>
          </w:tcPr>
          <w:p w14:paraId="328C6174"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4E837502"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螺杆空气压缩机</w:t>
            </w:r>
          </w:p>
        </w:tc>
        <w:tc>
          <w:tcPr>
            <w:tcW w:w="967" w:type="dxa"/>
            <w:noWrap/>
            <w:vAlign w:val="center"/>
          </w:tcPr>
          <w:p w14:paraId="242CADB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104" w:type="dxa"/>
            <w:noWrap/>
            <w:vAlign w:val="center"/>
          </w:tcPr>
          <w:p w14:paraId="6110ECB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95</w:t>
            </w:r>
          </w:p>
        </w:tc>
        <w:tc>
          <w:tcPr>
            <w:tcW w:w="1104" w:type="dxa"/>
            <w:noWrap/>
            <w:vAlign w:val="center"/>
          </w:tcPr>
          <w:p w14:paraId="615715C1"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70</w:t>
            </w:r>
          </w:p>
        </w:tc>
        <w:tc>
          <w:tcPr>
            <w:tcW w:w="1427" w:type="dxa"/>
            <w:noWrap/>
            <w:vAlign w:val="center"/>
          </w:tcPr>
          <w:p w14:paraId="64EA7A0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062426A2" w14:textId="77777777">
        <w:trPr>
          <w:trHeight w:val="397"/>
        </w:trPr>
        <w:tc>
          <w:tcPr>
            <w:tcW w:w="1553" w:type="dxa"/>
            <w:vMerge/>
            <w:noWrap/>
            <w:vAlign w:val="center"/>
          </w:tcPr>
          <w:p w14:paraId="0C110093"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034FC213"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泵类</w:t>
            </w:r>
          </w:p>
        </w:tc>
        <w:tc>
          <w:tcPr>
            <w:tcW w:w="967" w:type="dxa"/>
            <w:noWrap/>
            <w:vAlign w:val="center"/>
          </w:tcPr>
          <w:p w14:paraId="25D50EF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w:t>
            </w:r>
          </w:p>
        </w:tc>
        <w:tc>
          <w:tcPr>
            <w:tcW w:w="1104" w:type="dxa"/>
            <w:noWrap/>
            <w:vAlign w:val="center"/>
          </w:tcPr>
          <w:p w14:paraId="79AD1A0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85</w:t>
            </w:r>
          </w:p>
        </w:tc>
        <w:tc>
          <w:tcPr>
            <w:tcW w:w="1104" w:type="dxa"/>
            <w:noWrap/>
            <w:vAlign w:val="center"/>
          </w:tcPr>
          <w:p w14:paraId="00CCD47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60</w:t>
            </w:r>
          </w:p>
        </w:tc>
        <w:tc>
          <w:tcPr>
            <w:tcW w:w="1427" w:type="dxa"/>
            <w:noWrap/>
            <w:vAlign w:val="center"/>
          </w:tcPr>
          <w:p w14:paraId="4CFFA32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6BAC1D3C" w14:textId="77777777">
        <w:trPr>
          <w:trHeight w:val="397"/>
        </w:trPr>
        <w:tc>
          <w:tcPr>
            <w:tcW w:w="1553" w:type="dxa"/>
            <w:noWrap/>
            <w:vAlign w:val="center"/>
          </w:tcPr>
          <w:p w14:paraId="33EACAA7"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氢氟酸储罐区</w:t>
            </w:r>
          </w:p>
        </w:tc>
        <w:tc>
          <w:tcPr>
            <w:tcW w:w="2137" w:type="dxa"/>
            <w:noWrap/>
            <w:vAlign w:val="center"/>
          </w:tcPr>
          <w:p w14:paraId="516D2C2D"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储罐泵</w:t>
            </w:r>
          </w:p>
        </w:tc>
        <w:tc>
          <w:tcPr>
            <w:tcW w:w="967" w:type="dxa"/>
            <w:noWrap/>
            <w:vAlign w:val="center"/>
          </w:tcPr>
          <w:p w14:paraId="6444AD70"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5</w:t>
            </w:r>
          </w:p>
        </w:tc>
        <w:tc>
          <w:tcPr>
            <w:tcW w:w="1104" w:type="dxa"/>
            <w:noWrap/>
            <w:vAlign w:val="center"/>
          </w:tcPr>
          <w:p w14:paraId="39BE7B87"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85</w:t>
            </w:r>
          </w:p>
        </w:tc>
        <w:tc>
          <w:tcPr>
            <w:tcW w:w="1104" w:type="dxa"/>
            <w:noWrap/>
            <w:vAlign w:val="center"/>
          </w:tcPr>
          <w:p w14:paraId="5B95BBB7"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60</w:t>
            </w:r>
          </w:p>
        </w:tc>
        <w:tc>
          <w:tcPr>
            <w:tcW w:w="1427" w:type="dxa"/>
            <w:noWrap/>
            <w:vAlign w:val="center"/>
          </w:tcPr>
          <w:p w14:paraId="1A4F34D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032BFD86" w14:textId="77777777">
        <w:trPr>
          <w:trHeight w:val="397"/>
        </w:trPr>
        <w:tc>
          <w:tcPr>
            <w:tcW w:w="1553" w:type="dxa"/>
            <w:vMerge w:val="restart"/>
            <w:noWrap/>
            <w:vAlign w:val="center"/>
          </w:tcPr>
          <w:p w14:paraId="44EA78EA"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lastRenderedPageBreak/>
              <w:t>氟硅酸钾反应车间外</w:t>
            </w:r>
          </w:p>
        </w:tc>
        <w:tc>
          <w:tcPr>
            <w:tcW w:w="2137" w:type="dxa"/>
            <w:noWrap/>
            <w:vAlign w:val="center"/>
          </w:tcPr>
          <w:p w14:paraId="722D750F"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多效蒸发器</w:t>
            </w:r>
          </w:p>
        </w:tc>
        <w:tc>
          <w:tcPr>
            <w:tcW w:w="967" w:type="dxa"/>
            <w:noWrap/>
            <w:vAlign w:val="center"/>
          </w:tcPr>
          <w:p w14:paraId="54F0A84D"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104" w:type="dxa"/>
            <w:noWrap/>
            <w:vAlign w:val="center"/>
          </w:tcPr>
          <w:p w14:paraId="2F756286"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85</w:t>
            </w:r>
          </w:p>
        </w:tc>
        <w:tc>
          <w:tcPr>
            <w:tcW w:w="1104" w:type="dxa"/>
            <w:noWrap/>
            <w:vAlign w:val="center"/>
          </w:tcPr>
          <w:p w14:paraId="45516C45"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60</w:t>
            </w:r>
          </w:p>
        </w:tc>
        <w:tc>
          <w:tcPr>
            <w:tcW w:w="1427" w:type="dxa"/>
            <w:noWrap/>
            <w:vAlign w:val="center"/>
          </w:tcPr>
          <w:p w14:paraId="5FB378BE"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r w:rsidR="004C7795" w14:paraId="72A61CBE" w14:textId="77777777">
        <w:trPr>
          <w:trHeight w:val="397"/>
        </w:trPr>
        <w:tc>
          <w:tcPr>
            <w:tcW w:w="1553" w:type="dxa"/>
            <w:vMerge/>
            <w:noWrap/>
            <w:vAlign w:val="center"/>
          </w:tcPr>
          <w:p w14:paraId="49A9B1C1" w14:textId="77777777" w:rsidR="004C7795" w:rsidRDefault="004C7795">
            <w:pPr>
              <w:widowControl/>
              <w:spacing w:line="240" w:lineRule="auto"/>
              <w:ind w:firstLineChars="0" w:firstLine="0"/>
              <w:jc w:val="center"/>
              <w:textAlignment w:val="auto"/>
              <w:rPr>
                <w:rFonts w:eastAsiaTheme="minorEastAsia"/>
                <w:color w:val="000000" w:themeColor="text1"/>
                <w:sz w:val="21"/>
                <w:szCs w:val="21"/>
              </w:rPr>
            </w:pPr>
          </w:p>
        </w:tc>
        <w:tc>
          <w:tcPr>
            <w:tcW w:w="2137" w:type="dxa"/>
            <w:noWrap/>
            <w:vAlign w:val="center"/>
          </w:tcPr>
          <w:p w14:paraId="0E151C2D"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袋式除尘器风机</w:t>
            </w:r>
          </w:p>
        </w:tc>
        <w:tc>
          <w:tcPr>
            <w:tcW w:w="967" w:type="dxa"/>
            <w:noWrap/>
            <w:vAlign w:val="center"/>
          </w:tcPr>
          <w:p w14:paraId="5AE69368"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1</w:t>
            </w:r>
          </w:p>
        </w:tc>
        <w:tc>
          <w:tcPr>
            <w:tcW w:w="1104" w:type="dxa"/>
            <w:noWrap/>
            <w:vAlign w:val="center"/>
          </w:tcPr>
          <w:p w14:paraId="5AB1EB4D"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90</w:t>
            </w:r>
          </w:p>
        </w:tc>
        <w:tc>
          <w:tcPr>
            <w:tcW w:w="1104" w:type="dxa"/>
            <w:noWrap/>
            <w:vAlign w:val="center"/>
          </w:tcPr>
          <w:p w14:paraId="769CBFBD"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hint="eastAsia"/>
                <w:color w:val="000000" w:themeColor="text1"/>
                <w:sz w:val="21"/>
                <w:szCs w:val="21"/>
              </w:rPr>
              <w:t>65</w:t>
            </w:r>
          </w:p>
        </w:tc>
        <w:tc>
          <w:tcPr>
            <w:tcW w:w="1427" w:type="dxa"/>
            <w:noWrap/>
            <w:vAlign w:val="center"/>
          </w:tcPr>
          <w:p w14:paraId="76749C89" w14:textId="77777777" w:rsidR="004C7795" w:rsidRDefault="00000000">
            <w:pPr>
              <w:widowControl/>
              <w:spacing w:line="240" w:lineRule="auto"/>
              <w:ind w:firstLineChars="0" w:firstLine="0"/>
              <w:jc w:val="center"/>
              <w:textAlignment w:val="auto"/>
              <w:rPr>
                <w:rFonts w:eastAsiaTheme="minorEastAsia"/>
                <w:color w:val="000000" w:themeColor="text1"/>
                <w:sz w:val="21"/>
                <w:szCs w:val="21"/>
              </w:rPr>
            </w:pPr>
            <w:r>
              <w:rPr>
                <w:rFonts w:eastAsiaTheme="minorEastAsia"/>
                <w:color w:val="000000" w:themeColor="text1"/>
                <w:sz w:val="21"/>
                <w:szCs w:val="21"/>
              </w:rPr>
              <w:t>减振、隔声</w:t>
            </w:r>
          </w:p>
        </w:tc>
      </w:tr>
    </w:tbl>
    <w:p w14:paraId="69A9914B" w14:textId="77777777" w:rsidR="004C7795" w:rsidRDefault="00000000">
      <w:pPr>
        <w:pStyle w:val="afff6"/>
        <w:rPr>
          <w:b/>
          <w:bCs/>
          <w:color w:val="000000" w:themeColor="text1"/>
          <w:u w:val="single"/>
        </w:rPr>
      </w:pPr>
      <w:r>
        <w:rPr>
          <w:rFonts w:hint="eastAsia"/>
          <w:color w:val="000000" w:themeColor="text1"/>
        </w:rPr>
        <w:t>经预测（详见第</w:t>
      </w:r>
      <w:r>
        <w:rPr>
          <w:rFonts w:hint="eastAsia"/>
          <w:color w:val="000000" w:themeColor="text1"/>
        </w:rPr>
        <w:t>5</w:t>
      </w:r>
      <w:r>
        <w:rPr>
          <w:rFonts w:hint="eastAsia"/>
          <w:color w:val="000000" w:themeColor="text1"/>
        </w:rPr>
        <w:t>章），高噪声设备经房间密闭、减振、隔音等措施治理后，各厂界噪声均能够达到《工业企业厂界环境噪声排放标准》</w:t>
      </w:r>
      <w:bookmarkStart w:id="36" w:name="OLE_LINK597"/>
      <w:r>
        <w:rPr>
          <w:rFonts w:hint="eastAsia"/>
          <w:color w:val="000000" w:themeColor="text1"/>
        </w:rPr>
        <w:t>（</w:t>
      </w:r>
      <w:r>
        <w:rPr>
          <w:rFonts w:hint="eastAsia"/>
          <w:color w:val="000000" w:themeColor="text1"/>
        </w:rPr>
        <w:t>GB12348-2008</w:t>
      </w:r>
      <w:r>
        <w:rPr>
          <w:rFonts w:hint="eastAsia"/>
          <w:color w:val="000000" w:themeColor="text1"/>
        </w:rPr>
        <w:t>）</w:t>
      </w:r>
      <w:bookmarkEnd w:id="36"/>
      <w:r>
        <w:rPr>
          <w:rFonts w:hint="eastAsia"/>
          <w:color w:val="000000" w:themeColor="text1"/>
        </w:rPr>
        <w:t>3</w:t>
      </w:r>
      <w:r>
        <w:rPr>
          <w:rFonts w:hint="eastAsia"/>
          <w:color w:val="000000" w:themeColor="text1"/>
        </w:rPr>
        <w:t>类昼间</w:t>
      </w:r>
      <w:r>
        <w:rPr>
          <w:rFonts w:hint="eastAsia"/>
          <w:color w:val="000000" w:themeColor="text1"/>
        </w:rPr>
        <w:t>65dB(A)</w:t>
      </w:r>
      <w:r>
        <w:rPr>
          <w:rFonts w:hint="eastAsia"/>
          <w:color w:val="000000" w:themeColor="text1"/>
        </w:rPr>
        <w:t>、夜间</w:t>
      </w:r>
      <w:r>
        <w:rPr>
          <w:rFonts w:hint="eastAsia"/>
          <w:color w:val="000000" w:themeColor="text1"/>
        </w:rPr>
        <w:t>55dB(A)</w:t>
      </w:r>
      <w:r>
        <w:rPr>
          <w:rFonts w:hint="eastAsia"/>
          <w:color w:val="000000" w:themeColor="text1"/>
        </w:rPr>
        <w:t>标准的要求。</w:t>
      </w:r>
    </w:p>
    <w:p w14:paraId="2937D638" w14:textId="77777777" w:rsidR="004C7795" w:rsidRDefault="00000000">
      <w:pPr>
        <w:pStyle w:val="4"/>
        <w:ind w:left="120" w:firstLine="241"/>
        <w:rPr>
          <w:color w:val="000000" w:themeColor="text1"/>
        </w:rPr>
      </w:pPr>
      <w:r>
        <w:rPr>
          <w:rFonts w:hint="eastAsia"/>
          <w:color w:val="000000" w:themeColor="text1"/>
        </w:rPr>
        <w:t>固废</w:t>
      </w:r>
    </w:p>
    <w:p w14:paraId="5E21F25E" w14:textId="77777777" w:rsidR="004C7795" w:rsidRDefault="00000000">
      <w:pPr>
        <w:pStyle w:val="afff6"/>
        <w:rPr>
          <w:color w:val="000000" w:themeColor="text1"/>
        </w:rPr>
      </w:pPr>
      <w:bookmarkStart w:id="37" w:name="_Toc429318402"/>
      <w:bookmarkStart w:id="38" w:name="_Toc428286858"/>
      <w:bookmarkStart w:id="39" w:name="_Toc428287219"/>
      <w:r>
        <w:rPr>
          <w:rFonts w:hint="eastAsia"/>
          <w:color w:val="000000" w:themeColor="text1"/>
        </w:rPr>
        <w:t>本次工程产生的固废主要为一般固废和危险废物，主要包括压滤杂质、三效蒸发残渣、废包装袋、旋风除尘器回收粉尘、袋式除尘器回收粉尘和废导热油。</w:t>
      </w:r>
    </w:p>
    <w:p w14:paraId="575BD9B0" w14:textId="77777777" w:rsidR="004C7795" w:rsidRDefault="00000000">
      <w:pPr>
        <w:pStyle w:val="afff6"/>
        <w:ind w:firstLine="482"/>
        <w:rPr>
          <w:b/>
          <w:bCs/>
          <w:color w:val="000000" w:themeColor="text1"/>
        </w:rPr>
      </w:pPr>
      <w:r>
        <w:rPr>
          <w:rFonts w:hint="eastAsia"/>
          <w:b/>
          <w:bCs/>
          <w:color w:val="000000" w:themeColor="text1"/>
        </w:rPr>
        <w:t>一、一般固废</w:t>
      </w:r>
    </w:p>
    <w:p w14:paraId="79BB1119" w14:textId="77777777" w:rsidR="004C7795" w:rsidRDefault="00000000">
      <w:pPr>
        <w:pStyle w:val="afff6"/>
        <w:rPr>
          <w:color w:val="000000" w:themeColor="text1"/>
        </w:rPr>
      </w:pPr>
      <w:r>
        <w:rPr>
          <w:rFonts w:hint="eastAsia"/>
          <w:color w:val="000000" w:themeColor="text1"/>
        </w:rPr>
        <w:t>1</w:t>
      </w:r>
      <w:r>
        <w:rPr>
          <w:rFonts w:hint="eastAsia"/>
          <w:color w:val="000000" w:themeColor="text1"/>
        </w:rPr>
        <w:t>、大比重氟化钾压滤杂质</w:t>
      </w:r>
      <w:r>
        <w:rPr>
          <w:rFonts w:hint="eastAsia"/>
          <w:color w:val="000000" w:themeColor="text1"/>
        </w:rPr>
        <w:t>S2-1</w:t>
      </w:r>
    </w:p>
    <w:p w14:paraId="188BD5F5" w14:textId="77777777" w:rsidR="004C7795" w:rsidRDefault="00000000">
      <w:pPr>
        <w:pStyle w:val="afff6"/>
        <w:rPr>
          <w:color w:val="000000" w:themeColor="text1"/>
        </w:rPr>
      </w:pPr>
      <w:r>
        <w:rPr>
          <w:rFonts w:hint="eastAsia"/>
          <w:color w:val="000000" w:themeColor="text1"/>
        </w:rPr>
        <w:t>本工程大比重氟化钾压滤工序少量固体杂质</w:t>
      </w:r>
      <w:r>
        <w:rPr>
          <w:rFonts w:hint="eastAsia"/>
          <w:color w:val="000000" w:themeColor="text1"/>
          <w:kern w:val="2"/>
          <w14:ligatures w14:val="standardContextual"/>
        </w:rPr>
        <w:t>残留在滤布上，</w:t>
      </w:r>
      <w:r>
        <w:rPr>
          <w:rFonts w:hint="eastAsia"/>
          <w:color w:val="000000" w:themeColor="text1"/>
        </w:rPr>
        <w:t>根据物料平衡核算，杂质主要成分为水和溶于水的杂质，产生量为</w:t>
      </w:r>
      <w:r>
        <w:rPr>
          <w:rFonts w:hint="eastAsia"/>
          <w:color w:val="000000" w:themeColor="text1"/>
        </w:rPr>
        <w:t>0.4t/a</w:t>
      </w:r>
      <w:r>
        <w:rPr>
          <w:rFonts w:hint="eastAsia"/>
          <w:color w:val="000000" w:themeColor="text1"/>
        </w:rPr>
        <w:t>，属于一般固废，一般固废暂存间暂存后定期外售。</w:t>
      </w:r>
    </w:p>
    <w:p w14:paraId="479BE4CE" w14:textId="77777777" w:rsidR="004C7795" w:rsidRDefault="00000000">
      <w:pPr>
        <w:pStyle w:val="afff6"/>
        <w:ind w:firstLine="482"/>
        <w:rPr>
          <w:b/>
          <w:bCs/>
          <w:color w:val="000000" w:themeColor="text1"/>
        </w:rPr>
      </w:pPr>
      <w:r>
        <w:rPr>
          <w:rFonts w:hint="eastAsia"/>
          <w:b/>
          <w:bCs/>
          <w:color w:val="000000" w:themeColor="text1"/>
        </w:rPr>
        <w:t>二、危险废物</w:t>
      </w:r>
    </w:p>
    <w:p w14:paraId="42A593A5" w14:textId="77777777" w:rsidR="004C7795" w:rsidRDefault="00000000">
      <w:pPr>
        <w:pStyle w:val="afff6"/>
        <w:rPr>
          <w:color w:val="000000" w:themeColor="text1"/>
        </w:rPr>
      </w:pPr>
      <w:r>
        <w:rPr>
          <w:rFonts w:hint="eastAsia"/>
          <w:color w:val="000000" w:themeColor="text1"/>
        </w:rPr>
        <w:t>1</w:t>
      </w:r>
      <w:r>
        <w:rPr>
          <w:rFonts w:hint="eastAsia"/>
          <w:color w:val="000000" w:themeColor="text1"/>
        </w:rPr>
        <w:t>、废包装袋</w:t>
      </w:r>
    </w:p>
    <w:p w14:paraId="651DEE7E" w14:textId="77777777" w:rsidR="004C7795" w:rsidRDefault="00000000">
      <w:pPr>
        <w:ind w:firstLineChars="0"/>
        <w:rPr>
          <w:color w:val="000000" w:themeColor="text1"/>
        </w:rPr>
      </w:pPr>
      <w:r>
        <w:rPr>
          <w:rFonts w:hint="eastAsia"/>
          <w:color w:val="000000" w:themeColor="text1"/>
        </w:rPr>
        <w:t>本项目外购的</w:t>
      </w:r>
      <w:r>
        <w:rPr>
          <w:rFonts w:hint="eastAsia"/>
          <w:color w:val="000000" w:themeColor="text1"/>
        </w:rPr>
        <w:t>99%</w:t>
      </w:r>
      <w:r>
        <w:rPr>
          <w:rFonts w:hint="eastAsia"/>
          <w:color w:val="000000" w:themeColor="text1"/>
        </w:rPr>
        <w:t>氟硅酸钾和</w:t>
      </w:r>
      <w:r>
        <w:rPr>
          <w:rFonts w:hint="eastAsia"/>
          <w:color w:val="000000" w:themeColor="text1"/>
        </w:rPr>
        <w:t>90%</w:t>
      </w:r>
      <w:r>
        <w:rPr>
          <w:rFonts w:hint="eastAsia"/>
          <w:color w:val="000000" w:themeColor="text1"/>
        </w:rPr>
        <w:t>氢氧化钾为袋装物料，物料使用完毕会产生废包装袋，产生量为</w:t>
      </w:r>
      <w:r>
        <w:rPr>
          <w:rFonts w:hint="eastAsia"/>
          <w:color w:val="000000" w:themeColor="text1"/>
        </w:rPr>
        <w:t>62.6t/a</w:t>
      </w:r>
      <w:r>
        <w:rPr>
          <w:rFonts w:hint="eastAsia"/>
          <w:color w:val="000000" w:themeColor="text1"/>
        </w:rPr>
        <w:t>。根据</w:t>
      </w:r>
      <w:r>
        <w:rPr>
          <w:color w:val="000000" w:themeColor="text1"/>
        </w:rPr>
        <w:t>《国家危险废物名录》（</w:t>
      </w:r>
      <w:r>
        <w:rPr>
          <w:color w:val="000000" w:themeColor="text1"/>
        </w:rPr>
        <w:t>20</w:t>
      </w:r>
      <w:r>
        <w:rPr>
          <w:rFonts w:hint="eastAsia"/>
          <w:color w:val="000000" w:themeColor="text1"/>
        </w:rPr>
        <w:t>25</w:t>
      </w:r>
      <w:r>
        <w:rPr>
          <w:rFonts w:hint="eastAsia"/>
          <w:color w:val="000000" w:themeColor="text1"/>
        </w:rPr>
        <w:t>年版</w:t>
      </w:r>
      <w:r>
        <w:rPr>
          <w:color w:val="000000" w:themeColor="text1"/>
        </w:rPr>
        <w:t>）</w:t>
      </w:r>
      <w:r>
        <w:rPr>
          <w:rFonts w:hint="eastAsia"/>
          <w:color w:val="000000" w:themeColor="text1"/>
        </w:rPr>
        <w:t>，废包装袋属于危险废物，废物类别为</w:t>
      </w:r>
      <w:r>
        <w:rPr>
          <w:color w:val="000000" w:themeColor="text1"/>
        </w:rPr>
        <w:t>HW</w:t>
      </w:r>
      <w:r>
        <w:rPr>
          <w:rFonts w:hint="eastAsia"/>
          <w:color w:val="000000" w:themeColor="text1"/>
        </w:rPr>
        <w:t>49</w:t>
      </w:r>
      <w:r>
        <w:rPr>
          <w:rFonts w:hint="eastAsia"/>
          <w:color w:val="000000" w:themeColor="text1"/>
        </w:rPr>
        <w:t>其他废物的</w:t>
      </w:r>
      <w:r>
        <w:rPr>
          <w:color w:val="000000" w:themeColor="text1"/>
        </w:rPr>
        <w:t>900-041-49</w:t>
      </w:r>
      <w:r>
        <w:rPr>
          <w:rFonts w:hint="eastAsia"/>
          <w:color w:val="000000" w:themeColor="text1"/>
        </w:rPr>
        <w:t>（</w:t>
      </w:r>
      <w:r>
        <w:rPr>
          <w:color w:val="000000" w:themeColor="text1"/>
        </w:rPr>
        <w:t>含有或沾染毒性、感染性危险废物的废弃包装物、容器、过滤吸附介质</w:t>
      </w:r>
      <w:r>
        <w:rPr>
          <w:rFonts w:hint="eastAsia"/>
          <w:color w:val="000000" w:themeColor="text1"/>
        </w:rPr>
        <w:t>）</w:t>
      </w:r>
      <w:r>
        <w:rPr>
          <w:color w:val="000000" w:themeColor="text1"/>
        </w:rPr>
        <w:t>。评价要求，</w:t>
      </w:r>
      <w:r>
        <w:rPr>
          <w:rFonts w:hint="eastAsia"/>
          <w:color w:val="000000" w:themeColor="text1"/>
        </w:rPr>
        <w:t>废包装袋</w:t>
      </w:r>
      <w:r>
        <w:rPr>
          <w:color w:val="000000" w:themeColor="text1"/>
        </w:rPr>
        <w:t>暂存于危废暂存间，定期</w:t>
      </w:r>
      <w:r>
        <w:rPr>
          <w:rFonts w:hint="eastAsia"/>
          <w:color w:val="000000" w:themeColor="text1"/>
          <w:spacing w:val="-8"/>
        </w:rPr>
        <w:t>由厂家回收再利用</w:t>
      </w:r>
      <w:r>
        <w:rPr>
          <w:color w:val="000000" w:themeColor="text1"/>
        </w:rPr>
        <w:t>。</w:t>
      </w:r>
    </w:p>
    <w:p w14:paraId="4853318A" w14:textId="77777777" w:rsidR="004C7795" w:rsidRDefault="00000000">
      <w:pPr>
        <w:pStyle w:val="afff6"/>
        <w:rPr>
          <w:color w:val="000000" w:themeColor="text1"/>
        </w:rPr>
      </w:pPr>
      <w:r>
        <w:rPr>
          <w:rFonts w:hint="eastAsia"/>
          <w:color w:val="000000" w:themeColor="text1"/>
        </w:rPr>
        <w:t>2</w:t>
      </w:r>
      <w:r>
        <w:rPr>
          <w:rFonts w:hint="eastAsia"/>
          <w:color w:val="000000" w:themeColor="text1"/>
        </w:rPr>
        <w:t>、废导热油</w:t>
      </w:r>
    </w:p>
    <w:p w14:paraId="3AA045D6" w14:textId="77777777" w:rsidR="004C7795" w:rsidRDefault="00000000">
      <w:pPr>
        <w:ind w:firstLineChars="0"/>
        <w:rPr>
          <w:color w:val="000000" w:themeColor="text1"/>
        </w:rPr>
      </w:pPr>
      <w:r>
        <w:rPr>
          <w:rFonts w:hint="eastAsia"/>
          <w:color w:val="000000" w:themeColor="text1"/>
        </w:rPr>
        <w:t>本次工程大比重氟化钾干燥工序采用电导热油炉作为热源进行加热，导热油循环使用，每</w:t>
      </w:r>
      <w:r>
        <w:rPr>
          <w:rFonts w:hint="eastAsia"/>
          <w:color w:val="000000" w:themeColor="text1"/>
        </w:rPr>
        <w:t>2</w:t>
      </w:r>
      <w:r>
        <w:rPr>
          <w:rFonts w:hint="eastAsia"/>
          <w:color w:val="000000" w:themeColor="text1"/>
        </w:rPr>
        <w:t>年需更换一次，一次更换</w:t>
      </w:r>
      <w:r>
        <w:rPr>
          <w:rFonts w:hint="eastAsia"/>
          <w:color w:val="000000" w:themeColor="text1"/>
        </w:rPr>
        <w:t>0.15t</w:t>
      </w:r>
      <w:r>
        <w:rPr>
          <w:rFonts w:hint="eastAsia"/>
          <w:color w:val="000000" w:themeColor="text1"/>
        </w:rPr>
        <w:t>。根据</w:t>
      </w:r>
      <w:r>
        <w:rPr>
          <w:color w:val="000000" w:themeColor="text1"/>
        </w:rPr>
        <w:t>《国家危险废物名录》（</w:t>
      </w:r>
      <w:r>
        <w:rPr>
          <w:color w:val="000000" w:themeColor="text1"/>
        </w:rPr>
        <w:t>20</w:t>
      </w:r>
      <w:r>
        <w:rPr>
          <w:rFonts w:hint="eastAsia"/>
          <w:color w:val="000000" w:themeColor="text1"/>
        </w:rPr>
        <w:t>25</w:t>
      </w:r>
      <w:r>
        <w:rPr>
          <w:rFonts w:hint="eastAsia"/>
          <w:color w:val="000000" w:themeColor="text1"/>
        </w:rPr>
        <w:t>年版</w:t>
      </w:r>
      <w:r>
        <w:rPr>
          <w:color w:val="000000" w:themeColor="text1"/>
        </w:rPr>
        <w:t>）</w:t>
      </w:r>
      <w:r>
        <w:rPr>
          <w:rFonts w:hint="eastAsia"/>
          <w:color w:val="000000" w:themeColor="text1"/>
        </w:rPr>
        <w:t>，废导热油属于危险废物，废物类别为</w:t>
      </w:r>
      <w:r>
        <w:rPr>
          <w:rFonts w:hint="eastAsia"/>
          <w:color w:val="000000" w:themeColor="text1"/>
        </w:rPr>
        <w:t>HW08</w:t>
      </w:r>
      <w:r>
        <w:rPr>
          <w:rFonts w:hint="eastAsia"/>
          <w:color w:val="000000" w:themeColor="text1"/>
        </w:rPr>
        <w:t>废矿物油与含矿物</w:t>
      </w:r>
      <w:r>
        <w:rPr>
          <w:rFonts w:hint="eastAsia"/>
          <w:color w:val="000000" w:themeColor="text1"/>
        </w:rPr>
        <w:lastRenderedPageBreak/>
        <w:t>油废物的危险废物</w:t>
      </w:r>
      <w:r>
        <w:rPr>
          <w:rFonts w:hint="eastAsia"/>
          <w:color w:val="000000" w:themeColor="text1"/>
        </w:rPr>
        <w:t>900-249-08</w:t>
      </w:r>
      <w:r>
        <w:rPr>
          <w:rFonts w:hint="eastAsia"/>
          <w:color w:val="000000" w:themeColor="text1"/>
        </w:rPr>
        <w:t>（其他生产、销售、使用过程中产生的废矿物油及沾染矿物油的废弃包装物），</w:t>
      </w:r>
      <w:r>
        <w:rPr>
          <w:color w:val="000000" w:themeColor="text1"/>
        </w:rPr>
        <w:t>评价要求，</w:t>
      </w:r>
      <w:r>
        <w:rPr>
          <w:rFonts w:hint="eastAsia"/>
          <w:color w:val="000000" w:themeColor="text1"/>
        </w:rPr>
        <w:t>废导热油采用密闭容器收集后</w:t>
      </w:r>
      <w:r>
        <w:rPr>
          <w:color w:val="000000" w:themeColor="text1"/>
        </w:rPr>
        <w:t>暂存于危废暂存间，定期</w:t>
      </w:r>
      <w:r>
        <w:rPr>
          <w:rFonts w:hint="eastAsia"/>
          <w:color w:val="000000" w:themeColor="text1"/>
        </w:rPr>
        <w:t>委托有相应资质的危废处理单位进行安全处置。</w:t>
      </w:r>
    </w:p>
    <w:p w14:paraId="31A40041" w14:textId="77777777" w:rsidR="004C7795" w:rsidRDefault="00000000">
      <w:pPr>
        <w:pStyle w:val="afff6"/>
        <w:rPr>
          <w:color w:val="000000" w:themeColor="text1"/>
        </w:rPr>
      </w:pPr>
      <w:r>
        <w:rPr>
          <w:rFonts w:hint="eastAsia"/>
          <w:color w:val="000000" w:themeColor="text1"/>
        </w:rPr>
        <w:t>3</w:t>
      </w:r>
      <w:r>
        <w:rPr>
          <w:rFonts w:hint="eastAsia"/>
          <w:color w:val="000000" w:themeColor="text1"/>
        </w:rPr>
        <w:t>、三效蒸发残渣</w:t>
      </w:r>
    </w:p>
    <w:p w14:paraId="7BAA8B76" w14:textId="77777777" w:rsidR="004C7795" w:rsidRDefault="00000000">
      <w:pPr>
        <w:pStyle w:val="afff6"/>
        <w:rPr>
          <w:color w:val="000000" w:themeColor="text1"/>
        </w:rPr>
      </w:pPr>
      <w:r>
        <w:rPr>
          <w:rFonts w:hint="eastAsia"/>
          <w:color w:val="000000" w:themeColor="text1"/>
        </w:rPr>
        <w:t>本工程及现有工程产生的循环冷却排污水采用三效蒸发器蒸发后冷凝水全部回用于循环冷却系统，蒸发产生的残渣主要成分为废盐杂质，根据物料平衡核算，残渣产生量为</w:t>
      </w:r>
      <w:r>
        <w:rPr>
          <w:rFonts w:hint="eastAsia"/>
          <w:color w:val="000000" w:themeColor="text1"/>
        </w:rPr>
        <w:t>1.3t/a</w:t>
      </w:r>
      <w:r>
        <w:rPr>
          <w:rFonts w:hint="eastAsia"/>
          <w:color w:val="000000" w:themeColor="text1"/>
        </w:rPr>
        <w:t>。根据</w:t>
      </w:r>
      <w:r>
        <w:rPr>
          <w:color w:val="000000" w:themeColor="text1"/>
        </w:rPr>
        <w:t>《国家危险废物名录》（</w:t>
      </w:r>
      <w:r>
        <w:rPr>
          <w:color w:val="000000" w:themeColor="text1"/>
        </w:rPr>
        <w:t>20</w:t>
      </w:r>
      <w:r>
        <w:rPr>
          <w:rFonts w:hint="eastAsia"/>
          <w:color w:val="000000" w:themeColor="text1"/>
        </w:rPr>
        <w:t>25</w:t>
      </w:r>
      <w:r>
        <w:rPr>
          <w:rFonts w:hint="eastAsia"/>
          <w:color w:val="000000" w:themeColor="text1"/>
        </w:rPr>
        <w:t>年版</w:t>
      </w:r>
      <w:r>
        <w:rPr>
          <w:color w:val="000000" w:themeColor="text1"/>
        </w:rPr>
        <w:t>）</w:t>
      </w:r>
      <w:r>
        <w:rPr>
          <w:rFonts w:hint="eastAsia"/>
          <w:color w:val="000000" w:themeColor="text1"/>
        </w:rPr>
        <w:t>，残渣属于危险废物，废物类别为</w:t>
      </w:r>
      <w:r>
        <w:rPr>
          <w:rFonts w:hint="eastAsia"/>
          <w:color w:val="000000" w:themeColor="text1"/>
        </w:rPr>
        <w:t>HW11</w:t>
      </w:r>
      <w:r>
        <w:rPr>
          <w:rFonts w:hint="eastAsia"/>
          <w:color w:val="000000" w:themeColor="text1"/>
        </w:rPr>
        <w:t>精（蒸）馏残渣的危险废物</w:t>
      </w:r>
      <w:r>
        <w:rPr>
          <w:rFonts w:hint="eastAsia"/>
          <w:color w:val="000000" w:themeColor="text1"/>
        </w:rPr>
        <w:t>900-013-11</w:t>
      </w:r>
      <w:r>
        <w:rPr>
          <w:rFonts w:hint="eastAsia"/>
          <w:color w:val="000000" w:themeColor="text1"/>
        </w:rPr>
        <w:t>（其他化工生产过程（不包括以生物质为主要原料的加工过程）中精馏、蒸馏和热解工艺产生的高沸点釜底残余物），</w:t>
      </w:r>
      <w:r>
        <w:rPr>
          <w:color w:val="000000" w:themeColor="text1"/>
        </w:rPr>
        <w:t>评价要求</w:t>
      </w:r>
      <w:r>
        <w:rPr>
          <w:rFonts w:hint="eastAsia"/>
          <w:color w:val="000000" w:themeColor="text1"/>
        </w:rPr>
        <w:t>蒸发残渣采用密闭容器收集后</w:t>
      </w:r>
      <w:r>
        <w:rPr>
          <w:color w:val="000000" w:themeColor="text1"/>
        </w:rPr>
        <w:t>暂存于危废暂存间，定期</w:t>
      </w:r>
      <w:r>
        <w:rPr>
          <w:rFonts w:hint="eastAsia"/>
          <w:color w:val="000000" w:themeColor="text1"/>
        </w:rPr>
        <w:t>委托有相应资质的危废处理单位进行安全处置。</w:t>
      </w:r>
    </w:p>
    <w:p w14:paraId="58B52381" w14:textId="77777777" w:rsidR="004C7795" w:rsidRDefault="00000000">
      <w:pPr>
        <w:ind w:firstLineChars="0"/>
        <w:rPr>
          <w:color w:val="000000" w:themeColor="text1"/>
        </w:rPr>
      </w:pPr>
      <w:r>
        <w:rPr>
          <w:rFonts w:hint="eastAsia"/>
          <w:color w:val="000000" w:themeColor="text1"/>
        </w:rPr>
        <w:t>4</w:t>
      </w:r>
      <w:r>
        <w:rPr>
          <w:rFonts w:hint="eastAsia"/>
          <w:color w:val="000000" w:themeColor="text1"/>
        </w:rPr>
        <w:t>、旋风除尘器回收粉尘</w:t>
      </w:r>
    </w:p>
    <w:p w14:paraId="381FEC99" w14:textId="77777777" w:rsidR="004C7795" w:rsidRDefault="00000000">
      <w:pPr>
        <w:pStyle w:val="afff6"/>
        <w:rPr>
          <w:color w:val="000000" w:themeColor="text1"/>
        </w:rPr>
      </w:pPr>
      <w:r>
        <w:rPr>
          <w:rFonts w:hint="eastAsia"/>
          <w:color w:val="000000" w:themeColor="text1"/>
        </w:rPr>
        <w:t>高活性氟化钾冷却包装废气先经过旋风除尘器预处理，大颗粒粉尘被拦截下来，根据物料平衡核算，粉尘回收量为</w:t>
      </w:r>
      <w:r>
        <w:rPr>
          <w:rFonts w:hint="eastAsia"/>
          <w:color w:val="000000" w:themeColor="text1"/>
        </w:rPr>
        <w:t>4.56t/a</w:t>
      </w:r>
      <w:r>
        <w:rPr>
          <w:rFonts w:hint="eastAsia"/>
          <w:color w:val="000000" w:themeColor="text1"/>
        </w:rPr>
        <w:t>。粉尘主要成分为氟化钾，回收后直接溶解回用于高活性氟化钾生产，无需在危废间内储存。</w:t>
      </w:r>
    </w:p>
    <w:p w14:paraId="3BC4702A" w14:textId="77777777" w:rsidR="004C7795" w:rsidRDefault="00000000">
      <w:pPr>
        <w:pStyle w:val="afff6"/>
        <w:rPr>
          <w:color w:val="000000" w:themeColor="text1"/>
        </w:rPr>
      </w:pPr>
      <w:r>
        <w:rPr>
          <w:rFonts w:hint="eastAsia"/>
          <w:color w:val="000000" w:themeColor="text1"/>
        </w:rPr>
        <w:t>5</w:t>
      </w:r>
      <w:r>
        <w:rPr>
          <w:rFonts w:hint="eastAsia"/>
          <w:color w:val="000000" w:themeColor="text1"/>
        </w:rPr>
        <w:t>、袋式除尘器回收粉尘</w:t>
      </w:r>
    </w:p>
    <w:p w14:paraId="7A0FD924" w14:textId="77777777" w:rsidR="004C7795" w:rsidRDefault="00000000">
      <w:pPr>
        <w:pStyle w:val="afff6"/>
        <w:rPr>
          <w:color w:val="000000" w:themeColor="text1"/>
        </w:rPr>
      </w:pPr>
      <w:r>
        <w:rPr>
          <w:rFonts w:hint="eastAsia"/>
          <w:color w:val="000000" w:themeColor="text1"/>
        </w:rPr>
        <w:t>高活性氟化钾生产线氟硅酸钾和氢氧化钾投料过程产生颗粒物废气，二氧化硅生产线干燥过程产生颗粒物废气，均采用袋式除尘器处理，根据物料平衡核算，袋式除尘器回收粉尘量为</w:t>
      </w:r>
      <w:r>
        <w:rPr>
          <w:rFonts w:hint="eastAsia"/>
          <w:color w:val="000000" w:themeColor="text1"/>
        </w:rPr>
        <w:t>9.108t/a</w:t>
      </w:r>
      <w:r>
        <w:rPr>
          <w:rFonts w:hint="eastAsia"/>
          <w:color w:val="000000" w:themeColor="text1"/>
        </w:rPr>
        <w:t>。粉尘主要成分为氟硅酸钾、氢氧化钾、二氧化硅，回收后可直接回用于高活性氟化钾生产，无需在危废间内储存。</w:t>
      </w:r>
    </w:p>
    <w:p w14:paraId="4D0A2AC5" w14:textId="77777777" w:rsidR="004C7795" w:rsidRDefault="00000000">
      <w:pPr>
        <w:rPr>
          <w:color w:val="000000" w:themeColor="text1"/>
        </w:rPr>
      </w:pPr>
      <w:r>
        <w:rPr>
          <w:rFonts w:hint="eastAsia"/>
          <w:color w:val="000000" w:themeColor="text1"/>
        </w:rPr>
        <w:t>各固废</w:t>
      </w:r>
      <w:r>
        <w:rPr>
          <w:rFonts w:hint="eastAsia"/>
          <w:snapToGrid w:val="0"/>
          <w:color w:val="000000" w:themeColor="text1"/>
        </w:rPr>
        <w:t>产生量及处置措施见</w:t>
      </w:r>
      <w:r>
        <w:rPr>
          <w:rFonts w:hint="eastAsia"/>
          <w:color w:val="000000" w:themeColor="text1"/>
        </w:rPr>
        <w:t>表</w:t>
      </w:r>
      <w:r>
        <w:rPr>
          <w:rFonts w:hint="eastAsia"/>
          <w:color w:val="000000" w:themeColor="text1"/>
        </w:rPr>
        <w:t>3-50</w:t>
      </w:r>
      <w:r>
        <w:rPr>
          <w:rFonts w:hint="eastAsia"/>
          <w:color w:val="000000" w:themeColor="text1"/>
        </w:rPr>
        <w:t>。</w:t>
      </w:r>
    </w:p>
    <w:p w14:paraId="1A17A89A"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51</w:t>
      </w:r>
      <w:r>
        <w:rPr>
          <w:color w:val="000000" w:themeColor="text1"/>
        </w:rPr>
        <w:fldChar w:fldCharType="end"/>
      </w:r>
      <w:r>
        <w:rPr>
          <w:rFonts w:hint="eastAsia"/>
          <w:color w:val="000000" w:themeColor="text1"/>
        </w:rPr>
        <w:t xml:space="preserve">              </w:t>
      </w:r>
      <w:r>
        <w:rPr>
          <w:rFonts w:hint="eastAsia"/>
          <w:color w:val="000000" w:themeColor="text1"/>
        </w:rPr>
        <w:t>工程固体废弃物产生及处置情况</w:t>
      </w:r>
    </w:p>
    <w:tbl>
      <w:tblPr>
        <w:tblW w:w="5000" w:type="pct"/>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4A0" w:firstRow="1" w:lastRow="0" w:firstColumn="1" w:lastColumn="0" w:noHBand="0" w:noVBand="1"/>
      </w:tblPr>
      <w:tblGrid>
        <w:gridCol w:w="560"/>
        <w:gridCol w:w="1557"/>
        <w:gridCol w:w="1561"/>
        <w:gridCol w:w="1159"/>
        <w:gridCol w:w="1035"/>
        <w:gridCol w:w="2420"/>
      </w:tblGrid>
      <w:tr w:rsidR="004C7795" w14:paraId="38D6C572" w14:textId="77777777">
        <w:trPr>
          <w:trHeight w:val="397"/>
          <w:tblHeader/>
        </w:trPr>
        <w:tc>
          <w:tcPr>
            <w:tcW w:w="338" w:type="pct"/>
            <w:tcMar>
              <w:top w:w="28" w:type="dxa"/>
              <w:bottom w:w="28" w:type="dxa"/>
            </w:tcMar>
            <w:vAlign w:val="center"/>
          </w:tcPr>
          <w:p w14:paraId="18ABD80A" w14:textId="77777777" w:rsidR="004C7795" w:rsidRDefault="00000000">
            <w:pPr>
              <w:pStyle w:val="afff2"/>
              <w:rPr>
                <w:color w:val="000000" w:themeColor="text1"/>
              </w:rPr>
            </w:pPr>
            <w:r>
              <w:rPr>
                <w:color w:val="000000" w:themeColor="text1"/>
              </w:rPr>
              <w:t>序号</w:t>
            </w:r>
          </w:p>
        </w:tc>
        <w:tc>
          <w:tcPr>
            <w:tcW w:w="939" w:type="pct"/>
            <w:tcMar>
              <w:top w:w="28" w:type="dxa"/>
              <w:bottom w:w="28" w:type="dxa"/>
            </w:tcMar>
            <w:vAlign w:val="center"/>
          </w:tcPr>
          <w:p w14:paraId="138BC509" w14:textId="77777777" w:rsidR="004C7795" w:rsidRDefault="00000000">
            <w:pPr>
              <w:pStyle w:val="afff2"/>
              <w:rPr>
                <w:color w:val="000000" w:themeColor="text1"/>
              </w:rPr>
            </w:pPr>
            <w:r>
              <w:rPr>
                <w:color w:val="000000" w:themeColor="text1"/>
              </w:rPr>
              <w:t>产污环节</w:t>
            </w:r>
          </w:p>
        </w:tc>
        <w:tc>
          <w:tcPr>
            <w:tcW w:w="941" w:type="pct"/>
            <w:vAlign w:val="center"/>
          </w:tcPr>
          <w:p w14:paraId="7412B618" w14:textId="77777777" w:rsidR="004C7795" w:rsidRDefault="00000000">
            <w:pPr>
              <w:pStyle w:val="afff2"/>
              <w:rPr>
                <w:color w:val="000000" w:themeColor="text1"/>
              </w:rPr>
            </w:pPr>
            <w:r>
              <w:rPr>
                <w:rFonts w:hint="eastAsia"/>
                <w:color w:val="000000" w:themeColor="text1"/>
              </w:rPr>
              <w:t>废物</w:t>
            </w:r>
          </w:p>
        </w:tc>
        <w:tc>
          <w:tcPr>
            <w:tcW w:w="699" w:type="pct"/>
            <w:tcMar>
              <w:top w:w="28" w:type="dxa"/>
              <w:bottom w:w="28" w:type="dxa"/>
            </w:tcMar>
            <w:vAlign w:val="center"/>
          </w:tcPr>
          <w:p w14:paraId="0CE0B008" w14:textId="77777777" w:rsidR="004C7795" w:rsidRDefault="00000000">
            <w:pPr>
              <w:pStyle w:val="afff2"/>
              <w:rPr>
                <w:color w:val="000000" w:themeColor="text1"/>
              </w:rPr>
            </w:pPr>
            <w:r>
              <w:rPr>
                <w:rFonts w:hint="eastAsia"/>
                <w:color w:val="000000" w:themeColor="text1"/>
              </w:rPr>
              <w:t>废物特性</w:t>
            </w:r>
          </w:p>
        </w:tc>
        <w:tc>
          <w:tcPr>
            <w:tcW w:w="624" w:type="pct"/>
            <w:vAlign w:val="center"/>
          </w:tcPr>
          <w:p w14:paraId="22CDD962" w14:textId="77777777" w:rsidR="004C7795" w:rsidRDefault="00000000">
            <w:pPr>
              <w:pStyle w:val="afff2"/>
              <w:rPr>
                <w:color w:val="000000" w:themeColor="text1"/>
              </w:rPr>
            </w:pPr>
            <w:r>
              <w:rPr>
                <w:rFonts w:hint="eastAsia"/>
                <w:color w:val="000000" w:themeColor="text1"/>
              </w:rPr>
              <w:t>产生量（</w:t>
            </w:r>
            <w:r>
              <w:rPr>
                <w:rFonts w:hint="eastAsia"/>
                <w:color w:val="000000" w:themeColor="text1"/>
              </w:rPr>
              <w:t>t/a</w:t>
            </w:r>
            <w:r>
              <w:rPr>
                <w:rFonts w:hint="eastAsia"/>
                <w:color w:val="000000" w:themeColor="text1"/>
              </w:rPr>
              <w:t>）</w:t>
            </w:r>
          </w:p>
        </w:tc>
        <w:tc>
          <w:tcPr>
            <w:tcW w:w="1459" w:type="pct"/>
            <w:vAlign w:val="center"/>
          </w:tcPr>
          <w:p w14:paraId="4E193A1A" w14:textId="77777777" w:rsidR="004C7795" w:rsidRDefault="00000000">
            <w:pPr>
              <w:pStyle w:val="afff2"/>
              <w:rPr>
                <w:color w:val="000000" w:themeColor="text1"/>
              </w:rPr>
            </w:pPr>
            <w:r>
              <w:rPr>
                <w:rFonts w:hint="eastAsia"/>
                <w:color w:val="000000" w:themeColor="text1"/>
              </w:rPr>
              <w:t>治理措施</w:t>
            </w:r>
          </w:p>
        </w:tc>
      </w:tr>
      <w:tr w:rsidR="004C7795" w14:paraId="4FF8258B" w14:textId="77777777">
        <w:trPr>
          <w:trHeight w:val="397"/>
        </w:trPr>
        <w:tc>
          <w:tcPr>
            <w:tcW w:w="338" w:type="pct"/>
            <w:tcMar>
              <w:top w:w="28" w:type="dxa"/>
              <w:bottom w:w="28" w:type="dxa"/>
            </w:tcMar>
            <w:vAlign w:val="center"/>
          </w:tcPr>
          <w:p w14:paraId="226183A1" w14:textId="77777777" w:rsidR="004C7795" w:rsidRDefault="00000000">
            <w:pPr>
              <w:pStyle w:val="affe"/>
              <w:rPr>
                <w:color w:val="000000" w:themeColor="text1"/>
              </w:rPr>
            </w:pPr>
            <w:r>
              <w:rPr>
                <w:rFonts w:hint="eastAsia"/>
                <w:color w:val="000000" w:themeColor="text1"/>
              </w:rPr>
              <w:t>1</w:t>
            </w:r>
          </w:p>
        </w:tc>
        <w:tc>
          <w:tcPr>
            <w:tcW w:w="939" w:type="pct"/>
            <w:tcMar>
              <w:top w:w="28" w:type="dxa"/>
              <w:bottom w:w="28" w:type="dxa"/>
            </w:tcMar>
            <w:vAlign w:val="center"/>
          </w:tcPr>
          <w:p w14:paraId="12036978" w14:textId="77777777" w:rsidR="004C7795" w:rsidRDefault="00000000">
            <w:pPr>
              <w:pStyle w:val="affe"/>
              <w:rPr>
                <w:color w:val="000000" w:themeColor="text1"/>
              </w:rPr>
            </w:pPr>
            <w:r>
              <w:rPr>
                <w:rFonts w:hint="eastAsia"/>
                <w:color w:val="000000" w:themeColor="text1"/>
              </w:rPr>
              <w:t>大比重氟化钾压滤</w:t>
            </w:r>
          </w:p>
        </w:tc>
        <w:tc>
          <w:tcPr>
            <w:tcW w:w="941" w:type="pct"/>
            <w:vAlign w:val="center"/>
          </w:tcPr>
          <w:p w14:paraId="27F1D9FE" w14:textId="77777777" w:rsidR="004C7795" w:rsidRDefault="00000000">
            <w:pPr>
              <w:pStyle w:val="affe"/>
              <w:rPr>
                <w:color w:val="000000" w:themeColor="text1"/>
              </w:rPr>
            </w:pPr>
            <w:r>
              <w:rPr>
                <w:rFonts w:hint="eastAsia"/>
                <w:color w:val="000000" w:themeColor="text1"/>
              </w:rPr>
              <w:t>杂质</w:t>
            </w:r>
          </w:p>
        </w:tc>
        <w:tc>
          <w:tcPr>
            <w:tcW w:w="699" w:type="pct"/>
            <w:tcMar>
              <w:top w:w="28" w:type="dxa"/>
              <w:bottom w:w="28" w:type="dxa"/>
            </w:tcMar>
            <w:vAlign w:val="center"/>
          </w:tcPr>
          <w:p w14:paraId="04449E00" w14:textId="77777777" w:rsidR="004C7795" w:rsidRDefault="00000000">
            <w:pPr>
              <w:pStyle w:val="affe"/>
              <w:rPr>
                <w:color w:val="000000" w:themeColor="text1"/>
              </w:rPr>
            </w:pPr>
            <w:r>
              <w:rPr>
                <w:rFonts w:hint="eastAsia"/>
                <w:color w:val="000000" w:themeColor="text1"/>
              </w:rPr>
              <w:t>一般固废</w:t>
            </w:r>
          </w:p>
        </w:tc>
        <w:tc>
          <w:tcPr>
            <w:tcW w:w="624" w:type="pct"/>
            <w:vAlign w:val="center"/>
          </w:tcPr>
          <w:p w14:paraId="576E065E" w14:textId="77777777" w:rsidR="004C7795" w:rsidRDefault="00000000">
            <w:pPr>
              <w:pStyle w:val="affe"/>
              <w:rPr>
                <w:color w:val="000000" w:themeColor="text1"/>
              </w:rPr>
            </w:pPr>
            <w:r>
              <w:rPr>
                <w:rFonts w:hint="eastAsia"/>
                <w:color w:val="000000" w:themeColor="text1"/>
              </w:rPr>
              <w:t>0.4</w:t>
            </w:r>
          </w:p>
        </w:tc>
        <w:tc>
          <w:tcPr>
            <w:tcW w:w="1459" w:type="pct"/>
            <w:vAlign w:val="center"/>
          </w:tcPr>
          <w:p w14:paraId="32F72FF9" w14:textId="77777777" w:rsidR="004C7795" w:rsidRDefault="00000000">
            <w:pPr>
              <w:pStyle w:val="affe"/>
              <w:rPr>
                <w:color w:val="000000" w:themeColor="text1"/>
              </w:rPr>
            </w:pPr>
            <w:r>
              <w:rPr>
                <w:rFonts w:hint="eastAsia"/>
                <w:color w:val="000000" w:themeColor="text1"/>
              </w:rPr>
              <w:t>一般固废间暂存，定期外售</w:t>
            </w:r>
          </w:p>
        </w:tc>
      </w:tr>
      <w:tr w:rsidR="004C7795" w14:paraId="63CE8804" w14:textId="77777777">
        <w:trPr>
          <w:trHeight w:val="397"/>
        </w:trPr>
        <w:tc>
          <w:tcPr>
            <w:tcW w:w="338" w:type="pct"/>
            <w:tcMar>
              <w:top w:w="28" w:type="dxa"/>
              <w:bottom w:w="28" w:type="dxa"/>
            </w:tcMar>
            <w:vAlign w:val="center"/>
          </w:tcPr>
          <w:p w14:paraId="7DC52746" w14:textId="77777777" w:rsidR="004C7795" w:rsidRDefault="00000000">
            <w:pPr>
              <w:pStyle w:val="affe"/>
              <w:rPr>
                <w:color w:val="000000" w:themeColor="text1"/>
              </w:rPr>
            </w:pPr>
            <w:r>
              <w:rPr>
                <w:rFonts w:hint="eastAsia"/>
                <w:color w:val="000000" w:themeColor="text1"/>
              </w:rPr>
              <w:t>3</w:t>
            </w:r>
          </w:p>
        </w:tc>
        <w:tc>
          <w:tcPr>
            <w:tcW w:w="939" w:type="pct"/>
            <w:tcMar>
              <w:top w:w="28" w:type="dxa"/>
              <w:bottom w:w="28" w:type="dxa"/>
            </w:tcMar>
            <w:vAlign w:val="center"/>
          </w:tcPr>
          <w:p w14:paraId="0F80AA35" w14:textId="77777777" w:rsidR="004C7795" w:rsidRDefault="00000000">
            <w:pPr>
              <w:pStyle w:val="affe"/>
              <w:rPr>
                <w:color w:val="000000" w:themeColor="text1"/>
              </w:rPr>
            </w:pPr>
            <w:r>
              <w:rPr>
                <w:rFonts w:hint="eastAsia"/>
                <w:color w:val="000000" w:themeColor="text1"/>
              </w:rPr>
              <w:t>氟硅酸钾、氢氧化钾包装</w:t>
            </w:r>
          </w:p>
        </w:tc>
        <w:tc>
          <w:tcPr>
            <w:tcW w:w="941" w:type="pct"/>
            <w:vAlign w:val="center"/>
          </w:tcPr>
          <w:p w14:paraId="560E7DCE" w14:textId="77777777" w:rsidR="004C7795" w:rsidRDefault="00000000">
            <w:pPr>
              <w:pStyle w:val="affe"/>
              <w:rPr>
                <w:color w:val="000000" w:themeColor="text1"/>
              </w:rPr>
            </w:pPr>
            <w:r>
              <w:rPr>
                <w:rFonts w:hint="eastAsia"/>
                <w:color w:val="000000" w:themeColor="text1"/>
              </w:rPr>
              <w:t>废包装袋</w:t>
            </w:r>
          </w:p>
        </w:tc>
        <w:tc>
          <w:tcPr>
            <w:tcW w:w="699" w:type="pct"/>
            <w:tcMar>
              <w:top w:w="28" w:type="dxa"/>
              <w:bottom w:w="28" w:type="dxa"/>
            </w:tcMar>
            <w:vAlign w:val="center"/>
          </w:tcPr>
          <w:p w14:paraId="04FD3DC7" w14:textId="77777777" w:rsidR="004C7795" w:rsidRDefault="00000000">
            <w:pPr>
              <w:pStyle w:val="affe"/>
              <w:rPr>
                <w:color w:val="000000" w:themeColor="text1"/>
              </w:rPr>
            </w:pPr>
            <w:r>
              <w:rPr>
                <w:rFonts w:hint="eastAsia"/>
                <w:color w:val="000000" w:themeColor="text1"/>
              </w:rPr>
              <w:t>危险废物</w:t>
            </w:r>
          </w:p>
        </w:tc>
        <w:tc>
          <w:tcPr>
            <w:tcW w:w="624" w:type="pct"/>
            <w:vAlign w:val="center"/>
          </w:tcPr>
          <w:p w14:paraId="0237AB07" w14:textId="77777777" w:rsidR="004C7795" w:rsidRDefault="00000000">
            <w:pPr>
              <w:pStyle w:val="affe"/>
              <w:rPr>
                <w:color w:val="000000" w:themeColor="text1"/>
              </w:rPr>
            </w:pPr>
            <w:r>
              <w:rPr>
                <w:rFonts w:hint="eastAsia"/>
                <w:color w:val="000000" w:themeColor="text1"/>
              </w:rPr>
              <w:t>62.6</w:t>
            </w:r>
          </w:p>
        </w:tc>
        <w:tc>
          <w:tcPr>
            <w:tcW w:w="1459" w:type="pct"/>
            <w:vAlign w:val="center"/>
          </w:tcPr>
          <w:p w14:paraId="2CA8D3B5" w14:textId="77777777" w:rsidR="004C7795" w:rsidRDefault="00000000">
            <w:pPr>
              <w:pStyle w:val="affe"/>
              <w:rPr>
                <w:color w:val="000000" w:themeColor="text1"/>
              </w:rPr>
            </w:pPr>
            <w:r>
              <w:rPr>
                <w:bCs/>
                <w:color w:val="000000" w:themeColor="text1"/>
              </w:rPr>
              <w:t>危废暂存间</w:t>
            </w:r>
            <w:r>
              <w:rPr>
                <w:color w:val="000000" w:themeColor="text1"/>
              </w:rPr>
              <w:t>暂存，</w:t>
            </w:r>
            <w:r>
              <w:rPr>
                <w:rFonts w:hint="eastAsia"/>
                <w:color w:val="000000" w:themeColor="text1"/>
                <w:spacing w:val="-8"/>
              </w:rPr>
              <w:t>由厂家回收再利用</w:t>
            </w:r>
          </w:p>
        </w:tc>
      </w:tr>
      <w:tr w:rsidR="004C7795" w14:paraId="5F3F2283" w14:textId="77777777">
        <w:trPr>
          <w:trHeight w:val="397"/>
        </w:trPr>
        <w:tc>
          <w:tcPr>
            <w:tcW w:w="338" w:type="pct"/>
            <w:tcMar>
              <w:top w:w="28" w:type="dxa"/>
              <w:bottom w:w="28" w:type="dxa"/>
            </w:tcMar>
            <w:vAlign w:val="center"/>
          </w:tcPr>
          <w:p w14:paraId="0544FA51" w14:textId="77777777" w:rsidR="004C7795" w:rsidRDefault="00000000">
            <w:pPr>
              <w:pStyle w:val="affe"/>
              <w:rPr>
                <w:color w:val="000000" w:themeColor="text1"/>
              </w:rPr>
            </w:pPr>
            <w:r>
              <w:rPr>
                <w:rFonts w:hint="eastAsia"/>
                <w:color w:val="000000" w:themeColor="text1"/>
              </w:rPr>
              <w:t>4</w:t>
            </w:r>
          </w:p>
        </w:tc>
        <w:tc>
          <w:tcPr>
            <w:tcW w:w="939" w:type="pct"/>
            <w:tcMar>
              <w:top w:w="28" w:type="dxa"/>
              <w:bottom w:w="28" w:type="dxa"/>
            </w:tcMar>
            <w:vAlign w:val="center"/>
          </w:tcPr>
          <w:p w14:paraId="4243A861" w14:textId="77777777" w:rsidR="004C7795" w:rsidRDefault="00000000">
            <w:pPr>
              <w:pStyle w:val="affe"/>
              <w:rPr>
                <w:color w:val="000000" w:themeColor="text1"/>
              </w:rPr>
            </w:pPr>
            <w:r>
              <w:rPr>
                <w:rFonts w:hint="eastAsia"/>
                <w:color w:val="000000" w:themeColor="text1"/>
              </w:rPr>
              <w:t>电导热油炉</w:t>
            </w:r>
          </w:p>
        </w:tc>
        <w:tc>
          <w:tcPr>
            <w:tcW w:w="941" w:type="pct"/>
            <w:vAlign w:val="center"/>
          </w:tcPr>
          <w:p w14:paraId="389F587F" w14:textId="77777777" w:rsidR="004C7795" w:rsidRDefault="00000000">
            <w:pPr>
              <w:pStyle w:val="affe"/>
              <w:rPr>
                <w:color w:val="000000" w:themeColor="text1"/>
              </w:rPr>
            </w:pPr>
            <w:r>
              <w:rPr>
                <w:rFonts w:hint="eastAsia"/>
                <w:color w:val="000000" w:themeColor="text1"/>
              </w:rPr>
              <w:t>废导热油</w:t>
            </w:r>
          </w:p>
        </w:tc>
        <w:tc>
          <w:tcPr>
            <w:tcW w:w="699" w:type="pct"/>
            <w:tcMar>
              <w:top w:w="28" w:type="dxa"/>
              <w:bottom w:w="28" w:type="dxa"/>
            </w:tcMar>
            <w:vAlign w:val="center"/>
          </w:tcPr>
          <w:p w14:paraId="5412D002" w14:textId="77777777" w:rsidR="004C7795" w:rsidRDefault="00000000">
            <w:pPr>
              <w:pStyle w:val="affe"/>
              <w:rPr>
                <w:color w:val="000000" w:themeColor="text1"/>
              </w:rPr>
            </w:pPr>
            <w:r>
              <w:rPr>
                <w:rFonts w:hint="eastAsia"/>
                <w:color w:val="000000" w:themeColor="text1"/>
              </w:rPr>
              <w:t>危险废物</w:t>
            </w:r>
          </w:p>
        </w:tc>
        <w:tc>
          <w:tcPr>
            <w:tcW w:w="624" w:type="pct"/>
            <w:vAlign w:val="center"/>
          </w:tcPr>
          <w:p w14:paraId="70C2CEB1" w14:textId="77777777" w:rsidR="004C7795" w:rsidRDefault="00000000">
            <w:pPr>
              <w:pStyle w:val="affe"/>
              <w:rPr>
                <w:color w:val="000000" w:themeColor="text1"/>
              </w:rPr>
            </w:pPr>
            <w:r>
              <w:rPr>
                <w:rFonts w:hint="eastAsia"/>
                <w:color w:val="000000" w:themeColor="text1"/>
              </w:rPr>
              <w:t>0.15t/2a</w:t>
            </w:r>
          </w:p>
        </w:tc>
        <w:tc>
          <w:tcPr>
            <w:tcW w:w="1459" w:type="pct"/>
            <w:vMerge w:val="restart"/>
            <w:vAlign w:val="center"/>
          </w:tcPr>
          <w:p w14:paraId="7C8040B4" w14:textId="77777777" w:rsidR="004C7795" w:rsidRDefault="00000000">
            <w:pPr>
              <w:pStyle w:val="affe"/>
              <w:rPr>
                <w:bCs/>
                <w:color w:val="000000" w:themeColor="text1"/>
              </w:rPr>
            </w:pPr>
            <w:r>
              <w:rPr>
                <w:rFonts w:hint="eastAsia"/>
                <w:bCs/>
                <w:color w:val="000000" w:themeColor="text1"/>
              </w:rPr>
              <w:t>危废暂存间暂存，定期</w:t>
            </w:r>
            <w:r>
              <w:rPr>
                <w:rFonts w:hint="eastAsia"/>
                <w:bCs/>
                <w:color w:val="000000" w:themeColor="text1"/>
              </w:rPr>
              <w:lastRenderedPageBreak/>
              <w:t>委托有相应类别危废资质单位安全处置</w:t>
            </w:r>
          </w:p>
        </w:tc>
      </w:tr>
      <w:tr w:rsidR="004C7795" w14:paraId="7D1E82B6" w14:textId="77777777">
        <w:trPr>
          <w:trHeight w:val="397"/>
        </w:trPr>
        <w:tc>
          <w:tcPr>
            <w:tcW w:w="338" w:type="pct"/>
            <w:tcMar>
              <w:top w:w="28" w:type="dxa"/>
              <w:bottom w:w="28" w:type="dxa"/>
            </w:tcMar>
            <w:vAlign w:val="center"/>
          </w:tcPr>
          <w:p w14:paraId="141BF5CD" w14:textId="77777777" w:rsidR="004C7795" w:rsidRDefault="00000000">
            <w:pPr>
              <w:pStyle w:val="affe"/>
              <w:rPr>
                <w:color w:val="000000" w:themeColor="text1"/>
              </w:rPr>
            </w:pPr>
            <w:r>
              <w:rPr>
                <w:rFonts w:hint="eastAsia"/>
                <w:color w:val="000000" w:themeColor="text1"/>
              </w:rPr>
              <w:lastRenderedPageBreak/>
              <w:t>5</w:t>
            </w:r>
          </w:p>
        </w:tc>
        <w:tc>
          <w:tcPr>
            <w:tcW w:w="939" w:type="pct"/>
            <w:tcMar>
              <w:top w:w="28" w:type="dxa"/>
              <w:bottom w:w="28" w:type="dxa"/>
            </w:tcMar>
            <w:vAlign w:val="center"/>
          </w:tcPr>
          <w:p w14:paraId="0FB176C4" w14:textId="77777777" w:rsidR="004C7795" w:rsidRDefault="00000000">
            <w:pPr>
              <w:pStyle w:val="affe"/>
              <w:rPr>
                <w:color w:val="000000" w:themeColor="text1"/>
              </w:rPr>
            </w:pPr>
            <w:r>
              <w:rPr>
                <w:rFonts w:hint="eastAsia"/>
                <w:color w:val="000000" w:themeColor="text1"/>
              </w:rPr>
              <w:t>三效蒸发</w:t>
            </w:r>
          </w:p>
        </w:tc>
        <w:tc>
          <w:tcPr>
            <w:tcW w:w="941" w:type="pct"/>
            <w:vAlign w:val="center"/>
          </w:tcPr>
          <w:p w14:paraId="26260702" w14:textId="77777777" w:rsidR="004C7795" w:rsidRDefault="00000000">
            <w:pPr>
              <w:pStyle w:val="affe"/>
              <w:rPr>
                <w:color w:val="000000" w:themeColor="text1"/>
              </w:rPr>
            </w:pPr>
            <w:r>
              <w:rPr>
                <w:rFonts w:hint="eastAsia"/>
                <w:color w:val="000000" w:themeColor="text1"/>
              </w:rPr>
              <w:t>残渣</w:t>
            </w:r>
          </w:p>
        </w:tc>
        <w:tc>
          <w:tcPr>
            <w:tcW w:w="699" w:type="pct"/>
            <w:tcMar>
              <w:top w:w="28" w:type="dxa"/>
              <w:bottom w:w="28" w:type="dxa"/>
            </w:tcMar>
            <w:vAlign w:val="center"/>
          </w:tcPr>
          <w:p w14:paraId="1BE7AE59" w14:textId="77777777" w:rsidR="004C7795" w:rsidRDefault="00000000">
            <w:pPr>
              <w:pStyle w:val="affe"/>
              <w:rPr>
                <w:color w:val="000000" w:themeColor="text1"/>
              </w:rPr>
            </w:pPr>
            <w:r>
              <w:rPr>
                <w:rFonts w:hint="eastAsia"/>
                <w:color w:val="000000" w:themeColor="text1"/>
              </w:rPr>
              <w:t>危险废物</w:t>
            </w:r>
          </w:p>
        </w:tc>
        <w:tc>
          <w:tcPr>
            <w:tcW w:w="624" w:type="pct"/>
            <w:vAlign w:val="center"/>
          </w:tcPr>
          <w:p w14:paraId="22183EE9" w14:textId="77777777" w:rsidR="004C7795" w:rsidRDefault="00000000">
            <w:pPr>
              <w:pStyle w:val="affe"/>
              <w:rPr>
                <w:color w:val="000000" w:themeColor="text1"/>
              </w:rPr>
            </w:pPr>
            <w:r>
              <w:rPr>
                <w:rFonts w:hint="eastAsia"/>
                <w:color w:val="000000" w:themeColor="text1"/>
              </w:rPr>
              <w:t>1.3</w:t>
            </w:r>
          </w:p>
        </w:tc>
        <w:tc>
          <w:tcPr>
            <w:tcW w:w="1459" w:type="pct"/>
            <w:vMerge/>
            <w:vAlign w:val="center"/>
          </w:tcPr>
          <w:p w14:paraId="17323B6D" w14:textId="77777777" w:rsidR="004C7795" w:rsidRDefault="004C7795">
            <w:pPr>
              <w:pStyle w:val="affe"/>
              <w:rPr>
                <w:bCs/>
                <w:color w:val="000000" w:themeColor="text1"/>
              </w:rPr>
            </w:pPr>
          </w:p>
        </w:tc>
      </w:tr>
      <w:tr w:rsidR="004C7795" w14:paraId="3BAFCF0C" w14:textId="77777777">
        <w:trPr>
          <w:trHeight w:val="397"/>
        </w:trPr>
        <w:tc>
          <w:tcPr>
            <w:tcW w:w="338" w:type="pct"/>
            <w:tcMar>
              <w:top w:w="28" w:type="dxa"/>
              <w:bottom w:w="28" w:type="dxa"/>
            </w:tcMar>
            <w:vAlign w:val="center"/>
          </w:tcPr>
          <w:p w14:paraId="16897036" w14:textId="77777777" w:rsidR="004C7795" w:rsidRDefault="00000000">
            <w:pPr>
              <w:pStyle w:val="affe"/>
              <w:rPr>
                <w:color w:val="000000" w:themeColor="text1"/>
              </w:rPr>
            </w:pPr>
            <w:r>
              <w:rPr>
                <w:rFonts w:hint="eastAsia"/>
                <w:color w:val="000000" w:themeColor="text1"/>
              </w:rPr>
              <w:t>6</w:t>
            </w:r>
          </w:p>
        </w:tc>
        <w:tc>
          <w:tcPr>
            <w:tcW w:w="939" w:type="pct"/>
            <w:tcMar>
              <w:top w:w="28" w:type="dxa"/>
              <w:bottom w:w="28" w:type="dxa"/>
            </w:tcMar>
            <w:vAlign w:val="center"/>
          </w:tcPr>
          <w:p w14:paraId="31A29744" w14:textId="77777777" w:rsidR="004C7795" w:rsidRDefault="00000000">
            <w:pPr>
              <w:pStyle w:val="affe"/>
              <w:rPr>
                <w:color w:val="000000" w:themeColor="text1"/>
              </w:rPr>
            </w:pPr>
            <w:r>
              <w:rPr>
                <w:rFonts w:hint="eastAsia"/>
                <w:color w:val="000000" w:themeColor="text1"/>
              </w:rPr>
              <w:t>旋风除尘器</w:t>
            </w:r>
          </w:p>
        </w:tc>
        <w:tc>
          <w:tcPr>
            <w:tcW w:w="941" w:type="pct"/>
            <w:vAlign w:val="center"/>
          </w:tcPr>
          <w:p w14:paraId="4591E8C4" w14:textId="77777777" w:rsidR="004C7795" w:rsidRDefault="00000000">
            <w:pPr>
              <w:pStyle w:val="affe"/>
              <w:rPr>
                <w:color w:val="000000" w:themeColor="text1"/>
              </w:rPr>
            </w:pPr>
            <w:r>
              <w:rPr>
                <w:rFonts w:hint="eastAsia"/>
                <w:color w:val="000000" w:themeColor="text1"/>
              </w:rPr>
              <w:t>回收粉尘</w:t>
            </w:r>
          </w:p>
        </w:tc>
        <w:tc>
          <w:tcPr>
            <w:tcW w:w="699" w:type="pct"/>
            <w:tcMar>
              <w:top w:w="28" w:type="dxa"/>
              <w:bottom w:w="28" w:type="dxa"/>
            </w:tcMar>
            <w:vAlign w:val="center"/>
          </w:tcPr>
          <w:p w14:paraId="099B719C" w14:textId="77777777" w:rsidR="004C7795" w:rsidRDefault="00000000">
            <w:pPr>
              <w:pStyle w:val="affe"/>
              <w:rPr>
                <w:color w:val="000000" w:themeColor="text1"/>
              </w:rPr>
            </w:pPr>
            <w:r>
              <w:rPr>
                <w:rFonts w:hint="eastAsia"/>
                <w:color w:val="000000" w:themeColor="text1"/>
              </w:rPr>
              <w:t>危险废物</w:t>
            </w:r>
          </w:p>
        </w:tc>
        <w:tc>
          <w:tcPr>
            <w:tcW w:w="624" w:type="pct"/>
            <w:vAlign w:val="center"/>
          </w:tcPr>
          <w:p w14:paraId="2B622F50" w14:textId="77777777" w:rsidR="004C7795" w:rsidRDefault="00000000">
            <w:pPr>
              <w:pStyle w:val="affe"/>
              <w:rPr>
                <w:color w:val="000000" w:themeColor="text1"/>
              </w:rPr>
            </w:pPr>
            <w:r>
              <w:rPr>
                <w:rFonts w:hint="eastAsia"/>
                <w:color w:val="000000" w:themeColor="text1"/>
              </w:rPr>
              <w:t>4.56</w:t>
            </w:r>
          </w:p>
        </w:tc>
        <w:tc>
          <w:tcPr>
            <w:tcW w:w="1459" w:type="pct"/>
            <w:vMerge w:val="restart"/>
            <w:vAlign w:val="center"/>
          </w:tcPr>
          <w:p w14:paraId="70BDC808" w14:textId="77777777" w:rsidR="004C7795" w:rsidRDefault="00000000">
            <w:pPr>
              <w:pStyle w:val="affe"/>
              <w:rPr>
                <w:color w:val="000000" w:themeColor="text1"/>
              </w:rPr>
            </w:pPr>
            <w:r>
              <w:rPr>
                <w:rFonts w:hint="eastAsia"/>
                <w:color w:val="000000" w:themeColor="text1"/>
              </w:rPr>
              <w:t>回收后直接溶解回用于高活性氟化钾生产，无需在危废间内储存</w:t>
            </w:r>
          </w:p>
        </w:tc>
      </w:tr>
      <w:tr w:rsidR="004C7795" w14:paraId="4F488A64" w14:textId="77777777">
        <w:trPr>
          <w:trHeight w:val="397"/>
        </w:trPr>
        <w:tc>
          <w:tcPr>
            <w:tcW w:w="338" w:type="pct"/>
            <w:tcMar>
              <w:top w:w="28" w:type="dxa"/>
              <w:bottom w:w="28" w:type="dxa"/>
            </w:tcMar>
            <w:vAlign w:val="center"/>
          </w:tcPr>
          <w:p w14:paraId="62A6C7D0" w14:textId="77777777" w:rsidR="004C7795" w:rsidRDefault="00000000">
            <w:pPr>
              <w:pStyle w:val="affe"/>
              <w:rPr>
                <w:color w:val="000000" w:themeColor="text1"/>
              </w:rPr>
            </w:pPr>
            <w:r>
              <w:rPr>
                <w:rFonts w:hint="eastAsia"/>
                <w:color w:val="000000" w:themeColor="text1"/>
              </w:rPr>
              <w:t>7</w:t>
            </w:r>
          </w:p>
        </w:tc>
        <w:tc>
          <w:tcPr>
            <w:tcW w:w="939" w:type="pct"/>
            <w:tcMar>
              <w:top w:w="28" w:type="dxa"/>
              <w:bottom w:w="28" w:type="dxa"/>
            </w:tcMar>
            <w:vAlign w:val="center"/>
          </w:tcPr>
          <w:p w14:paraId="334C6934" w14:textId="77777777" w:rsidR="004C7795" w:rsidRDefault="00000000">
            <w:pPr>
              <w:pStyle w:val="affe"/>
              <w:rPr>
                <w:color w:val="000000" w:themeColor="text1"/>
              </w:rPr>
            </w:pPr>
            <w:r>
              <w:rPr>
                <w:rFonts w:hint="eastAsia"/>
                <w:color w:val="000000" w:themeColor="text1"/>
              </w:rPr>
              <w:t>袋式除尘器</w:t>
            </w:r>
          </w:p>
        </w:tc>
        <w:tc>
          <w:tcPr>
            <w:tcW w:w="941" w:type="pct"/>
            <w:vAlign w:val="center"/>
          </w:tcPr>
          <w:p w14:paraId="156CC649" w14:textId="77777777" w:rsidR="004C7795" w:rsidRDefault="00000000">
            <w:pPr>
              <w:pStyle w:val="affe"/>
              <w:rPr>
                <w:color w:val="000000" w:themeColor="text1"/>
              </w:rPr>
            </w:pPr>
            <w:r>
              <w:rPr>
                <w:rFonts w:hint="eastAsia"/>
                <w:color w:val="000000" w:themeColor="text1"/>
              </w:rPr>
              <w:t>回收粉尘</w:t>
            </w:r>
          </w:p>
        </w:tc>
        <w:tc>
          <w:tcPr>
            <w:tcW w:w="699" w:type="pct"/>
            <w:tcMar>
              <w:top w:w="28" w:type="dxa"/>
              <w:bottom w:w="28" w:type="dxa"/>
            </w:tcMar>
            <w:vAlign w:val="center"/>
          </w:tcPr>
          <w:p w14:paraId="08FFA28F" w14:textId="77777777" w:rsidR="004C7795" w:rsidRDefault="00000000">
            <w:pPr>
              <w:pStyle w:val="affe"/>
              <w:rPr>
                <w:color w:val="000000" w:themeColor="text1"/>
              </w:rPr>
            </w:pPr>
            <w:r>
              <w:rPr>
                <w:rFonts w:hint="eastAsia"/>
                <w:color w:val="000000" w:themeColor="text1"/>
              </w:rPr>
              <w:t>危险废物</w:t>
            </w:r>
          </w:p>
        </w:tc>
        <w:tc>
          <w:tcPr>
            <w:tcW w:w="624" w:type="pct"/>
            <w:vAlign w:val="center"/>
          </w:tcPr>
          <w:p w14:paraId="520BF8BA" w14:textId="77777777" w:rsidR="004C7795" w:rsidRDefault="00000000">
            <w:pPr>
              <w:pStyle w:val="affe"/>
              <w:rPr>
                <w:color w:val="000000" w:themeColor="text1"/>
              </w:rPr>
            </w:pPr>
            <w:r>
              <w:rPr>
                <w:rFonts w:hint="eastAsia"/>
                <w:color w:val="000000" w:themeColor="text1"/>
              </w:rPr>
              <w:t>9.108</w:t>
            </w:r>
          </w:p>
        </w:tc>
        <w:tc>
          <w:tcPr>
            <w:tcW w:w="1459" w:type="pct"/>
            <w:vMerge/>
            <w:vAlign w:val="center"/>
          </w:tcPr>
          <w:p w14:paraId="3051DAED" w14:textId="77777777" w:rsidR="004C7795" w:rsidRDefault="004C7795">
            <w:pPr>
              <w:pStyle w:val="affe"/>
              <w:rPr>
                <w:color w:val="000000" w:themeColor="text1"/>
              </w:rPr>
            </w:pPr>
          </w:p>
        </w:tc>
      </w:tr>
    </w:tbl>
    <w:p w14:paraId="2CF2056E" w14:textId="77777777" w:rsidR="004C7795" w:rsidRDefault="00000000">
      <w:pPr>
        <w:rPr>
          <w:snapToGrid w:val="0"/>
          <w:color w:val="000000" w:themeColor="text1"/>
        </w:rPr>
      </w:pPr>
      <w:r>
        <w:rPr>
          <w:rFonts w:hint="eastAsia"/>
          <w:snapToGrid w:val="0"/>
          <w:color w:val="000000" w:themeColor="text1"/>
        </w:rPr>
        <w:t>本项目一般固废基本情况见表</w:t>
      </w:r>
      <w:r>
        <w:rPr>
          <w:rFonts w:hint="eastAsia"/>
          <w:snapToGrid w:val="0"/>
          <w:color w:val="000000" w:themeColor="text1"/>
        </w:rPr>
        <w:t>3-51</w:t>
      </w:r>
      <w:r>
        <w:rPr>
          <w:rFonts w:hint="eastAsia"/>
          <w:snapToGrid w:val="0"/>
          <w:color w:val="000000" w:themeColor="text1"/>
        </w:rPr>
        <w:t>。</w:t>
      </w:r>
    </w:p>
    <w:p w14:paraId="5BC72467" w14:textId="77777777" w:rsidR="004C7795" w:rsidRDefault="00000000">
      <w:pPr>
        <w:ind w:firstLine="482"/>
        <w:textAlignment w:val="auto"/>
        <w:rPr>
          <w:b/>
          <w:color w:val="000000" w:themeColor="text1"/>
          <w:kern w:val="2"/>
          <w:szCs w:val="24"/>
        </w:rPr>
      </w:pPr>
      <w:r>
        <w:rPr>
          <w:rFonts w:hint="eastAsia"/>
          <w:b/>
          <w:color w:val="000000" w:themeColor="text1"/>
          <w:kern w:val="2"/>
          <w:szCs w:val="24"/>
        </w:rPr>
        <w:t>表</w:t>
      </w:r>
      <w:r>
        <w:rPr>
          <w:b/>
          <w:color w:val="000000" w:themeColor="text1"/>
          <w:kern w:val="2"/>
          <w:szCs w:val="24"/>
        </w:rPr>
        <w:fldChar w:fldCharType="begin"/>
      </w:r>
      <w:r>
        <w:rPr>
          <w:b/>
          <w:color w:val="000000" w:themeColor="text1"/>
          <w:kern w:val="2"/>
          <w:szCs w:val="24"/>
        </w:rPr>
        <w:instrText xml:space="preserve"> </w:instrText>
      </w:r>
      <w:r>
        <w:rPr>
          <w:rFonts w:hint="eastAsia"/>
          <w:b/>
          <w:color w:val="000000" w:themeColor="text1"/>
          <w:kern w:val="2"/>
          <w:szCs w:val="24"/>
        </w:rPr>
        <w:instrText>STYLEREF 1 \s</w:instrText>
      </w:r>
      <w:r>
        <w:rPr>
          <w:b/>
          <w:color w:val="000000" w:themeColor="text1"/>
          <w:kern w:val="2"/>
          <w:szCs w:val="24"/>
        </w:rPr>
        <w:instrText xml:space="preserve"> </w:instrText>
      </w:r>
      <w:r>
        <w:rPr>
          <w:b/>
          <w:color w:val="000000" w:themeColor="text1"/>
          <w:kern w:val="2"/>
          <w:szCs w:val="24"/>
        </w:rPr>
        <w:fldChar w:fldCharType="separate"/>
      </w:r>
      <w:r>
        <w:rPr>
          <w:b/>
          <w:color w:val="000000" w:themeColor="text1"/>
          <w:kern w:val="2"/>
          <w:szCs w:val="24"/>
        </w:rPr>
        <w:t>3</w:t>
      </w:r>
      <w:r>
        <w:rPr>
          <w:b/>
          <w:color w:val="000000" w:themeColor="text1"/>
          <w:kern w:val="2"/>
          <w:szCs w:val="24"/>
        </w:rPr>
        <w:fldChar w:fldCharType="end"/>
      </w:r>
      <w:r>
        <w:rPr>
          <w:b/>
          <w:color w:val="000000" w:themeColor="text1"/>
          <w:kern w:val="2"/>
          <w:szCs w:val="24"/>
        </w:rPr>
        <w:noBreakHyphen/>
      </w:r>
      <w:r>
        <w:rPr>
          <w:b/>
          <w:color w:val="000000" w:themeColor="text1"/>
          <w:kern w:val="2"/>
          <w:szCs w:val="24"/>
        </w:rPr>
        <w:fldChar w:fldCharType="begin"/>
      </w:r>
      <w:r>
        <w:rPr>
          <w:b/>
          <w:color w:val="000000" w:themeColor="text1"/>
          <w:kern w:val="2"/>
          <w:szCs w:val="24"/>
        </w:rPr>
        <w:instrText xml:space="preserve"> </w:instrText>
      </w:r>
      <w:r>
        <w:rPr>
          <w:rFonts w:hint="eastAsia"/>
          <w:b/>
          <w:color w:val="000000" w:themeColor="text1"/>
          <w:kern w:val="2"/>
          <w:szCs w:val="24"/>
        </w:rPr>
        <w:instrText xml:space="preserve">SEQ </w:instrText>
      </w:r>
      <w:r>
        <w:rPr>
          <w:rFonts w:hint="eastAsia"/>
          <w:b/>
          <w:color w:val="000000" w:themeColor="text1"/>
          <w:kern w:val="2"/>
          <w:szCs w:val="24"/>
        </w:rPr>
        <w:instrText>表</w:instrText>
      </w:r>
      <w:r>
        <w:rPr>
          <w:rFonts w:hint="eastAsia"/>
          <w:b/>
          <w:color w:val="000000" w:themeColor="text1"/>
          <w:kern w:val="2"/>
          <w:szCs w:val="24"/>
        </w:rPr>
        <w:instrText xml:space="preserve"> \* ARABIC \s 1</w:instrText>
      </w:r>
      <w:r>
        <w:rPr>
          <w:b/>
          <w:color w:val="000000" w:themeColor="text1"/>
          <w:kern w:val="2"/>
          <w:szCs w:val="24"/>
        </w:rPr>
        <w:instrText xml:space="preserve"> </w:instrText>
      </w:r>
      <w:r>
        <w:rPr>
          <w:b/>
          <w:color w:val="000000" w:themeColor="text1"/>
          <w:kern w:val="2"/>
          <w:szCs w:val="24"/>
        </w:rPr>
        <w:fldChar w:fldCharType="separate"/>
      </w:r>
      <w:r>
        <w:rPr>
          <w:b/>
          <w:color w:val="000000" w:themeColor="text1"/>
          <w:kern w:val="2"/>
          <w:szCs w:val="24"/>
        </w:rPr>
        <w:t>52</w:t>
      </w:r>
      <w:r>
        <w:rPr>
          <w:b/>
          <w:color w:val="000000" w:themeColor="text1"/>
          <w:kern w:val="2"/>
          <w:szCs w:val="24"/>
        </w:rPr>
        <w:fldChar w:fldCharType="end"/>
      </w:r>
      <w:r>
        <w:rPr>
          <w:rFonts w:hint="eastAsia"/>
          <w:b/>
          <w:color w:val="000000" w:themeColor="text1"/>
          <w:kern w:val="2"/>
          <w:szCs w:val="24"/>
        </w:rPr>
        <w:t xml:space="preserve">                 </w:t>
      </w:r>
      <w:r>
        <w:rPr>
          <w:rFonts w:hint="eastAsia"/>
          <w:b/>
          <w:color w:val="000000" w:themeColor="text1"/>
          <w:kern w:val="2"/>
          <w:szCs w:val="24"/>
        </w:rPr>
        <w:t>一般</w:t>
      </w:r>
      <w:r>
        <w:rPr>
          <w:b/>
          <w:color w:val="000000" w:themeColor="text1"/>
          <w:kern w:val="2"/>
          <w:szCs w:val="24"/>
        </w:rPr>
        <w:t>固体废物</w:t>
      </w:r>
      <w:r>
        <w:rPr>
          <w:rFonts w:hint="eastAsia"/>
          <w:b/>
          <w:color w:val="000000" w:themeColor="text1"/>
          <w:kern w:val="2"/>
          <w:szCs w:val="24"/>
        </w:rPr>
        <w:t>基本</w:t>
      </w:r>
      <w:r>
        <w:rPr>
          <w:b/>
          <w:color w:val="000000" w:themeColor="text1"/>
          <w:kern w:val="2"/>
          <w:szCs w:val="24"/>
        </w:rPr>
        <w:t>情况一览表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659"/>
        <w:gridCol w:w="1227"/>
        <w:gridCol w:w="1249"/>
        <w:gridCol w:w="1109"/>
        <w:gridCol w:w="1275"/>
        <w:gridCol w:w="939"/>
        <w:gridCol w:w="1834"/>
      </w:tblGrid>
      <w:tr w:rsidR="004C7795" w14:paraId="6691B019" w14:textId="77777777">
        <w:trPr>
          <w:trHeight w:val="397"/>
        </w:trPr>
        <w:tc>
          <w:tcPr>
            <w:tcW w:w="397" w:type="pct"/>
            <w:vAlign w:val="center"/>
          </w:tcPr>
          <w:p w14:paraId="01CC5C49"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rFonts w:hint="eastAsia"/>
                <w:b/>
                <w:color w:val="000000" w:themeColor="text1"/>
                <w:kern w:val="2"/>
                <w:sz w:val="21"/>
                <w:szCs w:val="21"/>
              </w:rPr>
              <w:t>序号</w:t>
            </w:r>
          </w:p>
        </w:tc>
        <w:tc>
          <w:tcPr>
            <w:tcW w:w="740" w:type="pct"/>
            <w:vAlign w:val="center"/>
          </w:tcPr>
          <w:p w14:paraId="17FD2055"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rFonts w:hint="eastAsia"/>
                <w:b/>
                <w:color w:val="000000" w:themeColor="text1"/>
                <w:kern w:val="2"/>
                <w:sz w:val="21"/>
                <w:szCs w:val="21"/>
              </w:rPr>
              <w:t>排放</w:t>
            </w:r>
            <w:r>
              <w:rPr>
                <w:b/>
                <w:color w:val="000000" w:themeColor="text1"/>
                <w:kern w:val="2"/>
                <w:sz w:val="21"/>
                <w:szCs w:val="21"/>
              </w:rPr>
              <w:t>源</w:t>
            </w:r>
          </w:p>
        </w:tc>
        <w:tc>
          <w:tcPr>
            <w:tcW w:w="753" w:type="pct"/>
            <w:vAlign w:val="center"/>
          </w:tcPr>
          <w:p w14:paraId="64CE1F1E"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b/>
                <w:color w:val="000000" w:themeColor="text1"/>
                <w:kern w:val="2"/>
                <w:sz w:val="21"/>
                <w:szCs w:val="21"/>
              </w:rPr>
              <w:t>固废名称</w:t>
            </w:r>
          </w:p>
        </w:tc>
        <w:tc>
          <w:tcPr>
            <w:tcW w:w="669" w:type="pct"/>
            <w:vAlign w:val="center"/>
          </w:tcPr>
          <w:p w14:paraId="528CA241"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rFonts w:hint="eastAsia"/>
                <w:b/>
                <w:color w:val="000000" w:themeColor="text1"/>
                <w:kern w:val="2"/>
                <w:sz w:val="21"/>
                <w:szCs w:val="21"/>
              </w:rPr>
              <w:t>固废性质</w:t>
            </w:r>
          </w:p>
        </w:tc>
        <w:tc>
          <w:tcPr>
            <w:tcW w:w="769" w:type="pct"/>
            <w:vAlign w:val="center"/>
          </w:tcPr>
          <w:p w14:paraId="78398814"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b/>
                <w:color w:val="000000" w:themeColor="text1"/>
                <w:kern w:val="2"/>
                <w:sz w:val="21"/>
                <w:szCs w:val="21"/>
              </w:rPr>
              <w:t>固废代码</w:t>
            </w:r>
          </w:p>
        </w:tc>
        <w:tc>
          <w:tcPr>
            <w:tcW w:w="566" w:type="pct"/>
            <w:vAlign w:val="center"/>
          </w:tcPr>
          <w:p w14:paraId="522659C1"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b/>
                <w:color w:val="000000" w:themeColor="text1"/>
                <w:kern w:val="2"/>
                <w:sz w:val="21"/>
                <w:szCs w:val="21"/>
              </w:rPr>
              <w:t>产生量</w:t>
            </w:r>
          </w:p>
        </w:tc>
        <w:tc>
          <w:tcPr>
            <w:tcW w:w="1106" w:type="pct"/>
            <w:vAlign w:val="center"/>
          </w:tcPr>
          <w:p w14:paraId="244E2FEF" w14:textId="77777777" w:rsidR="004C7795" w:rsidRDefault="00000000">
            <w:pPr>
              <w:adjustRightInd/>
              <w:snapToGrid/>
              <w:spacing w:line="240" w:lineRule="auto"/>
              <w:ind w:firstLineChars="0" w:firstLine="0"/>
              <w:jc w:val="center"/>
              <w:textAlignment w:val="auto"/>
              <w:rPr>
                <w:b/>
                <w:color w:val="000000" w:themeColor="text1"/>
                <w:kern w:val="2"/>
                <w:sz w:val="21"/>
                <w:szCs w:val="21"/>
              </w:rPr>
            </w:pPr>
            <w:r>
              <w:rPr>
                <w:b/>
                <w:color w:val="000000" w:themeColor="text1"/>
                <w:kern w:val="2"/>
                <w:sz w:val="21"/>
                <w:szCs w:val="21"/>
              </w:rPr>
              <w:t>处理措施</w:t>
            </w:r>
          </w:p>
        </w:tc>
      </w:tr>
      <w:tr w:rsidR="004C7795" w14:paraId="342602EF" w14:textId="77777777">
        <w:trPr>
          <w:trHeight w:val="397"/>
        </w:trPr>
        <w:tc>
          <w:tcPr>
            <w:tcW w:w="397" w:type="pct"/>
            <w:vAlign w:val="center"/>
          </w:tcPr>
          <w:p w14:paraId="7E1DABD6" w14:textId="77777777" w:rsidR="004C7795" w:rsidRDefault="00000000">
            <w:pPr>
              <w:pStyle w:val="affe"/>
              <w:rPr>
                <w:color w:val="000000" w:themeColor="text1"/>
              </w:rPr>
            </w:pPr>
            <w:r>
              <w:rPr>
                <w:rFonts w:hint="eastAsia"/>
                <w:color w:val="000000" w:themeColor="text1"/>
              </w:rPr>
              <w:t>1</w:t>
            </w:r>
          </w:p>
        </w:tc>
        <w:tc>
          <w:tcPr>
            <w:tcW w:w="740" w:type="pct"/>
            <w:vAlign w:val="center"/>
          </w:tcPr>
          <w:p w14:paraId="53561B24" w14:textId="77777777" w:rsidR="004C7795" w:rsidRDefault="00000000">
            <w:pPr>
              <w:adjustRightInd/>
              <w:snapToGrid/>
              <w:spacing w:line="240" w:lineRule="auto"/>
              <w:ind w:firstLineChars="0" w:firstLine="0"/>
              <w:jc w:val="center"/>
              <w:textAlignment w:val="auto"/>
              <w:rPr>
                <w:color w:val="000000" w:themeColor="text1"/>
                <w:sz w:val="21"/>
                <w:szCs w:val="16"/>
              </w:rPr>
            </w:pPr>
            <w:r>
              <w:rPr>
                <w:rFonts w:hint="eastAsia"/>
                <w:color w:val="000000" w:themeColor="text1"/>
                <w:sz w:val="21"/>
                <w:szCs w:val="16"/>
              </w:rPr>
              <w:t>大比重氟化钾压滤</w:t>
            </w:r>
          </w:p>
        </w:tc>
        <w:tc>
          <w:tcPr>
            <w:tcW w:w="753" w:type="pct"/>
            <w:vAlign w:val="center"/>
          </w:tcPr>
          <w:p w14:paraId="295C0B39" w14:textId="77777777" w:rsidR="004C7795" w:rsidRDefault="00000000">
            <w:pPr>
              <w:adjustRightInd/>
              <w:snapToGrid/>
              <w:spacing w:line="240" w:lineRule="auto"/>
              <w:ind w:firstLineChars="0" w:firstLine="0"/>
              <w:jc w:val="center"/>
              <w:textAlignment w:val="auto"/>
              <w:rPr>
                <w:color w:val="000000" w:themeColor="text1"/>
                <w:sz w:val="21"/>
                <w:szCs w:val="16"/>
              </w:rPr>
            </w:pPr>
            <w:r>
              <w:rPr>
                <w:rFonts w:hint="eastAsia"/>
                <w:color w:val="000000" w:themeColor="text1"/>
                <w:sz w:val="21"/>
                <w:szCs w:val="16"/>
              </w:rPr>
              <w:t>杂质</w:t>
            </w:r>
          </w:p>
        </w:tc>
        <w:tc>
          <w:tcPr>
            <w:tcW w:w="669" w:type="pct"/>
            <w:vAlign w:val="center"/>
          </w:tcPr>
          <w:p w14:paraId="4B2746B3" w14:textId="77777777" w:rsidR="004C7795" w:rsidRDefault="00000000">
            <w:pPr>
              <w:adjustRightInd/>
              <w:snapToGrid/>
              <w:spacing w:line="240" w:lineRule="auto"/>
              <w:ind w:firstLineChars="0" w:firstLine="0"/>
              <w:jc w:val="center"/>
              <w:textAlignment w:val="auto"/>
              <w:rPr>
                <w:color w:val="000000" w:themeColor="text1"/>
                <w:sz w:val="21"/>
                <w:szCs w:val="16"/>
              </w:rPr>
            </w:pPr>
            <w:r>
              <w:rPr>
                <w:rFonts w:hint="eastAsia"/>
                <w:color w:val="000000" w:themeColor="text1"/>
                <w:sz w:val="21"/>
                <w:szCs w:val="16"/>
              </w:rPr>
              <w:t>一般固废</w:t>
            </w:r>
          </w:p>
        </w:tc>
        <w:tc>
          <w:tcPr>
            <w:tcW w:w="769" w:type="pct"/>
            <w:vAlign w:val="center"/>
          </w:tcPr>
          <w:p w14:paraId="3CD01552" w14:textId="77777777" w:rsidR="004C7795" w:rsidRDefault="00000000">
            <w:pPr>
              <w:adjustRightInd/>
              <w:snapToGrid/>
              <w:spacing w:line="240" w:lineRule="auto"/>
              <w:ind w:firstLineChars="0" w:firstLine="0"/>
              <w:jc w:val="center"/>
              <w:textAlignment w:val="auto"/>
              <w:rPr>
                <w:color w:val="000000" w:themeColor="text1"/>
                <w:kern w:val="2"/>
                <w:sz w:val="21"/>
                <w:szCs w:val="16"/>
              </w:rPr>
            </w:pPr>
            <w:r>
              <w:rPr>
                <w:rFonts w:hint="eastAsia"/>
                <w:color w:val="000000" w:themeColor="text1"/>
                <w:kern w:val="2"/>
                <w:sz w:val="21"/>
                <w:szCs w:val="16"/>
              </w:rPr>
              <w:t>216-013-S16</w:t>
            </w:r>
          </w:p>
        </w:tc>
        <w:tc>
          <w:tcPr>
            <w:tcW w:w="566" w:type="pct"/>
            <w:vAlign w:val="center"/>
          </w:tcPr>
          <w:p w14:paraId="15CED1E5" w14:textId="77777777" w:rsidR="004C7795" w:rsidRDefault="00000000">
            <w:pPr>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16"/>
              </w:rPr>
              <w:t>0.4</w:t>
            </w:r>
          </w:p>
        </w:tc>
        <w:tc>
          <w:tcPr>
            <w:tcW w:w="1106" w:type="pct"/>
            <w:vAlign w:val="center"/>
          </w:tcPr>
          <w:p w14:paraId="3A56EF45" w14:textId="77777777" w:rsidR="004C7795" w:rsidRDefault="00000000">
            <w:pPr>
              <w:pStyle w:val="affe"/>
              <w:rPr>
                <w:color w:val="000000" w:themeColor="text1"/>
              </w:rPr>
            </w:pPr>
            <w:r>
              <w:rPr>
                <w:rFonts w:hint="eastAsia"/>
                <w:color w:val="000000" w:themeColor="text1"/>
              </w:rPr>
              <w:t>一般固废间暂存，定期外售</w:t>
            </w:r>
          </w:p>
        </w:tc>
      </w:tr>
    </w:tbl>
    <w:p w14:paraId="314B4EA3" w14:textId="77777777" w:rsidR="004C7795" w:rsidRDefault="00000000">
      <w:pPr>
        <w:rPr>
          <w:snapToGrid w:val="0"/>
          <w:color w:val="000000" w:themeColor="text1"/>
        </w:rPr>
      </w:pPr>
      <w:r>
        <w:rPr>
          <w:rFonts w:hint="eastAsia"/>
          <w:snapToGrid w:val="0"/>
          <w:color w:val="000000" w:themeColor="text1"/>
        </w:rPr>
        <w:t>本项目危险废物基本情况及贮存场所情况见表</w:t>
      </w:r>
      <w:r>
        <w:rPr>
          <w:rFonts w:hint="eastAsia"/>
          <w:color w:val="000000" w:themeColor="text1"/>
        </w:rPr>
        <w:t>3-52</w:t>
      </w:r>
      <w:r>
        <w:rPr>
          <w:rFonts w:hint="eastAsia"/>
          <w:snapToGrid w:val="0"/>
          <w:color w:val="000000" w:themeColor="text1"/>
        </w:rPr>
        <w:t>~</w:t>
      </w:r>
      <w:r>
        <w:rPr>
          <w:rFonts w:hint="eastAsia"/>
          <w:snapToGrid w:val="0"/>
          <w:color w:val="000000" w:themeColor="text1"/>
        </w:rPr>
        <w:t>表</w:t>
      </w:r>
      <w:r>
        <w:rPr>
          <w:rFonts w:hint="eastAsia"/>
          <w:color w:val="000000" w:themeColor="text1"/>
        </w:rPr>
        <w:t>3-53</w:t>
      </w:r>
      <w:r>
        <w:rPr>
          <w:rFonts w:hint="eastAsia"/>
          <w:snapToGrid w:val="0"/>
          <w:color w:val="000000" w:themeColor="text1"/>
        </w:rPr>
        <w:t>。</w:t>
      </w:r>
    </w:p>
    <w:p w14:paraId="31148574" w14:textId="77777777" w:rsidR="004C7795" w:rsidRDefault="00000000">
      <w:pPr>
        <w:pStyle w:val="afff0"/>
        <w:spacing w:before="168" w:after="48"/>
        <w:ind w:firstLine="482"/>
        <w:rPr>
          <w:snapToGrid w:val="0"/>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53</w:t>
      </w:r>
      <w:r>
        <w:rPr>
          <w:color w:val="000000" w:themeColor="text1"/>
        </w:rPr>
        <w:fldChar w:fldCharType="end"/>
      </w:r>
      <w:r>
        <w:rPr>
          <w:rFonts w:hint="eastAsia"/>
          <w:color w:val="000000" w:themeColor="text1"/>
        </w:rPr>
        <w:t xml:space="preserve">   </w:t>
      </w:r>
      <w:r>
        <w:rPr>
          <w:rFonts w:hint="eastAsia"/>
          <w:snapToGrid w:val="0"/>
          <w:color w:val="000000" w:themeColor="text1"/>
        </w:rPr>
        <w:t xml:space="preserve">          </w:t>
      </w:r>
      <w:r>
        <w:rPr>
          <w:snapToGrid w:val="0"/>
          <w:color w:val="000000" w:themeColor="text1"/>
        </w:rPr>
        <w:t xml:space="preserve">      </w:t>
      </w:r>
      <w:r>
        <w:rPr>
          <w:rFonts w:hint="eastAsia"/>
          <w:snapToGrid w:val="0"/>
          <w:color w:val="000000" w:themeColor="text1"/>
        </w:rPr>
        <w:t xml:space="preserve">     </w:t>
      </w:r>
      <w:r>
        <w:rPr>
          <w:rFonts w:hint="eastAsia"/>
          <w:snapToGrid w:val="0"/>
          <w:color w:val="000000" w:themeColor="text1"/>
        </w:rPr>
        <w:t>危险废物汇总表</w:t>
      </w:r>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3"/>
        <w:gridCol w:w="704"/>
        <w:gridCol w:w="1028"/>
        <w:gridCol w:w="688"/>
        <w:gridCol w:w="703"/>
        <w:gridCol w:w="703"/>
        <w:gridCol w:w="564"/>
        <w:gridCol w:w="562"/>
        <w:gridCol w:w="562"/>
        <w:gridCol w:w="560"/>
        <w:gridCol w:w="564"/>
        <w:gridCol w:w="1236"/>
      </w:tblGrid>
      <w:tr w:rsidR="004C7795" w14:paraId="0052E87B" w14:textId="77777777">
        <w:trPr>
          <w:trHeight w:val="397"/>
          <w:tblHeader/>
          <w:jc w:val="center"/>
        </w:trPr>
        <w:tc>
          <w:tcPr>
            <w:tcW w:w="249" w:type="pct"/>
            <w:vAlign w:val="center"/>
          </w:tcPr>
          <w:p w14:paraId="7B507C7E" w14:textId="77777777" w:rsidR="004C7795" w:rsidRDefault="00000000">
            <w:pPr>
              <w:pStyle w:val="afff2"/>
              <w:adjustRightInd w:val="0"/>
              <w:snapToGrid w:val="0"/>
              <w:rPr>
                <w:color w:val="000000" w:themeColor="text1"/>
              </w:rPr>
            </w:pPr>
            <w:r>
              <w:rPr>
                <w:color w:val="000000" w:themeColor="text1"/>
              </w:rPr>
              <w:t>序号</w:t>
            </w:r>
          </w:p>
        </w:tc>
        <w:tc>
          <w:tcPr>
            <w:tcW w:w="425" w:type="pct"/>
            <w:vAlign w:val="center"/>
          </w:tcPr>
          <w:p w14:paraId="59C4E74E" w14:textId="77777777" w:rsidR="004C7795" w:rsidRDefault="00000000">
            <w:pPr>
              <w:pStyle w:val="afff2"/>
              <w:adjustRightInd w:val="0"/>
              <w:snapToGrid w:val="0"/>
              <w:rPr>
                <w:color w:val="000000" w:themeColor="text1"/>
              </w:rPr>
            </w:pPr>
            <w:r>
              <w:rPr>
                <w:color w:val="000000" w:themeColor="text1"/>
              </w:rPr>
              <w:t>危险废物名称</w:t>
            </w:r>
          </w:p>
        </w:tc>
        <w:tc>
          <w:tcPr>
            <w:tcW w:w="620" w:type="pct"/>
            <w:vAlign w:val="center"/>
          </w:tcPr>
          <w:p w14:paraId="71EA8D26" w14:textId="77777777" w:rsidR="004C7795" w:rsidRDefault="00000000">
            <w:pPr>
              <w:pStyle w:val="afff2"/>
              <w:adjustRightInd w:val="0"/>
              <w:snapToGrid w:val="0"/>
              <w:rPr>
                <w:color w:val="000000" w:themeColor="text1"/>
              </w:rPr>
            </w:pPr>
            <w:r>
              <w:rPr>
                <w:color w:val="000000" w:themeColor="text1"/>
              </w:rPr>
              <w:t>危险废物类别</w:t>
            </w:r>
          </w:p>
        </w:tc>
        <w:tc>
          <w:tcPr>
            <w:tcW w:w="415" w:type="pct"/>
            <w:vAlign w:val="center"/>
          </w:tcPr>
          <w:p w14:paraId="4E35E7A2" w14:textId="77777777" w:rsidR="004C7795" w:rsidRDefault="00000000">
            <w:pPr>
              <w:pStyle w:val="afff2"/>
              <w:adjustRightInd w:val="0"/>
              <w:snapToGrid w:val="0"/>
              <w:rPr>
                <w:color w:val="000000" w:themeColor="text1"/>
              </w:rPr>
            </w:pPr>
            <w:r>
              <w:rPr>
                <w:color w:val="000000" w:themeColor="text1"/>
              </w:rPr>
              <w:t>危险废物代码</w:t>
            </w:r>
          </w:p>
        </w:tc>
        <w:tc>
          <w:tcPr>
            <w:tcW w:w="424" w:type="pct"/>
            <w:vAlign w:val="center"/>
          </w:tcPr>
          <w:p w14:paraId="0504235F" w14:textId="77777777" w:rsidR="004C7795" w:rsidRDefault="00000000">
            <w:pPr>
              <w:pStyle w:val="afff2"/>
              <w:adjustRightInd w:val="0"/>
              <w:snapToGrid w:val="0"/>
              <w:rPr>
                <w:color w:val="000000" w:themeColor="text1"/>
              </w:rPr>
            </w:pPr>
            <w:r>
              <w:rPr>
                <w:color w:val="000000" w:themeColor="text1"/>
              </w:rPr>
              <w:t>产生量</w:t>
            </w:r>
            <w:r>
              <w:rPr>
                <w:rFonts w:hint="eastAsia"/>
                <w:color w:val="000000" w:themeColor="text1"/>
              </w:rPr>
              <w:t>(t</w:t>
            </w:r>
            <w:r>
              <w:rPr>
                <w:color w:val="000000" w:themeColor="text1"/>
              </w:rPr>
              <w:t>/</w:t>
            </w:r>
            <w:r>
              <w:rPr>
                <w:rFonts w:hint="eastAsia"/>
                <w:color w:val="000000" w:themeColor="text1"/>
              </w:rPr>
              <w:t>a)</w:t>
            </w:r>
          </w:p>
        </w:tc>
        <w:tc>
          <w:tcPr>
            <w:tcW w:w="424" w:type="pct"/>
            <w:vAlign w:val="center"/>
          </w:tcPr>
          <w:p w14:paraId="0ACDAE1C" w14:textId="77777777" w:rsidR="004C7795" w:rsidRDefault="00000000">
            <w:pPr>
              <w:pStyle w:val="afff2"/>
              <w:adjustRightInd w:val="0"/>
              <w:snapToGrid w:val="0"/>
              <w:rPr>
                <w:color w:val="000000" w:themeColor="text1"/>
              </w:rPr>
            </w:pPr>
            <w:r>
              <w:rPr>
                <w:color w:val="000000" w:themeColor="text1"/>
              </w:rPr>
              <w:t>产生工序及装置</w:t>
            </w:r>
          </w:p>
        </w:tc>
        <w:tc>
          <w:tcPr>
            <w:tcW w:w="340" w:type="pct"/>
            <w:vAlign w:val="center"/>
          </w:tcPr>
          <w:p w14:paraId="0F9D1D4D" w14:textId="77777777" w:rsidR="004C7795" w:rsidRDefault="00000000">
            <w:pPr>
              <w:pStyle w:val="afff2"/>
              <w:adjustRightInd w:val="0"/>
              <w:snapToGrid w:val="0"/>
              <w:rPr>
                <w:color w:val="000000" w:themeColor="text1"/>
              </w:rPr>
            </w:pPr>
            <w:r>
              <w:rPr>
                <w:color w:val="000000" w:themeColor="text1"/>
              </w:rPr>
              <w:t>形态</w:t>
            </w:r>
          </w:p>
        </w:tc>
        <w:tc>
          <w:tcPr>
            <w:tcW w:w="339" w:type="pct"/>
            <w:vAlign w:val="center"/>
          </w:tcPr>
          <w:p w14:paraId="1979BE22" w14:textId="77777777" w:rsidR="004C7795" w:rsidRDefault="00000000">
            <w:pPr>
              <w:pStyle w:val="afff2"/>
              <w:adjustRightInd w:val="0"/>
              <w:snapToGrid w:val="0"/>
              <w:rPr>
                <w:color w:val="000000" w:themeColor="text1"/>
              </w:rPr>
            </w:pPr>
            <w:r>
              <w:rPr>
                <w:color w:val="000000" w:themeColor="text1"/>
              </w:rPr>
              <w:t>主要成分</w:t>
            </w:r>
          </w:p>
        </w:tc>
        <w:tc>
          <w:tcPr>
            <w:tcW w:w="339" w:type="pct"/>
            <w:vAlign w:val="center"/>
          </w:tcPr>
          <w:p w14:paraId="6E7FE9CD" w14:textId="77777777" w:rsidR="004C7795" w:rsidRDefault="00000000">
            <w:pPr>
              <w:pStyle w:val="afff2"/>
              <w:adjustRightInd w:val="0"/>
              <w:snapToGrid w:val="0"/>
              <w:rPr>
                <w:color w:val="000000" w:themeColor="text1"/>
              </w:rPr>
            </w:pPr>
            <w:r>
              <w:rPr>
                <w:color w:val="000000" w:themeColor="text1"/>
              </w:rPr>
              <w:t>有害成分</w:t>
            </w:r>
          </w:p>
        </w:tc>
        <w:tc>
          <w:tcPr>
            <w:tcW w:w="338" w:type="pct"/>
            <w:vAlign w:val="center"/>
          </w:tcPr>
          <w:p w14:paraId="3C395A4E" w14:textId="77777777" w:rsidR="004C7795" w:rsidRDefault="00000000">
            <w:pPr>
              <w:pStyle w:val="afff2"/>
              <w:adjustRightInd w:val="0"/>
              <w:snapToGrid w:val="0"/>
              <w:rPr>
                <w:color w:val="000000" w:themeColor="text1"/>
              </w:rPr>
            </w:pPr>
            <w:r>
              <w:rPr>
                <w:color w:val="000000" w:themeColor="text1"/>
              </w:rPr>
              <w:t>产废周期</w:t>
            </w:r>
          </w:p>
        </w:tc>
        <w:tc>
          <w:tcPr>
            <w:tcW w:w="340" w:type="pct"/>
            <w:vAlign w:val="center"/>
          </w:tcPr>
          <w:p w14:paraId="7F4A2D7C" w14:textId="77777777" w:rsidR="004C7795" w:rsidRDefault="00000000">
            <w:pPr>
              <w:pStyle w:val="afff2"/>
              <w:adjustRightInd w:val="0"/>
              <w:snapToGrid w:val="0"/>
              <w:rPr>
                <w:color w:val="000000" w:themeColor="text1"/>
              </w:rPr>
            </w:pPr>
            <w:r>
              <w:rPr>
                <w:color w:val="000000" w:themeColor="text1"/>
              </w:rPr>
              <w:t>危险</w:t>
            </w:r>
          </w:p>
          <w:p w14:paraId="5BBFF55E" w14:textId="77777777" w:rsidR="004C7795" w:rsidRDefault="00000000">
            <w:pPr>
              <w:pStyle w:val="afff2"/>
              <w:adjustRightInd w:val="0"/>
              <w:snapToGrid w:val="0"/>
              <w:rPr>
                <w:color w:val="000000" w:themeColor="text1"/>
              </w:rPr>
            </w:pPr>
            <w:r>
              <w:rPr>
                <w:color w:val="000000" w:themeColor="text1"/>
              </w:rPr>
              <w:t>特性</w:t>
            </w:r>
          </w:p>
        </w:tc>
        <w:tc>
          <w:tcPr>
            <w:tcW w:w="746" w:type="pct"/>
            <w:vAlign w:val="center"/>
          </w:tcPr>
          <w:p w14:paraId="6E34F2C9" w14:textId="77777777" w:rsidR="004C7795" w:rsidRDefault="00000000">
            <w:pPr>
              <w:pStyle w:val="afff2"/>
              <w:adjustRightInd w:val="0"/>
              <w:snapToGrid w:val="0"/>
              <w:rPr>
                <w:color w:val="000000" w:themeColor="text1"/>
              </w:rPr>
            </w:pPr>
            <w:r>
              <w:rPr>
                <w:color w:val="000000" w:themeColor="text1"/>
              </w:rPr>
              <w:t>污染防治措施</w:t>
            </w:r>
          </w:p>
        </w:tc>
      </w:tr>
      <w:tr w:rsidR="004C7795" w14:paraId="4310F5C9" w14:textId="77777777">
        <w:trPr>
          <w:trHeight w:val="397"/>
          <w:jc w:val="center"/>
        </w:trPr>
        <w:tc>
          <w:tcPr>
            <w:tcW w:w="249" w:type="pct"/>
            <w:vAlign w:val="center"/>
          </w:tcPr>
          <w:p w14:paraId="07AD7A0C" w14:textId="77777777" w:rsidR="004C7795" w:rsidRDefault="00000000">
            <w:pPr>
              <w:spacing w:line="240" w:lineRule="auto"/>
              <w:ind w:firstLineChars="0" w:firstLine="0"/>
              <w:jc w:val="center"/>
              <w:rPr>
                <w:color w:val="000000" w:themeColor="text1"/>
                <w:sz w:val="21"/>
                <w:szCs w:val="21"/>
              </w:rPr>
            </w:pPr>
            <w:r>
              <w:rPr>
                <w:color w:val="000000" w:themeColor="text1"/>
                <w:sz w:val="21"/>
                <w:szCs w:val="21"/>
              </w:rPr>
              <w:t>1</w:t>
            </w:r>
          </w:p>
        </w:tc>
        <w:tc>
          <w:tcPr>
            <w:tcW w:w="425" w:type="pct"/>
            <w:vAlign w:val="center"/>
          </w:tcPr>
          <w:p w14:paraId="252FDD27"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废包装袋</w:t>
            </w:r>
          </w:p>
        </w:tc>
        <w:tc>
          <w:tcPr>
            <w:tcW w:w="620" w:type="pct"/>
            <w:vAlign w:val="center"/>
          </w:tcPr>
          <w:p w14:paraId="3843EB43" w14:textId="77777777" w:rsidR="004C7795" w:rsidRDefault="00000000">
            <w:pPr>
              <w:spacing w:line="240" w:lineRule="auto"/>
              <w:ind w:firstLineChars="0" w:firstLine="0"/>
              <w:jc w:val="center"/>
              <w:rPr>
                <w:color w:val="000000" w:themeColor="text1"/>
                <w:sz w:val="21"/>
                <w:szCs w:val="21"/>
              </w:rPr>
            </w:pPr>
            <w:r>
              <w:rPr>
                <w:color w:val="000000" w:themeColor="text1"/>
                <w:sz w:val="21"/>
                <w:szCs w:val="21"/>
              </w:rPr>
              <w:t>HW</w:t>
            </w:r>
            <w:r>
              <w:rPr>
                <w:rFonts w:hint="eastAsia"/>
                <w:color w:val="000000" w:themeColor="text1"/>
                <w:sz w:val="21"/>
                <w:szCs w:val="21"/>
              </w:rPr>
              <w:t>49</w:t>
            </w:r>
            <w:r>
              <w:rPr>
                <w:rFonts w:hint="eastAsia"/>
                <w:color w:val="000000" w:themeColor="text1"/>
                <w:sz w:val="21"/>
                <w:szCs w:val="21"/>
              </w:rPr>
              <w:t>其他废物</w:t>
            </w:r>
          </w:p>
        </w:tc>
        <w:tc>
          <w:tcPr>
            <w:tcW w:w="415" w:type="pct"/>
            <w:vAlign w:val="center"/>
          </w:tcPr>
          <w:p w14:paraId="20A54C96" w14:textId="77777777" w:rsidR="004C7795" w:rsidRDefault="00000000">
            <w:pPr>
              <w:pStyle w:val="affe"/>
              <w:adjustRightInd w:val="0"/>
              <w:snapToGrid w:val="0"/>
              <w:contextualSpacing w:val="0"/>
              <w:rPr>
                <w:color w:val="000000" w:themeColor="text1"/>
                <w:kern w:val="2"/>
              </w:rPr>
            </w:pPr>
            <w:r>
              <w:rPr>
                <w:color w:val="000000" w:themeColor="text1"/>
              </w:rPr>
              <w:t>900-041-49</w:t>
            </w:r>
          </w:p>
        </w:tc>
        <w:tc>
          <w:tcPr>
            <w:tcW w:w="424" w:type="pct"/>
            <w:vAlign w:val="center"/>
          </w:tcPr>
          <w:p w14:paraId="0077CD32"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62.6</w:t>
            </w:r>
          </w:p>
        </w:tc>
        <w:tc>
          <w:tcPr>
            <w:tcW w:w="424" w:type="pct"/>
            <w:vAlign w:val="center"/>
          </w:tcPr>
          <w:p w14:paraId="0F079B35"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原料包装</w:t>
            </w:r>
          </w:p>
        </w:tc>
        <w:tc>
          <w:tcPr>
            <w:tcW w:w="340" w:type="pct"/>
            <w:vAlign w:val="center"/>
          </w:tcPr>
          <w:p w14:paraId="31DA01E5"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固态</w:t>
            </w:r>
          </w:p>
        </w:tc>
        <w:tc>
          <w:tcPr>
            <w:tcW w:w="339" w:type="pct"/>
            <w:vAlign w:val="center"/>
          </w:tcPr>
          <w:p w14:paraId="138771AB" w14:textId="77777777" w:rsidR="004C7795" w:rsidRDefault="00000000">
            <w:pPr>
              <w:pStyle w:val="affe"/>
              <w:adjustRightInd w:val="0"/>
              <w:snapToGrid w:val="0"/>
              <w:contextualSpacing w:val="0"/>
              <w:rPr>
                <w:color w:val="000000" w:themeColor="text1"/>
                <w:spacing w:val="-8"/>
              </w:rPr>
            </w:pPr>
            <w:r>
              <w:rPr>
                <w:rFonts w:hint="eastAsia"/>
                <w:color w:val="000000" w:themeColor="text1"/>
                <w:spacing w:val="-8"/>
              </w:rPr>
              <w:t>氟硅酸钾、氢氧化钾</w:t>
            </w:r>
          </w:p>
        </w:tc>
        <w:tc>
          <w:tcPr>
            <w:tcW w:w="339" w:type="pct"/>
            <w:vAlign w:val="center"/>
          </w:tcPr>
          <w:p w14:paraId="4E20632E" w14:textId="77777777" w:rsidR="004C7795" w:rsidRDefault="00000000">
            <w:pPr>
              <w:pStyle w:val="affe"/>
              <w:adjustRightInd w:val="0"/>
              <w:snapToGrid w:val="0"/>
              <w:contextualSpacing w:val="0"/>
              <w:rPr>
                <w:color w:val="000000" w:themeColor="text1"/>
                <w:spacing w:val="-8"/>
              </w:rPr>
            </w:pPr>
            <w:r>
              <w:rPr>
                <w:rFonts w:hint="eastAsia"/>
                <w:color w:val="000000" w:themeColor="text1"/>
                <w:spacing w:val="-8"/>
              </w:rPr>
              <w:t>氟硅酸钾、氢氧化钾</w:t>
            </w:r>
          </w:p>
        </w:tc>
        <w:tc>
          <w:tcPr>
            <w:tcW w:w="338" w:type="pct"/>
            <w:vAlign w:val="center"/>
          </w:tcPr>
          <w:p w14:paraId="4B89CACB"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连续</w:t>
            </w:r>
          </w:p>
        </w:tc>
        <w:tc>
          <w:tcPr>
            <w:tcW w:w="340" w:type="pct"/>
            <w:vAlign w:val="center"/>
          </w:tcPr>
          <w:p w14:paraId="00359F46"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T</w:t>
            </w:r>
          </w:p>
        </w:tc>
        <w:tc>
          <w:tcPr>
            <w:tcW w:w="746" w:type="pct"/>
            <w:vAlign w:val="center"/>
          </w:tcPr>
          <w:p w14:paraId="242BE585" w14:textId="77777777" w:rsidR="004C7795" w:rsidRDefault="00000000">
            <w:pPr>
              <w:pStyle w:val="affe"/>
              <w:adjustRightInd w:val="0"/>
              <w:snapToGrid w:val="0"/>
              <w:contextualSpacing w:val="0"/>
              <w:rPr>
                <w:color w:val="000000" w:themeColor="text1"/>
                <w:kern w:val="2"/>
              </w:rPr>
            </w:pPr>
            <w:r>
              <w:rPr>
                <w:color w:val="000000" w:themeColor="text1"/>
                <w:kern w:val="2"/>
              </w:rPr>
              <w:t>危废暂存间贮存，</w:t>
            </w:r>
            <w:r>
              <w:rPr>
                <w:rFonts w:hint="eastAsia"/>
                <w:color w:val="000000" w:themeColor="text1"/>
                <w:spacing w:val="-8"/>
              </w:rPr>
              <w:t>由厂家回收再利用</w:t>
            </w:r>
          </w:p>
        </w:tc>
      </w:tr>
      <w:tr w:rsidR="004C7795" w14:paraId="20A629B7" w14:textId="77777777">
        <w:trPr>
          <w:trHeight w:val="397"/>
          <w:jc w:val="center"/>
        </w:trPr>
        <w:tc>
          <w:tcPr>
            <w:tcW w:w="249" w:type="pct"/>
            <w:vAlign w:val="center"/>
          </w:tcPr>
          <w:p w14:paraId="7CB1F968"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2</w:t>
            </w:r>
          </w:p>
        </w:tc>
        <w:tc>
          <w:tcPr>
            <w:tcW w:w="425" w:type="pct"/>
            <w:vAlign w:val="center"/>
          </w:tcPr>
          <w:p w14:paraId="52B9FF5E"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废导热油</w:t>
            </w:r>
          </w:p>
        </w:tc>
        <w:tc>
          <w:tcPr>
            <w:tcW w:w="620" w:type="pct"/>
            <w:vAlign w:val="center"/>
          </w:tcPr>
          <w:p w14:paraId="4486AB44" w14:textId="77777777" w:rsidR="004C7795" w:rsidRDefault="00000000">
            <w:pPr>
              <w:spacing w:line="240" w:lineRule="auto"/>
              <w:ind w:firstLineChars="0" w:firstLine="0"/>
              <w:jc w:val="center"/>
              <w:rPr>
                <w:color w:val="000000" w:themeColor="text1"/>
                <w:sz w:val="21"/>
                <w:szCs w:val="21"/>
              </w:rPr>
            </w:pPr>
            <w:r>
              <w:rPr>
                <w:color w:val="000000" w:themeColor="text1"/>
                <w:sz w:val="21"/>
                <w:szCs w:val="21"/>
              </w:rPr>
              <w:t>HW08</w:t>
            </w:r>
          </w:p>
          <w:p w14:paraId="7D651BAD"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废矿物油与含矿物油废物</w:t>
            </w:r>
          </w:p>
        </w:tc>
        <w:tc>
          <w:tcPr>
            <w:tcW w:w="415" w:type="pct"/>
            <w:vAlign w:val="center"/>
          </w:tcPr>
          <w:p w14:paraId="2AE3C318" w14:textId="77777777" w:rsidR="004C7795" w:rsidRDefault="00000000">
            <w:pPr>
              <w:pStyle w:val="affe"/>
              <w:adjustRightInd w:val="0"/>
              <w:snapToGrid w:val="0"/>
              <w:contextualSpacing w:val="0"/>
              <w:rPr>
                <w:color w:val="000000" w:themeColor="text1"/>
              </w:rPr>
            </w:pPr>
            <w:r>
              <w:rPr>
                <w:rFonts w:hint="eastAsia"/>
                <w:color w:val="000000" w:themeColor="text1"/>
              </w:rPr>
              <w:t>900-249-08</w:t>
            </w:r>
          </w:p>
        </w:tc>
        <w:tc>
          <w:tcPr>
            <w:tcW w:w="424" w:type="pct"/>
            <w:vAlign w:val="center"/>
          </w:tcPr>
          <w:p w14:paraId="7EC0444F"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0.15t/2a</w:t>
            </w:r>
          </w:p>
        </w:tc>
        <w:tc>
          <w:tcPr>
            <w:tcW w:w="424" w:type="pct"/>
            <w:vAlign w:val="center"/>
          </w:tcPr>
          <w:p w14:paraId="31098DAD" w14:textId="77777777" w:rsidR="004C7795" w:rsidRDefault="00000000">
            <w:pPr>
              <w:pStyle w:val="affe"/>
              <w:adjustRightInd w:val="0"/>
              <w:snapToGrid w:val="0"/>
              <w:contextualSpacing w:val="0"/>
              <w:rPr>
                <w:color w:val="000000" w:themeColor="text1"/>
                <w:kern w:val="2"/>
              </w:rPr>
            </w:pPr>
            <w:r>
              <w:rPr>
                <w:rFonts w:hint="eastAsia"/>
                <w:color w:val="000000" w:themeColor="text1"/>
              </w:rPr>
              <w:t>电导热油炉</w:t>
            </w:r>
          </w:p>
        </w:tc>
        <w:tc>
          <w:tcPr>
            <w:tcW w:w="340" w:type="pct"/>
            <w:vAlign w:val="center"/>
          </w:tcPr>
          <w:p w14:paraId="568CECCE"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液态</w:t>
            </w:r>
          </w:p>
        </w:tc>
        <w:tc>
          <w:tcPr>
            <w:tcW w:w="339" w:type="pct"/>
            <w:vAlign w:val="center"/>
          </w:tcPr>
          <w:p w14:paraId="77657532" w14:textId="77777777" w:rsidR="004C7795" w:rsidRDefault="00000000">
            <w:pPr>
              <w:pStyle w:val="affe"/>
              <w:adjustRightInd w:val="0"/>
              <w:snapToGrid w:val="0"/>
              <w:contextualSpacing w:val="0"/>
              <w:rPr>
                <w:color w:val="000000" w:themeColor="text1"/>
                <w:spacing w:val="-8"/>
              </w:rPr>
            </w:pPr>
            <w:r>
              <w:rPr>
                <w:rFonts w:hint="eastAsia"/>
                <w:color w:val="000000" w:themeColor="text1"/>
                <w:spacing w:val="-8"/>
              </w:rPr>
              <w:t>矿物油</w:t>
            </w:r>
          </w:p>
        </w:tc>
        <w:tc>
          <w:tcPr>
            <w:tcW w:w="339" w:type="pct"/>
            <w:vAlign w:val="center"/>
          </w:tcPr>
          <w:p w14:paraId="0A4E019E" w14:textId="77777777" w:rsidR="004C7795" w:rsidRDefault="00000000">
            <w:pPr>
              <w:pStyle w:val="affe"/>
              <w:adjustRightInd w:val="0"/>
              <w:snapToGrid w:val="0"/>
              <w:contextualSpacing w:val="0"/>
              <w:rPr>
                <w:color w:val="000000" w:themeColor="text1"/>
                <w:spacing w:val="-8"/>
              </w:rPr>
            </w:pPr>
            <w:r>
              <w:rPr>
                <w:rFonts w:hint="eastAsia"/>
                <w:color w:val="000000" w:themeColor="text1"/>
                <w:spacing w:val="-8"/>
              </w:rPr>
              <w:t>矿物油</w:t>
            </w:r>
          </w:p>
        </w:tc>
        <w:tc>
          <w:tcPr>
            <w:tcW w:w="338" w:type="pct"/>
            <w:vAlign w:val="center"/>
          </w:tcPr>
          <w:p w14:paraId="6DA0C703"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2</w:t>
            </w:r>
            <w:r>
              <w:rPr>
                <w:rFonts w:hint="eastAsia"/>
                <w:color w:val="000000" w:themeColor="text1"/>
                <w:kern w:val="2"/>
              </w:rPr>
              <w:t>年</w:t>
            </w:r>
          </w:p>
        </w:tc>
        <w:tc>
          <w:tcPr>
            <w:tcW w:w="340" w:type="pct"/>
            <w:vAlign w:val="center"/>
          </w:tcPr>
          <w:p w14:paraId="4BFFBC45"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T</w:t>
            </w:r>
            <w:r>
              <w:rPr>
                <w:rFonts w:hint="eastAsia"/>
                <w:color w:val="000000" w:themeColor="text1"/>
                <w:kern w:val="2"/>
              </w:rPr>
              <w:t>，</w:t>
            </w:r>
            <w:r>
              <w:rPr>
                <w:rFonts w:hint="eastAsia"/>
                <w:color w:val="000000" w:themeColor="text1"/>
                <w:kern w:val="2"/>
              </w:rPr>
              <w:t>I</w:t>
            </w:r>
          </w:p>
        </w:tc>
        <w:tc>
          <w:tcPr>
            <w:tcW w:w="746" w:type="pct"/>
            <w:vMerge w:val="restart"/>
            <w:vAlign w:val="center"/>
          </w:tcPr>
          <w:p w14:paraId="2CE67869" w14:textId="77777777" w:rsidR="004C7795" w:rsidRDefault="00000000">
            <w:pPr>
              <w:pStyle w:val="affe"/>
              <w:adjustRightInd w:val="0"/>
              <w:snapToGrid w:val="0"/>
              <w:contextualSpacing w:val="0"/>
              <w:rPr>
                <w:color w:val="000000" w:themeColor="text1"/>
                <w:kern w:val="2"/>
              </w:rPr>
            </w:pPr>
            <w:r>
              <w:rPr>
                <w:bCs/>
                <w:color w:val="000000" w:themeColor="text1"/>
              </w:rPr>
              <w:t>危废暂存间</w:t>
            </w:r>
            <w:r>
              <w:rPr>
                <w:color w:val="000000" w:themeColor="text1"/>
              </w:rPr>
              <w:t>暂存，定期委托有相应类别危废资质单位安全处置</w:t>
            </w:r>
          </w:p>
        </w:tc>
      </w:tr>
      <w:tr w:rsidR="004C7795" w14:paraId="0F24F3E7" w14:textId="77777777">
        <w:trPr>
          <w:trHeight w:val="397"/>
          <w:jc w:val="center"/>
        </w:trPr>
        <w:tc>
          <w:tcPr>
            <w:tcW w:w="249" w:type="pct"/>
            <w:vAlign w:val="center"/>
          </w:tcPr>
          <w:p w14:paraId="219B1598"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3</w:t>
            </w:r>
          </w:p>
        </w:tc>
        <w:tc>
          <w:tcPr>
            <w:tcW w:w="425" w:type="pct"/>
            <w:vAlign w:val="center"/>
          </w:tcPr>
          <w:p w14:paraId="55981FF7"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残渣</w:t>
            </w:r>
          </w:p>
        </w:tc>
        <w:tc>
          <w:tcPr>
            <w:tcW w:w="620" w:type="pct"/>
            <w:vAlign w:val="center"/>
          </w:tcPr>
          <w:p w14:paraId="480F25F7"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HW11</w:t>
            </w:r>
            <w:r>
              <w:rPr>
                <w:rFonts w:hint="eastAsia"/>
                <w:color w:val="000000" w:themeColor="text1"/>
                <w:sz w:val="21"/>
                <w:szCs w:val="21"/>
              </w:rPr>
              <w:t>精（蒸）馏残渣</w:t>
            </w:r>
          </w:p>
        </w:tc>
        <w:tc>
          <w:tcPr>
            <w:tcW w:w="415" w:type="pct"/>
            <w:vAlign w:val="center"/>
          </w:tcPr>
          <w:p w14:paraId="08304967" w14:textId="77777777" w:rsidR="004C7795" w:rsidRDefault="00000000">
            <w:pPr>
              <w:pStyle w:val="affe"/>
              <w:adjustRightInd w:val="0"/>
              <w:snapToGrid w:val="0"/>
              <w:contextualSpacing w:val="0"/>
              <w:rPr>
                <w:color w:val="000000" w:themeColor="text1"/>
              </w:rPr>
            </w:pPr>
            <w:r>
              <w:rPr>
                <w:rFonts w:hint="eastAsia"/>
                <w:color w:val="000000" w:themeColor="text1"/>
              </w:rPr>
              <w:t>900-013-11</w:t>
            </w:r>
          </w:p>
        </w:tc>
        <w:tc>
          <w:tcPr>
            <w:tcW w:w="424" w:type="pct"/>
            <w:vAlign w:val="center"/>
          </w:tcPr>
          <w:p w14:paraId="3F7CB1A2"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1.3</w:t>
            </w:r>
          </w:p>
        </w:tc>
        <w:tc>
          <w:tcPr>
            <w:tcW w:w="424" w:type="pct"/>
            <w:vAlign w:val="center"/>
          </w:tcPr>
          <w:p w14:paraId="2DB77D0D" w14:textId="77777777" w:rsidR="004C7795" w:rsidRDefault="00000000">
            <w:pPr>
              <w:pStyle w:val="affe"/>
              <w:adjustRightInd w:val="0"/>
              <w:snapToGrid w:val="0"/>
              <w:contextualSpacing w:val="0"/>
              <w:rPr>
                <w:color w:val="000000" w:themeColor="text1"/>
              </w:rPr>
            </w:pPr>
            <w:r>
              <w:rPr>
                <w:rFonts w:hint="eastAsia"/>
                <w:color w:val="000000" w:themeColor="text1"/>
              </w:rPr>
              <w:t>三效蒸发装置</w:t>
            </w:r>
          </w:p>
        </w:tc>
        <w:tc>
          <w:tcPr>
            <w:tcW w:w="340" w:type="pct"/>
            <w:vAlign w:val="center"/>
          </w:tcPr>
          <w:p w14:paraId="73453675"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液态</w:t>
            </w:r>
          </w:p>
        </w:tc>
        <w:tc>
          <w:tcPr>
            <w:tcW w:w="339" w:type="pct"/>
            <w:vAlign w:val="center"/>
          </w:tcPr>
          <w:p w14:paraId="4147256F" w14:textId="77777777" w:rsidR="004C7795" w:rsidRDefault="00000000">
            <w:pPr>
              <w:pStyle w:val="affe"/>
              <w:adjustRightInd w:val="0"/>
              <w:snapToGrid w:val="0"/>
              <w:contextualSpacing w:val="0"/>
              <w:rPr>
                <w:color w:val="000000" w:themeColor="text1"/>
                <w:spacing w:val="-8"/>
              </w:rPr>
            </w:pPr>
            <w:r>
              <w:rPr>
                <w:rFonts w:hint="eastAsia"/>
                <w:color w:val="000000" w:themeColor="text1"/>
                <w:spacing w:val="-8"/>
              </w:rPr>
              <w:t>废盐杂质</w:t>
            </w:r>
          </w:p>
        </w:tc>
        <w:tc>
          <w:tcPr>
            <w:tcW w:w="339" w:type="pct"/>
            <w:vAlign w:val="center"/>
          </w:tcPr>
          <w:p w14:paraId="6173E1C6" w14:textId="77777777" w:rsidR="004C7795" w:rsidRDefault="00000000">
            <w:pPr>
              <w:pStyle w:val="affe"/>
              <w:adjustRightInd w:val="0"/>
              <w:snapToGrid w:val="0"/>
              <w:contextualSpacing w:val="0"/>
              <w:rPr>
                <w:color w:val="000000" w:themeColor="text1"/>
                <w:spacing w:val="-8"/>
              </w:rPr>
            </w:pPr>
            <w:r>
              <w:rPr>
                <w:rFonts w:hint="eastAsia"/>
                <w:color w:val="000000" w:themeColor="text1"/>
                <w:spacing w:val="-8"/>
              </w:rPr>
              <w:t>废盐杂质</w:t>
            </w:r>
          </w:p>
        </w:tc>
        <w:tc>
          <w:tcPr>
            <w:tcW w:w="338" w:type="pct"/>
            <w:vAlign w:val="center"/>
          </w:tcPr>
          <w:p w14:paraId="35A94997"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连续</w:t>
            </w:r>
          </w:p>
        </w:tc>
        <w:tc>
          <w:tcPr>
            <w:tcW w:w="340" w:type="pct"/>
            <w:vAlign w:val="center"/>
          </w:tcPr>
          <w:p w14:paraId="3A78E578"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I</w:t>
            </w:r>
          </w:p>
        </w:tc>
        <w:tc>
          <w:tcPr>
            <w:tcW w:w="746" w:type="pct"/>
            <w:vMerge/>
            <w:vAlign w:val="center"/>
          </w:tcPr>
          <w:p w14:paraId="4B080E99" w14:textId="77777777" w:rsidR="004C7795" w:rsidRDefault="004C7795">
            <w:pPr>
              <w:pStyle w:val="affe"/>
              <w:adjustRightInd w:val="0"/>
              <w:snapToGrid w:val="0"/>
              <w:contextualSpacing w:val="0"/>
              <w:rPr>
                <w:bCs/>
                <w:color w:val="000000" w:themeColor="text1"/>
              </w:rPr>
            </w:pPr>
          </w:p>
        </w:tc>
      </w:tr>
      <w:tr w:rsidR="004C7795" w14:paraId="68002272" w14:textId="77777777">
        <w:trPr>
          <w:trHeight w:val="397"/>
          <w:jc w:val="center"/>
        </w:trPr>
        <w:tc>
          <w:tcPr>
            <w:tcW w:w="249" w:type="pct"/>
            <w:vAlign w:val="center"/>
          </w:tcPr>
          <w:p w14:paraId="17ADA31C"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4</w:t>
            </w:r>
          </w:p>
        </w:tc>
        <w:tc>
          <w:tcPr>
            <w:tcW w:w="425" w:type="pct"/>
            <w:vAlign w:val="center"/>
          </w:tcPr>
          <w:p w14:paraId="7B5739DE"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回收粉尘</w:t>
            </w:r>
          </w:p>
        </w:tc>
        <w:tc>
          <w:tcPr>
            <w:tcW w:w="620" w:type="pct"/>
            <w:vAlign w:val="center"/>
          </w:tcPr>
          <w:p w14:paraId="5C53EB8A" w14:textId="77777777" w:rsidR="004C7795" w:rsidRDefault="00000000">
            <w:pPr>
              <w:spacing w:line="240" w:lineRule="auto"/>
              <w:ind w:firstLineChars="0" w:firstLine="0"/>
              <w:jc w:val="center"/>
              <w:rPr>
                <w:color w:val="000000" w:themeColor="text1"/>
                <w:sz w:val="21"/>
                <w:szCs w:val="21"/>
              </w:rPr>
            </w:pPr>
            <w:r>
              <w:rPr>
                <w:color w:val="000000" w:themeColor="text1"/>
                <w:sz w:val="21"/>
                <w:szCs w:val="21"/>
              </w:rPr>
              <w:t>HW</w:t>
            </w:r>
            <w:r>
              <w:rPr>
                <w:rFonts w:hint="eastAsia"/>
                <w:color w:val="000000" w:themeColor="text1"/>
                <w:sz w:val="21"/>
                <w:szCs w:val="21"/>
              </w:rPr>
              <w:t>49</w:t>
            </w:r>
            <w:r>
              <w:rPr>
                <w:rFonts w:hint="eastAsia"/>
                <w:color w:val="000000" w:themeColor="text1"/>
                <w:sz w:val="21"/>
                <w:szCs w:val="21"/>
              </w:rPr>
              <w:t>其他废物</w:t>
            </w:r>
          </w:p>
        </w:tc>
        <w:tc>
          <w:tcPr>
            <w:tcW w:w="415" w:type="pct"/>
            <w:vAlign w:val="center"/>
          </w:tcPr>
          <w:p w14:paraId="1A7FEA92" w14:textId="77777777" w:rsidR="004C7795" w:rsidRDefault="00000000">
            <w:pPr>
              <w:pStyle w:val="affe"/>
              <w:adjustRightInd w:val="0"/>
              <w:snapToGrid w:val="0"/>
              <w:contextualSpacing w:val="0"/>
              <w:rPr>
                <w:color w:val="000000" w:themeColor="text1"/>
              </w:rPr>
            </w:pPr>
            <w:r>
              <w:rPr>
                <w:color w:val="000000" w:themeColor="text1"/>
              </w:rPr>
              <w:t>900-041-49</w:t>
            </w:r>
          </w:p>
        </w:tc>
        <w:tc>
          <w:tcPr>
            <w:tcW w:w="424" w:type="pct"/>
            <w:vAlign w:val="center"/>
          </w:tcPr>
          <w:p w14:paraId="3856A9EC" w14:textId="77777777" w:rsidR="004C7795" w:rsidRDefault="00000000">
            <w:pPr>
              <w:spacing w:line="240" w:lineRule="auto"/>
              <w:ind w:firstLineChars="0" w:firstLine="0"/>
              <w:jc w:val="center"/>
              <w:rPr>
                <w:color w:val="000000" w:themeColor="text1"/>
                <w:sz w:val="21"/>
                <w:szCs w:val="16"/>
              </w:rPr>
            </w:pPr>
            <w:r>
              <w:rPr>
                <w:rFonts w:hint="eastAsia"/>
                <w:color w:val="000000" w:themeColor="text1"/>
                <w:sz w:val="21"/>
                <w:szCs w:val="16"/>
              </w:rPr>
              <w:t>4.56</w:t>
            </w:r>
          </w:p>
        </w:tc>
        <w:tc>
          <w:tcPr>
            <w:tcW w:w="424" w:type="pct"/>
            <w:vAlign w:val="center"/>
          </w:tcPr>
          <w:p w14:paraId="6FC19621"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旋风除尘器</w:t>
            </w:r>
          </w:p>
        </w:tc>
        <w:tc>
          <w:tcPr>
            <w:tcW w:w="340" w:type="pct"/>
            <w:vAlign w:val="center"/>
          </w:tcPr>
          <w:p w14:paraId="70A95032"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固态</w:t>
            </w:r>
          </w:p>
        </w:tc>
        <w:tc>
          <w:tcPr>
            <w:tcW w:w="339" w:type="pct"/>
            <w:vAlign w:val="center"/>
          </w:tcPr>
          <w:p w14:paraId="2A7670B2" w14:textId="77777777" w:rsidR="004C7795" w:rsidRDefault="00000000">
            <w:pPr>
              <w:pStyle w:val="affe"/>
              <w:adjustRightInd w:val="0"/>
              <w:snapToGrid w:val="0"/>
              <w:contextualSpacing w:val="0"/>
              <w:rPr>
                <w:color w:val="000000" w:themeColor="text1"/>
                <w:spacing w:val="-8"/>
              </w:rPr>
            </w:pPr>
            <w:r>
              <w:rPr>
                <w:rFonts w:hint="eastAsia"/>
                <w:color w:val="000000" w:themeColor="text1"/>
                <w:spacing w:val="-8"/>
              </w:rPr>
              <w:t>氟化钾</w:t>
            </w:r>
          </w:p>
        </w:tc>
        <w:tc>
          <w:tcPr>
            <w:tcW w:w="339" w:type="pct"/>
            <w:vAlign w:val="center"/>
          </w:tcPr>
          <w:p w14:paraId="1CCE311C" w14:textId="77777777" w:rsidR="004C7795" w:rsidRDefault="00000000">
            <w:pPr>
              <w:pStyle w:val="affe"/>
              <w:adjustRightInd w:val="0"/>
              <w:snapToGrid w:val="0"/>
              <w:contextualSpacing w:val="0"/>
              <w:rPr>
                <w:color w:val="000000" w:themeColor="text1"/>
                <w:spacing w:val="-8"/>
              </w:rPr>
            </w:pPr>
            <w:r>
              <w:rPr>
                <w:rFonts w:hint="eastAsia"/>
                <w:color w:val="000000" w:themeColor="text1"/>
                <w:spacing w:val="-8"/>
              </w:rPr>
              <w:t>氟化钾</w:t>
            </w:r>
          </w:p>
        </w:tc>
        <w:tc>
          <w:tcPr>
            <w:tcW w:w="338" w:type="pct"/>
            <w:vAlign w:val="center"/>
          </w:tcPr>
          <w:p w14:paraId="2D3ECDD9"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连续</w:t>
            </w:r>
          </w:p>
        </w:tc>
        <w:tc>
          <w:tcPr>
            <w:tcW w:w="340" w:type="pct"/>
            <w:vAlign w:val="center"/>
          </w:tcPr>
          <w:p w14:paraId="5D6BCD08"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T</w:t>
            </w:r>
          </w:p>
        </w:tc>
        <w:tc>
          <w:tcPr>
            <w:tcW w:w="746" w:type="pct"/>
            <w:vMerge w:val="restart"/>
            <w:vAlign w:val="center"/>
          </w:tcPr>
          <w:p w14:paraId="0BA58586"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直接回用于生产，无需储存</w:t>
            </w:r>
          </w:p>
        </w:tc>
      </w:tr>
      <w:tr w:rsidR="004C7795" w14:paraId="1FD6228C" w14:textId="77777777">
        <w:trPr>
          <w:trHeight w:val="397"/>
          <w:jc w:val="center"/>
        </w:trPr>
        <w:tc>
          <w:tcPr>
            <w:tcW w:w="249" w:type="pct"/>
            <w:vAlign w:val="center"/>
          </w:tcPr>
          <w:p w14:paraId="6836552A"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5</w:t>
            </w:r>
          </w:p>
        </w:tc>
        <w:tc>
          <w:tcPr>
            <w:tcW w:w="425" w:type="pct"/>
            <w:vAlign w:val="center"/>
          </w:tcPr>
          <w:p w14:paraId="076E1FBA"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回收粉尘</w:t>
            </w:r>
          </w:p>
        </w:tc>
        <w:tc>
          <w:tcPr>
            <w:tcW w:w="620" w:type="pct"/>
            <w:vAlign w:val="center"/>
          </w:tcPr>
          <w:p w14:paraId="26C3D287" w14:textId="77777777" w:rsidR="004C7795" w:rsidRDefault="00000000">
            <w:pPr>
              <w:spacing w:line="240" w:lineRule="auto"/>
              <w:ind w:firstLineChars="0" w:firstLine="0"/>
              <w:jc w:val="center"/>
              <w:rPr>
                <w:color w:val="000000" w:themeColor="text1"/>
                <w:sz w:val="21"/>
                <w:szCs w:val="21"/>
              </w:rPr>
            </w:pPr>
            <w:r>
              <w:rPr>
                <w:color w:val="000000" w:themeColor="text1"/>
                <w:sz w:val="21"/>
                <w:szCs w:val="21"/>
              </w:rPr>
              <w:t>HW</w:t>
            </w:r>
            <w:r>
              <w:rPr>
                <w:rFonts w:hint="eastAsia"/>
                <w:color w:val="000000" w:themeColor="text1"/>
                <w:sz w:val="21"/>
                <w:szCs w:val="21"/>
              </w:rPr>
              <w:t>49</w:t>
            </w:r>
            <w:r>
              <w:rPr>
                <w:rFonts w:hint="eastAsia"/>
                <w:color w:val="000000" w:themeColor="text1"/>
                <w:sz w:val="21"/>
                <w:szCs w:val="21"/>
              </w:rPr>
              <w:t>其他废物</w:t>
            </w:r>
          </w:p>
        </w:tc>
        <w:tc>
          <w:tcPr>
            <w:tcW w:w="415" w:type="pct"/>
            <w:vAlign w:val="center"/>
          </w:tcPr>
          <w:p w14:paraId="4170421C" w14:textId="77777777" w:rsidR="004C7795" w:rsidRDefault="00000000">
            <w:pPr>
              <w:pStyle w:val="affe"/>
              <w:adjustRightInd w:val="0"/>
              <w:snapToGrid w:val="0"/>
              <w:contextualSpacing w:val="0"/>
              <w:rPr>
                <w:color w:val="000000" w:themeColor="text1"/>
              </w:rPr>
            </w:pPr>
            <w:r>
              <w:rPr>
                <w:color w:val="000000" w:themeColor="text1"/>
              </w:rPr>
              <w:t>900-041-49</w:t>
            </w:r>
          </w:p>
        </w:tc>
        <w:tc>
          <w:tcPr>
            <w:tcW w:w="424" w:type="pct"/>
            <w:vAlign w:val="center"/>
          </w:tcPr>
          <w:p w14:paraId="0AA50770" w14:textId="77777777" w:rsidR="004C7795" w:rsidRDefault="00000000">
            <w:pPr>
              <w:spacing w:line="240" w:lineRule="auto"/>
              <w:ind w:firstLineChars="0" w:firstLine="0"/>
              <w:jc w:val="center"/>
              <w:rPr>
                <w:color w:val="000000" w:themeColor="text1"/>
                <w:sz w:val="21"/>
                <w:szCs w:val="16"/>
              </w:rPr>
            </w:pPr>
            <w:r>
              <w:rPr>
                <w:rFonts w:hint="eastAsia"/>
                <w:color w:val="000000" w:themeColor="text1"/>
                <w:sz w:val="21"/>
                <w:szCs w:val="16"/>
              </w:rPr>
              <w:t>9.108</w:t>
            </w:r>
          </w:p>
        </w:tc>
        <w:tc>
          <w:tcPr>
            <w:tcW w:w="424" w:type="pct"/>
            <w:vAlign w:val="center"/>
          </w:tcPr>
          <w:p w14:paraId="781B104D"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袋式除尘器</w:t>
            </w:r>
          </w:p>
        </w:tc>
        <w:tc>
          <w:tcPr>
            <w:tcW w:w="340" w:type="pct"/>
            <w:vAlign w:val="center"/>
          </w:tcPr>
          <w:p w14:paraId="414D5827"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固态</w:t>
            </w:r>
          </w:p>
        </w:tc>
        <w:tc>
          <w:tcPr>
            <w:tcW w:w="339" w:type="pct"/>
            <w:vAlign w:val="center"/>
          </w:tcPr>
          <w:p w14:paraId="4F3BA583" w14:textId="77777777" w:rsidR="004C7795" w:rsidRDefault="00000000">
            <w:pPr>
              <w:pStyle w:val="affe"/>
              <w:adjustRightInd w:val="0"/>
              <w:snapToGrid w:val="0"/>
              <w:contextualSpacing w:val="0"/>
              <w:rPr>
                <w:color w:val="000000" w:themeColor="text1"/>
                <w:spacing w:val="-8"/>
              </w:rPr>
            </w:pPr>
            <w:r>
              <w:rPr>
                <w:rFonts w:hint="eastAsia"/>
                <w:color w:val="000000" w:themeColor="text1"/>
                <w:spacing w:val="-8"/>
              </w:rPr>
              <w:t>氟化钾、氟硅酸钾、二氧化硅</w:t>
            </w:r>
          </w:p>
        </w:tc>
        <w:tc>
          <w:tcPr>
            <w:tcW w:w="339" w:type="pct"/>
            <w:vAlign w:val="center"/>
          </w:tcPr>
          <w:p w14:paraId="3E496829" w14:textId="77777777" w:rsidR="004C7795" w:rsidRDefault="00000000">
            <w:pPr>
              <w:pStyle w:val="affe"/>
              <w:adjustRightInd w:val="0"/>
              <w:snapToGrid w:val="0"/>
              <w:contextualSpacing w:val="0"/>
              <w:rPr>
                <w:color w:val="000000" w:themeColor="text1"/>
                <w:spacing w:val="-8"/>
              </w:rPr>
            </w:pPr>
            <w:r>
              <w:rPr>
                <w:rFonts w:hint="eastAsia"/>
                <w:color w:val="000000" w:themeColor="text1"/>
                <w:spacing w:val="-8"/>
              </w:rPr>
              <w:t>氟化钾、氟硅酸钾</w:t>
            </w:r>
          </w:p>
        </w:tc>
        <w:tc>
          <w:tcPr>
            <w:tcW w:w="338" w:type="pct"/>
            <w:vAlign w:val="center"/>
          </w:tcPr>
          <w:p w14:paraId="212DB102"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连续</w:t>
            </w:r>
          </w:p>
        </w:tc>
        <w:tc>
          <w:tcPr>
            <w:tcW w:w="340" w:type="pct"/>
            <w:vAlign w:val="center"/>
          </w:tcPr>
          <w:p w14:paraId="70EC5178" w14:textId="77777777" w:rsidR="004C7795" w:rsidRDefault="00000000">
            <w:pPr>
              <w:pStyle w:val="affe"/>
              <w:adjustRightInd w:val="0"/>
              <w:snapToGrid w:val="0"/>
              <w:contextualSpacing w:val="0"/>
              <w:rPr>
                <w:color w:val="000000" w:themeColor="text1"/>
                <w:kern w:val="2"/>
              </w:rPr>
            </w:pPr>
            <w:r>
              <w:rPr>
                <w:rFonts w:hint="eastAsia"/>
                <w:color w:val="000000" w:themeColor="text1"/>
                <w:kern w:val="2"/>
              </w:rPr>
              <w:t>T</w:t>
            </w:r>
          </w:p>
        </w:tc>
        <w:tc>
          <w:tcPr>
            <w:tcW w:w="746" w:type="pct"/>
            <w:vMerge/>
            <w:vAlign w:val="center"/>
          </w:tcPr>
          <w:p w14:paraId="34FE6E31" w14:textId="77777777" w:rsidR="004C7795" w:rsidRDefault="004C7795">
            <w:pPr>
              <w:pStyle w:val="affe"/>
              <w:adjustRightInd w:val="0"/>
              <w:snapToGrid w:val="0"/>
              <w:contextualSpacing w:val="0"/>
              <w:rPr>
                <w:color w:val="000000" w:themeColor="text1"/>
                <w:kern w:val="2"/>
              </w:rPr>
            </w:pPr>
          </w:p>
        </w:tc>
      </w:tr>
    </w:tbl>
    <w:p w14:paraId="74F8190B"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54</w:t>
      </w:r>
      <w:r>
        <w:rPr>
          <w:color w:val="000000" w:themeColor="text1"/>
        </w:rPr>
        <w:fldChar w:fldCharType="end"/>
      </w:r>
      <w:r>
        <w:rPr>
          <w:rFonts w:hint="eastAsia"/>
          <w:color w:val="000000" w:themeColor="text1"/>
        </w:rPr>
        <w:t xml:space="preserve">    </w:t>
      </w:r>
      <w:r>
        <w:rPr>
          <w:color w:val="000000" w:themeColor="text1"/>
        </w:rPr>
        <w:t xml:space="preserve">       </w:t>
      </w:r>
      <w:r>
        <w:rPr>
          <w:rFonts w:hint="eastAsia"/>
          <w:color w:val="000000" w:themeColor="text1"/>
        </w:rPr>
        <w:t xml:space="preserve"> </w:t>
      </w:r>
      <w:r>
        <w:rPr>
          <w:rFonts w:hint="eastAsia"/>
          <w:color w:val="000000" w:themeColor="text1"/>
        </w:rPr>
        <w:t>危险废物贮存场所（设施）基本情况表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4"/>
        <w:gridCol w:w="1037"/>
        <w:gridCol w:w="836"/>
        <w:gridCol w:w="1539"/>
        <w:gridCol w:w="1257"/>
        <w:gridCol w:w="544"/>
        <w:gridCol w:w="690"/>
        <w:gridCol w:w="688"/>
        <w:gridCol w:w="630"/>
        <w:gridCol w:w="657"/>
      </w:tblGrid>
      <w:tr w:rsidR="004C7795" w14:paraId="63571387" w14:textId="77777777">
        <w:trPr>
          <w:trHeight w:val="397"/>
          <w:tblHeader/>
          <w:jc w:val="center"/>
        </w:trPr>
        <w:tc>
          <w:tcPr>
            <w:tcW w:w="250" w:type="pct"/>
            <w:vAlign w:val="center"/>
          </w:tcPr>
          <w:p w14:paraId="6CE5A012" w14:textId="77777777" w:rsidR="004C7795" w:rsidRDefault="00000000">
            <w:pPr>
              <w:pStyle w:val="afff2"/>
              <w:adjustRightInd w:val="0"/>
              <w:snapToGrid w:val="0"/>
              <w:rPr>
                <w:color w:val="000000" w:themeColor="text1"/>
                <w:lang w:eastAsia="en-US"/>
              </w:rPr>
            </w:pPr>
            <w:r>
              <w:rPr>
                <w:rFonts w:hint="eastAsia"/>
                <w:color w:val="000000" w:themeColor="text1"/>
              </w:rPr>
              <w:t>序号</w:t>
            </w:r>
          </w:p>
        </w:tc>
        <w:tc>
          <w:tcPr>
            <w:tcW w:w="625" w:type="pct"/>
            <w:vAlign w:val="center"/>
          </w:tcPr>
          <w:p w14:paraId="403AD417" w14:textId="77777777" w:rsidR="004C7795" w:rsidRDefault="00000000">
            <w:pPr>
              <w:pStyle w:val="afff2"/>
              <w:adjustRightInd w:val="0"/>
              <w:snapToGrid w:val="0"/>
              <w:rPr>
                <w:color w:val="000000" w:themeColor="text1"/>
              </w:rPr>
            </w:pPr>
            <w:r>
              <w:rPr>
                <w:rFonts w:hint="eastAsia"/>
                <w:color w:val="000000" w:themeColor="text1"/>
              </w:rPr>
              <w:t>贮存场所</w:t>
            </w:r>
            <w:r>
              <w:rPr>
                <w:rFonts w:hint="eastAsia"/>
                <w:color w:val="000000" w:themeColor="text1"/>
              </w:rPr>
              <w:t>(</w:t>
            </w:r>
            <w:r>
              <w:rPr>
                <w:rFonts w:hint="eastAsia"/>
                <w:color w:val="000000" w:themeColor="text1"/>
              </w:rPr>
              <w:t>设施</w:t>
            </w:r>
            <w:r>
              <w:rPr>
                <w:rFonts w:hint="eastAsia"/>
                <w:color w:val="000000" w:themeColor="text1"/>
              </w:rPr>
              <w:t>)</w:t>
            </w:r>
            <w:r>
              <w:rPr>
                <w:rFonts w:hint="eastAsia"/>
                <w:color w:val="000000" w:themeColor="text1"/>
              </w:rPr>
              <w:t>名称</w:t>
            </w:r>
          </w:p>
        </w:tc>
        <w:tc>
          <w:tcPr>
            <w:tcW w:w="504" w:type="pct"/>
            <w:vAlign w:val="center"/>
          </w:tcPr>
          <w:p w14:paraId="2BE75272" w14:textId="77777777" w:rsidR="004C7795" w:rsidRDefault="00000000">
            <w:pPr>
              <w:pStyle w:val="afff2"/>
              <w:adjustRightInd w:val="0"/>
              <w:snapToGrid w:val="0"/>
              <w:rPr>
                <w:color w:val="000000" w:themeColor="text1"/>
                <w:lang w:eastAsia="en-US"/>
              </w:rPr>
            </w:pPr>
            <w:r>
              <w:rPr>
                <w:rFonts w:hint="eastAsia"/>
                <w:color w:val="000000" w:themeColor="text1"/>
              </w:rPr>
              <w:t>危险废物名称</w:t>
            </w:r>
          </w:p>
        </w:tc>
        <w:tc>
          <w:tcPr>
            <w:tcW w:w="928" w:type="pct"/>
            <w:vAlign w:val="center"/>
          </w:tcPr>
          <w:p w14:paraId="64529BF4" w14:textId="77777777" w:rsidR="004C7795" w:rsidRDefault="00000000">
            <w:pPr>
              <w:pStyle w:val="afff2"/>
              <w:adjustRightInd w:val="0"/>
              <w:snapToGrid w:val="0"/>
              <w:rPr>
                <w:color w:val="000000" w:themeColor="text1"/>
                <w:lang w:eastAsia="en-US"/>
              </w:rPr>
            </w:pPr>
            <w:r>
              <w:rPr>
                <w:rFonts w:hint="eastAsia"/>
                <w:color w:val="000000" w:themeColor="text1"/>
              </w:rPr>
              <w:t>危险废物类别</w:t>
            </w:r>
          </w:p>
        </w:tc>
        <w:tc>
          <w:tcPr>
            <w:tcW w:w="758" w:type="pct"/>
            <w:vAlign w:val="center"/>
          </w:tcPr>
          <w:p w14:paraId="5035D6DA" w14:textId="77777777" w:rsidR="004C7795" w:rsidRDefault="00000000">
            <w:pPr>
              <w:pStyle w:val="afff2"/>
              <w:adjustRightInd w:val="0"/>
              <w:snapToGrid w:val="0"/>
              <w:rPr>
                <w:color w:val="000000" w:themeColor="text1"/>
                <w:lang w:eastAsia="en-US"/>
              </w:rPr>
            </w:pPr>
            <w:r>
              <w:rPr>
                <w:rFonts w:hint="eastAsia"/>
                <w:color w:val="000000" w:themeColor="text1"/>
              </w:rPr>
              <w:t>危险废物代码</w:t>
            </w:r>
          </w:p>
        </w:tc>
        <w:tc>
          <w:tcPr>
            <w:tcW w:w="328" w:type="pct"/>
            <w:vAlign w:val="center"/>
          </w:tcPr>
          <w:p w14:paraId="3C8042A9" w14:textId="77777777" w:rsidR="004C7795" w:rsidRDefault="00000000">
            <w:pPr>
              <w:pStyle w:val="afff2"/>
              <w:adjustRightInd w:val="0"/>
              <w:snapToGrid w:val="0"/>
              <w:rPr>
                <w:color w:val="000000" w:themeColor="text1"/>
                <w:lang w:eastAsia="en-US"/>
              </w:rPr>
            </w:pPr>
            <w:r>
              <w:rPr>
                <w:rFonts w:hint="eastAsia"/>
                <w:color w:val="000000" w:themeColor="text1"/>
              </w:rPr>
              <w:t>位置</w:t>
            </w:r>
          </w:p>
        </w:tc>
        <w:tc>
          <w:tcPr>
            <w:tcW w:w="416" w:type="pct"/>
            <w:vAlign w:val="center"/>
          </w:tcPr>
          <w:p w14:paraId="1F8A2297" w14:textId="77777777" w:rsidR="004C7795" w:rsidRDefault="00000000">
            <w:pPr>
              <w:pStyle w:val="afff2"/>
              <w:adjustRightInd w:val="0"/>
              <w:snapToGrid w:val="0"/>
              <w:rPr>
                <w:color w:val="000000" w:themeColor="text1"/>
              </w:rPr>
            </w:pPr>
            <w:r>
              <w:rPr>
                <w:rFonts w:hint="eastAsia"/>
                <w:color w:val="000000" w:themeColor="text1"/>
              </w:rPr>
              <w:t>占地</w:t>
            </w:r>
          </w:p>
          <w:p w14:paraId="115DC27D" w14:textId="77777777" w:rsidR="004C7795" w:rsidRDefault="00000000">
            <w:pPr>
              <w:pStyle w:val="afff2"/>
              <w:adjustRightInd w:val="0"/>
              <w:snapToGrid w:val="0"/>
              <w:rPr>
                <w:color w:val="000000" w:themeColor="text1"/>
                <w:lang w:eastAsia="en-US"/>
              </w:rPr>
            </w:pPr>
            <w:r>
              <w:rPr>
                <w:rFonts w:hint="eastAsia"/>
                <w:color w:val="000000" w:themeColor="text1"/>
              </w:rPr>
              <w:t>面积</w:t>
            </w:r>
          </w:p>
        </w:tc>
        <w:tc>
          <w:tcPr>
            <w:tcW w:w="415" w:type="pct"/>
            <w:vAlign w:val="center"/>
          </w:tcPr>
          <w:p w14:paraId="54FB01C3" w14:textId="77777777" w:rsidR="004C7795" w:rsidRDefault="00000000">
            <w:pPr>
              <w:pStyle w:val="afff2"/>
              <w:adjustRightInd w:val="0"/>
              <w:snapToGrid w:val="0"/>
              <w:rPr>
                <w:color w:val="000000" w:themeColor="text1"/>
                <w:lang w:eastAsia="en-US"/>
              </w:rPr>
            </w:pPr>
            <w:r>
              <w:rPr>
                <w:rFonts w:hint="eastAsia"/>
                <w:color w:val="000000" w:themeColor="text1"/>
              </w:rPr>
              <w:t>贮存方式</w:t>
            </w:r>
          </w:p>
        </w:tc>
        <w:tc>
          <w:tcPr>
            <w:tcW w:w="380" w:type="pct"/>
            <w:vAlign w:val="center"/>
          </w:tcPr>
          <w:p w14:paraId="3C7F7333" w14:textId="77777777" w:rsidR="004C7795" w:rsidRDefault="00000000">
            <w:pPr>
              <w:pStyle w:val="afff2"/>
              <w:adjustRightInd w:val="0"/>
              <w:snapToGrid w:val="0"/>
              <w:rPr>
                <w:color w:val="000000" w:themeColor="text1"/>
              </w:rPr>
            </w:pPr>
            <w:r>
              <w:rPr>
                <w:rFonts w:hint="eastAsia"/>
                <w:color w:val="000000" w:themeColor="text1"/>
              </w:rPr>
              <w:t>贮存能力</w:t>
            </w:r>
          </w:p>
        </w:tc>
        <w:tc>
          <w:tcPr>
            <w:tcW w:w="396" w:type="pct"/>
            <w:vAlign w:val="center"/>
          </w:tcPr>
          <w:p w14:paraId="007351CF" w14:textId="77777777" w:rsidR="004C7795" w:rsidRDefault="00000000">
            <w:pPr>
              <w:pStyle w:val="afff2"/>
              <w:adjustRightInd w:val="0"/>
              <w:snapToGrid w:val="0"/>
              <w:rPr>
                <w:color w:val="000000" w:themeColor="text1"/>
                <w:lang w:eastAsia="en-US"/>
              </w:rPr>
            </w:pPr>
            <w:r>
              <w:rPr>
                <w:rFonts w:hint="eastAsia"/>
                <w:color w:val="000000" w:themeColor="text1"/>
              </w:rPr>
              <w:t>贮存</w:t>
            </w:r>
          </w:p>
          <w:p w14:paraId="6316235A" w14:textId="77777777" w:rsidR="004C7795" w:rsidRDefault="00000000">
            <w:pPr>
              <w:pStyle w:val="afff2"/>
              <w:adjustRightInd w:val="0"/>
              <w:snapToGrid w:val="0"/>
              <w:rPr>
                <w:color w:val="000000" w:themeColor="text1"/>
                <w:lang w:eastAsia="en-US"/>
              </w:rPr>
            </w:pPr>
            <w:r>
              <w:rPr>
                <w:rFonts w:hint="eastAsia"/>
                <w:color w:val="000000" w:themeColor="text1"/>
              </w:rPr>
              <w:t>周期</w:t>
            </w:r>
          </w:p>
        </w:tc>
      </w:tr>
      <w:tr w:rsidR="004C7795" w14:paraId="5267FE79" w14:textId="77777777">
        <w:trPr>
          <w:trHeight w:val="397"/>
          <w:jc w:val="center"/>
        </w:trPr>
        <w:tc>
          <w:tcPr>
            <w:tcW w:w="250" w:type="pct"/>
            <w:vAlign w:val="center"/>
          </w:tcPr>
          <w:p w14:paraId="1E951390" w14:textId="77777777" w:rsidR="004C7795" w:rsidRDefault="00000000">
            <w:pPr>
              <w:pStyle w:val="affe"/>
              <w:adjustRightInd w:val="0"/>
              <w:snapToGrid w:val="0"/>
              <w:contextualSpacing w:val="0"/>
              <w:rPr>
                <w:color w:val="000000" w:themeColor="text1"/>
                <w:kern w:val="2"/>
                <w:lang w:eastAsia="en-US"/>
              </w:rPr>
            </w:pPr>
            <w:r>
              <w:rPr>
                <w:color w:val="000000" w:themeColor="text1"/>
                <w:kern w:val="2"/>
              </w:rPr>
              <w:t>1</w:t>
            </w:r>
          </w:p>
        </w:tc>
        <w:tc>
          <w:tcPr>
            <w:tcW w:w="625" w:type="pct"/>
            <w:vMerge w:val="restart"/>
            <w:vAlign w:val="center"/>
          </w:tcPr>
          <w:p w14:paraId="581C35E8" w14:textId="77777777" w:rsidR="004C7795" w:rsidRDefault="00000000">
            <w:pPr>
              <w:pStyle w:val="affe"/>
              <w:adjustRightInd w:val="0"/>
              <w:snapToGrid w:val="0"/>
              <w:contextualSpacing w:val="0"/>
              <w:rPr>
                <w:color w:val="000000" w:themeColor="text1"/>
                <w:kern w:val="2"/>
                <w:lang w:eastAsia="en-US"/>
              </w:rPr>
            </w:pPr>
            <w:r>
              <w:rPr>
                <w:rFonts w:hint="eastAsia"/>
                <w:color w:val="000000" w:themeColor="text1"/>
                <w:kern w:val="2"/>
              </w:rPr>
              <w:t>危废暂存间</w:t>
            </w:r>
          </w:p>
        </w:tc>
        <w:tc>
          <w:tcPr>
            <w:tcW w:w="504" w:type="pct"/>
            <w:vAlign w:val="center"/>
          </w:tcPr>
          <w:p w14:paraId="4D4CE0C5" w14:textId="77777777" w:rsidR="004C7795" w:rsidRDefault="00000000">
            <w:pPr>
              <w:spacing w:line="240" w:lineRule="auto"/>
              <w:ind w:firstLineChars="0" w:firstLine="0"/>
              <w:jc w:val="center"/>
              <w:textAlignment w:val="auto"/>
              <w:rPr>
                <w:color w:val="000000" w:themeColor="text1"/>
                <w:kern w:val="2"/>
                <w:sz w:val="21"/>
                <w:szCs w:val="21"/>
              </w:rPr>
            </w:pPr>
            <w:r>
              <w:rPr>
                <w:rFonts w:hint="eastAsia"/>
                <w:color w:val="000000" w:themeColor="text1"/>
                <w:sz w:val="21"/>
                <w:szCs w:val="21"/>
              </w:rPr>
              <w:t>废包装袋</w:t>
            </w:r>
          </w:p>
        </w:tc>
        <w:tc>
          <w:tcPr>
            <w:tcW w:w="928" w:type="pct"/>
            <w:vAlign w:val="center"/>
          </w:tcPr>
          <w:p w14:paraId="1957B717" w14:textId="77777777" w:rsidR="004C7795" w:rsidRDefault="00000000">
            <w:pPr>
              <w:spacing w:line="240" w:lineRule="auto"/>
              <w:ind w:firstLineChars="0" w:firstLine="0"/>
              <w:jc w:val="center"/>
              <w:textAlignment w:val="auto"/>
              <w:rPr>
                <w:color w:val="000000" w:themeColor="text1"/>
                <w:kern w:val="2"/>
                <w:sz w:val="21"/>
                <w:szCs w:val="21"/>
              </w:rPr>
            </w:pPr>
            <w:r>
              <w:rPr>
                <w:color w:val="000000" w:themeColor="text1"/>
                <w:sz w:val="21"/>
                <w:szCs w:val="21"/>
              </w:rPr>
              <w:t>HW</w:t>
            </w:r>
            <w:r>
              <w:rPr>
                <w:rFonts w:hint="eastAsia"/>
                <w:color w:val="000000" w:themeColor="text1"/>
                <w:sz w:val="21"/>
                <w:szCs w:val="21"/>
              </w:rPr>
              <w:t>49</w:t>
            </w:r>
            <w:r>
              <w:rPr>
                <w:rFonts w:hint="eastAsia"/>
                <w:color w:val="000000" w:themeColor="text1"/>
                <w:sz w:val="21"/>
                <w:szCs w:val="21"/>
              </w:rPr>
              <w:t>其他废物</w:t>
            </w:r>
          </w:p>
        </w:tc>
        <w:tc>
          <w:tcPr>
            <w:tcW w:w="758" w:type="pct"/>
            <w:vAlign w:val="center"/>
          </w:tcPr>
          <w:p w14:paraId="5517B8CF" w14:textId="77777777" w:rsidR="004C7795" w:rsidRDefault="00000000">
            <w:pPr>
              <w:pStyle w:val="affe"/>
              <w:adjustRightInd w:val="0"/>
              <w:snapToGrid w:val="0"/>
              <w:contextualSpacing w:val="0"/>
              <w:rPr>
                <w:color w:val="000000" w:themeColor="text1"/>
                <w:kern w:val="2"/>
              </w:rPr>
            </w:pPr>
            <w:r>
              <w:rPr>
                <w:color w:val="000000" w:themeColor="text1"/>
              </w:rPr>
              <w:t>900-041-49</w:t>
            </w:r>
          </w:p>
        </w:tc>
        <w:tc>
          <w:tcPr>
            <w:tcW w:w="328" w:type="pct"/>
            <w:vMerge w:val="restart"/>
            <w:vAlign w:val="center"/>
          </w:tcPr>
          <w:p w14:paraId="0A19B3AC" w14:textId="77777777" w:rsidR="004C7795" w:rsidRDefault="00000000">
            <w:pPr>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厂区内</w:t>
            </w:r>
          </w:p>
        </w:tc>
        <w:tc>
          <w:tcPr>
            <w:tcW w:w="416" w:type="pct"/>
            <w:vMerge w:val="restart"/>
            <w:vAlign w:val="center"/>
          </w:tcPr>
          <w:p w14:paraId="170E7221" w14:textId="77777777" w:rsidR="004C7795" w:rsidRDefault="00000000">
            <w:pPr>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50m</w:t>
            </w:r>
            <w:r>
              <w:rPr>
                <w:rFonts w:hint="eastAsia"/>
                <w:color w:val="000000" w:themeColor="text1"/>
                <w:kern w:val="2"/>
                <w:sz w:val="21"/>
                <w:szCs w:val="21"/>
              </w:rPr>
              <w:t>²</w:t>
            </w:r>
          </w:p>
        </w:tc>
        <w:tc>
          <w:tcPr>
            <w:tcW w:w="415" w:type="pct"/>
            <w:vAlign w:val="center"/>
          </w:tcPr>
          <w:p w14:paraId="203D08A6" w14:textId="77777777" w:rsidR="004C7795" w:rsidRDefault="00000000">
            <w:pPr>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池存</w:t>
            </w:r>
          </w:p>
        </w:tc>
        <w:tc>
          <w:tcPr>
            <w:tcW w:w="380" w:type="pct"/>
            <w:vAlign w:val="center"/>
          </w:tcPr>
          <w:p w14:paraId="608185AB" w14:textId="77777777" w:rsidR="004C7795" w:rsidRDefault="00000000">
            <w:pPr>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20t</w:t>
            </w:r>
          </w:p>
        </w:tc>
        <w:tc>
          <w:tcPr>
            <w:tcW w:w="396" w:type="pct"/>
            <w:vAlign w:val="center"/>
          </w:tcPr>
          <w:p w14:paraId="63F1E841" w14:textId="77777777" w:rsidR="004C7795" w:rsidRDefault="00000000">
            <w:pPr>
              <w:pStyle w:val="affe"/>
              <w:adjustRightInd w:val="0"/>
              <w:snapToGrid w:val="0"/>
              <w:contextualSpacing w:val="0"/>
              <w:rPr>
                <w:color w:val="000000" w:themeColor="text1"/>
                <w:kern w:val="2"/>
              </w:rPr>
            </w:pPr>
            <w:r>
              <w:rPr>
                <w:color w:val="000000" w:themeColor="text1"/>
                <w:kern w:val="2"/>
              </w:rPr>
              <w:t>1</w:t>
            </w:r>
            <w:r>
              <w:rPr>
                <w:rFonts w:hint="eastAsia"/>
                <w:color w:val="000000" w:themeColor="text1"/>
                <w:kern w:val="2"/>
              </w:rPr>
              <w:t>年</w:t>
            </w:r>
          </w:p>
        </w:tc>
      </w:tr>
      <w:tr w:rsidR="004C7795" w14:paraId="23454D3F" w14:textId="77777777">
        <w:trPr>
          <w:trHeight w:val="397"/>
          <w:jc w:val="center"/>
        </w:trPr>
        <w:tc>
          <w:tcPr>
            <w:tcW w:w="250" w:type="pct"/>
            <w:vAlign w:val="center"/>
          </w:tcPr>
          <w:p w14:paraId="7A9A4145" w14:textId="77777777" w:rsidR="004C7795" w:rsidRDefault="00000000">
            <w:pPr>
              <w:pStyle w:val="affe"/>
              <w:adjustRightInd w:val="0"/>
              <w:snapToGrid w:val="0"/>
              <w:contextualSpacing w:val="0"/>
              <w:rPr>
                <w:color w:val="000000" w:themeColor="text1"/>
                <w:kern w:val="2"/>
              </w:rPr>
            </w:pPr>
            <w:r>
              <w:rPr>
                <w:rFonts w:hint="eastAsia"/>
                <w:color w:val="000000" w:themeColor="text1"/>
              </w:rPr>
              <w:lastRenderedPageBreak/>
              <w:t>2</w:t>
            </w:r>
          </w:p>
        </w:tc>
        <w:tc>
          <w:tcPr>
            <w:tcW w:w="625" w:type="pct"/>
            <w:vMerge/>
            <w:vAlign w:val="center"/>
          </w:tcPr>
          <w:p w14:paraId="0AC6E1B1" w14:textId="77777777" w:rsidR="004C7795" w:rsidRDefault="004C7795">
            <w:pPr>
              <w:pStyle w:val="affe"/>
              <w:adjustRightInd w:val="0"/>
              <w:snapToGrid w:val="0"/>
              <w:contextualSpacing w:val="0"/>
              <w:rPr>
                <w:color w:val="000000" w:themeColor="text1"/>
                <w:kern w:val="2"/>
              </w:rPr>
            </w:pPr>
          </w:p>
        </w:tc>
        <w:tc>
          <w:tcPr>
            <w:tcW w:w="504" w:type="pct"/>
            <w:vAlign w:val="center"/>
          </w:tcPr>
          <w:p w14:paraId="0ACCECE4" w14:textId="77777777" w:rsidR="004C7795" w:rsidRDefault="00000000">
            <w:pPr>
              <w:spacing w:line="240" w:lineRule="auto"/>
              <w:ind w:firstLineChars="0" w:firstLine="0"/>
              <w:jc w:val="center"/>
              <w:textAlignment w:val="auto"/>
              <w:rPr>
                <w:color w:val="000000" w:themeColor="text1"/>
                <w:sz w:val="21"/>
                <w:szCs w:val="21"/>
              </w:rPr>
            </w:pPr>
            <w:r>
              <w:rPr>
                <w:rFonts w:hint="eastAsia"/>
                <w:color w:val="000000" w:themeColor="text1"/>
                <w:sz w:val="21"/>
                <w:szCs w:val="21"/>
              </w:rPr>
              <w:t>废导热油</w:t>
            </w:r>
          </w:p>
        </w:tc>
        <w:tc>
          <w:tcPr>
            <w:tcW w:w="928" w:type="pct"/>
            <w:vAlign w:val="center"/>
          </w:tcPr>
          <w:p w14:paraId="72A89308" w14:textId="77777777" w:rsidR="004C7795" w:rsidRDefault="00000000">
            <w:pPr>
              <w:spacing w:line="240" w:lineRule="auto"/>
              <w:ind w:firstLineChars="0" w:firstLine="0"/>
              <w:jc w:val="center"/>
              <w:rPr>
                <w:color w:val="000000" w:themeColor="text1"/>
                <w:sz w:val="21"/>
                <w:szCs w:val="21"/>
              </w:rPr>
            </w:pPr>
            <w:r>
              <w:rPr>
                <w:color w:val="000000" w:themeColor="text1"/>
                <w:sz w:val="21"/>
                <w:szCs w:val="21"/>
              </w:rPr>
              <w:t>HW08</w:t>
            </w:r>
          </w:p>
          <w:p w14:paraId="481DA08D" w14:textId="77777777" w:rsidR="004C7795" w:rsidRDefault="00000000">
            <w:pPr>
              <w:spacing w:line="240" w:lineRule="auto"/>
              <w:ind w:firstLineChars="0" w:firstLine="0"/>
              <w:jc w:val="center"/>
              <w:textAlignment w:val="auto"/>
              <w:rPr>
                <w:color w:val="000000" w:themeColor="text1"/>
                <w:sz w:val="21"/>
                <w:szCs w:val="21"/>
              </w:rPr>
            </w:pPr>
            <w:r>
              <w:rPr>
                <w:rFonts w:hint="eastAsia"/>
                <w:color w:val="000000" w:themeColor="text1"/>
                <w:sz w:val="21"/>
                <w:szCs w:val="21"/>
              </w:rPr>
              <w:t>废矿物油与含矿物油废物</w:t>
            </w:r>
          </w:p>
        </w:tc>
        <w:tc>
          <w:tcPr>
            <w:tcW w:w="758" w:type="pct"/>
            <w:vAlign w:val="center"/>
          </w:tcPr>
          <w:p w14:paraId="33A52ACC" w14:textId="77777777" w:rsidR="004C7795" w:rsidRDefault="00000000">
            <w:pPr>
              <w:pStyle w:val="affe"/>
              <w:adjustRightInd w:val="0"/>
              <w:snapToGrid w:val="0"/>
              <w:contextualSpacing w:val="0"/>
              <w:rPr>
                <w:color w:val="000000" w:themeColor="text1"/>
              </w:rPr>
            </w:pPr>
            <w:r>
              <w:rPr>
                <w:rFonts w:hint="eastAsia"/>
                <w:color w:val="000000" w:themeColor="text1"/>
              </w:rPr>
              <w:t>900-249-08</w:t>
            </w:r>
          </w:p>
        </w:tc>
        <w:tc>
          <w:tcPr>
            <w:tcW w:w="328" w:type="pct"/>
            <w:vMerge/>
            <w:vAlign w:val="center"/>
          </w:tcPr>
          <w:p w14:paraId="6267AB53" w14:textId="77777777" w:rsidR="004C7795" w:rsidRDefault="004C7795">
            <w:pPr>
              <w:spacing w:line="240" w:lineRule="auto"/>
              <w:ind w:firstLineChars="0" w:firstLine="0"/>
              <w:jc w:val="center"/>
              <w:textAlignment w:val="auto"/>
              <w:rPr>
                <w:color w:val="000000" w:themeColor="text1"/>
                <w:kern w:val="2"/>
                <w:sz w:val="21"/>
                <w:szCs w:val="21"/>
              </w:rPr>
            </w:pPr>
          </w:p>
        </w:tc>
        <w:tc>
          <w:tcPr>
            <w:tcW w:w="416" w:type="pct"/>
            <w:vMerge/>
            <w:vAlign w:val="center"/>
          </w:tcPr>
          <w:p w14:paraId="3E24797A" w14:textId="77777777" w:rsidR="004C7795" w:rsidRDefault="004C7795">
            <w:pPr>
              <w:spacing w:line="240" w:lineRule="auto"/>
              <w:ind w:firstLineChars="0" w:firstLine="0"/>
              <w:jc w:val="center"/>
              <w:textAlignment w:val="auto"/>
              <w:rPr>
                <w:color w:val="000000" w:themeColor="text1"/>
                <w:kern w:val="2"/>
                <w:sz w:val="21"/>
                <w:szCs w:val="21"/>
              </w:rPr>
            </w:pPr>
          </w:p>
        </w:tc>
        <w:tc>
          <w:tcPr>
            <w:tcW w:w="415" w:type="pct"/>
            <w:vAlign w:val="center"/>
          </w:tcPr>
          <w:p w14:paraId="18550D7F" w14:textId="77777777" w:rsidR="004C7795" w:rsidRDefault="00000000">
            <w:pPr>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桶装</w:t>
            </w:r>
          </w:p>
        </w:tc>
        <w:tc>
          <w:tcPr>
            <w:tcW w:w="380" w:type="pct"/>
            <w:vAlign w:val="center"/>
          </w:tcPr>
          <w:p w14:paraId="11F38241" w14:textId="77777777" w:rsidR="004C7795" w:rsidRDefault="00000000">
            <w:pPr>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1t</w:t>
            </w:r>
          </w:p>
        </w:tc>
        <w:tc>
          <w:tcPr>
            <w:tcW w:w="396" w:type="pct"/>
            <w:vAlign w:val="center"/>
          </w:tcPr>
          <w:p w14:paraId="45D8A52B" w14:textId="77777777" w:rsidR="004C7795" w:rsidRDefault="00000000">
            <w:pPr>
              <w:pStyle w:val="affe"/>
              <w:adjustRightInd w:val="0"/>
              <w:snapToGrid w:val="0"/>
              <w:contextualSpacing w:val="0"/>
              <w:rPr>
                <w:color w:val="000000" w:themeColor="text1"/>
                <w:kern w:val="2"/>
              </w:rPr>
            </w:pPr>
            <w:r>
              <w:rPr>
                <w:color w:val="000000" w:themeColor="text1"/>
                <w:kern w:val="2"/>
              </w:rPr>
              <w:t>1</w:t>
            </w:r>
            <w:r>
              <w:rPr>
                <w:rFonts w:hint="eastAsia"/>
                <w:color w:val="000000" w:themeColor="text1"/>
                <w:kern w:val="2"/>
              </w:rPr>
              <w:t>年</w:t>
            </w:r>
          </w:p>
        </w:tc>
      </w:tr>
      <w:tr w:rsidR="004C7795" w14:paraId="075A9BB9" w14:textId="77777777">
        <w:trPr>
          <w:trHeight w:val="397"/>
          <w:jc w:val="center"/>
        </w:trPr>
        <w:tc>
          <w:tcPr>
            <w:tcW w:w="250" w:type="pct"/>
            <w:vAlign w:val="center"/>
          </w:tcPr>
          <w:p w14:paraId="34B12F92" w14:textId="77777777" w:rsidR="004C7795" w:rsidRDefault="00000000">
            <w:pPr>
              <w:pStyle w:val="affe"/>
              <w:adjustRightInd w:val="0"/>
              <w:snapToGrid w:val="0"/>
              <w:contextualSpacing w:val="0"/>
              <w:rPr>
                <w:color w:val="000000" w:themeColor="text1"/>
              </w:rPr>
            </w:pPr>
            <w:r>
              <w:rPr>
                <w:rFonts w:hint="eastAsia"/>
                <w:color w:val="000000" w:themeColor="text1"/>
              </w:rPr>
              <w:t>3</w:t>
            </w:r>
          </w:p>
        </w:tc>
        <w:tc>
          <w:tcPr>
            <w:tcW w:w="625" w:type="pct"/>
            <w:vMerge/>
            <w:vAlign w:val="center"/>
          </w:tcPr>
          <w:p w14:paraId="0C7ACB09" w14:textId="77777777" w:rsidR="004C7795" w:rsidRDefault="004C7795">
            <w:pPr>
              <w:pStyle w:val="affe"/>
              <w:adjustRightInd w:val="0"/>
              <w:snapToGrid w:val="0"/>
              <w:contextualSpacing w:val="0"/>
              <w:rPr>
                <w:color w:val="000000" w:themeColor="text1"/>
                <w:kern w:val="2"/>
              </w:rPr>
            </w:pPr>
          </w:p>
        </w:tc>
        <w:tc>
          <w:tcPr>
            <w:tcW w:w="504" w:type="pct"/>
            <w:vAlign w:val="center"/>
          </w:tcPr>
          <w:p w14:paraId="5DCBC753" w14:textId="77777777" w:rsidR="004C7795" w:rsidRDefault="00000000">
            <w:pPr>
              <w:spacing w:line="240" w:lineRule="auto"/>
              <w:ind w:firstLineChars="0" w:firstLine="0"/>
              <w:jc w:val="center"/>
              <w:textAlignment w:val="auto"/>
              <w:rPr>
                <w:color w:val="000000" w:themeColor="text1"/>
                <w:sz w:val="21"/>
                <w:szCs w:val="21"/>
              </w:rPr>
            </w:pPr>
            <w:r>
              <w:rPr>
                <w:rFonts w:hint="eastAsia"/>
                <w:color w:val="000000" w:themeColor="text1"/>
                <w:sz w:val="21"/>
                <w:szCs w:val="21"/>
              </w:rPr>
              <w:t>残渣</w:t>
            </w:r>
          </w:p>
        </w:tc>
        <w:tc>
          <w:tcPr>
            <w:tcW w:w="928" w:type="pct"/>
            <w:vAlign w:val="center"/>
          </w:tcPr>
          <w:p w14:paraId="6DAA97B0"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HW11</w:t>
            </w:r>
            <w:r>
              <w:rPr>
                <w:rFonts w:hint="eastAsia"/>
                <w:color w:val="000000" w:themeColor="text1"/>
                <w:sz w:val="21"/>
                <w:szCs w:val="21"/>
              </w:rPr>
              <w:t>精（蒸）馏残渣</w:t>
            </w:r>
          </w:p>
        </w:tc>
        <w:tc>
          <w:tcPr>
            <w:tcW w:w="758" w:type="pct"/>
            <w:vAlign w:val="center"/>
          </w:tcPr>
          <w:p w14:paraId="448A214A" w14:textId="77777777" w:rsidR="004C7795" w:rsidRDefault="00000000">
            <w:pPr>
              <w:pStyle w:val="affe"/>
              <w:adjustRightInd w:val="0"/>
              <w:snapToGrid w:val="0"/>
              <w:contextualSpacing w:val="0"/>
              <w:rPr>
                <w:color w:val="000000" w:themeColor="text1"/>
              </w:rPr>
            </w:pPr>
            <w:r>
              <w:rPr>
                <w:rFonts w:hint="eastAsia"/>
                <w:color w:val="000000" w:themeColor="text1"/>
              </w:rPr>
              <w:t>900-013-11</w:t>
            </w:r>
          </w:p>
        </w:tc>
        <w:tc>
          <w:tcPr>
            <w:tcW w:w="328" w:type="pct"/>
            <w:vMerge/>
            <w:vAlign w:val="center"/>
          </w:tcPr>
          <w:p w14:paraId="022BF285" w14:textId="77777777" w:rsidR="004C7795" w:rsidRDefault="004C7795">
            <w:pPr>
              <w:spacing w:line="240" w:lineRule="auto"/>
              <w:ind w:firstLineChars="0" w:firstLine="0"/>
              <w:jc w:val="center"/>
              <w:textAlignment w:val="auto"/>
              <w:rPr>
                <w:color w:val="000000" w:themeColor="text1"/>
                <w:kern w:val="2"/>
                <w:sz w:val="21"/>
                <w:szCs w:val="21"/>
              </w:rPr>
            </w:pPr>
          </w:p>
        </w:tc>
        <w:tc>
          <w:tcPr>
            <w:tcW w:w="416" w:type="pct"/>
            <w:vMerge/>
            <w:vAlign w:val="center"/>
          </w:tcPr>
          <w:p w14:paraId="6B039B9A" w14:textId="77777777" w:rsidR="004C7795" w:rsidRDefault="004C7795">
            <w:pPr>
              <w:spacing w:line="240" w:lineRule="auto"/>
              <w:ind w:firstLineChars="0" w:firstLine="0"/>
              <w:jc w:val="center"/>
              <w:textAlignment w:val="auto"/>
              <w:rPr>
                <w:color w:val="000000" w:themeColor="text1"/>
                <w:kern w:val="2"/>
                <w:sz w:val="21"/>
                <w:szCs w:val="21"/>
              </w:rPr>
            </w:pPr>
          </w:p>
        </w:tc>
        <w:tc>
          <w:tcPr>
            <w:tcW w:w="415" w:type="pct"/>
            <w:vAlign w:val="center"/>
          </w:tcPr>
          <w:p w14:paraId="04754123" w14:textId="77777777" w:rsidR="004C7795" w:rsidRDefault="00000000">
            <w:pPr>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桶装</w:t>
            </w:r>
          </w:p>
        </w:tc>
        <w:tc>
          <w:tcPr>
            <w:tcW w:w="380" w:type="pct"/>
            <w:vAlign w:val="center"/>
          </w:tcPr>
          <w:p w14:paraId="21508C32" w14:textId="77777777" w:rsidR="004C7795" w:rsidRDefault="00000000">
            <w:pPr>
              <w:spacing w:line="240" w:lineRule="auto"/>
              <w:ind w:firstLineChars="0" w:firstLine="0"/>
              <w:jc w:val="center"/>
              <w:textAlignment w:val="auto"/>
              <w:rPr>
                <w:color w:val="000000" w:themeColor="text1"/>
                <w:kern w:val="2"/>
                <w:sz w:val="21"/>
                <w:szCs w:val="21"/>
              </w:rPr>
            </w:pPr>
            <w:r>
              <w:rPr>
                <w:rFonts w:hint="eastAsia"/>
                <w:color w:val="000000" w:themeColor="text1"/>
                <w:kern w:val="2"/>
                <w:sz w:val="21"/>
                <w:szCs w:val="21"/>
              </w:rPr>
              <w:t>10t</w:t>
            </w:r>
          </w:p>
        </w:tc>
        <w:tc>
          <w:tcPr>
            <w:tcW w:w="396" w:type="pct"/>
            <w:vAlign w:val="center"/>
          </w:tcPr>
          <w:p w14:paraId="2A1F21A6" w14:textId="77777777" w:rsidR="004C7795" w:rsidRDefault="00000000">
            <w:pPr>
              <w:pStyle w:val="affe"/>
              <w:adjustRightInd w:val="0"/>
              <w:snapToGrid w:val="0"/>
              <w:contextualSpacing w:val="0"/>
              <w:rPr>
                <w:color w:val="000000" w:themeColor="text1"/>
                <w:kern w:val="2"/>
              </w:rPr>
            </w:pPr>
            <w:r>
              <w:rPr>
                <w:color w:val="000000" w:themeColor="text1"/>
                <w:kern w:val="2"/>
              </w:rPr>
              <w:t>1</w:t>
            </w:r>
            <w:r>
              <w:rPr>
                <w:rFonts w:hint="eastAsia"/>
                <w:color w:val="000000" w:themeColor="text1"/>
                <w:kern w:val="2"/>
              </w:rPr>
              <w:t>年</w:t>
            </w:r>
          </w:p>
        </w:tc>
      </w:tr>
    </w:tbl>
    <w:p w14:paraId="3A14C772" w14:textId="77777777" w:rsidR="004C7795" w:rsidRDefault="00000000">
      <w:pPr>
        <w:pStyle w:val="afff6"/>
        <w:rPr>
          <w:color w:val="000000" w:themeColor="text1"/>
        </w:rPr>
      </w:pPr>
      <w:r>
        <w:rPr>
          <w:rFonts w:hint="eastAsia"/>
          <w:color w:val="000000" w:themeColor="text1"/>
        </w:rPr>
        <w:t>为避免本项目的固废在储存过程中产生二次污染问题，评价建议项目建设单位设置一般固废间和危废贮存库，对项目固废实现分类存放。</w:t>
      </w:r>
    </w:p>
    <w:p w14:paraId="4A3445F1" w14:textId="77777777" w:rsidR="004C7795" w:rsidRDefault="00000000">
      <w:pPr>
        <w:pStyle w:val="ad"/>
        <w:spacing w:after="0"/>
        <w:rPr>
          <w:color w:val="000000" w:themeColor="text1"/>
        </w:rPr>
      </w:pPr>
      <w:r>
        <w:rPr>
          <w:rFonts w:hint="eastAsia"/>
          <w:color w:val="000000" w:themeColor="text1"/>
        </w:rPr>
        <w:t>企业利用现有的一般固废间</w:t>
      </w:r>
      <w:r>
        <w:rPr>
          <w:bCs/>
          <w:color w:val="000000" w:themeColor="text1"/>
        </w:rPr>
        <w:t>1</w:t>
      </w:r>
      <w:r>
        <w:rPr>
          <w:rFonts w:hint="eastAsia"/>
          <w:bCs/>
          <w:color w:val="000000" w:themeColor="text1"/>
        </w:rPr>
        <w:t>座约</w:t>
      </w:r>
      <w:r>
        <w:rPr>
          <w:rFonts w:hint="eastAsia"/>
          <w:bCs/>
          <w:color w:val="000000" w:themeColor="text1"/>
        </w:rPr>
        <w:t>500</w:t>
      </w:r>
      <w:r>
        <w:rPr>
          <w:bCs/>
          <w:color w:val="000000" w:themeColor="text1"/>
        </w:rPr>
        <w:t>m</w:t>
      </w:r>
      <w:r>
        <w:rPr>
          <w:bCs/>
          <w:color w:val="000000" w:themeColor="text1"/>
          <w:vertAlign w:val="superscript"/>
        </w:rPr>
        <w:t>2</w:t>
      </w:r>
      <w:r>
        <w:rPr>
          <w:rFonts w:hint="eastAsia"/>
          <w:bCs/>
          <w:color w:val="000000" w:themeColor="text1"/>
        </w:rPr>
        <w:t>，</w:t>
      </w:r>
      <w:r>
        <w:rPr>
          <w:rFonts w:hint="eastAsia"/>
          <w:color w:val="000000" w:themeColor="text1"/>
        </w:rPr>
        <w:t>已</w:t>
      </w:r>
      <w:r>
        <w:rPr>
          <w:color w:val="000000" w:themeColor="text1"/>
        </w:rPr>
        <w:t>按照《一般工业固体废物贮存和填埋污染控制标准》（</w:t>
      </w:r>
      <w:r>
        <w:rPr>
          <w:color w:val="000000" w:themeColor="text1"/>
        </w:rPr>
        <w:t>GB18599-2020</w:t>
      </w:r>
      <w:r>
        <w:rPr>
          <w:color w:val="000000" w:themeColor="text1"/>
        </w:rPr>
        <w:t>）的相关要求进行建设，暂存间地面</w:t>
      </w:r>
      <w:r>
        <w:rPr>
          <w:rFonts w:hint="eastAsia"/>
          <w:color w:val="000000" w:themeColor="text1"/>
        </w:rPr>
        <w:t>已硬化</w:t>
      </w:r>
      <w:r>
        <w:rPr>
          <w:color w:val="000000" w:themeColor="text1"/>
        </w:rPr>
        <w:t>，并且能做到防渗、防风、防晒、防雨淋</w:t>
      </w:r>
      <w:r>
        <w:rPr>
          <w:snapToGrid w:val="0"/>
          <w:color w:val="000000" w:themeColor="text1"/>
        </w:rPr>
        <w:t>。</w:t>
      </w:r>
    </w:p>
    <w:p w14:paraId="526C0D1C" w14:textId="77777777" w:rsidR="004C7795" w:rsidRDefault="00000000">
      <w:pPr>
        <w:pStyle w:val="afff6"/>
        <w:rPr>
          <w:color w:val="000000" w:themeColor="text1"/>
        </w:rPr>
      </w:pPr>
      <w:r>
        <w:rPr>
          <w:rFonts w:hint="eastAsia"/>
          <w:color w:val="000000" w:themeColor="text1"/>
        </w:rPr>
        <w:t>企业利用现有的</w:t>
      </w:r>
      <w:r>
        <w:rPr>
          <w:rFonts w:hint="eastAsia"/>
          <w:bCs/>
          <w:color w:val="000000" w:themeColor="text1"/>
        </w:rPr>
        <w:t>危废贮存库</w:t>
      </w:r>
      <w:r>
        <w:rPr>
          <w:bCs/>
          <w:color w:val="000000" w:themeColor="text1"/>
        </w:rPr>
        <w:t>1</w:t>
      </w:r>
      <w:r>
        <w:rPr>
          <w:rFonts w:hint="eastAsia"/>
          <w:bCs/>
          <w:color w:val="000000" w:themeColor="text1"/>
        </w:rPr>
        <w:t>座约</w:t>
      </w:r>
      <w:r>
        <w:rPr>
          <w:rFonts w:hint="eastAsia"/>
          <w:bCs/>
          <w:color w:val="000000" w:themeColor="text1"/>
        </w:rPr>
        <w:t>50</w:t>
      </w:r>
      <w:r>
        <w:rPr>
          <w:bCs/>
          <w:color w:val="000000" w:themeColor="text1"/>
        </w:rPr>
        <w:t>m</w:t>
      </w:r>
      <w:r>
        <w:rPr>
          <w:bCs/>
          <w:color w:val="000000" w:themeColor="text1"/>
          <w:vertAlign w:val="superscript"/>
        </w:rPr>
        <w:t>2</w:t>
      </w:r>
      <w:r>
        <w:rPr>
          <w:rFonts w:hint="eastAsia"/>
          <w:bCs/>
          <w:color w:val="000000" w:themeColor="text1"/>
        </w:rPr>
        <w:t>，</w:t>
      </w:r>
      <w:r>
        <w:rPr>
          <w:rFonts w:hint="eastAsia"/>
          <w:color w:val="000000" w:themeColor="text1"/>
        </w:rPr>
        <w:t>已采用</w:t>
      </w:r>
      <w:r>
        <w:rPr>
          <w:rFonts w:hint="eastAsia"/>
          <w:bCs/>
          <w:color w:val="000000" w:themeColor="text1"/>
        </w:rPr>
        <w:t>防风、防晒、防雨淋、防扬散、防流失、防渗漏措施，符合</w:t>
      </w:r>
      <w:r>
        <w:rPr>
          <w:rFonts w:hint="eastAsia"/>
          <w:color w:val="000000" w:themeColor="text1"/>
        </w:rPr>
        <w:t>《危险废物贮存污染控制标准》（</w:t>
      </w:r>
      <w:r>
        <w:rPr>
          <w:rFonts w:hint="eastAsia"/>
          <w:color w:val="000000" w:themeColor="text1"/>
        </w:rPr>
        <w:t>GB18597-2023</w:t>
      </w:r>
      <w:r>
        <w:rPr>
          <w:rFonts w:hint="eastAsia"/>
          <w:color w:val="000000" w:themeColor="text1"/>
        </w:rPr>
        <w:t>）的要求。危险废物产生与贮存均在厂区内，生产车间地面、运输线路和危废贮存库均采取硬化和防腐防渗措施，危险废物从产生工艺环节运输到贮存场所的过程中一旦产生散落、泄漏，可以将其用铜铲铲起，倒入专用桶或池内，存于危废贮存库，可以将影响控制在厂区内，不会对周围环境产生不利影响。</w:t>
      </w:r>
    </w:p>
    <w:p w14:paraId="163FCDDB" w14:textId="77777777" w:rsidR="004C7795" w:rsidRDefault="00000000">
      <w:pPr>
        <w:pStyle w:val="3"/>
        <w:spacing w:before="240" w:after="120"/>
        <w:rPr>
          <w:color w:val="000000" w:themeColor="text1"/>
        </w:rPr>
      </w:pPr>
      <w:r>
        <w:rPr>
          <w:rFonts w:hint="eastAsia"/>
          <w:color w:val="000000" w:themeColor="text1"/>
        </w:rPr>
        <w:t>非正常工况污染因素分析</w:t>
      </w:r>
      <w:bookmarkEnd w:id="37"/>
      <w:bookmarkEnd w:id="38"/>
      <w:bookmarkEnd w:id="39"/>
    </w:p>
    <w:p w14:paraId="28C90681" w14:textId="77777777" w:rsidR="004C7795" w:rsidRDefault="00000000">
      <w:pPr>
        <w:pStyle w:val="afff6"/>
        <w:rPr>
          <w:color w:val="000000" w:themeColor="text1"/>
        </w:rPr>
      </w:pPr>
      <w:r>
        <w:rPr>
          <w:rFonts w:hint="eastAsia"/>
          <w:color w:val="000000" w:themeColor="text1"/>
        </w:rPr>
        <w:t>非正常排放是指生产过程中开停车、设备检修、工艺设备运转异常等非正常工况下的污染物排放，以及污染物排放控制措施达不到应有效率等情况下的排放。非正常工况包括开车、停车和一般性事故。整个工艺开车时可以按工序逐步打通流程，每个工序独立运行，因此，与正常生产的排污相同。在停车工况，按工序逐步关停流程，最后停废气处理设施，因此产污与正常运行相同。在设备检修及工艺设备运转异常等一般性事故状态，可以按工序停车或物料暂存对待，不会产生非正常排放。</w:t>
      </w:r>
    </w:p>
    <w:p w14:paraId="430B4254" w14:textId="77777777" w:rsidR="004C7795" w:rsidRDefault="00000000">
      <w:pPr>
        <w:rPr>
          <w:bCs/>
          <w:iCs/>
          <w:color w:val="000000" w:themeColor="text1"/>
          <w:szCs w:val="24"/>
        </w:rPr>
      </w:pPr>
      <w:r>
        <w:rPr>
          <w:color w:val="000000" w:themeColor="text1"/>
        </w:rPr>
        <w:t>本次按照</w:t>
      </w:r>
      <w:r>
        <w:rPr>
          <w:rFonts w:hint="eastAsia"/>
          <w:color w:val="000000" w:themeColor="text1"/>
        </w:rPr>
        <w:t>旋风除尘器</w:t>
      </w:r>
      <w:r>
        <w:rPr>
          <w:rFonts w:hint="eastAsia"/>
          <w:color w:val="000000" w:themeColor="text1"/>
        </w:rPr>
        <w:t>+</w:t>
      </w:r>
      <w:r>
        <w:rPr>
          <w:rFonts w:hint="eastAsia"/>
          <w:color w:val="000000" w:themeColor="text1"/>
        </w:rPr>
        <w:t>多层净化塔</w:t>
      </w:r>
      <w:r>
        <w:rPr>
          <w:rFonts w:hint="eastAsia"/>
          <w:color w:val="000000" w:themeColor="text1"/>
        </w:rPr>
        <w:t>+</w:t>
      </w:r>
      <w:r>
        <w:rPr>
          <w:rFonts w:hint="eastAsia"/>
          <w:color w:val="000000" w:themeColor="text1"/>
        </w:rPr>
        <w:t>麻石除尘器</w:t>
      </w:r>
      <w:r>
        <w:rPr>
          <w:color w:val="000000" w:themeColor="text1"/>
        </w:rPr>
        <w:t>、</w:t>
      </w:r>
      <w:r>
        <w:rPr>
          <w:rFonts w:hint="eastAsia"/>
          <w:color w:val="000000" w:themeColor="text1"/>
        </w:rPr>
        <w:t>两级碱洗装置</w:t>
      </w:r>
      <w:r>
        <w:rPr>
          <w:rFonts w:hint="eastAsia"/>
          <w:color w:val="000000" w:themeColor="text1"/>
        </w:rPr>
        <w:t>+</w:t>
      </w:r>
      <w:r>
        <w:rPr>
          <w:rFonts w:hint="eastAsia"/>
          <w:color w:val="000000" w:themeColor="text1"/>
        </w:rPr>
        <w:t>一级水洗装置、覆膜袋式除尘器</w:t>
      </w:r>
      <w:r>
        <w:rPr>
          <w:color w:val="000000" w:themeColor="text1"/>
        </w:rPr>
        <w:t>等治理设施分别发生故障时，预计企业可在</w:t>
      </w:r>
      <w:r>
        <w:rPr>
          <w:color w:val="000000" w:themeColor="text1"/>
        </w:rPr>
        <w:t>60</w:t>
      </w:r>
      <w:r>
        <w:rPr>
          <w:color w:val="000000" w:themeColor="text1"/>
        </w:rPr>
        <w:t>分钟内发现问题并停工进行问题排查，全年故障发生概率小于</w:t>
      </w:r>
      <w:r>
        <w:rPr>
          <w:color w:val="000000" w:themeColor="text1"/>
        </w:rPr>
        <w:t>0.5%</w:t>
      </w:r>
      <w:r>
        <w:rPr>
          <w:color w:val="000000" w:themeColor="text1"/>
        </w:rPr>
        <w:t>，本次评价按照每年</w:t>
      </w:r>
      <w:r>
        <w:rPr>
          <w:color w:val="000000" w:themeColor="text1"/>
        </w:rPr>
        <w:lastRenderedPageBreak/>
        <w:t>1</w:t>
      </w:r>
      <w:r>
        <w:rPr>
          <w:color w:val="000000" w:themeColor="text1"/>
        </w:rPr>
        <w:t>次进行考虑。综上所述，非正常工况时污染物排放情况汇总情况如下：</w:t>
      </w:r>
    </w:p>
    <w:p w14:paraId="21FC6496" w14:textId="77777777" w:rsidR="004C7795" w:rsidRDefault="00000000">
      <w:pPr>
        <w:pStyle w:val="afff6"/>
        <w:rPr>
          <w:color w:val="000000" w:themeColor="text1"/>
        </w:rPr>
      </w:pPr>
      <w:r>
        <w:rPr>
          <w:rFonts w:hint="eastAsia"/>
          <w:color w:val="000000" w:themeColor="text1"/>
        </w:rPr>
        <w:t>综上所述，非正常工况时污染物排放情况汇总情况如下：</w:t>
      </w:r>
    </w:p>
    <w:p w14:paraId="6AABA0B0"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55</w:t>
      </w:r>
      <w:r>
        <w:rPr>
          <w:color w:val="000000" w:themeColor="text1"/>
        </w:rPr>
        <w:fldChar w:fldCharType="end"/>
      </w:r>
      <w:r>
        <w:rPr>
          <w:rFonts w:hint="eastAsia"/>
          <w:color w:val="000000" w:themeColor="text1"/>
        </w:rPr>
        <w:t xml:space="preserve">                 </w:t>
      </w:r>
      <w:r>
        <w:rPr>
          <w:color w:val="000000" w:themeColor="text1"/>
        </w:rPr>
        <w:t>非正常工况时污染物排放情况一览表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75"/>
        <w:gridCol w:w="1276"/>
        <w:gridCol w:w="1417"/>
        <w:gridCol w:w="1276"/>
        <w:gridCol w:w="1180"/>
        <w:gridCol w:w="1168"/>
      </w:tblGrid>
      <w:tr w:rsidR="004C7795" w14:paraId="607EBB1C" w14:textId="77777777">
        <w:trPr>
          <w:trHeight w:val="397"/>
          <w:tblHeader/>
          <w:jc w:val="center"/>
        </w:trPr>
        <w:tc>
          <w:tcPr>
            <w:tcW w:w="1975" w:type="dxa"/>
            <w:vAlign w:val="center"/>
          </w:tcPr>
          <w:p w14:paraId="554063BE" w14:textId="77777777" w:rsidR="004C7795" w:rsidRDefault="00000000">
            <w:pPr>
              <w:pStyle w:val="afff2"/>
              <w:rPr>
                <w:color w:val="000000" w:themeColor="text1"/>
              </w:rPr>
            </w:pPr>
            <w:r>
              <w:rPr>
                <w:rFonts w:hint="eastAsia"/>
                <w:color w:val="000000" w:themeColor="text1"/>
              </w:rPr>
              <w:t>污染源</w:t>
            </w:r>
          </w:p>
        </w:tc>
        <w:tc>
          <w:tcPr>
            <w:tcW w:w="1276" w:type="dxa"/>
            <w:vAlign w:val="center"/>
          </w:tcPr>
          <w:p w14:paraId="223F47C4" w14:textId="77777777" w:rsidR="004C7795" w:rsidRDefault="00000000">
            <w:pPr>
              <w:pStyle w:val="afff2"/>
              <w:rPr>
                <w:color w:val="000000" w:themeColor="text1"/>
              </w:rPr>
            </w:pPr>
            <w:r>
              <w:rPr>
                <w:color w:val="000000" w:themeColor="text1"/>
              </w:rPr>
              <w:t>污染物</w:t>
            </w:r>
          </w:p>
        </w:tc>
        <w:tc>
          <w:tcPr>
            <w:tcW w:w="1417" w:type="dxa"/>
            <w:vAlign w:val="center"/>
          </w:tcPr>
          <w:p w14:paraId="70B0F893" w14:textId="77777777" w:rsidR="004C7795" w:rsidRDefault="00000000">
            <w:pPr>
              <w:pStyle w:val="afff2"/>
              <w:rPr>
                <w:color w:val="000000" w:themeColor="text1"/>
              </w:rPr>
            </w:pPr>
            <w:r>
              <w:rPr>
                <w:color w:val="000000" w:themeColor="text1"/>
              </w:rPr>
              <w:t>排放浓度</w:t>
            </w:r>
            <w:r>
              <w:rPr>
                <w:color w:val="000000" w:themeColor="text1"/>
              </w:rPr>
              <w:t>mg/m</w:t>
            </w:r>
            <w:r>
              <w:rPr>
                <w:color w:val="000000" w:themeColor="text1"/>
                <w:vertAlign w:val="superscript"/>
              </w:rPr>
              <w:t>3</w:t>
            </w:r>
          </w:p>
        </w:tc>
        <w:tc>
          <w:tcPr>
            <w:tcW w:w="1276" w:type="dxa"/>
            <w:vAlign w:val="center"/>
          </w:tcPr>
          <w:p w14:paraId="503D1F74" w14:textId="77777777" w:rsidR="004C7795" w:rsidRDefault="00000000">
            <w:pPr>
              <w:pStyle w:val="afff2"/>
              <w:rPr>
                <w:color w:val="000000" w:themeColor="text1"/>
              </w:rPr>
            </w:pPr>
            <w:r>
              <w:rPr>
                <w:color w:val="000000" w:themeColor="text1"/>
              </w:rPr>
              <w:t>排放源强</w:t>
            </w:r>
            <w:r>
              <w:rPr>
                <w:color w:val="000000" w:themeColor="text1"/>
              </w:rPr>
              <w:t>kg/h</w:t>
            </w:r>
          </w:p>
        </w:tc>
        <w:tc>
          <w:tcPr>
            <w:tcW w:w="1180" w:type="dxa"/>
            <w:vAlign w:val="center"/>
          </w:tcPr>
          <w:p w14:paraId="53EC8F50" w14:textId="77777777" w:rsidR="004C7795" w:rsidRDefault="00000000">
            <w:pPr>
              <w:pStyle w:val="afff2"/>
              <w:rPr>
                <w:color w:val="000000" w:themeColor="text1"/>
              </w:rPr>
            </w:pPr>
            <w:r>
              <w:rPr>
                <w:color w:val="000000" w:themeColor="text1"/>
              </w:rPr>
              <w:t>排放量</w:t>
            </w:r>
            <w:r>
              <w:rPr>
                <w:color w:val="000000" w:themeColor="text1"/>
              </w:rPr>
              <w:t>kg/</w:t>
            </w:r>
            <w:r>
              <w:rPr>
                <w:color w:val="000000" w:themeColor="text1"/>
              </w:rPr>
              <w:t>次</w:t>
            </w:r>
          </w:p>
        </w:tc>
        <w:tc>
          <w:tcPr>
            <w:tcW w:w="1168" w:type="dxa"/>
            <w:vAlign w:val="center"/>
          </w:tcPr>
          <w:p w14:paraId="3542D8AA" w14:textId="77777777" w:rsidR="004C7795" w:rsidRDefault="00000000">
            <w:pPr>
              <w:pStyle w:val="afff2"/>
              <w:rPr>
                <w:color w:val="000000" w:themeColor="text1"/>
              </w:rPr>
            </w:pPr>
            <w:r>
              <w:rPr>
                <w:color w:val="000000" w:themeColor="text1"/>
              </w:rPr>
              <w:t>全年排放量</w:t>
            </w:r>
            <w:r>
              <w:rPr>
                <w:color w:val="000000" w:themeColor="text1"/>
              </w:rPr>
              <w:t>kg/a</w:t>
            </w:r>
          </w:p>
        </w:tc>
      </w:tr>
      <w:tr w:rsidR="004C7795" w14:paraId="37D3543E" w14:textId="77777777">
        <w:trPr>
          <w:trHeight w:val="397"/>
          <w:jc w:val="center"/>
        </w:trPr>
        <w:tc>
          <w:tcPr>
            <w:tcW w:w="1975" w:type="dxa"/>
            <w:vMerge w:val="restart"/>
            <w:vAlign w:val="center"/>
          </w:tcPr>
          <w:p w14:paraId="78DD1AB4" w14:textId="77777777" w:rsidR="004C7795" w:rsidRDefault="00000000">
            <w:pPr>
              <w:pStyle w:val="affe"/>
              <w:rPr>
                <w:color w:val="000000" w:themeColor="text1"/>
              </w:rPr>
            </w:pPr>
            <w:r>
              <w:rPr>
                <w:rFonts w:hint="eastAsia"/>
                <w:color w:val="000000" w:themeColor="text1"/>
              </w:rPr>
              <w:t>DA002</w:t>
            </w:r>
            <w:r>
              <w:rPr>
                <w:rFonts w:hint="eastAsia"/>
                <w:color w:val="000000" w:themeColor="text1"/>
              </w:rPr>
              <w:t>旋风除尘器</w:t>
            </w:r>
            <w:r>
              <w:rPr>
                <w:rFonts w:hint="eastAsia"/>
                <w:color w:val="000000" w:themeColor="text1"/>
              </w:rPr>
              <w:t>+</w:t>
            </w:r>
            <w:r>
              <w:rPr>
                <w:rFonts w:hint="eastAsia"/>
                <w:color w:val="000000" w:themeColor="text1"/>
              </w:rPr>
              <w:t>多层净化塔</w:t>
            </w:r>
            <w:r>
              <w:rPr>
                <w:rFonts w:hint="eastAsia"/>
                <w:color w:val="000000" w:themeColor="text1"/>
              </w:rPr>
              <w:t>+</w:t>
            </w:r>
            <w:r>
              <w:rPr>
                <w:rFonts w:hint="eastAsia"/>
                <w:color w:val="000000" w:themeColor="text1"/>
              </w:rPr>
              <w:t>麻石除尘器</w:t>
            </w:r>
          </w:p>
        </w:tc>
        <w:tc>
          <w:tcPr>
            <w:tcW w:w="1276" w:type="dxa"/>
            <w:vAlign w:val="center"/>
          </w:tcPr>
          <w:p w14:paraId="55565D0E" w14:textId="77777777" w:rsidR="004C7795" w:rsidRDefault="00000000">
            <w:pPr>
              <w:pStyle w:val="affe"/>
              <w:rPr>
                <w:color w:val="000000" w:themeColor="text1"/>
              </w:rPr>
            </w:pPr>
            <w:r>
              <w:rPr>
                <w:rFonts w:hint="eastAsia"/>
                <w:color w:val="000000" w:themeColor="text1"/>
              </w:rPr>
              <w:t>颗粒物</w:t>
            </w:r>
          </w:p>
        </w:tc>
        <w:tc>
          <w:tcPr>
            <w:tcW w:w="1417" w:type="dxa"/>
            <w:vAlign w:val="center"/>
          </w:tcPr>
          <w:p w14:paraId="6D3CD10D" w14:textId="77777777" w:rsidR="004C7795" w:rsidRDefault="00000000">
            <w:pPr>
              <w:pStyle w:val="affe"/>
              <w:rPr>
                <w:color w:val="000000" w:themeColor="text1"/>
              </w:rPr>
            </w:pPr>
            <w:r>
              <w:rPr>
                <w:rFonts w:eastAsia="等线"/>
                <w:color w:val="000000" w:themeColor="text1"/>
              </w:rPr>
              <w:t xml:space="preserve">353.2 </w:t>
            </w:r>
          </w:p>
        </w:tc>
        <w:tc>
          <w:tcPr>
            <w:tcW w:w="1276" w:type="dxa"/>
            <w:vAlign w:val="center"/>
          </w:tcPr>
          <w:p w14:paraId="512CE04D" w14:textId="77777777" w:rsidR="004C7795" w:rsidRDefault="00000000">
            <w:pPr>
              <w:pStyle w:val="affe"/>
              <w:rPr>
                <w:color w:val="000000" w:themeColor="text1"/>
              </w:rPr>
            </w:pPr>
            <w:r>
              <w:rPr>
                <w:rFonts w:eastAsia="等线"/>
                <w:color w:val="000000" w:themeColor="text1"/>
              </w:rPr>
              <w:t xml:space="preserve">10.5955 </w:t>
            </w:r>
          </w:p>
        </w:tc>
        <w:tc>
          <w:tcPr>
            <w:tcW w:w="1180" w:type="dxa"/>
            <w:vAlign w:val="center"/>
          </w:tcPr>
          <w:p w14:paraId="41A5B820" w14:textId="77777777" w:rsidR="004C7795" w:rsidRDefault="00000000">
            <w:pPr>
              <w:pStyle w:val="affe"/>
              <w:rPr>
                <w:color w:val="000000" w:themeColor="text1"/>
              </w:rPr>
            </w:pPr>
            <w:r>
              <w:rPr>
                <w:rFonts w:eastAsia="等线"/>
                <w:color w:val="000000" w:themeColor="text1"/>
              </w:rPr>
              <w:t xml:space="preserve">10.5955 </w:t>
            </w:r>
          </w:p>
        </w:tc>
        <w:tc>
          <w:tcPr>
            <w:tcW w:w="1168" w:type="dxa"/>
            <w:vAlign w:val="center"/>
          </w:tcPr>
          <w:p w14:paraId="0D95686A" w14:textId="77777777" w:rsidR="004C7795" w:rsidRDefault="00000000">
            <w:pPr>
              <w:pStyle w:val="affe"/>
              <w:rPr>
                <w:color w:val="000000" w:themeColor="text1"/>
              </w:rPr>
            </w:pPr>
            <w:r>
              <w:rPr>
                <w:rFonts w:eastAsia="等线"/>
                <w:color w:val="000000" w:themeColor="text1"/>
              </w:rPr>
              <w:t xml:space="preserve">10.5955 </w:t>
            </w:r>
          </w:p>
        </w:tc>
      </w:tr>
      <w:tr w:rsidR="004C7795" w14:paraId="6451D713" w14:textId="77777777">
        <w:trPr>
          <w:trHeight w:val="397"/>
          <w:jc w:val="center"/>
        </w:trPr>
        <w:tc>
          <w:tcPr>
            <w:tcW w:w="1975" w:type="dxa"/>
            <w:vMerge/>
            <w:vAlign w:val="center"/>
          </w:tcPr>
          <w:p w14:paraId="4153AF08" w14:textId="77777777" w:rsidR="004C7795" w:rsidRDefault="004C7795">
            <w:pPr>
              <w:pStyle w:val="affe"/>
              <w:rPr>
                <w:color w:val="000000" w:themeColor="text1"/>
              </w:rPr>
            </w:pPr>
          </w:p>
        </w:tc>
        <w:tc>
          <w:tcPr>
            <w:tcW w:w="1276" w:type="dxa"/>
            <w:vAlign w:val="center"/>
          </w:tcPr>
          <w:p w14:paraId="426E9DF2" w14:textId="77777777" w:rsidR="004C7795" w:rsidRDefault="00000000">
            <w:pPr>
              <w:pStyle w:val="affe"/>
              <w:rPr>
                <w:color w:val="000000" w:themeColor="text1"/>
              </w:rPr>
            </w:pPr>
            <w:r>
              <w:rPr>
                <w:rFonts w:hint="eastAsia"/>
                <w:color w:val="000000" w:themeColor="text1"/>
              </w:rPr>
              <w:t>氟化物</w:t>
            </w:r>
          </w:p>
        </w:tc>
        <w:tc>
          <w:tcPr>
            <w:tcW w:w="1417" w:type="dxa"/>
            <w:vAlign w:val="center"/>
          </w:tcPr>
          <w:p w14:paraId="28AE372A" w14:textId="77777777" w:rsidR="004C7795" w:rsidRDefault="00000000">
            <w:pPr>
              <w:pStyle w:val="affe"/>
              <w:rPr>
                <w:color w:val="000000" w:themeColor="text1"/>
              </w:rPr>
            </w:pPr>
            <w:r>
              <w:rPr>
                <w:rFonts w:eastAsia="等线"/>
                <w:color w:val="000000" w:themeColor="text1"/>
              </w:rPr>
              <w:t xml:space="preserve">428.0 </w:t>
            </w:r>
          </w:p>
        </w:tc>
        <w:tc>
          <w:tcPr>
            <w:tcW w:w="1276" w:type="dxa"/>
            <w:vAlign w:val="center"/>
          </w:tcPr>
          <w:p w14:paraId="3E870F77" w14:textId="77777777" w:rsidR="004C7795" w:rsidRDefault="00000000">
            <w:pPr>
              <w:pStyle w:val="affe"/>
              <w:rPr>
                <w:color w:val="000000" w:themeColor="text1"/>
              </w:rPr>
            </w:pPr>
            <w:r>
              <w:rPr>
                <w:rFonts w:eastAsia="等线"/>
                <w:color w:val="000000" w:themeColor="text1"/>
              </w:rPr>
              <w:t xml:space="preserve">12.8405 </w:t>
            </w:r>
          </w:p>
        </w:tc>
        <w:tc>
          <w:tcPr>
            <w:tcW w:w="1180" w:type="dxa"/>
            <w:vAlign w:val="center"/>
          </w:tcPr>
          <w:p w14:paraId="5E690D76" w14:textId="77777777" w:rsidR="004C7795" w:rsidRDefault="00000000">
            <w:pPr>
              <w:pStyle w:val="affe"/>
              <w:rPr>
                <w:color w:val="000000" w:themeColor="text1"/>
              </w:rPr>
            </w:pPr>
            <w:r>
              <w:rPr>
                <w:rFonts w:eastAsia="等线"/>
                <w:color w:val="000000" w:themeColor="text1"/>
              </w:rPr>
              <w:t xml:space="preserve">12.8405 </w:t>
            </w:r>
          </w:p>
        </w:tc>
        <w:tc>
          <w:tcPr>
            <w:tcW w:w="1168" w:type="dxa"/>
            <w:vAlign w:val="center"/>
          </w:tcPr>
          <w:p w14:paraId="7F3661C6" w14:textId="77777777" w:rsidR="004C7795" w:rsidRDefault="00000000">
            <w:pPr>
              <w:pStyle w:val="affe"/>
              <w:rPr>
                <w:color w:val="000000" w:themeColor="text1"/>
              </w:rPr>
            </w:pPr>
            <w:r>
              <w:rPr>
                <w:rFonts w:eastAsia="等线"/>
                <w:color w:val="000000" w:themeColor="text1"/>
              </w:rPr>
              <w:t xml:space="preserve">12.8405 </w:t>
            </w:r>
          </w:p>
        </w:tc>
      </w:tr>
      <w:tr w:rsidR="004C7795" w14:paraId="2B01810A" w14:textId="77777777">
        <w:trPr>
          <w:trHeight w:val="397"/>
          <w:jc w:val="center"/>
        </w:trPr>
        <w:tc>
          <w:tcPr>
            <w:tcW w:w="1975" w:type="dxa"/>
            <w:vMerge/>
            <w:vAlign w:val="center"/>
          </w:tcPr>
          <w:p w14:paraId="32B4CE58" w14:textId="77777777" w:rsidR="004C7795" w:rsidRDefault="004C7795">
            <w:pPr>
              <w:pStyle w:val="affe"/>
              <w:rPr>
                <w:color w:val="000000" w:themeColor="text1"/>
              </w:rPr>
            </w:pPr>
          </w:p>
        </w:tc>
        <w:tc>
          <w:tcPr>
            <w:tcW w:w="1276" w:type="dxa"/>
            <w:vAlign w:val="center"/>
          </w:tcPr>
          <w:p w14:paraId="5D5CC2A9" w14:textId="77777777" w:rsidR="004C7795" w:rsidRDefault="00000000">
            <w:pPr>
              <w:pStyle w:val="affe"/>
              <w:rPr>
                <w:color w:val="000000" w:themeColor="text1"/>
              </w:rPr>
            </w:pPr>
            <w:r>
              <w:rPr>
                <w:rFonts w:eastAsia="等线"/>
                <w:color w:val="000000" w:themeColor="text1"/>
              </w:rPr>
              <w:t>SO</w:t>
            </w:r>
            <w:r>
              <w:rPr>
                <w:rFonts w:eastAsia="等线"/>
                <w:color w:val="000000" w:themeColor="text1"/>
                <w:vertAlign w:val="subscript"/>
              </w:rPr>
              <w:t>2</w:t>
            </w:r>
          </w:p>
        </w:tc>
        <w:tc>
          <w:tcPr>
            <w:tcW w:w="1417" w:type="dxa"/>
            <w:vAlign w:val="center"/>
          </w:tcPr>
          <w:p w14:paraId="4AA4AC2E" w14:textId="77777777" w:rsidR="004C7795" w:rsidRDefault="00000000">
            <w:pPr>
              <w:pStyle w:val="affe"/>
              <w:rPr>
                <w:color w:val="000000" w:themeColor="text1"/>
              </w:rPr>
            </w:pPr>
            <w:r>
              <w:rPr>
                <w:rFonts w:eastAsia="等线"/>
                <w:color w:val="000000" w:themeColor="text1"/>
              </w:rPr>
              <w:t xml:space="preserve">18.8 </w:t>
            </w:r>
          </w:p>
        </w:tc>
        <w:tc>
          <w:tcPr>
            <w:tcW w:w="1276" w:type="dxa"/>
            <w:vAlign w:val="center"/>
          </w:tcPr>
          <w:p w14:paraId="2A6E31EF" w14:textId="77777777" w:rsidR="004C7795" w:rsidRDefault="00000000">
            <w:pPr>
              <w:pStyle w:val="affe"/>
              <w:rPr>
                <w:color w:val="000000" w:themeColor="text1"/>
              </w:rPr>
            </w:pPr>
            <w:r>
              <w:rPr>
                <w:rFonts w:eastAsia="等线"/>
                <w:color w:val="000000" w:themeColor="text1"/>
              </w:rPr>
              <w:t xml:space="preserve">0.5653 </w:t>
            </w:r>
          </w:p>
        </w:tc>
        <w:tc>
          <w:tcPr>
            <w:tcW w:w="1180" w:type="dxa"/>
            <w:vAlign w:val="center"/>
          </w:tcPr>
          <w:p w14:paraId="607E73C4" w14:textId="77777777" w:rsidR="004C7795" w:rsidRDefault="00000000">
            <w:pPr>
              <w:pStyle w:val="affe"/>
              <w:rPr>
                <w:color w:val="000000" w:themeColor="text1"/>
              </w:rPr>
            </w:pPr>
            <w:r>
              <w:rPr>
                <w:rFonts w:eastAsia="等线"/>
                <w:color w:val="000000" w:themeColor="text1"/>
              </w:rPr>
              <w:t xml:space="preserve">0.5653 </w:t>
            </w:r>
          </w:p>
        </w:tc>
        <w:tc>
          <w:tcPr>
            <w:tcW w:w="1168" w:type="dxa"/>
            <w:vAlign w:val="center"/>
          </w:tcPr>
          <w:p w14:paraId="6E2C0D27" w14:textId="77777777" w:rsidR="004C7795" w:rsidRDefault="00000000">
            <w:pPr>
              <w:pStyle w:val="affe"/>
              <w:rPr>
                <w:color w:val="000000" w:themeColor="text1"/>
              </w:rPr>
            </w:pPr>
            <w:r>
              <w:rPr>
                <w:rFonts w:eastAsia="等线"/>
                <w:color w:val="000000" w:themeColor="text1"/>
              </w:rPr>
              <w:t xml:space="preserve">0.5653 </w:t>
            </w:r>
          </w:p>
        </w:tc>
      </w:tr>
      <w:tr w:rsidR="004C7795" w14:paraId="532BC9FD" w14:textId="77777777">
        <w:trPr>
          <w:trHeight w:val="397"/>
          <w:jc w:val="center"/>
        </w:trPr>
        <w:tc>
          <w:tcPr>
            <w:tcW w:w="1975" w:type="dxa"/>
            <w:vMerge/>
            <w:vAlign w:val="center"/>
          </w:tcPr>
          <w:p w14:paraId="73C01773" w14:textId="77777777" w:rsidR="004C7795" w:rsidRDefault="004C7795">
            <w:pPr>
              <w:pStyle w:val="affe"/>
              <w:rPr>
                <w:color w:val="000000" w:themeColor="text1"/>
              </w:rPr>
            </w:pPr>
          </w:p>
        </w:tc>
        <w:tc>
          <w:tcPr>
            <w:tcW w:w="1276" w:type="dxa"/>
            <w:vAlign w:val="center"/>
          </w:tcPr>
          <w:p w14:paraId="2B50872C" w14:textId="77777777" w:rsidR="004C7795" w:rsidRDefault="00000000">
            <w:pPr>
              <w:pStyle w:val="affe"/>
              <w:rPr>
                <w:color w:val="000000" w:themeColor="text1"/>
              </w:rPr>
            </w:pPr>
            <w:r>
              <w:rPr>
                <w:rFonts w:eastAsia="等线"/>
                <w:color w:val="000000" w:themeColor="text1"/>
              </w:rPr>
              <w:t>NOx</w:t>
            </w:r>
          </w:p>
        </w:tc>
        <w:tc>
          <w:tcPr>
            <w:tcW w:w="1417" w:type="dxa"/>
            <w:vAlign w:val="center"/>
          </w:tcPr>
          <w:p w14:paraId="4B5E6825" w14:textId="77777777" w:rsidR="004C7795" w:rsidRDefault="00000000">
            <w:pPr>
              <w:pStyle w:val="affe"/>
              <w:rPr>
                <w:color w:val="000000" w:themeColor="text1"/>
              </w:rPr>
            </w:pPr>
            <w:r>
              <w:rPr>
                <w:rFonts w:eastAsia="等线"/>
                <w:color w:val="000000" w:themeColor="text1"/>
              </w:rPr>
              <w:t xml:space="preserve">14.1 </w:t>
            </w:r>
          </w:p>
        </w:tc>
        <w:tc>
          <w:tcPr>
            <w:tcW w:w="1276" w:type="dxa"/>
            <w:vAlign w:val="center"/>
          </w:tcPr>
          <w:p w14:paraId="7FCE2004" w14:textId="77777777" w:rsidR="004C7795" w:rsidRDefault="00000000">
            <w:pPr>
              <w:pStyle w:val="affe"/>
              <w:rPr>
                <w:color w:val="000000" w:themeColor="text1"/>
              </w:rPr>
            </w:pPr>
            <w:r>
              <w:rPr>
                <w:rFonts w:eastAsia="等线"/>
                <w:color w:val="000000" w:themeColor="text1"/>
              </w:rPr>
              <w:t xml:space="preserve">0.4227 </w:t>
            </w:r>
          </w:p>
        </w:tc>
        <w:tc>
          <w:tcPr>
            <w:tcW w:w="1180" w:type="dxa"/>
            <w:vAlign w:val="center"/>
          </w:tcPr>
          <w:p w14:paraId="21AF2BB9" w14:textId="77777777" w:rsidR="004C7795" w:rsidRDefault="00000000">
            <w:pPr>
              <w:pStyle w:val="affe"/>
              <w:rPr>
                <w:color w:val="000000" w:themeColor="text1"/>
              </w:rPr>
            </w:pPr>
            <w:r>
              <w:rPr>
                <w:rFonts w:eastAsia="等线"/>
                <w:color w:val="000000" w:themeColor="text1"/>
              </w:rPr>
              <w:t xml:space="preserve">0.4227 </w:t>
            </w:r>
          </w:p>
        </w:tc>
        <w:tc>
          <w:tcPr>
            <w:tcW w:w="1168" w:type="dxa"/>
            <w:vAlign w:val="center"/>
          </w:tcPr>
          <w:p w14:paraId="582D0BD5" w14:textId="77777777" w:rsidR="004C7795" w:rsidRDefault="00000000">
            <w:pPr>
              <w:pStyle w:val="affe"/>
              <w:rPr>
                <w:color w:val="000000" w:themeColor="text1"/>
              </w:rPr>
            </w:pPr>
            <w:r>
              <w:rPr>
                <w:rFonts w:eastAsia="等线"/>
                <w:color w:val="000000" w:themeColor="text1"/>
              </w:rPr>
              <w:t xml:space="preserve">0.4227 </w:t>
            </w:r>
          </w:p>
        </w:tc>
      </w:tr>
      <w:tr w:rsidR="004C7795" w14:paraId="55CB9114" w14:textId="77777777">
        <w:trPr>
          <w:trHeight w:val="397"/>
          <w:jc w:val="center"/>
        </w:trPr>
        <w:tc>
          <w:tcPr>
            <w:tcW w:w="1975" w:type="dxa"/>
            <w:vMerge w:val="restart"/>
            <w:vAlign w:val="center"/>
          </w:tcPr>
          <w:p w14:paraId="51F0C00F" w14:textId="77777777" w:rsidR="004C7795" w:rsidRDefault="00000000">
            <w:pPr>
              <w:pStyle w:val="affe"/>
              <w:rPr>
                <w:color w:val="000000" w:themeColor="text1"/>
              </w:rPr>
            </w:pPr>
            <w:r>
              <w:rPr>
                <w:rFonts w:hint="eastAsia"/>
                <w:color w:val="000000" w:themeColor="text1"/>
              </w:rPr>
              <w:t>DA003</w:t>
            </w:r>
            <w:r>
              <w:rPr>
                <w:rFonts w:hint="eastAsia"/>
                <w:color w:val="000000" w:themeColor="text1"/>
              </w:rPr>
              <w:t>：覆膜袋式除尘器</w:t>
            </w:r>
          </w:p>
        </w:tc>
        <w:tc>
          <w:tcPr>
            <w:tcW w:w="1276" w:type="dxa"/>
            <w:vAlign w:val="center"/>
          </w:tcPr>
          <w:p w14:paraId="1C04CE6D" w14:textId="77777777" w:rsidR="004C7795" w:rsidRDefault="00000000">
            <w:pPr>
              <w:pStyle w:val="affe"/>
              <w:rPr>
                <w:color w:val="000000" w:themeColor="text1"/>
              </w:rPr>
            </w:pPr>
            <w:r>
              <w:rPr>
                <w:rFonts w:hint="eastAsia"/>
                <w:color w:val="000000" w:themeColor="text1"/>
              </w:rPr>
              <w:t>颗粒物</w:t>
            </w:r>
          </w:p>
        </w:tc>
        <w:tc>
          <w:tcPr>
            <w:tcW w:w="1417" w:type="dxa"/>
            <w:vAlign w:val="center"/>
          </w:tcPr>
          <w:p w14:paraId="7F6FF04E" w14:textId="77777777" w:rsidR="004C7795" w:rsidRDefault="00000000">
            <w:pPr>
              <w:pStyle w:val="affe"/>
              <w:rPr>
                <w:color w:val="000000" w:themeColor="text1"/>
              </w:rPr>
            </w:pPr>
            <w:r>
              <w:rPr>
                <w:rFonts w:eastAsia="等线"/>
                <w:color w:val="000000" w:themeColor="text1"/>
              </w:rPr>
              <w:t xml:space="preserve">614.4 </w:t>
            </w:r>
          </w:p>
        </w:tc>
        <w:tc>
          <w:tcPr>
            <w:tcW w:w="1276" w:type="dxa"/>
            <w:vAlign w:val="center"/>
          </w:tcPr>
          <w:p w14:paraId="0462CFD5" w14:textId="77777777" w:rsidR="004C7795" w:rsidRDefault="00000000">
            <w:pPr>
              <w:pStyle w:val="affe"/>
              <w:rPr>
                <w:color w:val="000000" w:themeColor="text1"/>
              </w:rPr>
            </w:pPr>
            <w:r>
              <w:rPr>
                <w:rFonts w:eastAsia="等线"/>
                <w:color w:val="000000" w:themeColor="text1"/>
              </w:rPr>
              <w:t xml:space="preserve">9.2167 </w:t>
            </w:r>
          </w:p>
        </w:tc>
        <w:tc>
          <w:tcPr>
            <w:tcW w:w="1180" w:type="dxa"/>
            <w:vAlign w:val="center"/>
          </w:tcPr>
          <w:p w14:paraId="5DCBDCA5" w14:textId="77777777" w:rsidR="004C7795" w:rsidRDefault="00000000">
            <w:pPr>
              <w:pStyle w:val="affe"/>
              <w:rPr>
                <w:color w:val="000000" w:themeColor="text1"/>
              </w:rPr>
            </w:pPr>
            <w:r>
              <w:rPr>
                <w:rFonts w:eastAsia="等线"/>
                <w:color w:val="000000" w:themeColor="text1"/>
              </w:rPr>
              <w:t xml:space="preserve">9.2167 </w:t>
            </w:r>
          </w:p>
        </w:tc>
        <w:tc>
          <w:tcPr>
            <w:tcW w:w="1168" w:type="dxa"/>
            <w:vAlign w:val="center"/>
          </w:tcPr>
          <w:p w14:paraId="70DC7D9B" w14:textId="77777777" w:rsidR="004C7795" w:rsidRDefault="00000000">
            <w:pPr>
              <w:pStyle w:val="affe"/>
              <w:rPr>
                <w:color w:val="000000" w:themeColor="text1"/>
              </w:rPr>
            </w:pPr>
            <w:r>
              <w:rPr>
                <w:rFonts w:eastAsia="等线"/>
                <w:color w:val="000000" w:themeColor="text1"/>
              </w:rPr>
              <w:t xml:space="preserve">9.2167 </w:t>
            </w:r>
          </w:p>
        </w:tc>
      </w:tr>
      <w:tr w:rsidR="004C7795" w14:paraId="519E9939" w14:textId="77777777">
        <w:trPr>
          <w:trHeight w:val="397"/>
          <w:jc w:val="center"/>
        </w:trPr>
        <w:tc>
          <w:tcPr>
            <w:tcW w:w="1975" w:type="dxa"/>
            <w:vMerge/>
            <w:vAlign w:val="center"/>
          </w:tcPr>
          <w:p w14:paraId="7D898A26" w14:textId="77777777" w:rsidR="004C7795" w:rsidRDefault="004C7795">
            <w:pPr>
              <w:pStyle w:val="affe"/>
              <w:rPr>
                <w:color w:val="000000" w:themeColor="text1"/>
              </w:rPr>
            </w:pPr>
          </w:p>
        </w:tc>
        <w:tc>
          <w:tcPr>
            <w:tcW w:w="1276" w:type="dxa"/>
            <w:vAlign w:val="center"/>
          </w:tcPr>
          <w:p w14:paraId="2085C480" w14:textId="77777777" w:rsidR="004C7795" w:rsidRDefault="00000000">
            <w:pPr>
              <w:pStyle w:val="affe"/>
              <w:rPr>
                <w:color w:val="000000" w:themeColor="text1"/>
              </w:rPr>
            </w:pPr>
            <w:r>
              <w:rPr>
                <w:rFonts w:hint="eastAsia"/>
                <w:color w:val="000000" w:themeColor="text1"/>
              </w:rPr>
              <w:t>氟化物</w:t>
            </w:r>
          </w:p>
        </w:tc>
        <w:tc>
          <w:tcPr>
            <w:tcW w:w="1417" w:type="dxa"/>
            <w:vAlign w:val="center"/>
          </w:tcPr>
          <w:p w14:paraId="46D01D2B" w14:textId="77777777" w:rsidR="004C7795" w:rsidRDefault="00000000">
            <w:pPr>
              <w:pStyle w:val="affe"/>
              <w:rPr>
                <w:color w:val="000000" w:themeColor="text1"/>
              </w:rPr>
            </w:pPr>
            <w:r>
              <w:rPr>
                <w:rFonts w:eastAsia="等线"/>
                <w:color w:val="000000" w:themeColor="text1"/>
              </w:rPr>
              <w:t xml:space="preserve">171.9 </w:t>
            </w:r>
          </w:p>
        </w:tc>
        <w:tc>
          <w:tcPr>
            <w:tcW w:w="1276" w:type="dxa"/>
            <w:vAlign w:val="center"/>
          </w:tcPr>
          <w:p w14:paraId="38FBDD14" w14:textId="77777777" w:rsidR="004C7795" w:rsidRDefault="00000000">
            <w:pPr>
              <w:pStyle w:val="affe"/>
              <w:rPr>
                <w:color w:val="000000" w:themeColor="text1"/>
              </w:rPr>
            </w:pPr>
            <w:r>
              <w:rPr>
                <w:rFonts w:eastAsia="等线"/>
                <w:color w:val="000000" w:themeColor="text1"/>
              </w:rPr>
              <w:t xml:space="preserve">2.5789 </w:t>
            </w:r>
          </w:p>
        </w:tc>
        <w:tc>
          <w:tcPr>
            <w:tcW w:w="1180" w:type="dxa"/>
            <w:vAlign w:val="center"/>
          </w:tcPr>
          <w:p w14:paraId="315D15AB" w14:textId="77777777" w:rsidR="004C7795" w:rsidRDefault="00000000">
            <w:pPr>
              <w:pStyle w:val="affe"/>
              <w:rPr>
                <w:color w:val="000000" w:themeColor="text1"/>
              </w:rPr>
            </w:pPr>
            <w:r>
              <w:rPr>
                <w:rFonts w:eastAsia="等线"/>
                <w:color w:val="000000" w:themeColor="text1"/>
              </w:rPr>
              <w:t xml:space="preserve">2.5789 </w:t>
            </w:r>
          </w:p>
        </w:tc>
        <w:tc>
          <w:tcPr>
            <w:tcW w:w="1168" w:type="dxa"/>
            <w:vAlign w:val="center"/>
          </w:tcPr>
          <w:p w14:paraId="5B150CF2" w14:textId="77777777" w:rsidR="004C7795" w:rsidRDefault="00000000">
            <w:pPr>
              <w:pStyle w:val="affe"/>
              <w:rPr>
                <w:color w:val="000000" w:themeColor="text1"/>
              </w:rPr>
            </w:pPr>
            <w:r>
              <w:rPr>
                <w:rFonts w:eastAsia="等线"/>
                <w:color w:val="000000" w:themeColor="text1"/>
              </w:rPr>
              <w:t xml:space="preserve">2.5789 </w:t>
            </w:r>
          </w:p>
        </w:tc>
      </w:tr>
    </w:tbl>
    <w:p w14:paraId="4C68FC78" w14:textId="77777777" w:rsidR="004C7795" w:rsidRDefault="00000000">
      <w:pPr>
        <w:pStyle w:val="afff6"/>
        <w:rPr>
          <w:color w:val="000000" w:themeColor="text1"/>
        </w:rPr>
      </w:pPr>
      <w:r>
        <w:rPr>
          <w:rFonts w:hint="eastAsia"/>
          <w:color w:val="000000" w:themeColor="text1"/>
        </w:rPr>
        <w:t>由上表可知：当环保设施管理不善、处理效率达不到设计指标的非正常工况时，工程废气污染物排放量将大大增加。因此，评价建议工程生产线在运行过程中，应严格按照设备操作规范进行操作，特别是喷淋设备、除尘设备需定期进行维护保养，保证环保设施正常运行。当生产出现异常情况，应立即停车检修，不能放任长时间的高强度排放。</w:t>
      </w:r>
    </w:p>
    <w:p w14:paraId="72AA5C7C" w14:textId="77777777" w:rsidR="004C7795" w:rsidRDefault="00000000">
      <w:pPr>
        <w:pStyle w:val="3"/>
        <w:spacing w:before="240" w:after="120"/>
        <w:rPr>
          <w:color w:val="000000" w:themeColor="text1"/>
        </w:rPr>
      </w:pPr>
      <w:bookmarkStart w:id="40" w:name="_Toc429318403"/>
      <w:bookmarkStart w:id="41" w:name="_Toc428286859"/>
      <w:bookmarkStart w:id="42" w:name="_Toc428287220"/>
      <w:r>
        <w:rPr>
          <w:rFonts w:hint="eastAsia"/>
          <w:color w:val="000000" w:themeColor="text1"/>
        </w:rPr>
        <w:t>“以新带老”削减情况</w:t>
      </w:r>
    </w:p>
    <w:p w14:paraId="0CAAF989" w14:textId="77777777" w:rsidR="004C7795" w:rsidRDefault="00000000">
      <w:pPr>
        <w:rPr>
          <w:color w:val="000000" w:themeColor="text1"/>
        </w:rPr>
      </w:pPr>
      <w:r>
        <w:rPr>
          <w:rFonts w:hint="eastAsia"/>
          <w:color w:val="000000" w:themeColor="text1"/>
        </w:rPr>
        <w:t>本项目为改建项目，在现有工程基础上进行产品结构调整，将现有工程氟化铝、冰晶石产品调整为高活性氟化钾产品，同时对现有工程高活性氟化钾、大比重氟化钾生产工艺进行改造，本次工程对改造后的高活性氟化钾生产线、大比重氟化钾生产线的污染物产排情况进行了重新核算，因此现有工程高活性氟化钾、大比重氟化钾部分产能、冰晶石、氟化铝生产线污染物全部以新带老削减</w:t>
      </w:r>
      <w:bookmarkStart w:id="43" w:name="OLE_LINK3"/>
      <w:r>
        <w:rPr>
          <w:rFonts w:hint="eastAsia"/>
          <w:color w:val="000000" w:themeColor="text1"/>
        </w:rPr>
        <w:t>，具体分析如下：</w:t>
      </w:r>
      <w:bookmarkEnd w:id="43"/>
    </w:p>
    <w:p w14:paraId="1633B33F" w14:textId="77777777" w:rsidR="004C7795" w:rsidRDefault="00000000">
      <w:pPr>
        <w:pStyle w:val="4"/>
        <w:rPr>
          <w:color w:val="000000" w:themeColor="text1"/>
        </w:rPr>
      </w:pPr>
      <w:r>
        <w:rPr>
          <w:rFonts w:hint="eastAsia"/>
          <w:color w:val="000000" w:themeColor="text1"/>
        </w:rPr>
        <w:t>高活性氟化钾工艺改造</w:t>
      </w:r>
    </w:p>
    <w:p w14:paraId="58702D62" w14:textId="77777777" w:rsidR="004C7795" w:rsidRDefault="00000000">
      <w:pPr>
        <w:rPr>
          <w:color w:val="000000" w:themeColor="text1"/>
        </w:rPr>
      </w:pPr>
      <w:r>
        <w:rPr>
          <w:rFonts w:hint="eastAsia"/>
          <w:color w:val="000000" w:themeColor="text1"/>
        </w:rPr>
        <w:t>①现有产能废气排放量全部削减</w:t>
      </w:r>
    </w:p>
    <w:p w14:paraId="6289FCF7" w14:textId="77777777" w:rsidR="004C7795" w:rsidRDefault="00000000">
      <w:pPr>
        <w:rPr>
          <w:color w:val="000000" w:themeColor="text1"/>
        </w:rPr>
      </w:pPr>
      <w:r>
        <w:rPr>
          <w:rFonts w:hint="eastAsia"/>
          <w:color w:val="000000" w:themeColor="text1"/>
        </w:rPr>
        <w:t>因现有工程高活性氟化钾、大比重氟化钾、高纯氟化钾产生的废气经处理后经同一排放口</w:t>
      </w:r>
      <w:r>
        <w:rPr>
          <w:rFonts w:hint="eastAsia"/>
          <w:color w:val="000000" w:themeColor="text1"/>
        </w:rPr>
        <w:t>DA002</w:t>
      </w:r>
      <w:r>
        <w:rPr>
          <w:rFonts w:hint="eastAsia"/>
          <w:color w:val="000000" w:themeColor="text1"/>
        </w:rPr>
        <w:t>排放，为核算高活性氟化钾生产线废气排放量，企业委托河南申越检测技术有限公司于</w:t>
      </w:r>
      <w:r>
        <w:rPr>
          <w:rFonts w:hint="eastAsia"/>
          <w:color w:val="000000" w:themeColor="text1"/>
        </w:rPr>
        <w:t>2025</w:t>
      </w:r>
      <w:r>
        <w:rPr>
          <w:rFonts w:hint="eastAsia"/>
          <w:color w:val="000000" w:themeColor="text1"/>
        </w:rPr>
        <w:t>年</w:t>
      </w:r>
      <w:r>
        <w:rPr>
          <w:rFonts w:hint="eastAsia"/>
          <w:color w:val="000000" w:themeColor="text1"/>
        </w:rPr>
        <w:t>3</w:t>
      </w:r>
      <w:r>
        <w:rPr>
          <w:rFonts w:hint="eastAsia"/>
          <w:color w:val="000000" w:themeColor="text1"/>
        </w:rPr>
        <w:t>月</w:t>
      </w:r>
      <w:r>
        <w:rPr>
          <w:rFonts w:hint="eastAsia"/>
          <w:color w:val="000000" w:themeColor="text1"/>
        </w:rPr>
        <w:t>15</w:t>
      </w:r>
      <w:r>
        <w:rPr>
          <w:rFonts w:hint="eastAsia"/>
          <w:color w:val="000000" w:themeColor="text1"/>
        </w:rPr>
        <w:t>日对排气筒</w:t>
      </w:r>
      <w:r>
        <w:rPr>
          <w:rFonts w:hint="eastAsia"/>
          <w:color w:val="000000" w:themeColor="text1"/>
        </w:rPr>
        <w:t>DA002</w:t>
      </w:r>
      <w:r>
        <w:rPr>
          <w:rFonts w:hint="eastAsia"/>
          <w:color w:val="000000" w:themeColor="text1"/>
        </w:rPr>
        <w:t>进行了检测，检</w:t>
      </w:r>
      <w:r>
        <w:rPr>
          <w:rFonts w:hint="eastAsia"/>
          <w:color w:val="000000" w:themeColor="text1"/>
          <w:szCs w:val="21"/>
        </w:rPr>
        <w:t>测期间高活性氟化钾满负荷生产，大比重氟化钾和高纯氟化钾未生产，</w:t>
      </w:r>
      <w:r>
        <w:rPr>
          <w:rFonts w:hint="eastAsia"/>
          <w:color w:val="000000" w:themeColor="text1"/>
        </w:rPr>
        <w:t>检测结果如下：</w:t>
      </w:r>
    </w:p>
    <w:p w14:paraId="62BA6CF1" w14:textId="77777777" w:rsidR="004C7795" w:rsidRDefault="00000000">
      <w:pPr>
        <w:spacing w:line="460" w:lineRule="exact"/>
        <w:ind w:firstLine="482"/>
        <w:rPr>
          <w:b/>
          <w:color w:val="000000" w:themeColor="text1"/>
        </w:rPr>
      </w:pPr>
      <w:r>
        <w:rPr>
          <w:rFonts w:hint="eastAsia"/>
          <w:b/>
          <w:bCs/>
          <w:color w:val="000000" w:themeColor="text1"/>
        </w:rPr>
        <w:t>表</w:t>
      </w:r>
      <w:r>
        <w:rPr>
          <w:b/>
          <w:bCs/>
          <w:color w:val="000000" w:themeColor="text1"/>
        </w:rPr>
        <w:fldChar w:fldCharType="begin"/>
      </w:r>
      <w:r>
        <w:rPr>
          <w:b/>
          <w:bCs/>
          <w:color w:val="000000" w:themeColor="text1"/>
        </w:rPr>
        <w:instrText xml:space="preserve"> </w:instrText>
      </w:r>
      <w:r>
        <w:rPr>
          <w:rFonts w:hint="eastAsia"/>
          <w:b/>
          <w:bCs/>
          <w:color w:val="000000" w:themeColor="text1"/>
        </w:rPr>
        <w:instrText>STYLEREF 1 \s</w:instrText>
      </w:r>
      <w:r>
        <w:rPr>
          <w:b/>
          <w:bCs/>
          <w:color w:val="000000" w:themeColor="text1"/>
        </w:rPr>
        <w:instrText xml:space="preserve"> </w:instrText>
      </w:r>
      <w:r>
        <w:rPr>
          <w:b/>
          <w:bCs/>
          <w:color w:val="000000" w:themeColor="text1"/>
        </w:rPr>
        <w:fldChar w:fldCharType="separate"/>
      </w:r>
      <w:r>
        <w:rPr>
          <w:b/>
          <w:bCs/>
          <w:color w:val="000000" w:themeColor="text1"/>
        </w:rPr>
        <w:t>3</w:t>
      </w:r>
      <w:r>
        <w:rPr>
          <w:b/>
          <w:bCs/>
          <w:color w:val="000000" w:themeColor="text1"/>
        </w:rPr>
        <w:fldChar w:fldCharType="end"/>
      </w:r>
      <w:r>
        <w:rPr>
          <w:b/>
          <w:bCs/>
          <w:color w:val="000000" w:themeColor="text1"/>
        </w:rPr>
        <w:noBreakHyphen/>
      </w:r>
      <w:r>
        <w:rPr>
          <w:b/>
          <w:bCs/>
          <w:color w:val="000000" w:themeColor="text1"/>
        </w:rPr>
        <w:fldChar w:fldCharType="begin"/>
      </w:r>
      <w:r>
        <w:rPr>
          <w:b/>
          <w:bCs/>
          <w:color w:val="000000" w:themeColor="text1"/>
        </w:rPr>
        <w:instrText xml:space="preserve"> </w:instrText>
      </w:r>
      <w:r>
        <w:rPr>
          <w:rFonts w:hint="eastAsia"/>
          <w:b/>
          <w:bCs/>
          <w:color w:val="000000" w:themeColor="text1"/>
        </w:rPr>
        <w:instrText xml:space="preserve">SEQ </w:instrText>
      </w:r>
      <w:r>
        <w:rPr>
          <w:rFonts w:hint="eastAsia"/>
          <w:b/>
          <w:bCs/>
          <w:color w:val="000000" w:themeColor="text1"/>
        </w:rPr>
        <w:instrText>表</w:instrText>
      </w:r>
      <w:r>
        <w:rPr>
          <w:rFonts w:hint="eastAsia"/>
          <w:b/>
          <w:bCs/>
          <w:color w:val="000000" w:themeColor="text1"/>
        </w:rPr>
        <w:instrText xml:space="preserve"> \* ARABIC \s 1</w:instrText>
      </w:r>
      <w:r>
        <w:rPr>
          <w:b/>
          <w:bCs/>
          <w:color w:val="000000" w:themeColor="text1"/>
        </w:rPr>
        <w:instrText xml:space="preserve"> </w:instrText>
      </w:r>
      <w:r>
        <w:rPr>
          <w:b/>
          <w:bCs/>
          <w:color w:val="000000" w:themeColor="text1"/>
        </w:rPr>
        <w:fldChar w:fldCharType="separate"/>
      </w:r>
      <w:r>
        <w:rPr>
          <w:b/>
          <w:bCs/>
          <w:color w:val="000000" w:themeColor="text1"/>
        </w:rPr>
        <w:t>56</w:t>
      </w:r>
      <w:r>
        <w:rPr>
          <w:b/>
          <w:bCs/>
          <w:color w:val="000000" w:themeColor="text1"/>
        </w:rPr>
        <w:fldChar w:fldCharType="end"/>
      </w:r>
      <w:r>
        <w:rPr>
          <w:rFonts w:hint="eastAsia"/>
          <w:color w:val="000000" w:themeColor="text1"/>
        </w:rPr>
        <w:t xml:space="preserve">                     </w:t>
      </w:r>
      <w:r>
        <w:rPr>
          <w:rFonts w:hint="eastAsia"/>
          <w:b/>
          <w:color w:val="000000" w:themeColor="text1"/>
        </w:rPr>
        <w:t>高活性氟化钾废气排放检测结果</w:t>
      </w:r>
      <w:r>
        <w:rPr>
          <w:b/>
          <w:color w:val="000000" w:themeColor="text1"/>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698"/>
        <w:gridCol w:w="1135"/>
        <w:gridCol w:w="993"/>
        <w:gridCol w:w="994"/>
        <w:gridCol w:w="1135"/>
        <w:gridCol w:w="1418"/>
        <w:gridCol w:w="1135"/>
        <w:gridCol w:w="784"/>
      </w:tblGrid>
      <w:tr w:rsidR="004C7795" w14:paraId="60A1C543" w14:textId="77777777">
        <w:trPr>
          <w:trHeight w:val="397"/>
          <w:tblHeader/>
          <w:jc w:val="center"/>
        </w:trPr>
        <w:tc>
          <w:tcPr>
            <w:tcW w:w="699" w:type="dxa"/>
            <w:vAlign w:val="center"/>
          </w:tcPr>
          <w:p w14:paraId="24F231E5" w14:textId="77777777" w:rsidR="004C7795" w:rsidRDefault="00000000">
            <w:pPr>
              <w:spacing w:line="240" w:lineRule="auto"/>
              <w:ind w:firstLineChars="0" w:firstLine="0"/>
              <w:jc w:val="center"/>
              <w:rPr>
                <w:b/>
                <w:color w:val="000000" w:themeColor="text1"/>
                <w:sz w:val="21"/>
                <w:szCs w:val="21"/>
              </w:rPr>
            </w:pPr>
            <w:r>
              <w:rPr>
                <w:rFonts w:hint="eastAsia"/>
                <w:b/>
                <w:color w:val="000000" w:themeColor="text1"/>
                <w:sz w:val="21"/>
                <w:szCs w:val="21"/>
              </w:rPr>
              <w:t>检测日期</w:t>
            </w:r>
          </w:p>
        </w:tc>
        <w:tc>
          <w:tcPr>
            <w:tcW w:w="1134" w:type="dxa"/>
            <w:vAlign w:val="center"/>
          </w:tcPr>
          <w:p w14:paraId="7A70D795" w14:textId="77777777" w:rsidR="004C7795" w:rsidRDefault="00000000">
            <w:pPr>
              <w:spacing w:line="240" w:lineRule="auto"/>
              <w:ind w:firstLineChars="0" w:firstLine="0"/>
              <w:jc w:val="center"/>
              <w:rPr>
                <w:b/>
                <w:color w:val="000000" w:themeColor="text1"/>
                <w:sz w:val="21"/>
                <w:szCs w:val="21"/>
              </w:rPr>
            </w:pPr>
            <w:r>
              <w:rPr>
                <w:rFonts w:hint="eastAsia"/>
                <w:b/>
                <w:color w:val="000000" w:themeColor="text1"/>
                <w:sz w:val="21"/>
                <w:szCs w:val="21"/>
              </w:rPr>
              <w:t>排气筒高度</w:t>
            </w:r>
            <w:r>
              <w:rPr>
                <w:rFonts w:hint="eastAsia"/>
                <w:b/>
                <w:color w:val="000000" w:themeColor="text1"/>
                <w:sz w:val="21"/>
                <w:szCs w:val="21"/>
              </w:rPr>
              <w:t>/</w:t>
            </w:r>
            <w:r>
              <w:rPr>
                <w:rFonts w:hint="eastAsia"/>
                <w:b/>
                <w:color w:val="000000" w:themeColor="text1"/>
                <w:sz w:val="21"/>
                <w:szCs w:val="21"/>
              </w:rPr>
              <w:t>内径（</w:t>
            </w:r>
            <w:r>
              <w:rPr>
                <w:rFonts w:hint="eastAsia"/>
                <w:b/>
                <w:color w:val="000000" w:themeColor="text1"/>
                <w:sz w:val="21"/>
                <w:szCs w:val="21"/>
              </w:rPr>
              <w:t>m</w:t>
            </w:r>
            <w:r>
              <w:rPr>
                <w:rFonts w:hint="eastAsia"/>
                <w:b/>
                <w:color w:val="000000" w:themeColor="text1"/>
                <w:sz w:val="21"/>
                <w:szCs w:val="21"/>
              </w:rPr>
              <w:t>）</w:t>
            </w:r>
          </w:p>
        </w:tc>
        <w:tc>
          <w:tcPr>
            <w:tcW w:w="992" w:type="dxa"/>
            <w:vAlign w:val="center"/>
          </w:tcPr>
          <w:p w14:paraId="560B7493" w14:textId="77777777" w:rsidR="004C7795" w:rsidRDefault="00000000">
            <w:pPr>
              <w:spacing w:line="240" w:lineRule="auto"/>
              <w:ind w:firstLineChars="0" w:firstLine="0"/>
              <w:jc w:val="center"/>
              <w:rPr>
                <w:b/>
                <w:color w:val="000000" w:themeColor="text1"/>
                <w:sz w:val="21"/>
                <w:szCs w:val="21"/>
              </w:rPr>
            </w:pPr>
            <w:r>
              <w:rPr>
                <w:rFonts w:hint="eastAsia"/>
                <w:b/>
                <w:color w:val="000000" w:themeColor="text1"/>
                <w:sz w:val="21"/>
                <w:szCs w:val="21"/>
              </w:rPr>
              <w:t>污染物</w:t>
            </w:r>
          </w:p>
        </w:tc>
        <w:tc>
          <w:tcPr>
            <w:tcW w:w="993" w:type="dxa"/>
            <w:vAlign w:val="center"/>
          </w:tcPr>
          <w:p w14:paraId="10841893"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废气量</w:t>
            </w:r>
            <w:r>
              <w:rPr>
                <w:rFonts w:hint="eastAsia"/>
                <w:b/>
                <w:bCs/>
                <w:color w:val="000000" w:themeColor="text1"/>
                <w:sz w:val="21"/>
                <w:szCs w:val="21"/>
              </w:rPr>
              <w:t>(m</w:t>
            </w:r>
            <w:r>
              <w:rPr>
                <w:b/>
                <w:bCs/>
                <w:color w:val="000000" w:themeColor="text1"/>
                <w:sz w:val="21"/>
                <w:szCs w:val="21"/>
                <w:vertAlign w:val="superscript"/>
              </w:rPr>
              <w:t>3</w:t>
            </w:r>
            <w:r>
              <w:rPr>
                <w:rFonts w:hint="eastAsia"/>
                <w:b/>
                <w:bCs/>
                <w:color w:val="000000" w:themeColor="text1"/>
                <w:sz w:val="21"/>
                <w:szCs w:val="21"/>
              </w:rPr>
              <w:t>/</w:t>
            </w:r>
            <w:r>
              <w:rPr>
                <w:b/>
                <w:bCs/>
                <w:color w:val="000000" w:themeColor="text1"/>
                <w:sz w:val="21"/>
                <w:szCs w:val="21"/>
              </w:rPr>
              <w:t>h</w:t>
            </w:r>
            <w:r>
              <w:rPr>
                <w:rFonts w:hint="eastAsia"/>
                <w:b/>
                <w:bCs/>
                <w:color w:val="000000" w:themeColor="text1"/>
                <w:sz w:val="21"/>
                <w:szCs w:val="21"/>
              </w:rPr>
              <w:t>)</w:t>
            </w:r>
          </w:p>
        </w:tc>
        <w:tc>
          <w:tcPr>
            <w:tcW w:w="1134" w:type="dxa"/>
            <w:vAlign w:val="center"/>
          </w:tcPr>
          <w:p w14:paraId="36AF8BD5" w14:textId="77777777" w:rsidR="004C7795" w:rsidRDefault="00000000">
            <w:pPr>
              <w:spacing w:line="240" w:lineRule="auto"/>
              <w:ind w:firstLineChars="0" w:firstLine="0"/>
              <w:jc w:val="center"/>
              <w:rPr>
                <w:b/>
                <w:bCs/>
                <w:color w:val="000000" w:themeColor="text1"/>
                <w:sz w:val="21"/>
                <w:szCs w:val="21"/>
              </w:rPr>
            </w:pPr>
            <w:r>
              <w:rPr>
                <w:b/>
                <w:bCs/>
                <w:color w:val="000000" w:themeColor="text1"/>
                <w:sz w:val="21"/>
                <w:szCs w:val="21"/>
              </w:rPr>
              <w:t>排放浓度</w:t>
            </w:r>
            <w:r>
              <w:rPr>
                <w:rFonts w:hint="eastAsia"/>
                <w:b/>
                <w:bCs/>
                <w:color w:val="000000" w:themeColor="text1"/>
                <w:sz w:val="21"/>
                <w:szCs w:val="21"/>
              </w:rPr>
              <w:t>(</w:t>
            </w:r>
            <w:r>
              <w:rPr>
                <w:b/>
                <w:bCs/>
                <w:color w:val="000000" w:themeColor="text1"/>
                <w:sz w:val="21"/>
                <w:szCs w:val="21"/>
              </w:rPr>
              <w:t>mg/m</w:t>
            </w:r>
            <w:r>
              <w:rPr>
                <w:b/>
                <w:bCs/>
                <w:color w:val="000000" w:themeColor="text1"/>
                <w:sz w:val="21"/>
                <w:szCs w:val="21"/>
                <w:vertAlign w:val="superscript"/>
              </w:rPr>
              <w:t>3</w:t>
            </w:r>
            <w:r>
              <w:rPr>
                <w:rFonts w:hint="eastAsia"/>
                <w:b/>
                <w:bCs/>
                <w:color w:val="000000" w:themeColor="text1"/>
                <w:sz w:val="21"/>
                <w:szCs w:val="21"/>
              </w:rPr>
              <w:t>)</w:t>
            </w:r>
          </w:p>
        </w:tc>
        <w:tc>
          <w:tcPr>
            <w:tcW w:w="1417" w:type="dxa"/>
            <w:vAlign w:val="center"/>
          </w:tcPr>
          <w:p w14:paraId="07942859"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排放速率（</w:t>
            </w:r>
            <w:r>
              <w:rPr>
                <w:b/>
                <w:bCs/>
                <w:color w:val="000000" w:themeColor="text1"/>
                <w:sz w:val="21"/>
                <w:szCs w:val="21"/>
              </w:rPr>
              <w:t>kg/h</w:t>
            </w:r>
            <w:r>
              <w:rPr>
                <w:rFonts w:hint="eastAsia"/>
                <w:b/>
                <w:bCs/>
                <w:color w:val="000000" w:themeColor="text1"/>
                <w:sz w:val="21"/>
                <w:szCs w:val="21"/>
              </w:rPr>
              <w:t>）</w:t>
            </w:r>
          </w:p>
        </w:tc>
        <w:tc>
          <w:tcPr>
            <w:tcW w:w="1134" w:type="dxa"/>
            <w:vAlign w:val="center"/>
          </w:tcPr>
          <w:p w14:paraId="59DC9A20"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排放标准</w:t>
            </w:r>
            <w:r>
              <w:rPr>
                <w:rFonts w:hint="eastAsia"/>
                <w:b/>
                <w:bCs/>
                <w:color w:val="000000" w:themeColor="text1"/>
                <w:sz w:val="21"/>
                <w:szCs w:val="21"/>
              </w:rPr>
              <w:t>(</w:t>
            </w:r>
            <w:r>
              <w:rPr>
                <w:b/>
                <w:bCs/>
                <w:color w:val="000000" w:themeColor="text1"/>
                <w:sz w:val="21"/>
                <w:szCs w:val="21"/>
              </w:rPr>
              <w:t>mg/m</w:t>
            </w:r>
            <w:r>
              <w:rPr>
                <w:b/>
                <w:bCs/>
                <w:color w:val="000000" w:themeColor="text1"/>
                <w:sz w:val="21"/>
                <w:szCs w:val="21"/>
                <w:vertAlign w:val="superscript"/>
              </w:rPr>
              <w:t>3</w:t>
            </w:r>
            <w:r>
              <w:rPr>
                <w:rFonts w:hint="eastAsia"/>
                <w:b/>
                <w:bCs/>
                <w:color w:val="000000" w:themeColor="text1"/>
                <w:sz w:val="21"/>
                <w:szCs w:val="21"/>
              </w:rPr>
              <w:t>)</w:t>
            </w:r>
          </w:p>
        </w:tc>
        <w:tc>
          <w:tcPr>
            <w:tcW w:w="784" w:type="dxa"/>
            <w:vAlign w:val="center"/>
          </w:tcPr>
          <w:p w14:paraId="7F119583" w14:textId="77777777" w:rsidR="004C7795" w:rsidRDefault="00000000">
            <w:pPr>
              <w:spacing w:line="240" w:lineRule="auto"/>
              <w:ind w:firstLineChars="0" w:firstLine="0"/>
              <w:jc w:val="center"/>
              <w:rPr>
                <w:b/>
                <w:bCs/>
                <w:color w:val="000000" w:themeColor="text1"/>
                <w:sz w:val="21"/>
                <w:szCs w:val="21"/>
              </w:rPr>
            </w:pPr>
            <w:r>
              <w:rPr>
                <w:rFonts w:hint="eastAsia"/>
                <w:b/>
                <w:bCs/>
                <w:color w:val="000000" w:themeColor="text1"/>
                <w:sz w:val="21"/>
                <w:szCs w:val="21"/>
              </w:rPr>
              <w:t>达标情况</w:t>
            </w:r>
          </w:p>
        </w:tc>
      </w:tr>
      <w:tr w:rsidR="004C7795" w14:paraId="3211557D" w14:textId="77777777">
        <w:trPr>
          <w:trHeight w:val="397"/>
          <w:jc w:val="center"/>
        </w:trPr>
        <w:tc>
          <w:tcPr>
            <w:tcW w:w="699" w:type="dxa"/>
            <w:vMerge w:val="restart"/>
            <w:vAlign w:val="center"/>
          </w:tcPr>
          <w:p w14:paraId="39199327" w14:textId="77777777" w:rsidR="004C7795" w:rsidRDefault="00000000">
            <w:pPr>
              <w:spacing w:line="240" w:lineRule="auto"/>
              <w:ind w:firstLineChars="0" w:firstLine="0"/>
              <w:jc w:val="center"/>
              <w:rPr>
                <w:color w:val="000000" w:themeColor="text1"/>
                <w:sz w:val="21"/>
                <w:szCs w:val="21"/>
              </w:rPr>
            </w:pPr>
            <w:r>
              <w:rPr>
                <w:rFonts w:hint="eastAsia"/>
                <w:color w:val="000000" w:themeColor="text1"/>
                <w:sz w:val="21"/>
                <w:szCs w:val="21"/>
              </w:rPr>
              <w:t>2</w:t>
            </w:r>
            <w:r>
              <w:rPr>
                <w:color w:val="000000" w:themeColor="text1"/>
                <w:sz w:val="21"/>
                <w:szCs w:val="21"/>
              </w:rPr>
              <w:t>0</w:t>
            </w:r>
            <w:r>
              <w:rPr>
                <w:rFonts w:hint="eastAsia"/>
                <w:color w:val="000000" w:themeColor="text1"/>
                <w:sz w:val="21"/>
                <w:szCs w:val="21"/>
              </w:rPr>
              <w:t>25.3.15</w:t>
            </w:r>
          </w:p>
        </w:tc>
        <w:tc>
          <w:tcPr>
            <w:tcW w:w="1134" w:type="dxa"/>
            <w:vMerge w:val="restart"/>
            <w:vAlign w:val="center"/>
          </w:tcPr>
          <w:p w14:paraId="252F03A8" w14:textId="77777777" w:rsidR="004C7795" w:rsidRDefault="00000000">
            <w:pPr>
              <w:pStyle w:val="affe"/>
              <w:adjustRightInd w:val="0"/>
              <w:snapToGrid w:val="0"/>
              <w:contextualSpacing w:val="0"/>
              <w:rPr>
                <w:color w:val="000000" w:themeColor="text1"/>
              </w:rPr>
            </w:pPr>
            <w:r>
              <w:rPr>
                <w:rFonts w:hint="eastAsia"/>
                <w:color w:val="000000" w:themeColor="text1"/>
              </w:rPr>
              <w:t>65/1.0</w:t>
            </w:r>
          </w:p>
        </w:tc>
        <w:tc>
          <w:tcPr>
            <w:tcW w:w="992" w:type="dxa"/>
            <w:vAlign w:val="center"/>
          </w:tcPr>
          <w:p w14:paraId="17ABF842" w14:textId="77777777" w:rsidR="004C7795" w:rsidRDefault="00000000">
            <w:pPr>
              <w:pStyle w:val="affe"/>
              <w:adjustRightInd w:val="0"/>
              <w:snapToGrid w:val="0"/>
              <w:contextualSpacing w:val="0"/>
              <w:rPr>
                <w:color w:val="000000" w:themeColor="text1"/>
              </w:rPr>
            </w:pPr>
            <w:r>
              <w:rPr>
                <w:rFonts w:hint="eastAsia"/>
                <w:color w:val="000000" w:themeColor="text1"/>
              </w:rPr>
              <w:t>颗粒物</w:t>
            </w:r>
          </w:p>
        </w:tc>
        <w:tc>
          <w:tcPr>
            <w:tcW w:w="993" w:type="dxa"/>
            <w:vMerge w:val="restart"/>
            <w:vAlign w:val="center"/>
          </w:tcPr>
          <w:p w14:paraId="3B5FC69B" w14:textId="77777777" w:rsidR="004C7795" w:rsidRDefault="00000000">
            <w:pPr>
              <w:pStyle w:val="affe"/>
              <w:adjustRightInd w:val="0"/>
              <w:snapToGrid w:val="0"/>
              <w:contextualSpacing w:val="0"/>
              <w:rPr>
                <w:color w:val="000000" w:themeColor="text1"/>
              </w:rPr>
            </w:pPr>
            <w:r>
              <w:rPr>
                <w:rFonts w:hint="eastAsia"/>
                <w:color w:val="000000" w:themeColor="text1"/>
              </w:rPr>
              <w:t>26300-26500</w:t>
            </w:r>
          </w:p>
        </w:tc>
        <w:tc>
          <w:tcPr>
            <w:tcW w:w="1134" w:type="dxa"/>
            <w:vAlign w:val="center"/>
          </w:tcPr>
          <w:p w14:paraId="6452FED9" w14:textId="77777777" w:rsidR="004C7795" w:rsidRDefault="00000000">
            <w:pPr>
              <w:pStyle w:val="affe"/>
              <w:adjustRightInd w:val="0"/>
              <w:snapToGrid w:val="0"/>
              <w:contextualSpacing w:val="0"/>
              <w:rPr>
                <w:color w:val="000000" w:themeColor="text1"/>
              </w:rPr>
            </w:pPr>
            <w:r>
              <w:rPr>
                <w:rFonts w:hint="eastAsia"/>
                <w:color w:val="000000" w:themeColor="text1"/>
              </w:rPr>
              <w:t>2-2.4</w:t>
            </w:r>
          </w:p>
        </w:tc>
        <w:tc>
          <w:tcPr>
            <w:tcW w:w="1417" w:type="dxa"/>
            <w:vAlign w:val="center"/>
          </w:tcPr>
          <w:p w14:paraId="5F07C32A" w14:textId="77777777" w:rsidR="004C7795" w:rsidRDefault="00000000">
            <w:pPr>
              <w:pStyle w:val="affe"/>
              <w:adjustRightInd w:val="0"/>
              <w:snapToGrid w:val="0"/>
              <w:contextualSpacing w:val="0"/>
              <w:rPr>
                <w:color w:val="000000" w:themeColor="text1"/>
              </w:rPr>
            </w:pPr>
            <w:r>
              <w:rPr>
                <w:rFonts w:hint="eastAsia"/>
                <w:color w:val="000000" w:themeColor="text1"/>
              </w:rPr>
              <w:t>0.0526-0.0634</w:t>
            </w:r>
          </w:p>
        </w:tc>
        <w:tc>
          <w:tcPr>
            <w:tcW w:w="1134" w:type="dxa"/>
            <w:vAlign w:val="center"/>
          </w:tcPr>
          <w:p w14:paraId="47D71785" w14:textId="77777777" w:rsidR="004C7795" w:rsidRDefault="00000000">
            <w:pPr>
              <w:pStyle w:val="affe"/>
              <w:adjustRightInd w:val="0"/>
              <w:snapToGrid w:val="0"/>
              <w:contextualSpacing w:val="0"/>
              <w:rPr>
                <w:color w:val="000000" w:themeColor="text1"/>
              </w:rPr>
            </w:pPr>
            <w:r>
              <w:rPr>
                <w:rFonts w:hint="eastAsia"/>
                <w:color w:val="000000" w:themeColor="text1"/>
              </w:rPr>
              <w:t>10</w:t>
            </w:r>
          </w:p>
        </w:tc>
        <w:tc>
          <w:tcPr>
            <w:tcW w:w="784" w:type="dxa"/>
            <w:vAlign w:val="center"/>
          </w:tcPr>
          <w:p w14:paraId="21AE2D6C" w14:textId="77777777" w:rsidR="004C7795" w:rsidRDefault="00000000">
            <w:pPr>
              <w:pStyle w:val="affe"/>
              <w:adjustRightInd w:val="0"/>
              <w:snapToGrid w:val="0"/>
              <w:contextualSpacing w:val="0"/>
              <w:rPr>
                <w:color w:val="000000" w:themeColor="text1"/>
              </w:rPr>
            </w:pPr>
            <w:r>
              <w:rPr>
                <w:rFonts w:hint="eastAsia"/>
                <w:color w:val="000000" w:themeColor="text1"/>
              </w:rPr>
              <w:t>达标</w:t>
            </w:r>
          </w:p>
        </w:tc>
      </w:tr>
      <w:tr w:rsidR="004C7795" w14:paraId="4DD706BC" w14:textId="77777777">
        <w:trPr>
          <w:trHeight w:val="397"/>
          <w:jc w:val="center"/>
        </w:trPr>
        <w:tc>
          <w:tcPr>
            <w:tcW w:w="699" w:type="dxa"/>
            <w:vMerge/>
            <w:vAlign w:val="center"/>
          </w:tcPr>
          <w:p w14:paraId="5E095A4D" w14:textId="77777777" w:rsidR="004C7795" w:rsidRDefault="004C7795">
            <w:pPr>
              <w:spacing w:line="240" w:lineRule="auto"/>
              <w:ind w:firstLineChars="0" w:firstLine="0"/>
              <w:jc w:val="center"/>
              <w:rPr>
                <w:color w:val="000000" w:themeColor="text1"/>
                <w:sz w:val="21"/>
                <w:szCs w:val="21"/>
              </w:rPr>
            </w:pPr>
          </w:p>
        </w:tc>
        <w:tc>
          <w:tcPr>
            <w:tcW w:w="1134" w:type="dxa"/>
            <w:vMerge/>
            <w:vAlign w:val="center"/>
          </w:tcPr>
          <w:p w14:paraId="27DA172A" w14:textId="77777777" w:rsidR="004C7795" w:rsidRDefault="004C7795">
            <w:pPr>
              <w:pStyle w:val="affe"/>
              <w:adjustRightInd w:val="0"/>
              <w:snapToGrid w:val="0"/>
              <w:contextualSpacing w:val="0"/>
              <w:rPr>
                <w:color w:val="000000" w:themeColor="text1"/>
              </w:rPr>
            </w:pPr>
          </w:p>
        </w:tc>
        <w:tc>
          <w:tcPr>
            <w:tcW w:w="992" w:type="dxa"/>
            <w:vAlign w:val="center"/>
          </w:tcPr>
          <w:p w14:paraId="74B75BE7" w14:textId="77777777" w:rsidR="004C7795" w:rsidRDefault="00000000">
            <w:pPr>
              <w:pStyle w:val="affe"/>
              <w:adjustRightInd w:val="0"/>
              <w:snapToGrid w:val="0"/>
              <w:contextualSpacing w:val="0"/>
              <w:rPr>
                <w:color w:val="000000" w:themeColor="text1"/>
              </w:rPr>
            </w:pPr>
            <w:r>
              <w:rPr>
                <w:rFonts w:hint="eastAsia"/>
                <w:color w:val="000000" w:themeColor="text1"/>
              </w:rPr>
              <w:t>S</w:t>
            </w:r>
            <w:r>
              <w:rPr>
                <w:color w:val="000000" w:themeColor="text1"/>
              </w:rPr>
              <w:t>O</w:t>
            </w:r>
            <w:r>
              <w:rPr>
                <w:color w:val="000000" w:themeColor="text1"/>
                <w:vertAlign w:val="subscript"/>
              </w:rPr>
              <w:t>2</w:t>
            </w:r>
          </w:p>
        </w:tc>
        <w:tc>
          <w:tcPr>
            <w:tcW w:w="993" w:type="dxa"/>
            <w:vMerge/>
            <w:vAlign w:val="center"/>
          </w:tcPr>
          <w:p w14:paraId="394DAF38" w14:textId="77777777" w:rsidR="004C7795" w:rsidRDefault="004C7795">
            <w:pPr>
              <w:pStyle w:val="affe"/>
              <w:adjustRightInd w:val="0"/>
              <w:snapToGrid w:val="0"/>
              <w:contextualSpacing w:val="0"/>
              <w:rPr>
                <w:color w:val="000000" w:themeColor="text1"/>
              </w:rPr>
            </w:pPr>
          </w:p>
        </w:tc>
        <w:tc>
          <w:tcPr>
            <w:tcW w:w="1134" w:type="dxa"/>
            <w:vAlign w:val="center"/>
          </w:tcPr>
          <w:p w14:paraId="7447CC62" w14:textId="77777777" w:rsidR="004C7795" w:rsidRDefault="00000000">
            <w:pPr>
              <w:pStyle w:val="affe"/>
              <w:adjustRightInd w:val="0"/>
              <w:snapToGrid w:val="0"/>
              <w:contextualSpacing w:val="0"/>
              <w:rPr>
                <w:color w:val="000000" w:themeColor="text1"/>
              </w:rPr>
            </w:pPr>
            <w:r>
              <w:rPr>
                <w:rFonts w:hint="eastAsia"/>
                <w:color w:val="000000" w:themeColor="text1"/>
              </w:rPr>
              <w:t>7-8</w:t>
            </w:r>
          </w:p>
        </w:tc>
        <w:tc>
          <w:tcPr>
            <w:tcW w:w="1417" w:type="dxa"/>
            <w:vAlign w:val="center"/>
          </w:tcPr>
          <w:p w14:paraId="0178D207" w14:textId="77777777" w:rsidR="004C7795" w:rsidRDefault="00000000">
            <w:pPr>
              <w:pStyle w:val="affe"/>
              <w:adjustRightInd w:val="0"/>
              <w:snapToGrid w:val="0"/>
              <w:contextualSpacing w:val="0"/>
              <w:rPr>
                <w:color w:val="000000" w:themeColor="text1"/>
              </w:rPr>
            </w:pPr>
            <w:r>
              <w:rPr>
                <w:rFonts w:hint="eastAsia"/>
                <w:color w:val="000000" w:themeColor="text1"/>
              </w:rPr>
              <w:t>0.186-0.212</w:t>
            </w:r>
          </w:p>
        </w:tc>
        <w:tc>
          <w:tcPr>
            <w:tcW w:w="1134" w:type="dxa"/>
            <w:vAlign w:val="center"/>
          </w:tcPr>
          <w:p w14:paraId="131E04ED" w14:textId="77777777" w:rsidR="004C7795" w:rsidRDefault="00000000">
            <w:pPr>
              <w:pStyle w:val="affe"/>
              <w:adjustRightInd w:val="0"/>
              <w:snapToGrid w:val="0"/>
              <w:contextualSpacing w:val="0"/>
              <w:rPr>
                <w:color w:val="000000" w:themeColor="text1"/>
              </w:rPr>
            </w:pPr>
            <w:r>
              <w:rPr>
                <w:rFonts w:hint="eastAsia"/>
                <w:color w:val="000000" w:themeColor="text1"/>
              </w:rPr>
              <w:t>100</w:t>
            </w:r>
          </w:p>
        </w:tc>
        <w:tc>
          <w:tcPr>
            <w:tcW w:w="784" w:type="dxa"/>
            <w:vAlign w:val="center"/>
          </w:tcPr>
          <w:p w14:paraId="01AFBC4A" w14:textId="77777777" w:rsidR="004C7795" w:rsidRDefault="00000000">
            <w:pPr>
              <w:pStyle w:val="affe"/>
              <w:adjustRightInd w:val="0"/>
              <w:snapToGrid w:val="0"/>
              <w:contextualSpacing w:val="0"/>
              <w:rPr>
                <w:color w:val="000000" w:themeColor="text1"/>
              </w:rPr>
            </w:pPr>
            <w:r>
              <w:rPr>
                <w:rFonts w:hint="eastAsia"/>
                <w:color w:val="000000" w:themeColor="text1"/>
              </w:rPr>
              <w:t>达标</w:t>
            </w:r>
          </w:p>
        </w:tc>
      </w:tr>
      <w:tr w:rsidR="004C7795" w14:paraId="461F5F68" w14:textId="77777777">
        <w:trPr>
          <w:trHeight w:val="397"/>
          <w:jc w:val="center"/>
        </w:trPr>
        <w:tc>
          <w:tcPr>
            <w:tcW w:w="699" w:type="dxa"/>
            <w:vMerge/>
            <w:vAlign w:val="center"/>
          </w:tcPr>
          <w:p w14:paraId="4D2A440F" w14:textId="77777777" w:rsidR="004C7795" w:rsidRDefault="004C7795">
            <w:pPr>
              <w:spacing w:line="240" w:lineRule="auto"/>
              <w:ind w:firstLineChars="0" w:firstLine="0"/>
              <w:jc w:val="center"/>
              <w:rPr>
                <w:color w:val="000000" w:themeColor="text1"/>
                <w:sz w:val="21"/>
                <w:szCs w:val="21"/>
              </w:rPr>
            </w:pPr>
          </w:p>
        </w:tc>
        <w:tc>
          <w:tcPr>
            <w:tcW w:w="1134" w:type="dxa"/>
            <w:vMerge/>
            <w:vAlign w:val="center"/>
          </w:tcPr>
          <w:p w14:paraId="6981DFDE" w14:textId="77777777" w:rsidR="004C7795" w:rsidRDefault="004C7795">
            <w:pPr>
              <w:pStyle w:val="affe"/>
              <w:adjustRightInd w:val="0"/>
              <w:snapToGrid w:val="0"/>
              <w:contextualSpacing w:val="0"/>
              <w:rPr>
                <w:color w:val="000000" w:themeColor="text1"/>
              </w:rPr>
            </w:pPr>
          </w:p>
        </w:tc>
        <w:tc>
          <w:tcPr>
            <w:tcW w:w="992" w:type="dxa"/>
            <w:vAlign w:val="center"/>
          </w:tcPr>
          <w:p w14:paraId="3676417C" w14:textId="77777777" w:rsidR="004C7795" w:rsidRDefault="00000000">
            <w:pPr>
              <w:pStyle w:val="affe"/>
              <w:adjustRightInd w:val="0"/>
              <w:snapToGrid w:val="0"/>
              <w:contextualSpacing w:val="0"/>
              <w:rPr>
                <w:color w:val="000000" w:themeColor="text1"/>
              </w:rPr>
            </w:pPr>
            <w:r>
              <w:rPr>
                <w:rFonts w:hint="eastAsia"/>
                <w:color w:val="000000" w:themeColor="text1"/>
              </w:rPr>
              <w:t>N</w:t>
            </w:r>
            <w:r>
              <w:rPr>
                <w:color w:val="000000" w:themeColor="text1"/>
              </w:rPr>
              <w:t>O</w:t>
            </w:r>
            <w:r>
              <w:rPr>
                <w:rFonts w:hint="eastAsia"/>
                <w:color w:val="000000" w:themeColor="text1"/>
              </w:rPr>
              <w:t>x</w:t>
            </w:r>
          </w:p>
        </w:tc>
        <w:tc>
          <w:tcPr>
            <w:tcW w:w="993" w:type="dxa"/>
            <w:vMerge/>
            <w:vAlign w:val="center"/>
          </w:tcPr>
          <w:p w14:paraId="71BAF2DB" w14:textId="77777777" w:rsidR="004C7795" w:rsidRDefault="004C7795">
            <w:pPr>
              <w:pStyle w:val="affe"/>
              <w:adjustRightInd w:val="0"/>
              <w:snapToGrid w:val="0"/>
              <w:contextualSpacing w:val="0"/>
              <w:rPr>
                <w:color w:val="000000" w:themeColor="text1"/>
              </w:rPr>
            </w:pPr>
          </w:p>
        </w:tc>
        <w:tc>
          <w:tcPr>
            <w:tcW w:w="1134" w:type="dxa"/>
            <w:vAlign w:val="center"/>
          </w:tcPr>
          <w:p w14:paraId="2C03C055" w14:textId="77777777" w:rsidR="004C7795" w:rsidRDefault="00000000">
            <w:pPr>
              <w:pStyle w:val="affe"/>
              <w:adjustRightInd w:val="0"/>
              <w:snapToGrid w:val="0"/>
              <w:contextualSpacing w:val="0"/>
              <w:rPr>
                <w:color w:val="000000" w:themeColor="text1"/>
              </w:rPr>
            </w:pPr>
            <w:r>
              <w:rPr>
                <w:rFonts w:hint="eastAsia"/>
                <w:color w:val="000000" w:themeColor="text1"/>
              </w:rPr>
              <w:t>10-12</w:t>
            </w:r>
          </w:p>
        </w:tc>
        <w:tc>
          <w:tcPr>
            <w:tcW w:w="1417" w:type="dxa"/>
            <w:vAlign w:val="center"/>
          </w:tcPr>
          <w:p w14:paraId="26F651A0" w14:textId="77777777" w:rsidR="004C7795" w:rsidRDefault="00000000">
            <w:pPr>
              <w:pStyle w:val="affe"/>
              <w:adjustRightInd w:val="0"/>
              <w:snapToGrid w:val="0"/>
              <w:contextualSpacing w:val="0"/>
              <w:rPr>
                <w:color w:val="000000" w:themeColor="text1"/>
              </w:rPr>
            </w:pPr>
            <w:r>
              <w:rPr>
                <w:rFonts w:hint="eastAsia"/>
                <w:color w:val="000000" w:themeColor="text1"/>
              </w:rPr>
              <w:t>0.263-0.317</w:t>
            </w:r>
          </w:p>
        </w:tc>
        <w:tc>
          <w:tcPr>
            <w:tcW w:w="1134" w:type="dxa"/>
            <w:vAlign w:val="center"/>
          </w:tcPr>
          <w:p w14:paraId="52A62B4F" w14:textId="77777777" w:rsidR="004C7795" w:rsidRDefault="00000000">
            <w:pPr>
              <w:pStyle w:val="affe"/>
              <w:adjustRightInd w:val="0"/>
              <w:snapToGrid w:val="0"/>
              <w:contextualSpacing w:val="0"/>
              <w:rPr>
                <w:color w:val="000000" w:themeColor="text1"/>
              </w:rPr>
            </w:pPr>
            <w:r>
              <w:rPr>
                <w:rFonts w:hint="eastAsia"/>
                <w:color w:val="000000" w:themeColor="text1"/>
              </w:rPr>
              <w:t>100</w:t>
            </w:r>
          </w:p>
        </w:tc>
        <w:tc>
          <w:tcPr>
            <w:tcW w:w="784" w:type="dxa"/>
            <w:vAlign w:val="center"/>
          </w:tcPr>
          <w:p w14:paraId="4BD85AC7" w14:textId="77777777" w:rsidR="004C7795" w:rsidRDefault="00000000">
            <w:pPr>
              <w:pStyle w:val="affe"/>
              <w:adjustRightInd w:val="0"/>
              <w:snapToGrid w:val="0"/>
              <w:contextualSpacing w:val="0"/>
              <w:rPr>
                <w:color w:val="000000" w:themeColor="text1"/>
              </w:rPr>
            </w:pPr>
            <w:r>
              <w:rPr>
                <w:rFonts w:hint="eastAsia"/>
                <w:color w:val="000000" w:themeColor="text1"/>
              </w:rPr>
              <w:t>达标</w:t>
            </w:r>
          </w:p>
        </w:tc>
      </w:tr>
      <w:tr w:rsidR="004C7795" w14:paraId="272E5F90" w14:textId="77777777">
        <w:trPr>
          <w:trHeight w:val="397"/>
          <w:jc w:val="center"/>
        </w:trPr>
        <w:tc>
          <w:tcPr>
            <w:tcW w:w="699" w:type="dxa"/>
            <w:vMerge/>
            <w:vAlign w:val="center"/>
          </w:tcPr>
          <w:p w14:paraId="3C9BEDD3" w14:textId="77777777" w:rsidR="004C7795" w:rsidRDefault="004C7795">
            <w:pPr>
              <w:spacing w:line="240" w:lineRule="auto"/>
              <w:ind w:firstLineChars="0" w:firstLine="0"/>
              <w:jc w:val="center"/>
              <w:rPr>
                <w:color w:val="000000" w:themeColor="text1"/>
                <w:sz w:val="21"/>
                <w:szCs w:val="21"/>
              </w:rPr>
            </w:pPr>
          </w:p>
        </w:tc>
        <w:tc>
          <w:tcPr>
            <w:tcW w:w="1134" w:type="dxa"/>
            <w:vMerge/>
            <w:vAlign w:val="center"/>
          </w:tcPr>
          <w:p w14:paraId="44FF97B6" w14:textId="77777777" w:rsidR="004C7795" w:rsidRDefault="004C7795">
            <w:pPr>
              <w:pStyle w:val="affe"/>
              <w:adjustRightInd w:val="0"/>
              <w:snapToGrid w:val="0"/>
              <w:contextualSpacing w:val="0"/>
              <w:rPr>
                <w:color w:val="000000" w:themeColor="text1"/>
              </w:rPr>
            </w:pPr>
          </w:p>
        </w:tc>
        <w:tc>
          <w:tcPr>
            <w:tcW w:w="992" w:type="dxa"/>
            <w:vAlign w:val="center"/>
          </w:tcPr>
          <w:p w14:paraId="1C6BF5B7" w14:textId="77777777" w:rsidR="004C7795" w:rsidRDefault="00000000">
            <w:pPr>
              <w:pStyle w:val="affe"/>
              <w:adjustRightInd w:val="0"/>
              <w:snapToGrid w:val="0"/>
              <w:contextualSpacing w:val="0"/>
              <w:rPr>
                <w:color w:val="000000" w:themeColor="text1"/>
              </w:rPr>
            </w:pPr>
            <w:r>
              <w:rPr>
                <w:rFonts w:hint="eastAsia"/>
                <w:color w:val="000000" w:themeColor="text1"/>
              </w:rPr>
              <w:t>氟化物</w:t>
            </w:r>
          </w:p>
        </w:tc>
        <w:tc>
          <w:tcPr>
            <w:tcW w:w="993" w:type="dxa"/>
            <w:vAlign w:val="center"/>
          </w:tcPr>
          <w:p w14:paraId="74BE23BA" w14:textId="77777777" w:rsidR="004C7795" w:rsidRDefault="00000000">
            <w:pPr>
              <w:pStyle w:val="affe"/>
              <w:adjustRightInd w:val="0"/>
              <w:snapToGrid w:val="0"/>
              <w:contextualSpacing w:val="0"/>
              <w:rPr>
                <w:color w:val="000000" w:themeColor="text1"/>
              </w:rPr>
            </w:pPr>
            <w:r>
              <w:rPr>
                <w:rFonts w:hint="eastAsia"/>
                <w:color w:val="000000" w:themeColor="text1"/>
              </w:rPr>
              <w:t>25900-26400</w:t>
            </w:r>
          </w:p>
        </w:tc>
        <w:tc>
          <w:tcPr>
            <w:tcW w:w="1134" w:type="dxa"/>
            <w:vAlign w:val="center"/>
          </w:tcPr>
          <w:p w14:paraId="3D6D83E4" w14:textId="77777777" w:rsidR="004C7795" w:rsidRDefault="00000000">
            <w:pPr>
              <w:pStyle w:val="affe"/>
              <w:adjustRightInd w:val="0"/>
              <w:snapToGrid w:val="0"/>
              <w:contextualSpacing w:val="0"/>
              <w:rPr>
                <w:color w:val="000000" w:themeColor="text1"/>
              </w:rPr>
            </w:pPr>
            <w:r>
              <w:rPr>
                <w:rFonts w:hint="eastAsia"/>
                <w:color w:val="000000" w:themeColor="text1"/>
              </w:rPr>
              <w:t>0.4-0.58</w:t>
            </w:r>
          </w:p>
        </w:tc>
        <w:tc>
          <w:tcPr>
            <w:tcW w:w="1417" w:type="dxa"/>
            <w:vAlign w:val="center"/>
          </w:tcPr>
          <w:p w14:paraId="2D699C45" w14:textId="77777777" w:rsidR="004C7795" w:rsidRDefault="00000000">
            <w:pPr>
              <w:pStyle w:val="affe"/>
              <w:adjustRightInd w:val="0"/>
              <w:snapToGrid w:val="0"/>
              <w:contextualSpacing w:val="0"/>
              <w:rPr>
                <w:color w:val="000000" w:themeColor="text1"/>
              </w:rPr>
            </w:pPr>
            <w:r>
              <w:rPr>
                <w:rFonts w:hint="eastAsia"/>
                <w:color w:val="000000" w:themeColor="text1"/>
              </w:rPr>
              <w:t>0.0104-0.015</w:t>
            </w:r>
          </w:p>
        </w:tc>
        <w:tc>
          <w:tcPr>
            <w:tcW w:w="1134" w:type="dxa"/>
            <w:vAlign w:val="center"/>
          </w:tcPr>
          <w:p w14:paraId="479CBFC2" w14:textId="77777777" w:rsidR="004C7795" w:rsidRDefault="00000000">
            <w:pPr>
              <w:pStyle w:val="affe"/>
              <w:adjustRightInd w:val="0"/>
              <w:snapToGrid w:val="0"/>
              <w:contextualSpacing w:val="0"/>
              <w:rPr>
                <w:color w:val="000000" w:themeColor="text1"/>
              </w:rPr>
            </w:pPr>
            <w:r>
              <w:rPr>
                <w:rFonts w:hint="eastAsia"/>
                <w:color w:val="000000" w:themeColor="text1"/>
              </w:rPr>
              <w:t>3</w:t>
            </w:r>
          </w:p>
        </w:tc>
        <w:tc>
          <w:tcPr>
            <w:tcW w:w="784" w:type="dxa"/>
            <w:vAlign w:val="center"/>
          </w:tcPr>
          <w:p w14:paraId="63755442" w14:textId="77777777" w:rsidR="004C7795" w:rsidRDefault="00000000">
            <w:pPr>
              <w:pStyle w:val="affe"/>
              <w:adjustRightInd w:val="0"/>
              <w:snapToGrid w:val="0"/>
              <w:contextualSpacing w:val="0"/>
              <w:rPr>
                <w:color w:val="000000" w:themeColor="text1"/>
              </w:rPr>
            </w:pPr>
            <w:r>
              <w:rPr>
                <w:rFonts w:hint="eastAsia"/>
                <w:color w:val="000000" w:themeColor="text1"/>
              </w:rPr>
              <w:t>达标</w:t>
            </w:r>
          </w:p>
        </w:tc>
      </w:tr>
    </w:tbl>
    <w:p w14:paraId="3914ED42" w14:textId="77777777" w:rsidR="004C7795" w:rsidRDefault="00000000">
      <w:pPr>
        <w:rPr>
          <w:bCs/>
          <w:color w:val="000000" w:themeColor="text1"/>
        </w:rPr>
      </w:pPr>
      <w:r>
        <w:rPr>
          <w:rFonts w:hint="eastAsia"/>
          <w:color w:val="000000" w:themeColor="text1"/>
        </w:rPr>
        <w:t>由上表可知，</w:t>
      </w:r>
      <w:r>
        <w:rPr>
          <w:color w:val="000000" w:themeColor="text1"/>
        </w:rPr>
        <w:t>颗粒物、氟化物</w:t>
      </w:r>
      <w:r>
        <w:rPr>
          <w:rFonts w:hint="eastAsia"/>
          <w:color w:val="000000" w:themeColor="text1"/>
        </w:rPr>
        <w:t>、</w:t>
      </w:r>
      <w:r>
        <w:rPr>
          <w:bCs/>
          <w:color w:val="000000" w:themeColor="text1"/>
        </w:rPr>
        <w:t>SO</w:t>
      </w:r>
      <w:r>
        <w:rPr>
          <w:bCs/>
          <w:color w:val="000000" w:themeColor="text1"/>
          <w:vertAlign w:val="subscript"/>
        </w:rPr>
        <w:t>2</w:t>
      </w:r>
      <w:r>
        <w:rPr>
          <w:bCs/>
          <w:color w:val="000000" w:themeColor="text1"/>
        </w:rPr>
        <w:t>、</w:t>
      </w:r>
      <w:r>
        <w:rPr>
          <w:bCs/>
          <w:color w:val="000000" w:themeColor="text1"/>
        </w:rPr>
        <w:t>NO</w:t>
      </w:r>
      <w:r>
        <w:rPr>
          <w:bCs/>
          <w:color w:val="000000" w:themeColor="text1"/>
          <w:vertAlign w:val="subscript"/>
        </w:rPr>
        <w:t>X</w:t>
      </w:r>
      <w:r>
        <w:rPr>
          <w:color w:val="000000" w:themeColor="text1"/>
        </w:rPr>
        <w:t>排放浓度能够满足《无机化学工业污染物排放标准》（</w:t>
      </w:r>
      <w:r>
        <w:rPr>
          <w:color w:val="000000" w:themeColor="text1"/>
        </w:rPr>
        <w:t>GB31573-2015</w:t>
      </w:r>
      <w:r>
        <w:rPr>
          <w:color w:val="000000" w:themeColor="text1"/>
        </w:rPr>
        <w:t>）</w:t>
      </w:r>
      <w:r>
        <w:rPr>
          <w:rFonts w:hint="eastAsia"/>
          <w:color w:val="000000" w:themeColor="text1"/>
        </w:rPr>
        <w:t>及修改单中</w:t>
      </w:r>
      <w:r>
        <w:rPr>
          <w:color w:val="000000" w:themeColor="text1"/>
        </w:rPr>
        <w:t>表</w:t>
      </w:r>
      <w:r>
        <w:rPr>
          <w:color w:val="000000" w:themeColor="text1"/>
        </w:rPr>
        <w:t>4</w:t>
      </w:r>
      <w:r>
        <w:rPr>
          <w:color w:val="000000" w:themeColor="text1"/>
        </w:rPr>
        <w:t>颗粒物</w:t>
      </w:r>
      <w:r>
        <w:rPr>
          <w:color w:val="000000" w:themeColor="text1"/>
        </w:rPr>
        <w:t>10mg/m</w:t>
      </w:r>
      <w:r>
        <w:rPr>
          <w:color w:val="000000" w:themeColor="text1"/>
          <w:vertAlign w:val="superscript"/>
        </w:rPr>
        <w:t>3</w:t>
      </w:r>
      <w:r>
        <w:rPr>
          <w:color w:val="000000" w:themeColor="text1"/>
        </w:rPr>
        <w:t>、氟化物</w:t>
      </w:r>
      <w:r>
        <w:rPr>
          <w:color w:val="000000" w:themeColor="text1"/>
        </w:rPr>
        <w:t>3mg/m</w:t>
      </w:r>
      <w:r>
        <w:rPr>
          <w:color w:val="000000" w:themeColor="text1"/>
          <w:vertAlign w:val="superscript"/>
        </w:rPr>
        <w:t>3</w:t>
      </w:r>
      <w:r>
        <w:rPr>
          <w:bCs/>
          <w:color w:val="000000" w:themeColor="text1"/>
        </w:rPr>
        <w:t xml:space="preserve"> </w:t>
      </w:r>
      <w:r>
        <w:rPr>
          <w:rFonts w:hint="eastAsia"/>
          <w:bCs/>
          <w:color w:val="000000" w:themeColor="text1"/>
        </w:rPr>
        <w:t>、</w:t>
      </w:r>
      <w:r>
        <w:rPr>
          <w:bCs/>
          <w:color w:val="000000" w:themeColor="text1"/>
        </w:rPr>
        <w:t>SO</w:t>
      </w:r>
      <w:r>
        <w:rPr>
          <w:bCs/>
          <w:color w:val="000000" w:themeColor="text1"/>
          <w:vertAlign w:val="subscript"/>
        </w:rPr>
        <w:t xml:space="preserve">2 </w:t>
      </w:r>
      <w:r>
        <w:rPr>
          <w:bCs/>
          <w:color w:val="000000" w:themeColor="text1"/>
        </w:rPr>
        <w:t>100mg/m</w:t>
      </w:r>
      <w:r>
        <w:rPr>
          <w:bCs/>
          <w:color w:val="000000" w:themeColor="text1"/>
          <w:vertAlign w:val="superscript"/>
        </w:rPr>
        <w:t>3</w:t>
      </w:r>
      <w:r>
        <w:rPr>
          <w:bCs/>
          <w:color w:val="000000" w:themeColor="text1"/>
        </w:rPr>
        <w:t>、</w:t>
      </w:r>
      <w:r>
        <w:rPr>
          <w:bCs/>
          <w:color w:val="000000" w:themeColor="text1"/>
        </w:rPr>
        <w:t>NO</w:t>
      </w:r>
      <w:r>
        <w:rPr>
          <w:bCs/>
          <w:color w:val="000000" w:themeColor="text1"/>
          <w:vertAlign w:val="subscript"/>
        </w:rPr>
        <w:t>X</w:t>
      </w:r>
      <w:r>
        <w:rPr>
          <w:bCs/>
          <w:color w:val="000000" w:themeColor="text1"/>
        </w:rPr>
        <w:t xml:space="preserve"> 100mg/m</w:t>
      </w:r>
      <w:r>
        <w:rPr>
          <w:bCs/>
          <w:color w:val="000000" w:themeColor="text1"/>
          <w:vertAlign w:val="superscript"/>
        </w:rPr>
        <w:t>3</w:t>
      </w:r>
      <w:r>
        <w:rPr>
          <w:rFonts w:hint="eastAsia"/>
          <w:color w:val="000000" w:themeColor="text1"/>
        </w:rPr>
        <w:t>的</w:t>
      </w:r>
      <w:r>
        <w:rPr>
          <w:color w:val="000000" w:themeColor="text1"/>
        </w:rPr>
        <w:t>限值要求</w:t>
      </w:r>
      <w:r>
        <w:rPr>
          <w:rFonts w:hint="eastAsia"/>
          <w:color w:val="000000" w:themeColor="text1"/>
        </w:rPr>
        <w:t>。</w:t>
      </w:r>
      <w:r>
        <w:rPr>
          <w:rFonts w:hint="eastAsia"/>
          <w:color w:val="000000" w:themeColor="text1"/>
          <w:szCs w:val="21"/>
        </w:rPr>
        <w:t>根据排放速率最大值折算高活性氟化钾满负荷生产时污染物排放量为</w:t>
      </w:r>
      <w:r>
        <w:rPr>
          <w:color w:val="000000" w:themeColor="text1"/>
        </w:rPr>
        <w:t>颗粒物</w:t>
      </w:r>
      <w:r>
        <w:rPr>
          <w:rFonts w:hint="eastAsia"/>
          <w:color w:val="000000" w:themeColor="text1"/>
        </w:rPr>
        <w:t>0.4565t/a</w:t>
      </w:r>
      <w:r>
        <w:rPr>
          <w:color w:val="000000" w:themeColor="text1"/>
        </w:rPr>
        <w:t>、氟化物</w:t>
      </w:r>
      <w:r>
        <w:rPr>
          <w:rFonts w:hint="eastAsia"/>
          <w:color w:val="000000" w:themeColor="text1"/>
        </w:rPr>
        <w:t>0.108t/a</w:t>
      </w:r>
      <w:r>
        <w:rPr>
          <w:rFonts w:hint="eastAsia"/>
          <w:bCs/>
          <w:color w:val="000000" w:themeColor="text1"/>
        </w:rPr>
        <w:t>、</w:t>
      </w:r>
      <w:r>
        <w:rPr>
          <w:bCs/>
          <w:color w:val="000000" w:themeColor="text1"/>
        </w:rPr>
        <w:t>SO</w:t>
      </w:r>
      <w:r>
        <w:rPr>
          <w:bCs/>
          <w:color w:val="000000" w:themeColor="text1"/>
          <w:vertAlign w:val="subscript"/>
        </w:rPr>
        <w:t xml:space="preserve">2 </w:t>
      </w:r>
      <w:r>
        <w:rPr>
          <w:rFonts w:hint="eastAsia"/>
          <w:bCs/>
          <w:color w:val="000000" w:themeColor="text1"/>
        </w:rPr>
        <w:t>1.5264t/a</w:t>
      </w:r>
      <w:r>
        <w:rPr>
          <w:bCs/>
          <w:color w:val="000000" w:themeColor="text1"/>
        </w:rPr>
        <w:t>、</w:t>
      </w:r>
      <w:r>
        <w:rPr>
          <w:bCs/>
          <w:color w:val="000000" w:themeColor="text1"/>
        </w:rPr>
        <w:t>NO</w:t>
      </w:r>
      <w:r>
        <w:rPr>
          <w:bCs/>
          <w:color w:val="000000" w:themeColor="text1"/>
          <w:vertAlign w:val="subscript"/>
        </w:rPr>
        <w:t>X</w:t>
      </w:r>
      <w:r>
        <w:rPr>
          <w:bCs/>
          <w:color w:val="000000" w:themeColor="text1"/>
        </w:rPr>
        <w:t xml:space="preserve"> </w:t>
      </w:r>
      <w:r>
        <w:rPr>
          <w:rFonts w:hint="eastAsia"/>
          <w:bCs/>
          <w:color w:val="000000" w:themeColor="text1"/>
        </w:rPr>
        <w:t>2.2824t/a</w:t>
      </w:r>
      <w:r>
        <w:rPr>
          <w:rFonts w:hint="eastAsia"/>
          <w:color w:val="000000" w:themeColor="text1"/>
          <w:szCs w:val="21"/>
        </w:rPr>
        <w:t>。</w:t>
      </w:r>
    </w:p>
    <w:p w14:paraId="72DEBD90" w14:textId="77777777" w:rsidR="004C7795" w:rsidRDefault="00000000">
      <w:pPr>
        <w:rPr>
          <w:color w:val="000000" w:themeColor="text1"/>
        </w:rPr>
      </w:pPr>
      <w:r>
        <w:rPr>
          <w:rFonts w:hint="eastAsia"/>
          <w:color w:val="000000" w:themeColor="text1"/>
        </w:rPr>
        <w:t>②投料粉尘无组织改有组织</w:t>
      </w:r>
    </w:p>
    <w:p w14:paraId="661B2D2E" w14:textId="77777777" w:rsidR="004C7795" w:rsidRDefault="00000000">
      <w:pPr>
        <w:rPr>
          <w:bCs/>
          <w:color w:val="000000" w:themeColor="text1"/>
        </w:rPr>
      </w:pPr>
      <w:r>
        <w:rPr>
          <w:rFonts w:hint="eastAsia"/>
          <w:color w:val="000000" w:themeColor="text1"/>
        </w:rPr>
        <w:t>现有工程高活性氟化钾生产线</w:t>
      </w:r>
      <w:r>
        <w:rPr>
          <w:rFonts w:hint="eastAsia"/>
          <w:color w:val="000000" w:themeColor="text1"/>
        </w:rPr>
        <w:t>90%</w:t>
      </w:r>
      <w:r>
        <w:rPr>
          <w:rFonts w:hint="eastAsia"/>
          <w:color w:val="000000" w:themeColor="text1"/>
        </w:rPr>
        <w:t>氢氧化钾投料过程会产生粉尘，原环评未对该部分投料废气进行识别，未给出允许排放量，故本次评价对氢氧化钾投料粉尘量进行重新核算。根据现有工程高活性氟化钾物料平衡核算，氢氧化钾投料粉尘产生量为</w:t>
      </w:r>
      <w:r>
        <w:rPr>
          <w:rFonts w:hint="eastAsia"/>
          <w:color w:val="000000" w:themeColor="text1"/>
        </w:rPr>
        <w:t>0.3kg/t</w:t>
      </w:r>
      <w:r>
        <w:rPr>
          <w:rFonts w:hint="eastAsia"/>
          <w:color w:val="000000" w:themeColor="text1"/>
        </w:rPr>
        <w:t>产品，高活性氟化钾总产量为</w:t>
      </w:r>
      <w:r>
        <w:rPr>
          <w:rFonts w:hint="eastAsia"/>
          <w:color w:val="000000" w:themeColor="text1"/>
        </w:rPr>
        <w:t>6000t/a</w:t>
      </w:r>
      <w:r>
        <w:rPr>
          <w:rFonts w:hint="eastAsia"/>
          <w:color w:val="000000" w:themeColor="text1"/>
        </w:rPr>
        <w:t>，则粉尘产生量为</w:t>
      </w:r>
      <w:r>
        <w:rPr>
          <w:rFonts w:hint="eastAsia"/>
          <w:color w:val="000000" w:themeColor="text1"/>
        </w:rPr>
        <w:t>1.8t/a</w:t>
      </w:r>
      <w:r>
        <w:rPr>
          <w:rFonts w:hint="eastAsia"/>
          <w:color w:val="000000" w:themeColor="text1"/>
        </w:rPr>
        <w:t>，目前在车间内无组织散失，其中约</w:t>
      </w:r>
      <w:r>
        <w:rPr>
          <w:rFonts w:hint="eastAsia"/>
          <w:color w:val="000000" w:themeColor="text1"/>
        </w:rPr>
        <w:t>60%</w:t>
      </w:r>
      <w:r>
        <w:rPr>
          <w:rFonts w:hint="eastAsia"/>
          <w:color w:val="000000" w:themeColor="text1"/>
        </w:rPr>
        <w:t>沉降在封闭车间内，剩余的</w:t>
      </w:r>
      <w:r>
        <w:rPr>
          <w:rFonts w:hint="eastAsia"/>
          <w:color w:val="000000" w:themeColor="text1"/>
        </w:rPr>
        <w:t>2</w:t>
      </w:r>
      <w:r>
        <w:rPr>
          <w:color w:val="000000" w:themeColor="text1"/>
        </w:rPr>
        <w:t>0</w:t>
      </w:r>
      <w:r>
        <w:rPr>
          <w:rFonts w:hint="eastAsia"/>
          <w:color w:val="000000" w:themeColor="text1"/>
        </w:rPr>
        <w:t>%</w:t>
      </w:r>
      <w:r>
        <w:rPr>
          <w:rFonts w:hint="eastAsia"/>
          <w:bCs/>
          <w:color w:val="000000" w:themeColor="text1"/>
        </w:rPr>
        <w:t>经过门窗缝隙逸散到大气中，无组织散失量为</w:t>
      </w:r>
      <w:r>
        <w:rPr>
          <w:rFonts w:hint="eastAsia"/>
          <w:bCs/>
          <w:color w:val="000000" w:themeColor="text1"/>
        </w:rPr>
        <w:t>0.72t/a</w:t>
      </w:r>
      <w:r>
        <w:rPr>
          <w:rFonts w:hint="eastAsia"/>
          <w:bCs/>
          <w:color w:val="000000" w:themeColor="text1"/>
        </w:rPr>
        <w:t>。</w:t>
      </w:r>
    </w:p>
    <w:p w14:paraId="3BA11EE5" w14:textId="77777777" w:rsidR="004C7795" w:rsidRDefault="00000000">
      <w:pPr>
        <w:rPr>
          <w:bCs/>
          <w:color w:val="000000" w:themeColor="text1"/>
        </w:rPr>
      </w:pPr>
      <w:r>
        <w:rPr>
          <w:rFonts w:hint="eastAsia"/>
          <w:color w:val="000000" w:themeColor="text1"/>
          <w:szCs w:val="21"/>
        </w:rPr>
        <w:t>因此本次高活性氟化钾工艺改造后现有工程削减量为</w:t>
      </w:r>
      <w:r>
        <w:rPr>
          <w:color w:val="000000" w:themeColor="text1"/>
        </w:rPr>
        <w:t>颗粒物</w:t>
      </w:r>
      <w:r>
        <w:rPr>
          <w:rFonts w:hint="eastAsia"/>
          <w:color w:val="000000" w:themeColor="text1"/>
        </w:rPr>
        <w:t>1.1765t/a</w:t>
      </w:r>
      <w:r>
        <w:rPr>
          <w:color w:val="000000" w:themeColor="text1"/>
        </w:rPr>
        <w:t>、氟化物</w:t>
      </w:r>
      <w:r>
        <w:rPr>
          <w:rFonts w:hint="eastAsia"/>
          <w:color w:val="000000" w:themeColor="text1"/>
        </w:rPr>
        <w:t>0.108t/a</w:t>
      </w:r>
      <w:r>
        <w:rPr>
          <w:rFonts w:hint="eastAsia"/>
          <w:bCs/>
          <w:color w:val="000000" w:themeColor="text1"/>
        </w:rPr>
        <w:t>、</w:t>
      </w:r>
      <w:r>
        <w:rPr>
          <w:bCs/>
          <w:color w:val="000000" w:themeColor="text1"/>
        </w:rPr>
        <w:t>SO</w:t>
      </w:r>
      <w:r>
        <w:rPr>
          <w:bCs/>
          <w:color w:val="000000" w:themeColor="text1"/>
          <w:vertAlign w:val="subscript"/>
        </w:rPr>
        <w:t xml:space="preserve">2 </w:t>
      </w:r>
      <w:r>
        <w:rPr>
          <w:rFonts w:hint="eastAsia"/>
          <w:bCs/>
          <w:color w:val="000000" w:themeColor="text1"/>
        </w:rPr>
        <w:t>1.5264t/a</w:t>
      </w:r>
      <w:r>
        <w:rPr>
          <w:bCs/>
          <w:color w:val="000000" w:themeColor="text1"/>
        </w:rPr>
        <w:t>、</w:t>
      </w:r>
      <w:r>
        <w:rPr>
          <w:bCs/>
          <w:color w:val="000000" w:themeColor="text1"/>
        </w:rPr>
        <w:t>NO</w:t>
      </w:r>
      <w:r>
        <w:rPr>
          <w:bCs/>
          <w:color w:val="000000" w:themeColor="text1"/>
          <w:vertAlign w:val="subscript"/>
        </w:rPr>
        <w:t>X</w:t>
      </w:r>
      <w:r>
        <w:rPr>
          <w:bCs/>
          <w:color w:val="000000" w:themeColor="text1"/>
        </w:rPr>
        <w:t xml:space="preserve"> </w:t>
      </w:r>
      <w:r>
        <w:rPr>
          <w:rFonts w:hint="eastAsia"/>
          <w:bCs/>
          <w:color w:val="000000" w:themeColor="text1"/>
        </w:rPr>
        <w:t>2.2824t/a</w:t>
      </w:r>
      <w:r>
        <w:rPr>
          <w:rFonts w:hint="eastAsia"/>
          <w:bCs/>
          <w:color w:val="000000" w:themeColor="text1"/>
        </w:rPr>
        <w:t>。</w:t>
      </w:r>
    </w:p>
    <w:p w14:paraId="2F2B0139" w14:textId="77777777" w:rsidR="004C7795" w:rsidRDefault="00000000">
      <w:pPr>
        <w:pStyle w:val="4"/>
        <w:rPr>
          <w:color w:val="000000" w:themeColor="text1"/>
        </w:rPr>
      </w:pPr>
      <w:r>
        <w:rPr>
          <w:rFonts w:hint="eastAsia"/>
          <w:color w:val="000000" w:themeColor="text1"/>
        </w:rPr>
        <w:t>冰晶石、氟化铝生产线拆除</w:t>
      </w:r>
    </w:p>
    <w:p w14:paraId="1FDAACDE" w14:textId="77777777" w:rsidR="004C7795" w:rsidRDefault="00000000">
      <w:pPr>
        <w:rPr>
          <w:color w:val="000000" w:themeColor="text1"/>
        </w:rPr>
      </w:pPr>
      <w:r>
        <w:rPr>
          <w:rFonts w:hint="eastAsia"/>
          <w:color w:val="000000" w:themeColor="text1"/>
        </w:rPr>
        <w:t>氟化铝、冰晶石生产线已于</w:t>
      </w:r>
      <w:r>
        <w:rPr>
          <w:rFonts w:hint="eastAsia"/>
          <w:color w:val="000000" w:themeColor="text1"/>
        </w:rPr>
        <w:t>2018</w:t>
      </w:r>
      <w:r>
        <w:rPr>
          <w:rFonts w:hint="eastAsia"/>
          <w:color w:val="000000" w:themeColor="text1"/>
        </w:rPr>
        <w:t>年起长期停产，废气治理设施及部分生产设备已拆除，同时该生产线验收之后厂区内存在治理设施的改造，因此无相关生产线的检测报告，无法对该生产线污染物排放现状进行监测，本次评价根据企业停产前的实际生产统计数据及产排污系数对废气污染物产排情况进行分析。</w:t>
      </w:r>
    </w:p>
    <w:p w14:paraId="23268D3A" w14:textId="77777777" w:rsidR="004C7795" w:rsidRDefault="00000000">
      <w:pPr>
        <w:rPr>
          <w:color w:val="000000" w:themeColor="text1"/>
        </w:rPr>
      </w:pPr>
      <w:r>
        <w:rPr>
          <w:rFonts w:hint="eastAsia"/>
          <w:color w:val="000000" w:themeColor="text1"/>
        </w:rPr>
        <w:t>原环评设计氟化铝、冰晶石生产线烘干炉燃料采用燃煤，企业停产前已将燃煤烘干炉改为闪蒸干燥炉，采用天然气热风炉加热。闪蒸干燥炉和喷雾干燥炉均采用天然气热风炉加热，天然气燃烧废气产生情况一致，具有可类比性。高活性氟化钾天然气使用量为</w:t>
      </w:r>
      <w:r>
        <w:rPr>
          <w:rFonts w:hint="eastAsia"/>
          <w:color w:val="000000" w:themeColor="text1"/>
        </w:rPr>
        <w:t>102</w:t>
      </w:r>
      <w:r>
        <w:rPr>
          <w:rFonts w:hint="eastAsia"/>
          <w:color w:val="000000" w:themeColor="text1"/>
        </w:rPr>
        <w:t>万</w:t>
      </w:r>
      <w:r>
        <w:rPr>
          <w:rFonts w:hint="eastAsia"/>
          <w:color w:val="000000" w:themeColor="text1"/>
        </w:rPr>
        <w:t>m</w:t>
      </w:r>
      <w:r>
        <w:rPr>
          <w:rFonts w:hint="eastAsia"/>
          <w:color w:val="000000" w:themeColor="text1"/>
          <w:vertAlign w:val="superscript"/>
        </w:rPr>
        <w:t>3</w:t>
      </w:r>
      <w:r>
        <w:rPr>
          <w:rFonts w:hint="eastAsia"/>
          <w:color w:val="000000" w:themeColor="text1"/>
        </w:rPr>
        <w:t>/a</w:t>
      </w:r>
      <w:r>
        <w:rPr>
          <w:rFonts w:hint="eastAsia"/>
          <w:color w:val="000000" w:themeColor="text1"/>
        </w:rPr>
        <w:t>，根据河南申越检测技术有限公司于</w:t>
      </w:r>
      <w:r>
        <w:rPr>
          <w:rFonts w:hint="eastAsia"/>
          <w:color w:val="000000" w:themeColor="text1"/>
        </w:rPr>
        <w:t>2025</w:t>
      </w:r>
      <w:r>
        <w:rPr>
          <w:rFonts w:hint="eastAsia"/>
          <w:color w:val="000000" w:themeColor="text1"/>
        </w:rPr>
        <w:t>年</w:t>
      </w:r>
      <w:r>
        <w:rPr>
          <w:rFonts w:hint="eastAsia"/>
          <w:color w:val="000000" w:themeColor="text1"/>
        </w:rPr>
        <w:t>3</w:t>
      </w:r>
      <w:r>
        <w:rPr>
          <w:rFonts w:hint="eastAsia"/>
          <w:color w:val="000000" w:themeColor="text1"/>
        </w:rPr>
        <w:t>月</w:t>
      </w:r>
      <w:r>
        <w:rPr>
          <w:rFonts w:hint="eastAsia"/>
          <w:color w:val="000000" w:themeColor="text1"/>
        </w:rPr>
        <w:t>15</w:t>
      </w:r>
      <w:r>
        <w:rPr>
          <w:rFonts w:hint="eastAsia"/>
          <w:color w:val="000000" w:themeColor="text1"/>
        </w:rPr>
        <w:t>日对现有工程高活性氟化钾产品污染物排放情况的监测数据核算，</w:t>
      </w:r>
      <w:r>
        <w:rPr>
          <w:rFonts w:hint="eastAsia"/>
          <w:color w:val="000000" w:themeColor="text1"/>
        </w:rPr>
        <w:t xml:space="preserve"> SO</w:t>
      </w:r>
      <w:r>
        <w:rPr>
          <w:rFonts w:hint="eastAsia"/>
          <w:color w:val="000000" w:themeColor="text1"/>
          <w:vertAlign w:val="subscript"/>
        </w:rPr>
        <w:t>2</w:t>
      </w:r>
      <w:r>
        <w:rPr>
          <w:rFonts w:hint="eastAsia"/>
          <w:color w:val="000000" w:themeColor="text1"/>
        </w:rPr>
        <w:t>排污系数为</w:t>
      </w:r>
      <w:r>
        <w:rPr>
          <w:rFonts w:hint="eastAsia"/>
          <w:color w:val="000000" w:themeColor="text1"/>
        </w:rPr>
        <w:t>14.9647kg/</w:t>
      </w:r>
      <w:r>
        <w:rPr>
          <w:rFonts w:hint="eastAsia"/>
          <w:color w:val="000000" w:themeColor="text1"/>
        </w:rPr>
        <w:t>万</w:t>
      </w:r>
      <w:r>
        <w:rPr>
          <w:rFonts w:hint="eastAsia"/>
          <w:color w:val="000000" w:themeColor="text1"/>
        </w:rPr>
        <w:t>m</w:t>
      </w:r>
      <w:r>
        <w:rPr>
          <w:rFonts w:hint="eastAsia"/>
          <w:color w:val="000000" w:themeColor="text1"/>
          <w:vertAlign w:val="superscript"/>
        </w:rPr>
        <w:t>3</w:t>
      </w:r>
      <w:r>
        <w:rPr>
          <w:rFonts w:hint="eastAsia"/>
          <w:color w:val="000000" w:themeColor="text1"/>
        </w:rPr>
        <w:t>，</w:t>
      </w:r>
      <w:r>
        <w:rPr>
          <w:rFonts w:hint="eastAsia"/>
          <w:color w:val="000000" w:themeColor="text1"/>
        </w:rPr>
        <w:t>NOx</w:t>
      </w:r>
      <w:r>
        <w:rPr>
          <w:rFonts w:hint="eastAsia"/>
          <w:color w:val="000000" w:themeColor="text1"/>
        </w:rPr>
        <w:t>排污系数为</w:t>
      </w:r>
      <w:r>
        <w:rPr>
          <w:rFonts w:hint="eastAsia"/>
          <w:color w:val="000000" w:themeColor="text1"/>
        </w:rPr>
        <w:t>22.3765kg/</w:t>
      </w:r>
      <w:r>
        <w:rPr>
          <w:rFonts w:hint="eastAsia"/>
          <w:color w:val="000000" w:themeColor="text1"/>
        </w:rPr>
        <w:t>万</w:t>
      </w:r>
      <w:r>
        <w:rPr>
          <w:rFonts w:hint="eastAsia"/>
          <w:color w:val="000000" w:themeColor="text1"/>
        </w:rPr>
        <w:t>m</w:t>
      </w:r>
      <w:r>
        <w:rPr>
          <w:rFonts w:hint="eastAsia"/>
          <w:color w:val="000000" w:themeColor="text1"/>
          <w:vertAlign w:val="superscript"/>
        </w:rPr>
        <w:t>3</w:t>
      </w:r>
      <w:r>
        <w:rPr>
          <w:rFonts w:hint="eastAsia"/>
          <w:color w:val="000000" w:themeColor="text1"/>
        </w:rPr>
        <w:t>。根据企业提供的停产前实际运行数据，氟化铝和冰晶石的天然气使用总量为</w:t>
      </w:r>
      <w:r>
        <w:rPr>
          <w:rFonts w:hint="eastAsia"/>
          <w:color w:val="000000" w:themeColor="text1"/>
        </w:rPr>
        <w:t>180</w:t>
      </w:r>
      <w:r>
        <w:rPr>
          <w:rFonts w:hint="eastAsia"/>
          <w:color w:val="000000" w:themeColor="text1"/>
        </w:rPr>
        <w:t>万</w:t>
      </w:r>
      <w:r>
        <w:rPr>
          <w:rFonts w:hint="eastAsia"/>
          <w:color w:val="000000" w:themeColor="text1"/>
        </w:rPr>
        <w:t>m</w:t>
      </w:r>
      <w:r>
        <w:rPr>
          <w:rFonts w:hint="eastAsia"/>
          <w:color w:val="000000" w:themeColor="text1"/>
          <w:vertAlign w:val="superscript"/>
        </w:rPr>
        <w:t>3</w:t>
      </w:r>
      <w:r>
        <w:rPr>
          <w:rFonts w:hint="eastAsia"/>
          <w:color w:val="000000" w:themeColor="text1"/>
        </w:rPr>
        <w:t>/a</w:t>
      </w:r>
      <w:r>
        <w:rPr>
          <w:rFonts w:hint="eastAsia"/>
          <w:color w:val="000000" w:themeColor="text1"/>
        </w:rPr>
        <w:t>，则</w:t>
      </w:r>
      <w:r>
        <w:rPr>
          <w:rFonts w:hint="eastAsia"/>
          <w:color w:val="000000" w:themeColor="text1"/>
        </w:rPr>
        <w:t>SO</w:t>
      </w:r>
      <w:r>
        <w:rPr>
          <w:rFonts w:hint="eastAsia"/>
          <w:color w:val="000000" w:themeColor="text1"/>
          <w:vertAlign w:val="subscript"/>
        </w:rPr>
        <w:t>2</w:t>
      </w:r>
      <w:r>
        <w:rPr>
          <w:rFonts w:hint="eastAsia"/>
          <w:color w:val="000000" w:themeColor="text1"/>
        </w:rPr>
        <w:t>排放量为</w:t>
      </w:r>
      <w:r>
        <w:rPr>
          <w:rFonts w:hint="eastAsia"/>
          <w:color w:val="000000" w:themeColor="text1"/>
        </w:rPr>
        <w:t>2.6936t/a</w:t>
      </w:r>
      <w:r>
        <w:rPr>
          <w:rFonts w:hint="eastAsia"/>
          <w:color w:val="000000" w:themeColor="text1"/>
        </w:rPr>
        <w:t>，</w:t>
      </w:r>
      <w:r>
        <w:rPr>
          <w:rFonts w:hint="eastAsia"/>
          <w:color w:val="000000" w:themeColor="text1"/>
        </w:rPr>
        <w:t>NOx</w:t>
      </w:r>
      <w:r>
        <w:rPr>
          <w:rFonts w:hint="eastAsia"/>
          <w:color w:val="000000" w:themeColor="text1"/>
        </w:rPr>
        <w:t>排放量为</w:t>
      </w:r>
      <w:r>
        <w:rPr>
          <w:rFonts w:hint="eastAsia"/>
          <w:color w:val="000000" w:themeColor="text1"/>
        </w:rPr>
        <w:t>4.0278t/a</w:t>
      </w:r>
      <w:r>
        <w:rPr>
          <w:rFonts w:hint="eastAsia"/>
          <w:color w:val="000000" w:themeColor="text1"/>
        </w:rPr>
        <w:t>。</w:t>
      </w:r>
    </w:p>
    <w:p w14:paraId="1904B5FA" w14:textId="77777777" w:rsidR="004C7795" w:rsidRDefault="00000000">
      <w:pPr>
        <w:rPr>
          <w:color w:val="000000" w:themeColor="text1"/>
          <w:szCs w:val="24"/>
        </w:rPr>
      </w:pPr>
      <w:r>
        <w:rPr>
          <w:rFonts w:hint="eastAsia"/>
          <w:color w:val="000000" w:themeColor="text1"/>
        </w:rPr>
        <w:t>因高活性氟化钾排放的颗粒物废气包含天然气燃烧产生的烟尘和蒸发浓缩、冷却、包装过程产生的氟化钾粉尘，因此无法单独核算烟尘排放量，故氟化铝、冰晶石生产线天然气燃烧产生的烟尘量采用产污系数法确定。根据</w:t>
      </w:r>
      <w:r>
        <w:rPr>
          <w:rFonts w:hint="eastAsia"/>
          <w:color w:val="000000" w:themeColor="text1"/>
          <w:szCs w:val="24"/>
        </w:rPr>
        <w:t>《排污许可证申请与核发技术规范</w:t>
      </w:r>
      <w:r>
        <w:rPr>
          <w:color w:val="000000" w:themeColor="text1"/>
          <w:szCs w:val="24"/>
        </w:rPr>
        <w:t xml:space="preserve"> </w:t>
      </w:r>
      <w:r>
        <w:rPr>
          <w:rFonts w:hint="eastAsia"/>
          <w:color w:val="000000" w:themeColor="text1"/>
          <w:szCs w:val="24"/>
        </w:rPr>
        <w:t>工业炉窑》，项目所属行业未规定基准排气量，因此本项目</w:t>
      </w:r>
      <w:r>
        <w:rPr>
          <w:rFonts w:hint="eastAsia"/>
          <w:color w:val="000000" w:themeColor="text1"/>
        </w:rPr>
        <w:t>选取绩效值法对污染物年排放量进行计算。</w:t>
      </w:r>
      <w:r>
        <w:rPr>
          <w:rFonts w:hint="eastAsia"/>
          <w:color w:val="000000" w:themeColor="text1"/>
          <w:szCs w:val="24"/>
        </w:rPr>
        <w:t>本项目使用的天然气低位发热量为</w:t>
      </w:r>
      <w:r>
        <w:rPr>
          <w:color w:val="000000" w:themeColor="text1"/>
          <w:szCs w:val="24"/>
        </w:rPr>
        <w:t>34.007MJ/m</w:t>
      </w:r>
      <w:r>
        <w:rPr>
          <w:color w:val="000000" w:themeColor="text1"/>
          <w:szCs w:val="24"/>
          <w:vertAlign w:val="superscript"/>
        </w:rPr>
        <w:t>3</w:t>
      </w:r>
      <w:r>
        <w:rPr>
          <w:rFonts w:hint="eastAsia"/>
          <w:color w:val="000000" w:themeColor="text1"/>
          <w:szCs w:val="24"/>
        </w:rPr>
        <w:t>，根据插值法计算得颗粒物的绩效值为</w:t>
      </w:r>
      <w:r>
        <w:rPr>
          <w:rFonts w:hint="eastAsia"/>
          <w:color w:val="000000" w:themeColor="text1"/>
          <w:szCs w:val="24"/>
        </w:rPr>
        <w:t>0.1624g/m</w:t>
      </w:r>
      <w:r>
        <w:rPr>
          <w:rFonts w:hint="eastAsia"/>
          <w:color w:val="000000" w:themeColor="text1"/>
          <w:szCs w:val="24"/>
          <w:vertAlign w:val="superscript"/>
        </w:rPr>
        <w:t>3</w:t>
      </w:r>
      <w:r>
        <w:rPr>
          <w:rFonts w:hint="eastAsia"/>
          <w:color w:val="000000" w:themeColor="text1"/>
          <w:szCs w:val="24"/>
        </w:rPr>
        <w:t>，</w:t>
      </w:r>
      <w:r>
        <w:rPr>
          <w:rFonts w:hint="eastAsia"/>
          <w:color w:val="000000" w:themeColor="text1"/>
        </w:rPr>
        <w:t>则颗粒物产生量为</w:t>
      </w:r>
      <w:r>
        <w:rPr>
          <w:rFonts w:hint="eastAsia"/>
          <w:color w:val="000000" w:themeColor="text1"/>
        </w:rPr>
        <w:t>0.2923t/a</w:t>
      </w:r>
      <w:r>
        <w:rPr>
          <w:rFonts w:hint="eastAsia"/>
          <w:color w:val="000000" w:themeColor="text1"/>
          <w:szCs w:val="24"/>
        </w:rPr>
        <w:t>。</w:t>
      </w:r>
    </w:p>
    <w:p w14:paraId="64C5EB5E" w14:textId="77777777" w:rsidR="004C7795" w:rsidRDefault="00000000">
      <w:pPr>
        <w:rPr>
          <w:color w:val="000000" w:themeColor="text1"/>
        </w:rPr>
      </w:pPr>
      <w:r>
        <w:rPr>
          <w:rFonts w:hint="eastAsia"/>
          <w:color w:val="000000" w:themeColor="text1"/>
        </w:rPr>
        <w:t>根据第三章</w:t>
      </w:r>
      <w:r>
        <w:rPr>
          <w:rFonts w:hint="eastAsia"/>
          <w:color w:val="000000" w:themeColor="text1"/>
        </w:rPr>
        <w:t>3.2.6.4</w:t>
      </w:r>
      <w:r>
        <w:rPr>
          <w:rFonts w:hint="eastAsia"/>
          <w:color w:val="000000" w:themeColor="text1"/>
        </w:rPr>
        <w:t>冰晶石和</w:t>
      </w:r>
      <w:r>
        <w:rPr>
          <w:rFonts w:hint="eastAsia"/>
          <w:color w:val="000000" w:themeColor="text1"/>
        </w:rPr>
        <w:t>3.2.6.5</w:t>
      </w:r>
      <w:r>
        <w:rPr>
          <w:rFonts w:hint="eastAsia"/>
          <w:color w:val="000000" w:themeColor="text1"/>
        </w:rPr>
        <w:t>氟化铝生产工艺流程详细说明，氟化铝和冰晶石共用生产设备及治理设施，根据企业停产前的实际生产统计数据和物料平衡、产污系数核算，氟化铝、冰晶石生产线废气产生及排放情况如下：</w:t>
      </w:r>
    </w:p>
    <w:p w14:paraId="17E37428" w14:textId="77777777" w:rsidR="004C7795" w:rsidRDefault="004C7795">
      <w:pPr>
        <w:rPr>
          <w:color w:val="000000" w:themeColor="text1"/>
        </w:rPr>
        <w:sectPr w:rsidR="004C7795">
          <w:headerReference w:type="even" r:id="rId40"/>
          <w:footerReference w:type="even" r:id="rId41"/>
          <w:footerReference w:type="default" r:id="rId42"/>
          <w:headerReference w:type="first" r:id="rId43"/>
          <w:footerReference w:type="first" r:id="rId44"/>
          <w:pgSz w:w="11906" w:h="16838"/>
          <w:pgMar w:top="1440" w:right="1797" w:bottom="1440" w:left="1797" w:header="851" w:footer="992" w:gutter="0"/>
          <w:cols w:space="425"/>
          <w:docGrid w:linePitch="312"/>
        </w:sectPr>
      </w:pPr>
    </w:p>
    <w:p w14:paraId="0BEBD171" w14:textId="77777777" w:rsidR="004C7795" w:rsidRDefault="00000000">
      <w:pPr>
        <w:ind w:firstLine="482"/>
        <w:rPr>
          <w:b/>
          <w:color w:val="000000" w:themeColor="text1"/>
          <w:szCs w:val="24"/>
        </w:rPr>
      </w:pPr>
      <w:r>
        <w:rPr>
          <w:rFonts w:hint="eastAsia"/>
          <w:b/>
          <w:bCs/>
          <w:color w:val="000000" w:themeColor="text1"/>
        </w:rPr>
        <w:t>表</w:t>
      </w:r>
      <w:r>
        <w:rPr>
          <w:b/>
          <w:bCs/>
          <w:color w:val="000000" w:themeColor="text1"/>
        </w:rPr>
        <w:fldChar w:fldCharType="begin"/>
      </w:r>
      <w:r>
        <w:rPr>
          <w:b/>
          <w:bCs/>
          <w:color w:val="000000" w:themeColor="text1"/>
        </w:rPr>
        <w:instrText xml:space="preserve"> </w:instrText>
      </w:r>
      <w:r>
        <w:rPr>
          <w:rFonts w:hint="eastAsia"/>
          <w:b/>
          <w:bCs/>
          <w:color w:val="000000" w:themeColor="text1"/>
        </w:rPr>
        <w:instrText>STYLEREF 1 \s</w:instrText>
      </w:r>
      <w:r>
        <w:rPr>
          <w:b/>
          <w:bCs/>
          <w:color w:val="000000" w:themeColor="text1"/>
        </w:rPr>
        <w:instrText xml:space="preserve"> </w:instrText>
      </w:r>
      <w:r>
        <w:rPr>
          <w:b/>
          <w:bCs/>
          <w:color w:val="000000" w:themeColor="text1"/>
        </w:rPr>
        <w:fldChar w:fldCharType="separate"/>
      </w:r>
      <w:r>
        <w:rPr>
          <w:b/>
          <w:bCs/>
          <w:color w:val="000000" w:themeColor="text1"/>
        </w:rPr>
        <w:t>3</w:t>
      </w:r>
      <w:r>
        <w:rPr>
          <w:b/>
          <w:bCs/>
          <w:color w:val="000000" w:themeColor="text1"/>
        </w:rPr>
        <w:fldChar w:fldCharType="end"/>
      </w:r>
      <w:r>
        <w:rPr>
          <w:b/>
          <w:bCs/>
          <w:color w:val="000000" w:themeColor="text1"/>
        </w:rPr>
        <w:noBreakHyphen/>
      </w:r>
      <w:r>
        <w:rPr>
          <w:b/>
          <w:bCs/>
          <w:color w:val="000000" w:themeColor="text1"/>
        </w:rPr>
        <w:fldChar w:fldCharType="begin"/>
      </w:r>
      <w:r>
        <w:rPr>
          <w:b/>
          <w:bCs/>
          <w:color w:val="000000" w:themeColor="text1"/>
        </w:rPr>
        <w:instrText xml:space="preserve"> </w:instrText>
      </w:r>
      <w:r>
        <w:rPr>
          <w:rFonts w:hint="eastAsia"/>
          <w:b/>
          <w:bCs/>
          <w:color w:val="000000" w:themeColor="text1"/>
        </w:rPr>
        <w:instrText xml:space="preserve">SEQ </w:instrText>
      </w:r>
      <w:r>
        <w:rPr>
          <w:rFonts w:hint="eastAsia"/>
          <w:b/>
          <w:bCs/>
          <w:color w:val="000000" w:themeColor="text1"/>
        </w:rPr>
        <w:instrText>表</w:instrText>
      </w:r>
      <w:r>
        <w:rPr>
          <w:rFonts w:hint="eastAsia"/>
          <w:b/>
          <w:bCs/>
          <w:color w:val="000000" w:themeColor="text1"/>
        </w:rPr>
        <w:instrText xml:space="preserve"> \* ARABIC \s 1</w:instrText>
      </w:r>
      <w:r>
        <w:rPr>
          <w:b/>
          <w:bCs/>
          <w:color w:val="000000" w:themeColor="text1"/>
        </w:rPr>
        <w:instrText xml:space="preserve"> </w:instrText>
      </w:r>
      <w:r>
        <w:rPr>
          <w:b/>
          <w:bCs/>
          <w:color w:val="000000" w:themeColor="text1"/>
        </w:rPr>
        <w:fldChar w:fldCharType="separate"/>
      </w:r>
      <w:r>
        <w:rPr>
          <w:b/>
          <w:bCs/>
          <w:color w:val="000000" w:themeColor="text1"/>
        </w:rPr>
        <w:t>57</w:t>
      </w:r>
      <w:r>
        <w:rPr>
          <w:b/>
          <w:bCs/>
          <w:color w:val="000000" w:themeColor="text1"/>
        </w:rPr>
        <w:fldChar w:fldCharType="end"/>
      </w:r>
      <w:r>
        <w:rPr>
          <w:rFonts w:hint="eastAsia"/>
          <w:b/>
          <w:bCs/>
          <w:color w:val="000000" w:themeColor="text1"/>
        </w:rPr>
        <w:t xml:space="preserve">   </w:t>
      </w:r>
      <w:r>
        <w:rPr>
          <w:b/>
          <w:color w:val="000000" w:themeColor="text1"/>
          <w:szCs w:val="24"/>
        </w:rPr>
        <w:t xml:space="preserve">      </w:t>
      </w:r>
      <w:r>
        <w:rPr>
          <w:rFonts w:hint="eastAsia"/>
          <w:b/>
          <w:color w:val="000000" w:themeColor="text1"/>
          <w:szCs w:val="24"/>
        </w:rPr>
        <w:t xml:space="preserve">      </w:t>
      </w:r>
      <w:r>
        <w:rPr>
          <w:b/>
          <w:color w:val="000000" w:themeColor="text1"/>
          <w:szCs w:val="24"/>
        </w:rPr>
        <w:t xml:space="preserve">  </w:t>
      </w:r>
      <w:r>
        <w:rPr>
          <w:rFonts w:hint="eastAsia"/>
          <w:b/>
          <w:color w:val="000000" w:themeColor="text1"/>
          <w:szCs w:val="24"/>
        </w:rPr>
        <w:t>氟化铝、冰晶石废气产生情况及排放情况一览表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3"/>
        <w:gridCol w:w="715"/>
        <w:gridCol w:w="1134"/>
        <w:gridCol w:w="850"/>
        <w:gridCol w:w="851"/>
        <w:gridCol w:w="850"/>
        <w:gridCol w:w="851"/>
        <w:gridCol w:w="992"/>
        <w:gridCol w:w="1418"/>
        <w:gridCol w:w="850"/>
        <w:gridCol w:w="851"/>
        <w:gridCol w:w="850"/>
        <w:gridCol w:w="992"/>
        <w:gridCol w:w="1134"/>
        <w:gridCol w:w="907"/>
      </w:tblGrid>
      <w:tr w:rsidR="004C7795" w14:paraId="0B972544" w14:textId="77777777">
        <w:trPr>
          <w:trHeight w:val="397"/>
        </w:trPr>
        <w:tc>
          <w:tcPr>
            <w:tcW w:w="1408" w:type="dxa"/>
            <w:gridSpan w:val="2"/>
            <w:vMerge w:val="restart"/>
            <w:vAlign w:val="center"/>
          </w:tcPr>
          <w:p w14:paraId="70CE8449"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污染源</w:t>
            </w:r>
          </w:p>
        </w:tc>
        <w:tc>
          <w:tcPr>
            <w:tcW w:w="1134" w:type="dxa"/>
            <w:vMerge w:val="restart"/>
            <w:vAlign w:val="center"/>
          </w:tcPr>
          <w:p w14:paraId="3DB5D31D"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污染物</w:t>
            </w:r>
          </w:p>
        </w:tc>
        <w:tc>
          <w:tcPr>
            <w:tcW w:w="850" w:type="dxa"/>
            <w:vMerge w:val="restart"/>
            <w:vAlign w:val="center"/>
          </w:tcPr>
          <w:p w14:paraId="0370DD46"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运行时间</w:t>
            </w:r>
            <w:r>
              <w:rPr>
                <w:b/>
                <w:bCs/>
                <w:color w:val="000000" w:themeColor="text1"/>
                <w:sz w:val="21"/>
                <w:szCs w:val="21"/>
              </w:rPr>
              <w:t>h/a</w:t>
            </w:r>
          </w:p>
        </w:tc>
        <w:tc>
          <w:tcPr>
            <w:tcW w:w="3544" w:type="dxa"/>
            <w:gridSpan w:val="4"/>
            <w:vAlign w:val="center"/>
          </w:tcPr>
          <w:p w14:paraId="1BE582D3"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产生情况</w:t>
            </w:r>
          </w:p>
        </w:tc>
        <w:tc>
          <w:tcPr>
            <w:tcW w:w="3119" w:type="dxa"/>
            <w:gridSpan w:val="3"/>
            <w:vAlign w:val="center"/>
          </w:tcPr>
          <w:p w14:paraId="4ED89B90"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治理措施</w:t>
            </w:r>
          </w:p>
        </w:tc>
        <w:tc>
          <w:tcPr>
            <w:tcW w:w="3883" w:type="dxa"/>
            <w:gridSpan w:val="4"/>
            <w:vAlign w:val="center"/>
          </w:tcPr>
          <w:p w14:paraId="66D4C504"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排放情况</w:t>
            </w:r>
          </w:p>
        </w:tc>
      </w:tr>
      <w:tr w:rsidR="004C7795" w14:paraId="042E8C65" w14:textId="77777777">
        <w:trPr>
          <w:trHeight w:val="397"/>
        </w:trPr>
        <w:tc>
          <w:tcPr>
            <w:tcW w:w="1408" w:type="dxa"/>
            <w:gridSpan w:val="2"/>
            <w:vMerge/>
            <w:vAlign w:val="center"/>
          </w:tcPr>
          <w:p w14:paraId="407D4A04"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1134" w:type="dxa"/>
            <w:vMerge/>
            <w:vAlign w:val="center"/>
          </w:tcPr>
          <w:p w14:paraId="218D4AA8"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850" w:type="dxa"/>
            <w:vMerge/>
            <w:vAlign w:val="center"/>
          </w:tcPr>
          <w:p w14:paraId="4475C248"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851" w:type="dxa"/>
            <w:vMerge w:val="restart"/>
            <w:vAlign w:val="center"/>
          </w:tcPr>
          <w:p w14:paraId="74AB2749"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核算方法</w:t>
            </w:r>
          </w:p>
        </w:tc>
        <w:tc>
          <w:tcPr>
            <w:tcW w:w="850" w:type="dxa"/>
            <w:vMerge w:val="restart"/>
            <w:vAlign w:val="center"/>
          </w:tcPr>
          <w:p w14:paraId="650F0145"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kg/t-</w:t>
            </w:r>
            <w:r>
              <w:rPr>
                <w:b/>
                <w:bCs/>
                <w:color w:val="000000" w:themeColor="text1"/>
                <w:sz w:val="21"/>
                <w:szCs w:val="21"/>
              </w:rPr>
              <w:t>产品</w:t>
            </w:r>
          </w:p>
        </w:tc>
        <w:tc>
          <w:tcPr>
            <w:tcW w:w="851" w:type="dxa"/>
            <w:vMerge w:val="restart"/>
            <w:vAlign w:val="center"/>
          </w:tcPr>
          <w:p w14:paraId="0BB0A7AF"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产生量</w:t>
            </w:r>
            <w:r>
              <w:rPr>
                <w:b/>
                <w:bCs/>
                <w:color w:val="000000" w:themeColor="text1"/>
                <w:sz w:val="21"/>
                <w:szCs w:val="21"/>
              </w:rPr>
              <w:t>(t/a)</w:t>
            </w:r>
          </w:p>
        </w:tc>
        <w:tc>
          <w:tcPr>
            <w:tcW w:w="992" w:type="dxa"/>
            <w:vMerge w:val="restart"/>
            <w:vAlign w:val="center"/>
          </w:tcPr>
          <w:p w14:paraId="131DA278"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产生速率</w:t>
            </w:r>
            <w:r>
              <w:rPr>
                <w:b/>
                <w:bCs/>
                <w:color w:val="000000" w:themeColor="text1"/>
                <w:sz w:val="21"/>
                <w:szCs w:val="21"/>
              </w:rPr>
              <w:t>(kg/h)</w:t>
            </w:r>
          </w:p>
        </w:tc>
        <w:tc>
          <w:tcPr>
            <w:tcW w:w="1418" w:type="dxa"/>
            <w:vMerge w:val="restart"/>
            <w:vAlign w:val="center"/>
          </w:tcPr>
          <w:p w14:paraId="72EE8A6A"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工艺</w:t>
            </w:r>
          </w:p>
        </w:tc>
        <w:tc>
          <w:tcPr>
            <w:tcW w:w="850" w:type="dxa"/>
            <w:vMerge w:val="restart"/>
            <w:vAlign w:val="center"/>
          </w:tcPr>
          <w:p w14:paraId="444106E2"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风量</w:t>
            </w:r>
            <w:r>
              <w:rPr>
                <w:rFonts w:hint="eastAsia"/>
                <w:b/>
                <w:bCs/>
                <w:color w:val="000000" w:themeColor="text1"/>
                <w:sz w:val="21"/>
                <w:szCs w:val="21"/>
              </w:rPr>
              <w:t>(m</w:t>
            </w:r>
            <w:r>
              <w:rPr>
                <w:rFonts w:hint="eastAsia"/>
                <w:b/>
                <w:bCs/>
                <w:color w:val="000000" w:themeColor="text1"/>
                <w:sz w:val="21"/>
                <w:szCs w:val="21"/>
                <w:vertAlign w:val="superscript"/>
              </w:rPr>
              <w:t>3</w:t>
            </w:r>
            <w:r>
              <w:rPr>
                <w:rFonts w:hint="eastAsia"/>
                <w:b/>
                <w:bCs/>
                <w:color w:val="000000" w:themeColor="text1"/>
                <w:sz w:val="21"/>
                <w:szCs w:val="21"/>
              </w:rPr>
              <w:t>/h)</w:t>
            </w:r>
          </w:p>
        </w:tc>
        <w:tc>
          <w:tcPr>
            <w:tcW w:w="851" w:type="dxa"/>
            <w:vMerge w:val="restart"/>
            <w:vAlign w:val="center"/>
          </w:tcPr>
          <w:p w14:paraId="0DB1E80B"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rFonts w:hint="eastAsia"/>
                <w:b/>
                <w:bCs/>
                <w:color w:val="000000" w:themeColor="text1"/>
                <w:sz w:val="21"/>
                <w:szCs w:val="21"/>
              </w:rPr>
              <w:t>处理</w:t>
            </w:r>
            <w:r>
              <w:rPr>
                <w:b/>
                <w:bCs/>
                <w:color w:val="000000" w:themeColor="text1"/>
                <w:sz w:val="21"/>
                <w:szCs w:val="21"/>
              </w:rPr>
              <w:t>效率</w:t>
            </w:r>
            <w:r>
              <w:rPr>
                <w:b/>
                <w:bCs/>
                <w:color w:val="000000" w:themeColor="text1"/>
                <w:sz w:val="21"/>
                <w:szCs w:val="21"/>
              </w:rPr>
              <w:t>/%</w:t>
            </w:r>
          </w:p>
        </w:tc>
        <w:tc>
          <w:tcPr>
            <w:tcW w:w="850" w:type="dxa"/>
            <w:vMerge w:val="restart"/>
            <w:vAlign w:val="center"/>
          </w:tcPr>
          <w:p w14:paraId="7D1F9C99"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排放量</w:t>
            </w:r>
            <w:r>
              <w:rPr>
                <w:b/>
                <w:bCs/>
                <w:color w:val="000000" w:themeColor="text1"/>
                <w:sz w:val="21"/>
                <w:szCs w:val="21"/>
              </w:rPr>
              <w:t>(t/a)</w:t>
            </w:r>
          </w:p>
        </w:tc>
        <w:tc>
          <w:tcPr>
            <w:tcW w:w="992" w:type="dxa"/>
            <w:vMerge w:val="restart"/>
            <w:vAlign w:val="center"/>
          </w:tcPr>
          <w:p w14:paraId="40C79909"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排放速率</w:t>
            </w:r>
            <w:r>
              <w:rPr>
                <w:b/>
                <w:bCs/>
                <w:color w:val="000000" w:themeColor="text1"/>
                <w:sz w:val="21"/>
                <w:szCs w:val="21"/>
              </w:rPr>
              <w:t>(kg/h)</w:t>
            </w:r>
          </w:p>
        </w:tc>
        <w:tc>
          <w:tcPr>
            <w:tcW w:w="1134" w:type="dxa"/>
            <w:vMerge w:val="restart"/>
            <w:vAlign w:val="center"/>
          </w:tcPr>
          <w:p w14:paraId="4446C70F"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排放浓度</w:t>
            </w:r>
            <w:r>
              <w:rPr>
                <w:b/>
                <w:bCs/>
                <w:color w:val="000000" w:themeColor="text1"/>
                <w:sz w:val="21"/>
                <w:szCs w:val="21"/>
              </w:rPr>
              <w:t>(mg/Nm</w:t>
            </w:r>
            <w:r>
              <w:rPr>
                <w:b/>
                <w:bCs/>
                <w:color w:val="000000" w:themeColor="text1"/>
                <w:sz w:val="21"/>
                <w:szCs w:val="21"/>
                <w:vertAlign w:val="superscript"/>
              </w:rPr>
              <w:t>3</w:t>
            </w:r>
            <w:r>
              <w:rPr>
                <w:b/>
                <w:bCs/>
                <w:color w:val="000000" w:themeColor="text1"/>
                <w:sz w:val="21"/>
                <w:szCs w:val="21"/>
              </w:rPr>
              <w:t>)</w:t>
            </w:r>
          </w:p>
        </w:tc>
        <w:tc>
          <w:tcPr>
            <w:tcW w:w="907" w:type="dxa"/>
            <w:vMerge w:val="restart"/>
            <w:vAlign w:val="center"/>
          </w:tcPr>
          <w:p w14:paraId="6A4F6DA7" w14:textId="77777777" w:rsidR="004C7795" w:rsidRDefault="00000000">
            <w:pPr>
              <w:widowControl/>
              <w:adjustRightInd/>
              <w:snapToGrid/>
              <w:spacing w:line="240" w:lineRule="auto"/>
              <w:ind w:firstLineChars="0" w:firstLine="0"/>
              <w:jc w:val="center"/>
              <w:textAlignment w:val="auto"/>
              <w:rPr>
                <w:b/>
                <w:bCs/>
                <w:color w:val="000000" w:themeColor="text1"/>
                <w:sz w:val="21"/>
                <w:szCs w:val="21"/>
              </w:rPr>
            </w:pPr>
            <w:r>
              <w:rPr>
                <w:b/>
                <w:bCs/>
                <w:color w:val="000000" w:themeColor="text1"/>
                <w:sz w:val="21"/>
                <w:szCs w:val="21"/>
              </w:rPr>
              <w:t>排放标准</w:t>
            </w:r>
            <w:r>
              <w:rPr>
                <w:b/>
                <w:bCs/>
                <w:color w:val="000000" w:themeColor="text1"/>
                <w:sz w:val="21"/>
                <w:szCs w:val="21"/>
              </w:rPr>
              <w:t>(mg/m</w:t>
            </w:r>
            <w:r>
              <w:rPr>
                <w:b/>
                <w:bCs/>
                <w:color w:val="000000" w:themeColor="text1"/>
                <w:sz w:val="21"/>
                <w:szCs w:val="21"/>
                <w:vertAlign w:val="superscript"/>
              </w:rPr>
              <w:t>3</w:t>
            </w:r>
            <w:r>
              <w:rPr>
                <w:b/>
                <w:bCs/>
                <w:color w:val="000000" w:themeColor="text1"/>
                <w:sz w:val="21"/>
                <w:szCs w:val="21"/>
              </w:rPr>
              <w:t>)</w:t>
            </w:r>
          </w:p>
        </w:tc>
      </w:tr>
      <w:tr w:rsidR="004C7795" w14:paraId="6AF7366F" w14:textId="77777777">
        <w:trPr>
          <w:trHeight w:val="397"/>
        </w:trPr>
        <w:tc>
          <w:tcPr>
            <w:tcW w:w="1408" w:type="dxa"/>
            <w:gridSpan w:val="2"/>
            <w:vMerge/>
            <w:vAlign w:val="center"/>
          </w:tcPr>
          <w:p w14:paraId="08CCA150"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1134" w:type="dxa"/>
            <w:vMerge/>
            <w:vAlign w:val="center"/>
          </w:tcPr>
          <w:p w14:paraId="2D552A65"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850" w:type="dxa"/>
            <w:vMerge/>
            <w:vAlign w:val="center"/>
          </w:tcPr>
          <w:p w14:paraId="37481E3D"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851" w:type="dxa"/>
            <w:vMerge/>
            <w:vAlign w:val="center"/>
          </w:tcPr>
          <w:p w14:paraId="64BCD0D1"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850" w:type="dxa"/>
            <w:vMerge/>
            <w:vAlign w:val="center"/>
          </w:tcPr>
          <w:p w14:paraId="3AA3C6C8"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851" w:type="dxa"/>
            <w:vMerge/>
            <w:vAlign w:val="center"/>
          </w:tcPr>
          <w:p w14:paraId="380DACDD"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992" w:type="dxa"/>
            <w:vMerge/>
            <w:vAlign w:val="center"/>
          </w:tcPr>
          <w:p w14:paraId="7FAD7BB0"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1418" w:type="dxa"/>
            <w:vMerge/>
            <w:vAlign w:val="center"/>
          </w:tcPr>
          <w:p w14:paraId="3D6F143C"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850" w:type="dxa"/>
            <w:vMerge/>
            <w:vAlign w:val="center"/>
          </w:tcPr>
          <w:p w14:paraId="69682107"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851" w:type="dxa"/>
            <w:vMerge/>
            <w:vAlign w:val="center"/>
          </w:tcPr>
          <w:p w14:paraId="5AC80493"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850" w:type="dxa"/>
            <w:vMerge/>
            <w:vAlign w:val="center"/>
          </w:tcPr>
          <w:p w14:paraId="46645EFB"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992" w:type="dxa"/>
            <w:vMerge/>
            <w:vAlign w:val="center"/>
          </w:tcPr>
          <w:p w14:paraId="139CAC63"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1134" w:type="dxa"/>
            <w:vMerge/>
            <w:vAlign w:val="center"/>
          </w:tcPr>
          <w:p w14:paraId="7C8E0656"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c>
          <w:tcPr>
            <w:tcW w:w="907" w:type="dxa"/>
            <w:vMerge/>
            <w:vAlign w:val="center"/>
          </w:tcPr>
          <w:p w14:paraId="6F96102B" w14:textId="77777777" w:rsidR="004C7795" w:rsidRDefault="004C7795">
            <w:pPr>
              <w:widowControl/>
              <w:adjustRightInd/>
              <w:snapToGrid/>
              <w:spacing w:line="240" w:lineRule="auto"/>
              <w:ind w:firstLineChars="0" w:firstLine="0"/>
              <w:jc w:val="center"/>
              <w:textAlignment w:val="auto"/>
              <w:rPr>
                <w:b/>
                <w:bCs/>
                <w:color w:val="000000" w:themeColor="text1"/>
                <w:sz w:val="21"/>
                <w:szCs w:val="21"/>
              </w:rPr>
            </w:pPr>
          </w:p>
        </w:tc>
      </w:tr>
      <w:tr w:rsidR="004C7795" w14:paraId="1F71E8B6" w14:textId="77777777">
        <w:trPr>
          <w:trHeight w:val="397"/>
        </w:trPr>
        <w:tc>
          <w:tcPr>
            <w:tcW w:w="1408" w:type="dxa"/>
            <w:gridSpan w:val="2"/>
            <w:vAlign w:val="center"/>
          </w:tcPr>
          <w:p w14:paraId="28F0210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rFonts w:hint="eastAsia"/>
                <w:color w:val="000000" w:themeColor="text1"/>
                <w:sz w:val="21"/>
                <w:szCs w:val="21"/>
              </w:rPr>
              <w:t>碳酸钠、铝酸钠</w:t>
            </w:r>
            <w:r>
              <w:rPr>
                <w:color w:val="000000" w:themeColor="text1"/>
                <w:sz w:val="21"/>
                <w:szCs w:val="21"/>
              </w:rPr>
              <w:t>投料</w:t>
            </w:r>
          </w:p>
        </w:tc>
        <w:tc>
          <w:tcPr>
            <w:tcW w:w="1134" w:type="dxa"/>
            <w:vAlign w:val="center"/>
          </w:tcPr>
          <w:p w14:paraId="1F31031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p>
        </w:tc>
        <w:tc>
          <w:tcPr>
            <w:tcW w:w="850" w:type="dxa"/>
            <w:vAlign w:val="center"/>
          </w:tcPr>
          <w:p w14:paraId="365107A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2880</w:t>
            </w:r>
          </w:p>
        </w:tc>
        <w:tc>
          <w:tcPr>
            <w:tcW w:w="851" w:type="dxa"/>
            <w:vMerge w:val="restart"/>
            <w:vAlign w:val="center"/>
          </w:tcPr>
          <w:p w14:paraId="5D9FCAF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物料衡算法</w:t>
            </w:r>
          </w:p>
        </w:tc>
        <w:tc>
          <w:tcPr>
            <w:tcW w:w="850" w:type="dxa"/>
            <w:vAlign w:val="center"/>
          </w:tcPr>
          <w:p w14:paraId="563A472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0.3</w:t>
            </w:r>
          </w:p>
        </w:tc>
        <w:tc>
          <w:tcPr>
            <w:tcW w:w="851" w:type="dxa"/>
            <w:vAlign w:val="center"/>
          </w:tcPr>
          <w:p w14:paraId="14C7E8A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1.5</w:t>
            </w:r>
          </w:p>
        </w:tc>
        <w:tc>
          <w:tcPr>
            <w:tcW w:w="992" w:type="dxa"/>
            <w:vAlign w:val="center"/>
          </w:tcPr>
          <w:p w14:paraId="5435077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0.5208</w:t>
            </w:r>
          </w:p>
        </w:tc>
        <w:tc>
          <w:tcPr>
            <w:tcW w:w="1418" w:type="dxa"/>
            <w:vMerge w:val="restart"/>
            <w:vAlign w:val="center"/>
          </w:tcPr>
          <w:p w14:paraId="116C2DE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车间沉降后无组织排放</w:t>
            </w:r>
          </w:p>
        </w:tc>
        <w:tc>
          <w:tcPr>
            <w:tcW w:w="850" w:type="dxa"/>
            <w:noWrap/>
            <w:vAlign w:val="center"/>
          </w:tcPr>
          <w:p w14:paraId="7E2AEB2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w:t>
            </w:r>
          </w:p>
        </w:tc>
        <w:tc>
          <w:tcPr>
            <w:tcW w:w="851" w:type="dxa"/>
            <w:vAlign w:val="center"/>
          </w:tcPr>
          <w:p w14:paraId="4F8C6CB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60</w:t>
            </w:r>
          </w:p>
        </w:tc>
        <w:tc>
          <w:tcPr>
            <w:tcW w:w="850" w:type="dxa"/>
            <w:vAlign w:val="center"/>
          </w:tcPr>
          <w:p w14:paraId="5933AD2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0.6</w:t>
            </w:r>
          </w:p>
        </w:tc>
        <w:tc>
          <w:tcPr>
            <w:tcW w:w="992" w:type="dxa"/>
            <w:vAlign w:val="center"/>
          </w:tcPr>
          <w:p w14:paraId="2E878B7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0.2083</w:t>
            </w:r>
          </w:p>
        </w:tc>
        <w:tc>
          <w:tcPr>
            <w:tcW w:w="1134" w:type="dxa"/>
            <w:vAlign w:val="center"/>
          </w:tcPr>
          <w:p w14:paraId="20FF02B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w:t>
            </w:r>
          </w:p>
        </w:tc>
        <w:tc>
          <w:tcPr>
            <w:tcW w:w="907" w:type="dxa"/>
            <w:vAlign w:val="center"/>
          </w:tcPr>
          <w:p w14:paraId="72180B2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w:t>
            </w:r>
          </w:p>
        </w:tc>
      </w:tr>
      <w:tr w:rsidR="004C7795" w14:paraId="3ED39005" w14:textId="77777777">
        <w:trPr>
          <w:trHeight w:val="397"/>
        </w:trPr>
        <w:tc>
          <w:tcPr>
            <w:tcW w:w="1408" w:type="dxa"/>
            <w:gridSpan w:val="2"/>
            <w:vAlign w:val="center"/>
          </w:tcPr>
          <w:p w14:paraId="6FF9517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氢氧化铝投料</w:t>
            </w:r>
          </w:p>
        </w:tc>
        <w:tc>
          <w:tcPr>
            <w:tcW w:w="1134" w:type="dxa"/>
            <w:vAlign w:val="center"/>
          </w:tcPr>
          <w:p w14:paraId="4AB79A7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p>
        </w:tc>
        <w:tc>
          <w:tcPr>
            <w:tcW w:w="850" w:type="dxa"/>
            <w:vAlign w:val="center"/>
          </w:tcPr>
          <w:p w14:paraId="00ADF63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2880</w:t>
            </w:r>
          </w:p>
        </w:tc>
        <w:tc>
          <w:tcPr>
            <w:tcW w:w="851" w:type="dxa"/>
            <w:vMerge/>
            <w:vAlign w:val="center"/>
          </w:tcPr>
          <w:p w14:paraId="2CCA6E4C"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0" w:type="dxa"/>
            <w:vAlign w:val="center"/>
          </w:tcPr>
          <w:p w14:paraId="6CF631C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w:t>
            </w:r>
            <w:r>
              <w:rPr>
                <w:rFonts w:hint="eastAsia"/>
                <w:color w:val="000000" w:themeColor="text1"/>
                <w:sz w:val="21"/>
                <w:szCs w:val="21"/>
              </w:rPr>
              <w:t>3</w:t>
            </w:r>
          </w:p>
        </w:tc>
        <w:tc>
          <w:tcPr>
            <w:tcW w:w="851" w:type="dxa"/>
            <w:vAlign w:val="center"/>
          </w:tcPr>
          <w:p w14:paraId="3BE162C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1.5</w:t>
            </w:r>
          </w:p>
        </w:tc>
        <w:tc>
          <w:tcPr>
            <w:tcW w:w="992" w:type="dxa"/>
            <w:vAlign w:val="center"/>
          </w:tcPr>
          <w:p w14:paraId="5097FBC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0.5208</w:t>
            </w:r>
          </w:p>
        </w:tc>
        <w:tc>
          <w:tcPr>
            <w:tcW w:w="1418" w:type="dxa"/>
            <w:vMerge/>
            <w:vAlign w:val="center"/>
          </w:tcPr>
          <w:p w14:paraId="71A21E89"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0" w:type="dxa"/>
            <w:noWrap/>
            <w:vAlign w:val="center"/>
          </w:tcPr>
          <w:p w14:paraId="737A5E8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w:t>
            </w:r>
          </w:p>
        </w:tc>
        <w:tc>
          <w:tcPr>
            <w:tcW w:w="851" w:type="dxa"/>
            <w:vAlign w:val="center"/>
          </w:tcPr>
          <w:p w14:paraId="388995D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60</w:t>
            </w:r>
          </w:p>
        </w:tc>
        <w:tc>
          <w:tcPr>
            <w:tcW w:w="850" w:type="dxa"/>
            <w:vAlign w:val="center"/>
          </w:tcPr>
          <w:p w14:paraId="114664D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0.6</w:t>
            </w:r>
          </w:p>
        </w:tc>
        <w:tc>
          <w:tcPr>
            <w:tcW w:w="992" w:type="dxa"/>
            <w:vAlign w:val="center"/>
          </w:tcPr>
          <w:p w14:paraId="5497A97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0.2083</w:t>
            </w:r>
          </w:p>
        </w:tc>
        <w:tc>
          <w:tcPr>
            <w:tcW w:w="1134" w:type="dxa"/>
            <w:vAlign w:val="center"/>
          </w:tcPr>
          <w:p w14:paraId="594CB21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w:t>
            </w:r>
          </w:p>
        </w:tc>
        <w:tc>
          <w:tcPr>
            <w:tcW w:w="907" w:type="dxa"/>
            <w:vAlign w:val="center"/>
          </w:tcPr>
          <w:p w14:paraId="6E57F15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w:t>
            </w:r>
          </w:p>
        </w:tc>
      </w:tr>
      <w:tr w:rsidR="004C7795" w14:paraId="175CD1D1" w14:textId="77777777">
        <w:trPr>
          <w:trHeight w:val="397"/>
        </w:trPr>
        <w:tc>
          <w:tcPr>
            <w:tcW w:w="1408" w:type="dxa"/>
            <w:gridSpan w:val="2"/>
            <w:vAlign w:val="center"/>
          </w:tcPr>
          <w:p w14:paraId="5548E6C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反应</w:t>
            </w:r>
          </w:p>
        </w:tc>
        <w:tc>
          <w:tcPr>
            <w:tcW w:w="1134" w:type="dxa"/>
            <w:vAlign w:val="center"/>
          </w:tcPr>
          <w:p w14:paraId="68CB689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氟化氢</w:t>
            </w:r>
          </w:p>
        </w:tc>
        <w:tc>
          <w:tcPr>
            <w:tcW w:w="850" w:type="dxa"/>
            <w:vAlign w:val="center"/>
          </w:tcPr>
          <w:p w14:paraId="5E7951E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4320</w:t>
            </w:r>
          </w:p>
        </w:tc>
        <w:tc>
          <w:tcPr>
            <w:tcW w:w="851" w:type="dxa"/>
            <w:vAlign w:val="center"/>
          </w:tcPr>
          <w:p w14:paraId="6F49242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物料衡算法</w:t>
            </w:r>
          </w:p>
        </w:tc>
        <w:tc>
          <w:tcPr>
            <w:tcW w:w="850" w:type="dxa"/>
            <w:vAlign w:val="center"/>
          </w:tcPr>
          <w:p w14:paraId="63FDB0D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0.66</w:t>
            </w:r>
          </w:p>
        </w:tc>
        <w:tc>
          <w:tcPr>
            <w:tcW w:w="851" w:type="dxa"/>
            <w:vAlign w:val="center"/>
          </w:tcPr>
          <w:p w14:paraId="1675B72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6.6</w:t>
            </w:r>
          </w:p>
        </w:tc>
        <w:tc>
          <w:tcPr>
            <w:tcW w:w="992" w:type="dxa"/>
            <w:vAlign w:val="center"/>
          </w:tcPr>
          <w:p w14:paraId="3D00B3A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1.5278</w:t>
            </w:r>
          </w:p>
        </w:tc>
        <w:tc>
          <w:tcPr>
            <w:tcW w:w="1418" w:type="dxa"/>
            <w:vAlign w:val="center"/>
          </w:tcPr>
          <w:p w14:paraId="5EF8EF0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碱吸收塔</w:t>
            </w:r>
            <w:r>
              <w:rPr>
                <w:color w:val="000000" w:themeColor="text1"/>
                <w:sz w:val="21"/>
                <w:szCs w:val="21"/>
              </w:rPr>
              <w:t>+15m</w:t>
            </w:r>
            <w:r>
              <w:rPr>
                <w:color w:val="000000" w:themeColor="text1"/>
                <w:sz w:val="21"/>
                <w:szCs w:val="21"/>
              </w:rPr>
              <w:t>排气筒</w:t>
            </w:r>
          </w:p>
        </w:tc>
        <w:tc>
          <w:tcPr>
            <w:tcW w:w="850" w:type="dxa"/>
            <w:vAlign w:val="center"/>
          </w:tcPr>
          <w:p w14:paraId="0EF5AAF8"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3000</w:t>
            </w:r>
          </w:p>
        </w:tc>
        <w:tc>
          <w:tcPr>
            <w:tcW w:w="851" w:type="dxa"/>
            <w:vAlign w:val="center"/>
          </w:tcPr>
          <w:p w14:paraId="01ACA90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99</w:t>
            </w:r>
          </w:p>
        </w:tc>
        <w:tc>
          <w:tcPr>
            <w:tcW w:w="850" w:type="dxa"/>
            <w:vAlign w:val="center"/>
          </w:tcPr>
          <w:p w14:paraId="57DCA56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0.066</w:t>
            </w:r>
          </w:p>
        </w:tc>
        <w:tc>
          <w:tcPr>
            <w:tcW w:w="992" w:type="dxa"/>
            <w:vAlign w:val="center"/>
          </w:tcPr>
          <w:p w14:paraId="46C2BEB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0.0153</w:t>
            </w:r>
          </w:p>
        </w:tc>
        <w:tc>
          <w:tcPr>
            <w:tcW w:w="1134" w:type="dxa"/>
            <w:vAlign w:val="center"/>
          </w:tcPr>
          <w:p w14:paraId="381BFA0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5.1</w:t>
            </w:r>
          </w:p>
        </w:tc>
        <w:tc>
          <w:tcPr>
            <w:tcW w:w="907" w:type="dxa"/>
            <w:vAlign w:val="center"/>
          </w:tcPr>
          <w:p w14:paraId="2452CBB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10</w:t>
            </w:r>
          </w:p>
        </w:tc>
      </w:tr>
      <w:tr w:rsidR="004C7795" w14:paraId="4E182D0C" w14:textId="77777777">
        <w:trPr>
          <w:trHeight w:val="397"/>
        </w:trPr>
        <w:tc>
          <w:tcPr>
            <w:tcW w:w="693" w:type="dxa"/>
            <w:vMerge w:val="restart"/>
            <w:vAlign w:val="center"/>
          </w:tcPr>
          <w:p w14:paraId="5EE9FF3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烘干</w:t>
            </w:r>
          </w:p>
        </w:tc>
        <w:tc>
          <w:tcPr>
            <w:tcW w:w="715" w:type="dxa"/>
            <w:vMerge w:val="restart"/>
            <w:vAlign w:val="center"/>
          </w:tcPr>
          <w:p w14:paraId="51F0B4F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工艺</w:t>
            </w:r>
          </w:p>
        </w:tc>
        <w:tc>
          <w:tcPr>
            <w:tcW w:w="1134" w:type="dxa"/>
            <w:vAlign w:val="center"/>
          </w:tcPr>
          <w:p w14:paraId="1A5BA60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氟化物（以氟计）</w:t>
            </w:r>
          </w:p>
        </w:tc>
        <w:tc>
          <w:tcPr>
            <w:tcW w:w="850" w:type="dxa"/>
            <w:vMerge w:val="restart"/>
            <w:vAlign w:val="center"/>
          </w:tcPr>
          <w:p w14:paraId="48FE024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7200</w:t>
            </w:r>
          </w:p>
        </w:tc>
        <w:tc>
          <w:tcPr>
            <w:tcW w:w="851" w:type="dxa"/>
            <w:vMerge w:val="restart"/>
            <w:vAlign w:val="center"/>
          </w:tcPr>
          <w:p w14:paraId="53AA81E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物料衡算法</w:t>
            </w:r>
          </w:p>
        </w:tc>
        <w:tc>
          <w:tcPr>
            <w:tcW w:w="850" w:type="dxa"/>
            <w:vAlign w:val="center"/>
          </w:tcPr>
          <w:p w14:paraId="4F45B35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1.5273</w:t>
            </w:r>
          </w:p>
        </w:tc>
        <w:tc>
          <w:tcPr>
            <w:tcW w:w="851" w:type="dxa"/>
            <w:vAlign w:val="center"/>
          </w:tcPr>
          <w:p w14:paraId="3FFEBEB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15.273</w:t>
            </w:r>
          </w:p>
        </w:tc>
        <w:tc>
          <w:tcPr>
            <w:tcW w:w="992" w:type="dxa"/>
            <w:vAlign w:val="center"/>
          </w:tcPr>
          <w:p w14:paraId="2AE75AB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2.1213</w:t>
            </w:r>
          </w:p>
        </w:tc>
        <w:tc>
          <w:tcPr>
            <w:tcW w:w="1418" w:type="dxa"/>
            <w:vMerge w:val="restart"/>
            <w:vAlign w:val="center"/>
          </w:tcPr>
          <w:p w14:paraId="088F9EA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吸收塔</w:t>
            </w:r>
            <w:r>
              <w:rPr>
                <w:color w:val="000000" w:themeColor="text1"/>
                <w:sz w:val="21"/>
                <w:szCs w:val="21"/>
              </w:rPr>
              <w:t>+</w:t>
            </w:r>
            <w:r>
              <w:rPr>
                <w:color w:val="000000" w:themeColor="text1"/>
                <w:sz w:val="21"/>
                <w:szCs w:val="21"/>
              </w:rPr>
              <w:t>净化塔</w:t>
            </w:r>
            <w:r>
              <w:rPr>
                <w:color w:val="000000" w:themeColor="text1"/>
                <w:sz w:val="21"/>
                <w:szCs w:val="21"/>
              </w:rPr>
              <w:t>+15m</w:t>
            </w:r>
            <w:r>
              <w:rPr>
                <w:color w:val="000000" w:themeColor="text1"/>
                <w:sz w:val="21"/>
                <w:szCs w:val="21"/>
              </w:rPr>
              <w:t>排气筒</w:t>
            </w:r>
          </w:p>
        </w:tc>
        <w:tc>
          <w:tcPr>
            <w:tcW w:w="850" w:type="dxa"/>
            <w:vMerge w:val="restart"/>
            <w:vAlign w:val="center"/>
          </w:tcPr>
          <w:p w14:paraId="08C56E4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10000</w:t>
            </w:r>
          </w:p>
        </w:tc>
        <w:tc>
          <w:tcPr>
            <w:tcW w:w="851" w:type="dxa"/>
            <w:vAlign w:val="center"/>
          </w:tcPr>
          <w:p w14:paraId="1923F02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99</w:t>
            </w:r>
          </w:p>
        </w:tc>
        <w:tc>
          <w:tcPr>
            <w:tcW w:w="850" w:type="dxa"/>
            <w:vAlign w:val="center"/>
          </w:tcPr>
          <w:p w14:paraId="12C0227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0.1527</w:t>
            </w:r>
          </w:p>
        </w:tc>
        <w:tc>
          <w:tcPr>
            <w:tcW w:w="992" w:type="dxa"/>
            <w:vAlign w:val="center"/>
          </w:tcPr>
          <w:p w14:paraId="6FF802F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0.0212</w:t>
            </w:r>
          </w:p>
        </w:tc>
        <w:tc>
          <w:tcPr>
            <w:tcW w:w="1134" w:type="dxa"/>
            <w:vAlign w:val="center"/>
          </w:tcPr>
          <w:p w14:paraId="189639E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2.1</w:t>
            </w:r>
          </w:p>
        </w:tc>
        <w:tc>
          <w:tcPr>
            <w:tcW w:w="907" w:type="dxa"/>
            <w:vAlign w:val="center"/>
          </w:tcPr>
          <w:p w14:paraId="56386F7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3</w:t>
            </w:r>
          </w:p>
        </w:tc>
      </w:tr>
      <w:tr w:rsidR="004C7795" w14:paraId="6C77B976" w14:textId="77777777">
        <w:trPr>
          <w:trHeight w:val="397"/>
        </w:trPr>
        <w:tc>
          <w:tcPr>
            <w:tcW w:w="693" w:type="dxa"/>
            <w:vMerge/>
            <w:vAlign w:val="center"/>
          </w:tcPr>
          <w:p w14:paraId="10850DE3"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715" w:type="dxa"/>
            <w:vMerge/>
            <w:vAlign w:val="center"/>
          </w:tcPr>
          <w:p w14:paraId="5B727FDA"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1134" w:type="dxa"/>
            <w:vAlign w:val="center"/>
          </w:tcPr>
          <w:p w14:paraId="529FA57C"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r>
              <w:rPr>
                <w:color w:val="000000" w:themeColor="text1"/>
                <w:sz w:val="21"/>
                <w:szCs w:val="21"/>
              </w:rPr>
              <w:t>*</w:t>
            </w:r>
          </w:p>
        </w:tc>
        <w:tc>
          <w:tcPr>
            <w:tcW w:w="850" w:type="dxa"/>
            <w:vMerge/>
            <w:vAlign w:val="center"/>
          </w:tcPr>
          <w:p w14:paraId="519C7756"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1" w:type="dxa"/>
            <w:vMerge/>
            <w:vAlign w:val="center"/>
          </w:tcPr>
          <w:p w14:paraId="7A9B10A8"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0" w:type="dxa"/>
            <w:vAlign w:val="center"/>
          </w:tcPr>
          <w:p w14:paraId="29DAE4E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2.5</w:t>
            </w:r>
          </w:p>
        </w:tc>
        <w:tc>
          <w:tcPr>
            <w:tcW w:w="851" w:type="dxa"/>
            <w:vAlign w:val="center"/>
          </w:tcPr>
          <w:p w14:paraId="4D8B82A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25</w:t>
            </w:r>
          </w:p>
        </w:tc>
        <w:tc>
          <w:tcPr>
            <w:tcW w:w="992" w:type="dxa"/>
            <w:vAlign w:val="center"/>
          </w:tcPr>
          <w:p w14:paraId="7C1FFE4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3.4722</w:t>
            </w:r>
          </w:p>
        </w:tc>
        <w:tc>
          <w:tcPr>
            <w:tcW w:w="1418" w:type="dxa"/>
            <w:vMerge/>
            <w:vAlign w:val="center"/>
          </w:tcPr>
          <w:p w14:paraId="726A0FA7"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0" w:type="dxa"/>
            <w:vMerge/>
            <w:vAlign w:val="center"/>
          </w:tcPr>
          <w:p w14:paraId="69E7663D"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1" w:type="dxa"/>
            <w:vAlign w:val="center"/>
          </w:tcPr>
          <w:p w14:paraId="6D4A13A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99</w:t>
            </w:r>
          </w:p>
        </w:tc>
        <w:tc>
          <w:tcPr>
            <w:tcW w:w="850" w:type="dxa"/>
            <w:vAlign w:val="center"/>
          </w:tcPr>
          <w:p w14:paraId="4DE0607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0.25</w:t>
            </w:r>
          </w:p>
        </w:tc>
        <w:tc>
          <w:tcPr>
            <w:tcW w:w="992" w:type="dxa"/>
            <w:vAlign w:val="center"/>
          </w:tcPr>
          <w:p w14:paraId="33E229B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0.0347</w:t>
            </w:r>
          </w:p>
        </w:tc>
        <w:tc>
          <w:tcPr>
            <w:tcW w:w="1134" w:type="dxa"/>
            <w:vMerge w:val="restart"/>
            <w:vAlign w:val="center"/>
          </w:tcPr>
          <w:p w14:paraId="06676C4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3.5</w:t>
            </w:r>
          </w:p>
        </w:tc>
        <w:tc>
          <w:tcPr>
            <w:tcW w:w="907" w:type="dxa"/>
            <w:vMerge w:val="restart"/>
            <w:vAlign w:val="center"/>
          </w:tcPr>
          <w:p w14:paraId="48B1EA5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10</w:t>
            </w:r>
          </w:p>
        </w:tc>
      </w:tr>
      <w:tr w:rsidR="004C7795" w14:paraId="016CDDF2" w14:textId="77777777">
        <w:trPr>
          <w:trHeight w:val="397"/>
        </w:trPr>
        <w:tc>
          <w:tcPr>
            <w:tcW w:w="693" w:type="dxa"/>
            <w:vMerge/>
            <w:vAlign w:val="center"/>
          </w:tcPr>
          <w:p w14:paraId="4812C400"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715" w:type="dxa"/>
            <w:vMerge w:val="restart"/>
            <w:vAlign w:val="center"/>
          </w:tcPr>
          <w:p w14:paraId="12F60FA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天然气燃烧</w:t>
            </w:r>
          </w:p>
        </w:tc>
        <w:tc>
          <w:tcPr>
            <w:tcW w:w="1134" w:type="dxa"/>
            <w:vAlign w:val="center"/>
          </w:tcPr>
          <w:p w14:paraId="04C2BFA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颗粒物</w:t>
            </w:r>
          </w:p>
        </w:tc>
        <w:tc>
          <w:tcPr>
            <w:tcW w:w="850" w:type="dxa"/>
            <w:vMerge/>
            <w:vAlign w:val="center"/>
          </w:tcPr>
          <w:p w14:paraId="3E40130F"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1" w:type="dxa"/>
            <w:vAlign w:val="center"/>
          </w:tcPr>
          <w:p w14:paraId="3B27FDA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产污系数法</w:t>
            </w:r>
          </w:p>
        </w:tc>
        <w:tc>
          <w:tcPr>
            <w:tcW w:w="850" w:type="dxa"/>
            <w:vAlign w:val="center"/>
          </w:tcPr>
          <w:p w14:paraId="083B4D16"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0.1624</w:t>
            </w:r>
          </w:p>
        </w:tc>
        <w:tc>
          <w:tcPr>
            <w:tcW w:w="851" w:type="dxa"/>
            <w:vAlign w:val="center"/>
          </w:tcPr>
          <w:p w14:paraId="6608EEC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0.2923</w:t>
            </w:r>
          </w:p>
        </w:tc>
        <w:tc>
          <w:tcPr>
            <w:tcW w:w="992" w:type="dxa"/>
            <w:vAlign w:val="center"/>
          </w:tcPr>
          <w:p w14:paraId="7FBE15F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0.0406</w:t>
            </w:r>
          </w:p>
        </w:tc>
        <w:tc>
          <w:tcPr>
            <w:tcW w:w="1418" w:type="dxa"/>
            <w:vMerge/>
            <w:vAlign w:val="center"/>
          </w:tcPr>
          <w:p w14:paraId="3A5CDF33"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0" w:type="dxa"/>
            <w:vMerge/>
            <w:vAlign w:val="center"/>
          </w:tcPr>
          <w:p w14:paraId="17EB6BCA"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1" w:type="dxa"/>
            <w:vAlign w:val="center"/>
          </w:tcPr>
          <w:p w14:paraId="3D92EA11"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50</w:t>
            </w:r>
          </w:p>
        </w:tc>
        <w:tc>
          <w:tcPr>
            <w:tcW w:w="850" w:type="dxa"/>
            <w:vAlign w:val="center"/>
          </w:tcPr>
          <w:p w14:paraId="482A652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0.1462</w:t>
            </w:r>
          </w:p>
        </w:tc>
        <w:tc>
          <w:tcPr>
            <w:tcW w:w="992" w:type="dxa"/>
            <w:vAlign w:val="center"/>
          </w:tcPr>
          <w:p w14:paraId="1D77F80B"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0.0203</w:t>
            </w:r>
          </w:p>
        </w:tc>
        <w:tc>
          <w:tcPr>
            <w:tcW w:w="1134" w:type="dxa"/>
            <w:vMerge/>
            <w:vAlign w:val="center"/>
          </w:tcPr>
          <w:p w14:paraId="1E73742C"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907" w:type="dxa"/>
            <w:vMerge/>
            <w:vAlign w:val="center"/>
          </w:tcPr>
          <w:p w14:paraId="4E3C7BF9"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r>
      <w:tr w:rsidR="004C7795" w14:paraId="20C4C3BB" w14:textId="77777777">
        <w:trPr>
          <w:trHeight w:val="397"/>
        </w:trPr>
        <w:tc>
          <w:tcPr>
            <w:tcW w:w="693" w:type="dxa"/>
            <w:vMerge/>
            <w:vAlign w:val="center"/>
          </w:tcPr>
          <w:p w14:paraId="488B4243"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715" w:type="dxa"/>
            <w:vMerge/>
            <w:vAlign w:val="center"/>
          </w:tcPr>
          <w:p w14:paraId="2179EAC5"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1134" w:type="dxa"/>
            <w:vAlign w:val="center"/>
          </w:tcPr>
          <w:p w14:paraId="5D30521E"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SO</w:t>
            </w:r>
            <w:r>
              <w:rPr>
                <w:color w:val="000000" w:themeColor="text1"/>
                <w:sz w:val="21"/>
                <w:szCs w:val="21"/>
                <w:vertAlign w:val="subscript"/>
              </w:rPr>
              <w:t>2</w:t>
            </w:r>
          </w:p>
        </w:tc>
        <w:tc>
          <w:tcPr>
            <w:tcW w:w="850" w:type="dxa"/>
            <w:vMerge/>
            <w:vAlign w:val="center"/>
          </w:tcPr>
          <w:p w14:paraId="21CB3ED6"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1" w:type="dxa"/>
            <w:vMerge w:val="restart"/>
            <w:vAlign w:val="center"/>
          </w:tcPr>
          <w:p w14:paraId="0D366DD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类比法</w:t>
            </w:r>
          </w:p>
        </w:tc>
        <w:tc>
          <w:tcPr>
            <w:tcW w:w="850" w:type="dxa"/>
            <w:vAlign w:val="center"/>
          </w:tcPr>
          <w:p w14:paraId="7C207944"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w:t>
            </w:r>
          </w:p>
        </w:tc>
        <w:tc>
          <w:tcPr>
            <w:tcW w:w="851" w:type="dxa"/>
            <w:vAlign w:val="center"/>
          </w:tcPr>
          <w:p w14:paraId="04D90D5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2.6936</w:t>
            </w:r>
          </w:p>
        </w:tc>
        <w:tc>
          <w:tcPr>
            <w:tcW w:w="992" w:type="dxa"/>
            <w:vAlign w:val="center"/>
          </w:tcPr>
          <w:p w14:paraId="15E1317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0.3741</w:t>
            </w:r>
          </w:p>
        </w:tc>
        <w:tc>
          <w:tcPr>
            <w:tcW w:w="1418" w:type="dxa"/>
            <w:vMerge/>
            <w:vAlign w:val="center"/>
          </w:tcPr>
          <w:p w14:paraId="7B32CBC3"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0" w:type="dxa"/>
            <w:vMerge/>
            <w:vAlign w:val="center"/>
          </w:tcPr>
          <w:p w14:paraId="66BFE083"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1" w:type="dxa"/>
            <w:vAlign w:val="center"/>
          </w:tcPr>
          <w:p w14:paraId="6A14F859"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w:t>
            </w:r>
          </w:p>
        </w:tc>
        <w:tc>
          <w:tcPr>
            <w:tcW w:w="850" w:type="dxa"/>
            <w:vAlign w:val="center"/>
          </w:tcPr>
          <w:p w14:paraId="41886AB7"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2.6936</w:t>
            </w:r>
          </w:p>
        </w:tc>
        <w:tc>
          <w:tcPr>
            <w:tcW w:w="992" w:type="dxa"/>
            <w:vAlign w:val="center"/>
          </w:tcPr>
          <w:p w14:paraId="2972B60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0.3741</w:t>
            </w:r>
          </w:p>
        </w:tc>
        <w:tc>
          <w:tcPr>
            <w:tcW w:w="1134" w:type="dxa"/>
            <w:vAlign w:val="center"/>
          </w:tcPr>
          <w:p w14:paraId="30BE630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37.4</w:t>
            </w:r>
          </w:p>
        </w:tc>
        <w:tc>
          <w:tcPr>
            <w:tcW w:w="907" w:type="dxa"/>
            <w:vAlign w:val="center"/>
          </w:tcPr>
          <w:p w14:paraId="12E971F0"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100</w:t>
            </w:r>
          </w:p>
        </w:tc>
      </w:tr>
      <w:tr w:rsidR="004C7795" w14:paraId="17AFC260" w14:textId="77777777">
        <w:trPr>
          <w:trHeight w:val="397"/>
        </w:trPr>
        <w:tc>
          <w:tcPr>
            <w:tcW w:w="693" w:type="dxa"/>
            <w:vMerge/>
            <w:vAlign w:val="center"/>
          </w:tcPr>
          <w:p w14:paraId="3795919C"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715" w:type="dxa"/>
            <w:vMerge/>
            <w:vAlign w:val="center"/>
          </w:tcPr>
          <w:p w14:paraId="7FFFDBBE"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1134" w:type="dxa"/>
            <w:vAlign w:val="center"/>
          </w:tcPr>
          <w:p w14:paraId="159E129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NO</w:t>
            </w:r>
            <w:r>
              <w:rPr>
                <w:color w:val="000000" w:themeColor="text1"/>
                <w:sz w:val="21"/>
                <w:szCs w:val="21"/>
                <w:vertAlign w:val="subscript"/>
              </w:rPr>
              <w:t>X</w:t>
            </w:r>
          </w:p>
        </w:tc>
        <w:tc>
          <w:tcPr>
            <w:tcW w:w="850" w:type="dxa"/>
            <w:vMerge/>
            <w:vAlign w:val="center"/>
          </w:tcPr>
          <w:p w14:paraId="6C3B18F8"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1" w:type="dxa"/>
            <w:vMerge/>
            <w:vAlign w:val="center"/>
          </w:tcPr>
          <w:p w14:paraId="3239C932"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0" w:type="dxa"/>
            <w:vAlign w:val="center"/>
          </w:tcPr>
          <w:p w14:paraId="6DE85A9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w:t>
            </w:r>
          </w:p>
        </w:tc>
        <w:tc>
          <w:tcPr>
            <w:tcW w:w="851" w:type="dxa"/>
            <w:vAlign w:val="center"/>
          </w:tcPr>
          <w:p w14:paraId="05E8C52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4.0278</w:t>
            </w:r>
          </w:p>
        </w:tc>
        <w:tc>
          <w:tcPr>
            <w:tcW w:w="992" w:type="dxa"/>
            <w:vAlign w:val="center"/>
          </w:tcPr>
          <w:p w14:paraId="4DE1134F"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0.5594</w:t>
            </w:r>
          </w:p>
        </w:tc>
        <w:tc>
          <w:tcPr>
            <w:tcW w:w="1418" w:type="dxa"/>
            <w:vMerge/>
            <w:vAlign w:val="center"/>
          </w:tcPr>
          <w:p w14:paraId="4EAE8DDF"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0" w:type="dxa"/>
            <w:vMerge/>
            <w:vAlign w:val="center"/>
          </w:tcPr>
          <w:p w14:paraId="19858B7E" w14:textId="77777777" w:rsidR="004C7795" w:rsidRDefault="004C7795">
            <w:pPr>
              <w:widowControl/>
              <w:adjustRightInd/>
              <w:snapToGrid/>
              <w:spacing w:line="240" w:lineRule="auto"/>
              <w:ind w:firstLineChars="0" w:firstLine="0"/>
              <w:jc w:val="center"/>
              <w:textAlignment w:val="auto"/>
              <w:rPr>
                <w:color w:val="000000" w:themeColor="text1"/>
                <w:sz w:val="21"/>
                <w:szCs w:val="21"/>
              </w:rPr>
            </w:pPr>
          </w:p>
        </w:tc>
        <w:tc>
          <w:tcPr>
            <w:tcW w:w="851" w:type="dxa"/>
            <w:vAlign w:val="center"/>
          </w:tcPr>
          <w:p w14:paraId="33450E55"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w:t>
            </w:r>
          </w:p>
        </w:tc>
        <w:tc>
          <w:tcPr>
            <w:tcW w:w="850" w:type="dxa"/>
            <w:vAlign w:val="center"/>
          </w:tcPr>
          <w:p w14:paraId="7B439723"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4.0278</w:t>
            </w:r>
          </w:p>
        </w:tc>
        <w:tc>
          <w:tcPr>
            <w:tcW w:w="992" w:type="dxa"/>
            <w:vAlign w:val="center"/>
          </w:tcPr>
          <w:p w14:paraId="6B0A05C2"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0.5594</w:t>
            </w:r>
          </w:p>
        </w:tc>
        <w:tc>
          <w:tcPr>
            <w:tcW w:w="1134" w:type="dxa"/>
            <w:vAlign w:val="center"/>
          </w:tcPr>
          <w:p w14:paraId="7A8BE0FA"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55.9</w:t>
            </w:r>
          </w:p>
        </w:tc>
        <w:tc>
          <w:tcPr>
            <w:tcW w:w="907" w:type="dxa"/>
            <w:vAlign w:val="center"/>
          </w:tcPr>
          <w:p w14:paraId="6342E09D" w14:textId="77777777" w:rsidR="004C7795" w:rsidRDefault="00000000">
            <w:pPr>
              <w:widowControl/>
              <w:adjustRightInd/>
              <w:snapToGrid/>
              <w:spacing w:line="240" w:lineRule="auto"/>
              <w:ind w:firstLineChars="0" w:firstLine="0"/>
              <w:jc w:val="center"/>
              <w:textAlignment w:val="auto"/>
              <w:rPr>
                <w:color w:val="000000" w:themeColor="text1"/>
                <w:sz w:val="21"/>
                <w:szCs w:val="21"/>
              </w:rPr>
            </w:pPr>
            <w:r>
              <w:rPr>
                <w:color w:val="000000" w:themeColor="text1"/>
                <w:sz w:val="21"/>
                <w:szCs w:val="21"/>
              </w:rPr>
              <w:t>100</w:t>
            </w:r>
          </w:p>
        </w:tc>
      </w:tr>
    </w:tbl>
    <w:p w14:paraId="4CC0A076" w14:textId="77777777" w:rsidR="004C7795" w:rsidRDefault="00000000">
      <w:pPr>
        <w:rPr>
          <w:b/>
          <w:color w:val="000000" w:themeColor="text1"/>
          <w:szCs w:val="24"/>
        </w:rPr>
      </w:pPr>
      <w:r>
        <w:rPr>
          <w:rFonts w:hint="eastAsia"/>
          <w:bCs/>
          <w:color w:val="000000" w:themeColor="text1"/>
          <w:szCs w:val="24"/>
        </w:rPr>
        <w:t>由上表可知，</w:t>
      </w:r>
      <w:r>
        <w:rPr>
          <w:rFonts w:hint="eastAsia"/>
          <w:color w:val="000000" w:themeColor="text1"/>
        </w:rPr>
        <w:t>氟化铝、冰晶石生产线正常运行情况下废气排放总量为</w:t>
      </w:r>
      <w:r>
        <w:rPr>
          <w:color w:val="000000" w:themeColor="text1"/>
        </w:rPr>
        <w:t>颗粒物</w:t>
      </w:r>
      <w:r>
        <w:rPr>
          <w:rFonts w:hint="eastAsia"/>
          <w:color w:val="000000" w:themeColor="text1"/>
        </w:rPr>
        <w:t>1.5962t/a</w:t>
      </w:r>
      <w:r>
        <w:rPr>
          <w:color w:val="000000" w:themeColor="text1"/>
        </w:rPr>
        <w:t>、氟化物</w:t>
      </w:r>
      <w:r>
        <w:rPr>
          <w:rFonts w:hint="eastAsia"/>
          <w:color w:val="000000" w:themeColor="text1"/>
        </w:rPr>
        <w:t>0.2187t/a</w:t>
      </w:r>
      <w:r>
        <w:rPr>
          <w:rFonts w:hint="eastAsia"/>
          <w:bCs/>
          <w:color w:val="000000" w:themeColor="text1"/>
        </w:rPr>
        <w:t>、</w:t>
      </w:r>
      <w:r>
        <w:rPr>
          <w:bCs/>
          <w:color w:val="000000" w:themeColor="text1"/>
        </w:rPr>
        <w:t>SO</w:t>
      </w:r>
      <w:r>
        <w:rPr>
          <w:bCs/>
          <w:color w:val="000000" w:themeColor="text1"/>
          <w:vertAlign w:val="subscript"/>
        </w:rPr>
        <w:t xml:space="preserve">2 </w:t>
      </w:r>
      <w:r>
        <w:rPr>
          <w:rFonts w:hint="eastAsia"/>
          <w:bCs/>
          <w:color w:val="000000" w:themeColor="text1"/>
        </w:rPr>
        <w:t>2.6936t/a</w:t>
      </w:r>
      <w:r>
        <w:rPr>
          <w:bCs/>
          <w:color w:val="000000" w:themeColor="text1"/>
        </w:rPr>
        <w:t>、</w:t>
      </w:r>
      <w:r>
        <w:rPr>
          <w:bCs/>
          <w:color w:val="000000" w:themeColor="text1"/>
        </w:rPr>
        <w:t>NO</w:t>
      </w:r>
      <w:r>
        <w:rPr>
          <w:bCs/>
          <w:color w:val="000000" w:themeColor="text1"/>
          <w:vertAlign w:val="subscript"/>
        </w:rPr>
        <w:t>X</w:t>
      </w:r>
      <w:r>
        <w:rPr>
          <w:bCs/>
          <w:color w:val="000000" w:themeColor="text1"/>
        </w:rPr>
        <w:t xml:space="preserve"> </w:t>
      </w:r>
      <w:r>
        <w:rPr>
          <w:rFonts w:hint="eastAsia"/>
          <w:bCs/>
          <w:color w:val="000000" w:themeColor="text1"/>
        </w:rPr>
        <w:t>4.0278t/a</w:t>
      </w:r>
      <w:r>
        <w:rPr>
          <w:rFonts w:hint="eastAsia"/>
          <w:bCs/>
          <w:color w:val="000000" w:themeColor="text1"/>
        </w:rPr>
        <w:t>，本次工程建成后</w:t>
      </w:r>
      <w:r>
        <w:rPr>
          <w:rFonts w:hint="eastAsia"/>
          <w:color w:val="000000" w:themeColor="text1"/>
        </w:rPr>
        <w:t>氟化铝和冰晶石不再生产，因此排放量全部以新带老削减，削减量为</w:t>
      </w:r>
      <w:r>
        <w:rPr>
          <w:color w:val="000000" w:themeColor="text1"/>
        </w:rPr>
        <w:t>颗粒物</w:t>
      </w:r>
      <w:r>
        <w:rPr>
          <w:rFonts w:hint="eastAsia"/>
          <w:color w:val="000000" w:themeColor="text1"/>
        </w:rPr>
        <w:t>1.5962t/a</w:t>
      </w:r>
      <w:r>
        <w:rPr>
          <w:color w:val="000000" w:themeColor="text1"/>
        </w:rPr>
        <w:t>、氟化物</w:t>
      </w:r>
      <w:r>
        <w:rPr>
          <w:rFonts w:hint="eastAsia"/>
          <w:color w:val="000000" w:themeColor="text1"/>
        </w:rPr>
        <w:t>0.2187t/a</w:t>
      </w:r>
      <w:r>
        <w:rPr>
          <w:rFonts w:hint="eastAsia"/>
          <w:bCs/>
          <w:color w:val="000000" w:themeColor="text1"/>
        </w:rPr>
        <w:t>、</w:t>
      </w:r>
      <w:r>
        <w:rPr>
          <w:bCs/>
          <w:color w:val="000000" w:themeColor="text1"/>
        </w:rPr>
        <w:t>SO</w:t>
      </w:r>
      <w:r>
        <w:rPr>
          <w:bCs/>
          <w:color w:val="000000" w:themeColor="text1"/>
          <w:vertAlign w:val="subscript"/>
        </w:rPr>
        <w:t xml:space="preserve">2 </w:t>
      </w:r>
      <w:r>
        <w:rPr>
          <w:rFonts w:hint="eastAsia"/>
          <w:bCs/>
          <w:color w:val="000000" w:themeColor="text1"/>
        </w:rPr>
        <w:t>2.6936t/a</w:t>
      </w:r>
      <w:r>
        <w:rPr>
          <w:bCs/>
          <w:color w:val="000000" w:themeColor="text1"/>
        </w:rPr>
        <w:t>、</w:t>
      </w:r>
      <w:r>
        <w:rPr>
          <w:bCs/>
          <w:color w:val="000000" w:themeColor="text1"/>
        </w:rPr>
        <w:t>NO</w:t>
      </w:r>
      <w:r>
        <w:rPr>
          <w:bCs/>
          <w:color w:val="000000" w:themeColor="text1"/>
          <w:vertAlign w:val="subscript"/>
        </w:rPr>
        <w:t>X</w:t>
      </w:r>
      <w:r>
        <w:rPr>
          <w:bCs/>
          <w:color w:val="000000" w:themeColor="text1"/>
        </w:rPr>
        <w:t xml:space="preserve"> </w:t>
      </w:r>
      <w:r>
        <w:rPr>
          <w:rFonts w:hint="eastAsia"/>
          <w:bCs/>
          <w:color w:val="000000" w:themeColor="text1"/>
        </w:rPr>
        <w:t>4.0278t/a</w:t>
      </w:r>
      <w:r>
        <w:rPr>
          <w:rFonts w:hint="eastAsia"/>
          <w:bCs/>
          <w:color w:val="000000" w:themeColor="text1"/>
        </w:rPr>
        <w:t>。</w:t>
      </w:r>
    </w:p>
    <w:p w14:paraId="14D8A291" w14:textId="77777777" w:rsidR="004C7795" w:rsidRDefault="004C7795">
      <w:pPr>
        <w:rPr>
          <w:color w:val="000000" w:themeColor="text1"/>
        </w:rPr>
      </w:pPr>
    </w:p>
    <w:p w14:paraId="55E14408" w14:textId="77777777" w:rsidR="004C7795" w:rsidRDefault="004C7795">
      <w:pPr>
        <w:rPr>
          <w:color w:val="000000" w:themeColor="text1"/>
        </w:rPr>
        <w:sectPr w:rsidR="004C7795">
          <w:pgSz w:w="16838" w:h="11906" w:orient="landscape"/>
          <w:pgMar w:top="1797" w:right="1440" w:bottom="1797" w:left="1440" w:header="851" w:footer="992" w:gutter="0"/>
          <w:cols w:space="425"/>
          <w:docGrid w:linePitch="326"/>
        </w:sectPr>
      </w:pPr>
    </w:p>
    <w:p w14:paraId="3DFBB8F4" w14:textId="77777777" w:rsidR="004C7795" w:rsidRDefault="00000000">
      <w:pPr>
        <w:pStyle w:val="4"/>
        <w:rPr>
          <w:color w:val="000000" w:themeColor="text1"/>
        </w:rPr>
      </w:pPr>
      <w:r>
        <w:rPr>
          <w:rFonts w:hint="eastAsia"/>
          <w:color w:val="000000" w:themeColor="text1"/>
        </w:rPr>
        <w:t>大比重氟化钾现有工艺产能削减</w:t>
      </w:r>
    </w:p>
    <w:p w14:paraId="7CF33E81" w14:textId="77777777" w:rsidR="004C7795" w:rsidRDefault="00000000">
      <w:pPr>
        <w:rPr>
          <w:color w:val="000000" w:themeColor="text1"/>
        </w:rPr>
      </w:pPr>
      <w:r>
        <w:rPr>
          <w:rFonts w:hint="eastAsia"/>
          <w:color w:val="000000" w:themeColor="text1"/>
        </w:rPr>
        <w:t>现有工程大比重氟化钾的生产能力为</w:t>
      </w:r>
      <w:r>
        <w:rPr>
          <w:rFonts w:hint="eastAsia"/>
          <w:color w:val="000000" w:themeColor="text1"/>
        </w:rPr>
        <w:t>3000t/a</w:t>
      </w:r>
      <w:r>
        <w:rPr>
          <w:rFonts w:hint="eastAsia"/>
          <w:color w:val="000000" w:themeColor="text1"/>
        </w:rPr>
        <w:t>，本次工程对现有工程大比重氟化钾的部分产能进行生产工艺改造，改造后现有工艺生产能力</w:t>
      </w:r>
      <w:r>
        <w:rPr>
          <w:rFonts w:hint="eastAsia"/>
          <w:color w:val="000000" w:themeColor="text1"/>
        </w:rPr>
        <w:t>2000t/a</w:t>
      </w:r>
      <w:r>
        <w:rPr>
          <w:rFonts w:hint="eastAsia"/>
          <w:color w:val="000000" w:themeColor="text1"/>
        </w:rPr>
        <w:t>，本次工艺生产能力</w:t>
      </w:r>
      <w:r>
        <w:rPr>
          <w:rFonts w:hint="eastAsia"/>
          <w:color w:val="000000" w:themeColor="text1"/>
        </w:rPr>
        <w:t>1000t/a</w:t>
      </w:r>
      <w:r>
        <w:rPr>
          <w:rFonts w:hint="eastAsia"/>
          <w:color w:val="000000" w:themeColor="text1"/>
        </w:rPr>
        <w:t>。本次工程对改造后的工艺产生的污染物进行了重新核算，因此现有工程该部分产能（</w:t>
      </w:r>
      <w:r>
        <w:rPr>
          <w:rFonts w:hint="eastAsia"/>
          <w:color w:val="000000" w:themeColor="text1"/>
        </w:rPr>
        <w:t>1000t/a</w:t>
      </w:r>
      <w:r>
        <w:rPr>
          <w:rFonts w:hint="eastAsia"/>
          <w:color w:val="000000" w:themeColor="text1"/>
        </w:rPr>
        <w:t>）的污染物全部以新带老削减，具体分析如下：</w:t>
      </w:r>
    </w:p>
    <w:p w14:paraId="1AB1E136" w14:textId="77777777" w:rsidR="004C7795" w:rsidRDefault="00000000">
      <w:pPr>
        <w:rPr>
          <w:color w:val="000000" w:themeColor="text1"/>
        </w:rPr>
      </w:pPr>
      <w:r>
        <w:rPr>
          <w:rFonts w:hint="eastAsia"/>
          <w:color w:val="000000" w:themeColor="text1"/>
        </w:rPr>
        <w:t>因本次工程与现有工程大比重氟化钾主要原辅材料单耗一致，部分工序及所用设备一致，根据物料平衡核算，中和反应工序废气产生量为氟化氢废气产生量为</w:t>
      </w:r>
      <w:r>
        <w:rPr>
          <w:rFonts w:hint="eastAsia"/>
          <w:color w:val="000000" w:themeColor="text1"/>
        </w:rPr>
        <w:t>3.6</w:t>
      </w:r>
      <w:r>
        <w:rPr>
          <w:color w:val="000000" w:themeColor="text1"/>
        </w:rPr>
        <w:t>kg/t-</w:t>
      </w:r>
      <w:r>
        <w:rPr>
          <w:rFonts w:hint="eastAsia"/>
          <w:color w:val="000000" w:themeColor="text1"/>
        </w:rPr>
        <w:t>产品，氟化钾粉尘产生量为</w:t>
      </w:r>
      <w:r>
        <w:rPr>
          <w:rFonts w:hint="eastAsia"/>
          <w:color w:val="000000" w:themeColor="text1"/>
        </w:rPr>
        <w:t>0.7</w:t>
      </w:r>
      <w:r>
        <w:rPr>
          <w:color w:val="000000" w:themeColor="text1"/>
        </w:rPr>
        <w:t xml:space="preserve"> kg/t-</w:t>
      </w:r>
      <w:r>
        <w:rPr>
          <w:rFonts w:hint="eastAsia"/>
          <w:color w:val="000000" w:themeColor="text1"/>
        </w:rPr>
        <w:t>产品，故氟化氢废气产生量为</w:t>
      </w:r>
      <w:r>
        <w:rPr>
          <w:rFonts w:hint="eastAsia"/>
          <w:color w:val="000000" w:themeColor="text1"/>
        </w:rPr>
        <w:t>3.6t/a</w:t>
      </w:r>
      <w:r>
        <w:rPr>
          <w:rFonts w:hint="eastAsia"/>
          <w:color w:val="000000" w:themeColor="text1"/>
        </w:rPr>
        <w:t>，氟化钾粉尘产生量为</w:t>
      </w:r>
      <w:r>
        <w:rPr>
          <w:rFonts w:hint="eastAsia"/>
          <w:color w:val="000000" w:themeColor="text1"/>
        </w:rPr>
        <w:t>0.7t/a</w:t>
      </w:r>
      <w:r>
        <w:rPr>
          <w:rFonts w:hint="eastAsia"/>
          <w:color w:val="000000" w:themeColor="text1"/>
        </w:rPr>
        <w:t>。中和反应废气通过密闭管道进行收集，送往两级碱洗装置</w:t>
      </w:r>
      <w:r>
        <w:rPr>
          <w:rFonts w:hint="eastAsia"/>
          <w:color w:val="000000" w:themeColor="text1"/>
        </w:rPr>
        <w:t>+</w:t>
      </w:r>
      <w:r>
        <w:rPr>
          <w:rFonts w:hint="eastAsia"/>
          <w:color w:val="000000" w:themeColor="text1"/>
        </w:rPr>
        <w:t>一级水洗装置进行处理，两级碱洗装置</w:t>
      </w:r>
      <w:r>
        <w:rPr>
          <w:rFonts w:hint="eastAsia"/>
          <w:color w:val="000000" w:themeColor="text1"/>
        </w:rPr>
        <w:t>+</w:t>
      </w:r>
      <w:r>
        <w:rPr>
          <w:rFonts w:hint="eastAsia"/>
          <w:color w:val="000000" w:themeColor="text1"/>
        </w:rPr>
        <w:t>一级水洗装置对氟化物（氟化钾和氟化氢）的处理效率为</w:t>
      </w:r>
      <w:r>
        <w:rPr>
          <w:rFonts w:hint="eastAsia"/>
          <w:color w:val="000000" w:themeColor="text1"/>
        </w:rPr>
        <w:t>99.8%</w:t>
      </w:r>
      <w:r>
        <w:rPr>
          <w:rFonts w:hint="eastAsia"/>
          <w:color w:val="000000" w:themeColor="text1"/>
        </w:rPr>
        <w:t>。闪蒸干燥工序氟化钾粉尘产生量为</w:t>
      </w:r>
      <w:r>
        <w:rPr>
          <w:rFonts w:hint="eastAsia"/>
          <w:color w:val="000000" w:themeColor="text1"/>
        </w:rPr>
        <w:t>1.2kg/t</w:t>
      </w:r>
      <w:r>
        <w:rPr>
          <w:rFonts w:hint="eastAsia"/>
          <w:color w:val="000000" w:themeColor="text1"/>
        </w:rPr>
        <w:t>产品，故氟化钾粉尘产生量为</w:t>
      </w:r>
      <w:r>
        <w:rPr>
          <w:rFonts w:hint="eastAsia"/>
          <w:color w:val="000000" w:themeColor="text1"/>
        </w:rPr>
        <w:t>1.2t/a</w:t>
      </w:r>
      <w:r>
        <w:rPr>
          <w:rFonts w:hint="eastAsia"/>
          <w:color w:val="000000" w:themeColor="text1"/>
        </w:rPr>
        <w:t>。闪蒸干燥废气通过密闭管道进行收集，送往多层净化塔</w:t>
      </w:r>
      <w:r>
        <w:rPr>
          <w:rFonts w:hint="eastAsia"/>
          <w:color w:val="000000" w:themeColor="text1"/>
        </w:rPr>
        <w:t>+</w:t>
      </w:r>
      <w:r>
        <w:rPr>
          <w:rFonts w:hint="eastAsia"/>
          <w:color w:val="000000" w:themeColor="text1"/>
        </w:rPr>
        <w:t>麻石除尘器进行处理，多层净化塔</w:t>
      </w:r>
      <w:r>
        <w:rPr>
          <w:rFonts w:hint="eastAsia"/>
          <w:color w:val="000000" w:themeColor="text1"/>
        </w:rPr>
        <w:t>+</w:t>
      </w:r>
      <w:r>
        <w:rPr>
          <w:rFonts w:hint="eastAsia"/>
          <w:color w:val="000000" w:themeColor="text1"/>
        </w:rPr>
        <w:t>麻石除尘器对氟化钾粉尘的处理效率为</w:t>
      </w:r>
      <w:r>
        <w:rPr>
          <w:rFonts w:hint="eastAsia"/>
          <w:color w:val="000000" w:themeColor="text1"/>
        </w:rPr>
        <w:t>99.25%</w:t>
      </w:r>
      <w:r>
        <w:rPr>
          <w:rFonts w:hint="eastAsia"/>
          <w:color w:val="000000" w:themeColor="text1"/>
        </w:rPr>
        <w:t>。</w:t>
      </w:r>
    </w:p>
    <w:p w14:paraId="3519A252" w14:textId="77777777" w:rsidR="004C7795" w:rsidRDefault="00000000">
      <w:pPr>
        <w:spacing w:line="460" w:lineRule="exact"/>
        <w:jc w:val="left"/>
        <w:rPr>
          <w:color w:val="000000" w:themeColor="text1"/>
        </w:rPr>
      </w:pPr>
      <w:r>
        <w:rPr>
          <w:rFonts w:hint="eastAsia"/>
          <w:color w:val="000000" w:themeColor="text1"/>
        </w:rPr>
        <w:t>综上分析，大比重氟化钾现有工艺产能削减产生的削减量如下：</w:t>
      </w:r>
      <w:r>
        <w:rPr>
          <w:color w:val="000000" w:themeColor="text1"/>
        </w:rPr>
        <w:t xml:space="preserve"> </w:t>
      </w:r>
    </w:p>
    <w:p w14:paraId="3374E521" w14:textId="77777777" w:rsidR="004C7795" w:rsidRDefault="00000000">
      <w:pPr>
        <w:spacing w:line="460" w:lineRule="exact"/>
        <w:ind w:firstLine="482"/>
        <w:jc w:val="left"/>
        <w:rPr>
          <w:rFonts w:eastAsiaTheme="minorEastAsia"/>
          <w:b/>
          <w:color w:val="000000" w:themeColor="text1"/>
          <w:szCs w:val="24"/>
        </w:rPr>
      </w:pPr>
      <w:r>
        <w:rPr>
          <w:rFonts w:hint="eastAsia"/>
          <w:b/>
          <w:bCs/>
          <w:color w:val="000000" w:themeColor="text1"/>
        </w:rPr>
        <w:t>表</w:t>
      </w:r>
      <w:r>
        <w:rPr>
          <w:b/>
          <w:bCs/>
          <w:color w:val="000000" w:themeColor="text1"/>
        </w:rPr>
        <w:fldChar w:fldCharType="begin"/>
      </w:r>
      <w:r>
        <w:rPr>
          <w:b/>
          <w:bCs/>
          <w:color w:val="000000" w:themeColor="text1"/>
        </w:rPr>
        <w:instrText xml:space="preserve"> </w:instrText>
      </w:r>
      <w:r>
        <w:rPr>
          <w:rFonts w:hint="eastAsia"/>
          <w:b/>
          <w:bCs/>
          <w:color w:val="000000" w:themeColor="text1"/>
        </w:rPr>
        <w:instrText>STYLEREF 1 \s</w:instrText>
      </w:r>
      <w:r>
        <w:rPr>
          <w:b/>
          <w:bCs/>
          <w:color w:val="000000" w:themeColor="text1"/>
        </w:rPr>
        <w:instrText xml:space="preserve"> </w:instrText>
      </w:r>
      <w:r>
        <w:rPr>
          <w:b/>
          <w:bCs/>
          <w:color w:val="000000" w:themeColor="text1"/>
        </w:rPr>
        <w:fldChar w:fldCharType="separate"/>
      </w:r>
      <w:r>
        <w:rPr>
          <w:b/>
          <w:bCs/>
          <w:color w:val="000000" w:themeColor="text1"/>
        </w:rPr>
        <w:t>3</w:t>
      </w:r>
      <w:r>
        <w:rPr>
          <w:b/>
          <w:bCs/>
          <w:color w:val="000000" w:themeColor="text1"/>
        </w:rPr>
        <w:fldChar w:fldCharType="end"/>
      </w:r>
      <w:r>
        <w:rPr>
          <w:b/>
          <w:bCs/>
          <w:color w:val="000000" w:themeColor="text1"/>
        </w:rPr>
        <w:noBreakHyphen/>
      </w:r>
      <w:r>
        <w:rPr>
          <w:b/>
          <w:bCs/>
          <w:color w:val="000000" w:themeColor="text1"/>
        </w:rPr>
        <w:fldChar w:fldCharType="begin"/>
      </w:r>
      <w:r>
        <w:rPr>
          <w:b/>
          <w:bCs/>
          <w:color w:val="000000" w:themeColor="text1"/>
        </w:rPr>
        <w:instrText xml:space="preserve"> </w:instrText>
      </w:r>
      <w:r>
        <w:rPr>
          <w:rFonts w:hint="eastAsia"/>
          <w:b/>
          <w:bCs/>
          <w:color w:val="000000" w:themeColor="text1"/>
        </w:rPr>
        <w:instrText xml:space="preserve">SEQ </w:instrText>
      </w:r>
      <w:r>
        <w:rPr>
          <w:rFonts w:hint="eastAsia"/>
          <w:b/>
          <w:bCs/>
          <w:color w:val="000000" w:themeColor="text1"/>
        </w:rPr>
        <w:instrText>表</w:instrText>
      </w:r>
      <w:r>
        <w:rPr>
          <w:rFonts w:hint="eastAsia"/>
          <w:b/>
          <w:bCs/>
          <w:color w:val="000000" w:themeColor="text1"/>
        </w:rPr>
        <w:instrText xml:space="preserve"> \* ARABIC \s 1</w:instrText>
      </w:r>
      <w:r>
        <w:rPr>
          <w:b/>
          <w:bCs/>
          <w:color w:val="000000" w:themeColor="text1"/>
        </w:rPr>
        <w:instrText xml:space="preserve"> </w:instrText>
      </w:r>
      <w:r>
        <w:rPr>
          <w:b/>
          <w:bCs/>
          <w:color w:val="000000" w:themeColor="text1"/>
        </w:rPr>
        <w:fldChar w:fldCharType="separate"/>
      </w:r>
      <w:r>
        <w:rPr>
          <w:b/>
          <w:bCs/>
          <w:color w:val="000000" w:themeColor="text1"/>
        </w:rPr>
        <w:t>58</w:t>
      </w:r>
      <w:r>
        <w:rPr>
          <w:b/>
          <w:bCs/>
          <w:color w:val="000000" w:themeColor="text1"/>
        </w:rPr>
        <w:fldChar w:fldCharType="end"/>
      </w:r>
      <w:r>
        <w:rPr>
          <w:rFonts w:hint="eastAsia"/>
          <w:b/>
          <w:bCs/>
          <w:color w:val="000000" w:themeColor="text1"/>
        </w:rPr>
        <w:t xml:space="preserve">   </w:t>
      </w:r>
      <w:r>
        <w:rPr>
          <w:rFonts w:eastAsiaTheme="minorEastAsia"/>
          <w:b/>
          <w:bCs/>
          <w:color w:val="000000" w:themeColor="text1"/>
          <w:szCs w:val="24"/>
        </w:rPr>
        <w:t xml:space="preserve"> </w:t>
      </w:r>
      <w:r>
        <w:rPr>
          <w:rFonts w:eastAsiaTheme="minorEastAsia"/>
          <w:b/>
          <w:color w:val="000000" w:themeColor="text1"/>
          <w:szCs w:val="24"/>
        </w:rPr>
        <w:t xml:space="preserve">   </w:t>
      </w:r>
      <w:r>
        <w:rPr>
          <w:rFonts w:eastAsiaTheme="minorEastAsia" w:hint="eastAsia"/>
          <w:b/>
          <w:color w:val="000000" w:themeColor="text1"/>
          <w:szCs w:val="24"/>
        </w:rPr>
        <w:t xml:space="preserve">  </w:t>
      </w:r>
      <w:r>
        <w:rPr>
          <w:rFonts w:eastAsiaTheme="minorEastAsia"/>
          <w:b/>
          <w:color w:val="000000" w:themeColor="text1"/>
          <w:szCs w:val="24"/>
        </w:rPr>
        <w:t xml:space="preserve">  </w:t>
      </w:r>
      <w:r>
        <w:rPr>
          <w:rFonts w:eastAsiaTheme="minorEastAsia" w:hint="eastAsia"/>
          <w:b/>
          <w:color w:val="000000" w:themeColor="text1"/>
          <w:szCs w:val="24"/>
        </w:rPr>
        <w:t>大比重氟化钾现有工艺产能削减污染物产排量</w:t>
      </w:r>
      <w:r>
        <w:rPr>
          <w:rFonts w:hint="eastAsia"/>
          <w:b/>
          <w:bCs/>
          <w:color w:val="000000" w:themeColor="text1"/>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5"/>
        <w:gridCol w:w="1124"/>
        <w:gridCol w:w="1275"/>
        <w:gridCol w:w="1134"/>
        <w:gridCol w:w="1561"/>
        <w:gridCol w:w="993"/>
        <w:gridCol w:w="1070"/>
      </w:tblGrid>
      <w:tr w:rsidR="004C7795" w14:paraId="0DED96CB" w14:textId="77777777">
        <w:trPr>
          <w:trHeight w:val="397"/>
          <w:tblHeader/>
          <w:jc w:val="center"/>
        </w:trPr>
        <w:tc>
          <w:tcPr>
            <w:tcW w:w="684" w:type="pct"/>
            <w:vAlign w:val="center"/>
          </w:tcPr>
          <w:p w14:paraId="2686E574" w14:textId="77777777" w:rsidR="004C7795" w:rsidRDefault="00000000">
            <w:pPr>
              <w:pStyle w:val="afff2"/>
              <w:rPr>
                <w:color w:val="000000" w:themeColor="text1"/>
              </w:rPr>
            </w:pPr>
            <w:r>
              <w:rPr>
                <w:rFonts w:hint="eastAsia"/>
                <w:color w:val="000000" w:themeColor="text1"/>
              </w:rPr>
              <w:t>产污环节</w:t>
            </w:r>
          </w:p>
        </w:tc>
        <w:tc>
          <w:tcPr>
            <w:tcW w:w="678" w:type="pct"/>
            <w:vAlign w:val="center"/>
          </w:tcPr>
          <w:p w14:paraId="201D4B0A" w14:textId="77777777" w:rsidR="004C7795" w:rsidRDefault="00000000">
            <w:pPr>
              <w:pStyle w:val="afff2"/>
              <w:rPr>
                <w:color w:val="000000" w:themeColor="text1"/>
              </w:rPr>
            </w:pPr>
            <w:r>
              <w:rPr>
                <w:rFonts w:hint="eastAsia"/>
                <w:color w:val="000000" w:themeColor="text1"/>
              </w:rPr>
              <w:t>污染物</w:t>
            </w:r>
          </w:p>
        </w:tc>
        <w:tc>
          <w:tcPr>
            <w:tcW w:w="769" w:type="pct"/>
            <w:vAlign w:val="center"/>
          </w:tcPr>
          <w:p w14:paraId="1ED48571" w14:textId="77777777" w:rsidR="004C7795" w:rsidRDefault="00000000">
            <w:pPr>
              <w:pStyle w:val="afff2"/>
              <w:rPr>
                <w:color w:val="000000" w:themeColor="text1"/>
              </w:rPr>
            </w:pPr>
            <w:r>
              <w:rPr>
                <w:rFonts w:hint="eastAsia"/>
                <w:color w:val="000000" w:themeColor="text1"/>
              </w:rPr>
              <w:t>产污系数</w:t>
            </w:r>
            <w:r>
              <w:rPr>
                <w:rFonts w:hint="eastAsia"/>
                <w:color w:val="000000" w:themeColor="text1"/>
              </w:rPr>
              <w:t>kg/t</w:t>
            </w:r>
          </w:p>
        </w:tc>
        <w:tc>
          <w:tcPr>
            <w:tcW w:w="684" w:type="pct"/>
            <w:vAlign w:val="center"/>
          </w:tcPr>
          <w:p w14:paraId="5A100C7A" w14:textId="77777777" w:rsidR="004C7795" w:rsidRDefault="00000000">
            <w:pPr>
              <w:pStyle w:val="afff2"/>
              <w:rPr>
                <w:color w:val="000000" w:themeColor="text1"/>
              </w:rPr>
            </w:pPr>
            <w:r>
              <w:rPr>
                <w:rFonts w:hint="eastAsia"/>
                <w:color w:val="000000" w:themeColor="text1"/>
              </w:rPr>
              <w:t>产生量</w:t>
            </w:r>
            <w:r>
              <w:rPr>
                <w:rFonts w:hint="eastAsia"/>
                <w:color w:val="000000" w:themeColor="text1"/>
              </w:rPr>
              <w:t>t/a</w:t>
            </w:r>
          </w:p>
        </w:tc>
        <w:tc>
          <w:tcPr>
            <w:tcW w:w="941" w:type="pct"/>
            <w:vAlign w:val="center"/>
          </w:tcPr>
          <w:p w14:paraId="34BB88A6" w14:textId="77777777" w:rsidR="004C7795" w:rsidRDefault="00000000">
            <w:pPr>
              <w:pStyle w:val="afff2"/>
              <w:rPr>
                <w:color w:val="000000" w:themeColor="text1"/>
              </w:rPr>
            </w:pPr>
            <w:r>
              <w:rPr>
                <w:rFonts w:hint="eastAsia"/>
                <w:color w:val="000000" w:themeColor="text1"/>
              </w:rPr>
              <w:t>处理设施</w:t>
            </w:r>
          </w:p>
        </w:tc>
        <w:tc>
          <w:tcPr>
            <w:tcW w:w="599" w:type="pct"/>
            <w:vAlign w:val="center"/>
          </w:tcPr>
          <w:p w14:paraId="19762A77" w14:textId="77777777" w:rsidR="004C7795" w:rsidRDefault="00000000">
            <w:pPr>
              <w:pStyle w:val="afff2"/>
              <w:rPr>
                <w:color w:val="000000" w:themeColor="text1"/>
              </w:rPr>
            </w:pPr>
            <w:r>
              <w:rPr>
                <w:rFonts w:hint="eastAsia"/>
                <w:color w:val="000000" w:themeColor="text1"/>
              </w:rPr>
              <w:t>处理效率</w:t>
            </w:r>
            <w:r>
              <w:rPr>
                <w:rFonts w:hint="eastAsia"/>
                <w:color w:val="000000" w:themeColor="text1"/>
              </w:rPr>
              <w:t>%</w:t>
            </w:r>
          </w:p>
        </w:tc>
        <w:tc>
          <w:tcPr>
            <w:tcW w:w="645" w:type="pct"/>
            <w:vAlign w:val="center"/>
          </w:tcPr>
          <w:p w14:paraId="6547C8C2" w14:textId="77777777" w:rsidR="004C7795" w:rsidRDefault="00000000">
            <w:pPr>
              <w:pStyle w:val="afff2"/>
              <w:rPr>
                <w:color w:val="000000" w:themeColor="text1"/>
              </w:rPr>
            </w:pPr>
            <w:r>
              <w:rPr>
                <w:rFonts w:hint="eastAsia"/>
                <w:color w:val="000000" w:themeColor="text1"/>
              </w:rPr>
              <w:t>排放量</w:t>
            </w:r>
            <w:r>
              <w:rPr>
                <w:rFonts w:hint="eastAsia"/>
                <w:color w:val="000000" w:themeColor="text1"/>
              </w:rPr>
              <w:t>t/a</w:t>
            </w:r>
          </w:p>
        </w:tc>
      </w:tr>
      <w:tr w:rsidR="004C7795" w14:paraId="39888882" w14:textId="77777777">
        <w:trPr>
          <w:trHeight w:val="397"/>
          <w:jc w:val="center"/>
        </w:trPr>
        <w:tc>
          <w:tcPr>
            <w:tcW w:w="684" w:type="pct"/>
            <w:vMerge w:val="restart"/>
            <w:vAlign w:val="center"/>
          </w:tcPr>
          <w:p w14:paraId="6EBE94D4" w14:textId="77777777" w:rsidR="004C7795" w:rsidRDefault="00000000">
            <w:pPr>
              <w:pStyle w:val="affe"/>
              <w:rPr>
                <w:color w:val="000000" w:themeColor="text1"/>
              </w:rPr>
            </w:pPr>
            <w:r>
              <w:rPr>
                <w:rFonts w:hint="eastAsia"/>
                <w:color w:val="000000" w:themeColor="text1"/>
              </w:rPr>
              <w:t>中和反应</w:t>
            </w:r>
          </w:p>
        </w:tc>
        <w:tc>
          <w:tcPr>
            <w:tcW w:w="678" w:type="pct"/>
            <w:vAlign w:val="center"/>
          </w:tcPr>
          <w:p w14:paraId="206073DE" w14:textId="77777777" w:rsidR="004C7795" w:rsidRDefault="00000000">
            <w:pPr>
              <w:pStyle w:val="affe"/>
              <w:rPr>
                <w:color w:val="000000" w:themeColor="text1"/>
              </w:rPr>
            </w:pPr>
            <w:r>
              <w:rPr>
                <w:rFonts w:hint="eastAsia"/>
                <w:color w:val="000000" w:themeColor="text1"/>
              </w:rPr>
              <w:t>颗粒物</w:t>
            </w:r>
          </w:p>
        </w:tc>
        <w:tc>
          <w:tcPr>
            <w:tcW w:w="769" w:type="pct"/>
            <w:vAlign w:val="center"/>
          </w:tcPr>
          <w:p w14:paraId="2F49C006" w14:textId="77777777" w:rsidR="004C7795" w:rsidRDefault="00000000">
            <w:pPr>
              <w:pStyle w:val="affe"/>
              <w:rPr>
                <w:color w:val="000000" w:themeColor="text1"/>
              </w:rPr>
            </w:pPr>
            <w:r>
              <w:rPr>
                <w:rFonts w:eastAsia="等线"/>
                <w:color w:val="000000" w:themeColor="text1"/>
              </w:rPr>
              <w:t>0.7</w:t>
            </w:r>
          </w:p>
        </w:tc>
        <w:tc>
          <w:tcPr>
            <w:tcW w:w="684" w:type="pct"/>
            <w:vAlign w:val="center"/>
          </w:tcPr>
          <w:p w14:paraId="3B587EBF" w14:textId="77777777" w:rsidR="004C7795" w:rsidRDefault="00000000">
            <w:pPr>
              <w:pStyle w:val="affe"/>
              <w:rPr>
                <w:color w:val="000000" w:themeColor="text1"/>
              </w:rPr>
            </w:pPr>
            <w:r>
              <w:rPr>
                <w:rFonts w:eastAsia="等线"/>
                <w:color w:val="000000" w:themeColor="text1"/>
              </w:rPr>
              <w:t>0.7</w:t>
            </w:r>
          </w:p>
        </w:tc>
        <w:tc>
          <w:tcPr>
            <w:tcW w:w="941" w:type="pct"/>
            <w:vMerge w:val="restart"/>
            <w:vAlign w:val="center"/>
          </w:tcPr>
          <w:p w14:paraId="4D0333B0" w14:textId="77777777" w:rsidR="004C7795" w:rsidRDefault="00000000">
            <w:pPr>
              <w:pStyle w:val="affe"/>
              <w:rPr>
                <w:rFonts w:eastAsia="等线"/>
                <w:color w:val="000000" w:themeColor="text1"/>
              </w:rPr>
            </w:pPr>
            <w:r>
              <w:rPr>
                <w:rFonts w:hint="eastAsia"/>
                <w:color w:val="000000" w:themeColor="text1"/>
              </w:rPr>
              <w:t>两级碱洗装置</w:t>
            </w:r>
            <w:r>
              <w:rPr>
                <w:color w:val="000000" w:themeColor="text1"/>
              </w:rPr>
              <w:t>+</w:t>
            </w:r>
            <w:r>
              <w:rPr>
                <w:rFonts w:hint="eastAsia"/>
                <w:color w:val="000000" w:themeColor="text1"/>
              </w:rPr>
              <w:t>一级水洗装置</w:t>
            </w:r>
          </w:p>
        </w:tc>
        <w:tc>
          <w:tcPr>
            <w:tcW w:w="599" w:type="pct"/>
            <w:vAlign w:val="center"/>
          </w:tcPr>
          <w:p w14:paraId="0EE2B9A9" w14:textId="77777777" w:rsidR="004C7795" w:rsidRDefault="00000000">
            <w:pPr>
              <w:pStyle w:val="affe"/>
              <w:rPr>
                <w:color w:val="000000" w:themeColor="text1"/>
              </w:rPr>
            </w:pPr>
            <w:r>
              <w:rPr>
                <w:rFonts w:eastAsia="等线"/>
                <w:color w:val="000000" w:themeColor="text1"/>
              </w:rPr>
              <w:t>99.8</w:t>
            </w:r>
          </w:p>
        </w:tc>
        <w:tc>
          <w:tcPr>
            <w:tcW w:w="645" w:type="pct"/>
            <w:vAlign w:val="center"/>
          </w:tcPr>
          <w:p w14:paraId="2AF95041" w14:textId="77777777" w:rsidR="004C7795" w:rsidRDefault="00000000">
            <w:pPr>
              <w:pStyle w:val="affe"/>
              <w:rPr>
                <w:color w:val="000000" w:themeColor="text1"/>
              </w:rPr>
            </w:pPr>
            <w:r>
              <w:rPr>
                <w:rFonts w:eastAsia="等线"/>
                <w:color w:val="000000" w:themeColor="text1"/>
              </w:rPr>
              <w:t>0.0014</w:t>
            </w:r>
          </w:p>
        </w:tc>
      </w:tr>
      <w:tr w:rsidR="004C7795" w14:paraId="4E0483A3" w14:textId="77777777">
        <w:trPr>
          <w:trHeight w:val="397"/>
          <w:jc w:val="center"/>
        </w:trPr>
        <w:tc>
          <w:tcPr>
            <w:tcW w:w="684" w:type="pct"/>
            <w:vMerge/>
            <w:vAlign w:val="center"/>
          </w:tcPr>
          <w:p w14:paraId="45E9B439" w14:textId="77777777" w:rsidR="004C7795" w:rsidRDefault="004C7795">
            <w:pPr>
              <w:pStyle w:val="affe"/>
              <w:rPr>
                <w:color w:val="000000" w:themeColor="text1"/>
              </w:rPr>
            </w:pPr>
          </w:p>
        </w:tc>
        <w:tc>
          <w:tcPr>
            <w:tcW w:w="678" w:type="pct"/>
            <w:vAlign w:val="center"/>
          </w:tcPr>
          <w:p w14:paraId="31B3D61C" w14:textId="77777777" w:rsidR="004C7795" w:rsidRDefault="00000000">
            <w:pPr>
              <w:pStyle w:val="affe"/>
              <w:rPr>
                <w:color w:val="000000" w:themeColor="text1"/>
              </w:rPr>
            </w:pPr>
            <w:r>
              <w:rPr>
                <w:rFonts w:hint="eastAsia"/>
                <w:color w:val="000000" w:themeColor="text1"/>
              </w:rPr>
              <w:t>氟化物</w:t>
            </w:r>
          </w:p>
        </w:tc>
        <w:tc>
          <w:tcPr>
            <w:tcW w:w="769" w:type="pct"/>
            <w:vAlign w:val="center"/>
          </w:tcPr>
          <w:p w14:paraId="5B29BD1F" w14:textId="77777777" w:rsidR="004C7795" w:rsidRDefault="00000000">
            <w:pPr>
              <w:pStyle w:val="affe"/>
              <w:rPr>
                <w:color w:val="000000" w:themeColor="text1"/>
              </w:rPr>
            </w:pPr>
            <w:r>
              <w:rPr>
                <w:rFonts w:eastAsia="等线"/>
                <w:color w:val="000000" w:themeColor="text1"/>
              </w:rPr>
              <w:t>3.6489</w:t>
            </w:r>
          </w:p>
        </w:tc>
        <w:tc>
          <w:tcPr>
            <w:tcW w:w="684" w:type="pct"/>
            <w:vAlign w:val="center"/>
          </w:tcPr>
          <w:p w14:paraId="6B493D01" w14:textId="77777777" w:rsidR="004C7795" w:rsidRDefault="00000000">
            <w:pPr>
              <w:pStyle w:val="affe"/>
              <w:rPr>
                <w:color w:val="000000" w:themeColor="text1"/>
              </w:rPr>
            </w:pPr>
            <w:r>
              <w:rPr>
                <w:rFonts w:eastAsia="等线"/>
                <w:color w:val="000000" w:themeColor="text1"/>
              </w:rPr>
              <w:t>3.6489</w:t>
            </w:r>
          </w:p>
        </w:tc>
        <w:tc>
          <w:tcPr>
            <w:tcW w:w="941" w:type="pct"/>
            <w:vMerge/>
            <w:vAlign w:val="center"/>
          </w:tcPr>
          <w:p w14:paraId="73B63B08" w14:textId="77777777" w:rsidR="004C7795" w:rsidRDefault="004C7795">
            <w:pPr>
              <w:pStyle w:val="affe"/>
              <w:rPr>
                <w:rFonts w:eastAsia="等线"/>
                <w:color w:val="000000" w:themeColor="text1"/>
              </w:rPr>
            </w:pPr>
          </w:p>
        </w:tc>
        <w:tc>
          <w:tcPr>
            <w:tcW w:w="599" w:type="pct"/>
            <w:vAlign w:val="center"/>
          </w:tcPr>
          <w:p w14:paraId="3103A2DC" w14:textId="77777777" w:rsidR="004C7795" w:rsidRDefault="00000000">
            <w:pPr>
              <w:pStyle w:val="affe"/>
              <w:rPr>
                <w:color w:val="000000" w:themeColor="text1"/>
              </w:rPr>
            </w:pPr>
            <w:r>
              <w:rPr>
                <w:rFonts w:eastAsia="等线"/>
                <w:color w:val="000000" w:themeColor="text1"/>
              </w:rPr>
              <w:t>99.8</w:t>
            </w:r>
          </w:p>
        </w:tc>
        <w:tc>
          <w:tcPr>
            <w:tcW w:w="645" w:type="pct"/>
            <w:vAlign w:val="center"/>
          </w:tcPr>
          <w:p w14:paraId="738B9C9F" w14:textId="77777777" w:rsidR="004C7795" w:rsidRDefault="00000000">
            <w:pPr>
              <w:pStyle w:val="affe"/>
              <w:rPr>
                <w:color w:val="000000" w:themeColor="text1"/>
              </w:rPr>
            </w:pPr>
            <w:r>
              <w:rPr>
                <w:rFonts w:eastAsia="等线"/>
                <w:color w:val="000000" w:themeColor="text1"/>
              </w:rPr>
              <w:t>0.0073</w:t>
            </w:r>
          </w:p>
        </w:tc>
      </w:tr>
      <w:tr w:rsidR="004C7795" w14:paraId="5A846299" w14:textId="77777777">
        <w:trPr>
          <w:trHeight w:val="397"/>
          <w:jc w:val="center"/>
        </w:trPr>
        <w:tc>
          <w:tcPr>
            <w:tcW w:w="684" w:type="pct"/>
            <w:vMerge w:val="restart"/>
            <w:vAlign w:val="center"/>
          </w:tcPr>
          <w:p w14:paraId="1E3AD211" w14:textId="77777777" w:rsidR="004C7795" w:rsidRDefault="00000000">
            <w:pPr>
              <w:pStyle w:val="affe"/>
              <w:rPr>
                <w:color w:val="000000" w:themeColor="text1"/>
              </w:rPr>
            </w:pPr>
            <w:r>
              <w:rPr>
                <w:rFonts w:hint="eastAsia"/>
                <w:color w:val="000000" w:themeColor="text1"/>
              </w:rPr>
              <w:t>闪蒸干燥</w:t>
            </w:r>
          </w:p>
        </w:tc>
        <w:tc>
          <w:tcPr>
            <w:tcW w:w="678" w:type="pct"/>
            <w:vAlign w:val="center"/>
          </w:tcPr>
          <w:p w14:paraId="5199A573" w14:textId="77777777" w:rsidR="004C7795" w:rsidRDefault="00000000">
            <w:pPr>
              <w:pStyle w:val="affe"/>
              <w:rPr>
                <w:color w:val="000000" w:themeColor="text1"/>
              </w:rPr>
            </w:pPr>
            <w:r>
              <w:rPr>
                <w:rFonts w:hint="eastAsia"/>
                <w:color w:val="000000" w:themeColor="text1"/>
              </w:rPr>
              <w:t>颗粒物</w:t>
            </w:r>
          </w:p>
        </w:tc>
        <w:tc>
          <w:tcPr>
            <w:tcW w:w="769" w:type="pct"/>
            <w:vAlign w:val="center"/>
          </w:tcPr>
          <w:p w14:paraId="0E6D0D5D" w14:textId="77777777" w:rsidR="004C7795" w:rsidRDefault="00000000">
            <w:pPr>
              <w:pStyle w:val="affe"/>
              <w:rPr>
                <w:color w:val="000000" w:themeColor="text1"/>
              </w:rPr>
            </w:pPr>
            <w:r>
              <w:rPr>
                <w:rFonts w:eastAsia="等线"/>
                <w:color w:val="000000" w:themeColor="text1"/>
              </w:rPr>
              <w:t>1.2</w:t>
            </w:r>
          </w:p>
        </w:tc>
        <w:tc>
          <w:tcPr>
            <w:tcW w:w="684" w:type="pct"/>
            <w:vAlign w:val="center"/>
          </w:tcPr>
          <w:p w14:paraId="08A6616F" w14:textId="77777777" w:rsidR="004C7795" w:rsidRDefault="00000000">
            <w:pPr>
              <w:pStyle w:val="affe"/>
              <w:rPr>
                <w:color w:val="000000" w:themeColor="text1"/>
              </w:rPr>
            </w:pPr>
            <w:r>
              <w:rPr>
                <w:rFonts w:eastAsia="等线"/>
                <w:color w:val="000000" w:themeColor="text1"/>
              </w:rPr>
              <w:t>1.2</w:t>
            </w:r>
          </w:p>
        </w:tc>
        <w:tc>
          <w:tcPr>
            <w:tcW w:w="941" w:type="pct"/>
            <w:vMerge w:val="restart"/>
            <w:vAlign w:val="center"/>
          </w:tcPr>
          <w:p w14:paraId="71F49F16" w14:textId="77777777" w:rsidR="004C7795" w:rsidRDefault="00000000">
            <w:pPr>
              <w:pStyle w:val="affe"/>
              <w:rPr>
                <w:rFonts w:eastAsia="等线"/>
                <w:color w:val="000000" w:themeColor="text1"/>
              </w:rPr>
            </w:pPr>
            <w:r>
              <w:rPr>
                <w:rFonts w:hint="eastAsia"/>
                <w:color w:val="000000" w:themeColor="text1"/>
              </w:rPr>
              <w:t>多层净化塔</w:t>
            </w:r>
            <w:r>
              <w:rPr>
                <w:color w:val="000000" w:themeColor="text1"/>
              </w:rPr>
              <w:t>+</w:t>
            </w:r>
            <w:r>
              <w:rPr>
                <w:rFonts w:hint="eastAsia"/>
                <w:color w:val="000000" w:themeColor="text1"/>
              </w:rPr>
              <w:t>麻石除尘器</w:t>
            </w:r>
          </w:p>
        </w:tc>
        <w:tc>
          <w:tcPr>
            <w:tcW w:w="599" w:type="pct"/>
            <w:vAlign w:val="center"/>
          </w:tcPr>
          <w:p w14:paraId="5087FEEF" w14:textId="77777777" w:rsidR="004C7795" w:rsidRDefault="00000000">
            <w:pPr>
              <w:pStyle w:val="affe"/>
              <w:rPr>
                <w:color w:val="000000" w:themeColor="text1"/>
              </w:rPr>
            </w:pPr>
            <w:r>
              <w:rPr>
                <w:rFonts w:eastAsia="等线"/>
                <w:color w:val="000000" w:themeColor="text1"/>
              </w:rPr>
              <w:t>99.25</w:t>
            </w:r>
          </w:p>
        </w:tc>
        <w:tc>
          <w:tcPr>
            <w:tcW w:w="645" w:type="pct"/>
            <w:vAlign w:val="center"/>
          </w:tcPr>
          <w:p w14:paraId="0C4BFF0E" w14:textId="77777777" w:rsidR="004C7795" w:rsidRDefault="00000000">
            <w:pPr>
              <w:pStyle w:val="affe"/>
              <w:rPr>
                <w:color w:val="000000" w:themeColor="text1"/>
              </w:rPr>
            </w:pPr>
            <w:r>
              <w:rPr>
                <w:rFonts w:eastAsia="等线"/>
                <w:color w:val="000000" w:themeColor="text1"/>
              </w:rPr>
              <w:t>0.009</w:t>
            </w:r>
          </w:p>
        </w:tc>
      </w:tr>
      <w:tr w:rsidR="004C7795" w14:paraId="5BBF22F6" w14:textId="77777777">
        <w:trPr>
          <w:trHeight w:val="397"/>
          <w:jc w:val="center"/>
        </w:trPr>
        <w:tc>
          <w:tcPr>
            <w:tcW w:w="684" w:type="pct"/>
            <w:vMerge/>
            <w:vAlign w:val="center"/>
          </w:tcPr>
          <w:p w14:paraId="23C76F5C" w14:textId="77777777" w:rsidR="004C7795" w:rsidRDefault="004C7795">
            <w:pPr>
              <w:pStyle w:val="affe"/>
              <w:rPr>
                <w:color w:val="000000" w:themeColor="text1"/>
              </w:rPr>
            </w:pPr>
          </w:p>
        </w:tc>
        <w:tc>
          <w:tcPr>
            <w:tcW w:w="678" w:type="pct"/>
            <w:vAlign w:val="center"/>
          </w:tcPr>
          <w:p w14:paraId="3507E5DA" w14:textId="77777777" w:rsidR="004C7795" w:rsidRDefault="00000000">
            <w:pPr>
              <w:pStyle w:val="affe"/>
              <w:rPr>
                <w:color w:val="000000" w:themeColor="text1"/>
              </w:rPr>
            </w:pPr>
            <w:r>
              <w:rPr>
                <w:rFonts w:hint="eastAsia"/>
                <w:color w:val="000000" w:themeColor="text1"/>
              </w:rPr>
              <w:t>氟化物</w:t>
            </w:r>
          </w:p>
        </w:tc>
        <w:tc>
          <w:tcPr>
            <w:tcW w:w="769" w:type="pct"/>
            <w:vAlign w:val="center"/>
          </w:tcPr>
          <w:p w14:paraId="0B09B656" w14:textId="77777777" w:rsidR="004C7795" w:rsidRDefault="00000000">
            <w:pPr>
              <w:pStyle w:val="affe"/>
              <w:rPr>
                <w:color w:val="000000" w:themeColor="text1"/>
              </w:rPr>
            </w:pPr>
            <w:r>
              <w:rPr>
                <w:rFonts w:eastAsia="等线"/>
                <w:color w:val="000000" w:themeColor="text1"/>
              </w:rPr>
              <w:t>0.3924</w:t>
            </w:r>
          </w:p>
        </w:tc>
        <w:tc>
          <w:tcPr>
            <w:tcW w:w="684" w:type="pct"/>
            <w:vAlign w:val="center"/>
          </w:tcPr>
          <w:p w14:paraId="0EA4C86D" w14:textId="77777777" w:rsidR="004C7795" w:rsidRDefault="00000000">
            <w:pPr>
              <w:pStyle w:val="affe"/>
              <w:rPr>
                <w:color w:val="000000" w:themeColor="text1"/>
              </w:rPr>
            </w:pPr>
            <w:r>
              <w:rPr>
                <w:rFonts w:eastAsia="等线"/>
                <w:color w:val="000000" w:themeColor="text1"/>
              </w:rPr>
              <w:t>0.3924</w:t>
            </w:r>
          </w:p>
        </w:tc>
        <w:tc>
          <w:tcPr>
            <w:tcW w:w="941" w:type="pct"/>
            <w:vMerge/>
            <w:vAlign w:val="center"/>
          </w:tcPr>
          <w:p w14:paraId="62A9C680" w14:textId="77777777" w:rsidR="004C7795" w:rsidRDefault="004C7795">
            <w:pPr>
              <w:pStyle w:val="affe"/>
              <w:rPr>
                <w:rFonts w:eastAsia="等线"/>
                <w:color w:val="000000" w:themeColor="text1"/>
              </w:rPr>
            </w:pPr>
          </w:p>
        </w:tc>
        <w:tc>
          <w:tcPr>
            <w:tcW w:w="599" w:type="pct"/>
            <w:vAlign w:val="center"/>
          </w:tcPr>
          <w:p w14:paraId="26311297" w14:textId="77777777" w:rsidR="004C7795" w:rsidRDefault="00000000">
            <w:pPr>
              <w:pStyle w:val="affe"/>
              <w:rPr>
                <w:color w:val="000000" w:themeColor="text1"/>
              </w:rPr>
            </w:pPr>
            <w:r>
              <w:rPr>
                <w:rFonts w:eastAsia="等线"/>
                <w:color w:val="000000" w:themeColor="text1"/>
              </w:rPr>
              <w:t>99.25</w:t>
            </w:r>
          </w:p>
        </w:tc>
        <w:tc>
          <w:tcPr>
            <w:tcW w:w="645" w:type="pct"/>
            <w:vAlign w:val="center"/>
          </w:tcPr>
          <w:p w14:paraId="43A2E886" w14:textId="77777777" w:rsidR="004C7795" w:rsidRDefault="00000000">
            <w:pPr>
              <w:pStyle w:val="affe"/>
              <w:rPr>
                <w:color w:val="000000" w:themeColor="text1"/>
              </w:rPr>
            </w:pPr>
            <w:r>
              <w:rPr>
                <w:rFonts w:eastAsia="等线"/>
                <w:color w:val="000000" w:themeColor="text1"/>
              </w:rPr>
              <w:t>0.0029</w:t>
            </w:r>
          </w:p>
        </w:tc>
      </w:tr>
    </w:tbl>
    <w:p w14:paraId="4EAD1FBE" w14:textId="77777777" w:rsidR="004C7795" w:rsidRDefault="00000000">
      <w:pPr>
        <w:rPr>
          <w:color w:val="000000" w:themeColor="text1"/>
        </w:rPr>
      </w:pPr>
      <w:r>
        <w:rPr>
          <w:rFonts w:hint="eastAsia"/>
          <w:bCs/>
          <w:color w:val="000000" w:themeColor="text1"/>
        </w:rPr>
        <w:t>由上表可知，</w:t>
      </w:r>
      <w:r>
        <w:rPr>
          <w:rFonts w:hint="eastAsia"/>
          <w:color w:val="000000" w:themeColor="text1"/>
        </w:rPr>
        <w:t>大比重氟化钾现有工艺产能削减产生的以新带老削减量为</w:t>
      </w:r>
      <w:r>
        <w:rPr>
          <w:color w:val="000000" w:themeColor="text1"/>
        </w:rPr>
        <w:t>颗粒物</w:t>
      </w:r>
      <w:r>
        <w:rPr>
          <w:rFonts w:hint="eastAsia"/>
          <w:color w:val="000000" w:themeColor="text1"/>
        </w:rPr>
        <w:t>0.0104t/a</w:t>
      </w:r>
      <w:r>
        <w:rPr>
          <w:color w:val="000000" w:themeColor="text1"/>
        </w:rPr>
        <w:t>、氟化物</w:t>
      </w:r>
      <w:r>
        <w:rPr>
          <w:rFonts w:hint="eastAsia"/>
          <w:color w:val="000000" w:themeColor="text1"/>
        </w:rPr>
        <w:t>0.0102t/a</w:t>
      </w:r>
      <w:r>
        <w:rPr>
          <w:rFonts w:hint="eastAsia"/>
          <w:color w:val="000000" w:themeColor="text1"/>
        </w:rPr>
        <w:t>。</w:t>
      </w:r>
    </w:p>
    <w:p w14:paraId="62A796D6" w14:textId="77777777" w:rsidR="004C7795" w:rsidRDefault="00000000">
      <w:pPr>
        <w:pStyle w:val="4"/>
        <w:rPr>
          <w:color w:val="000000" w:themeColor="text1"/>
        </w:rPr>
      </w:pPr>
      <w:r>
        <w:rPr>
          <w:rFonts w:hint="eastAsia"/>
          <w:color w:val="000000" w:themeColor="text1"/>
        </w:rPr>
        <w:t>以新带老削减情况汇总</w:t>
      </w:r>
    </w:p>
    <w:p w14:paraId="52526F46" w14:textId="77777777" w:rsidR="004C7795" w:rsidRDefault="00000000">
      <w:pPr>
        <w:spacing w:line="460" w:lineRule="exact"/>
        <w:jc w:val="left"/>
        <w:rPr>
          <w:rFonts w:eastAsiaTheme="minorEastAsia"/>
          <w:bCs/>
          <w:color w:val="000000" w:themeColor="text1"/>
          <w:szCs w:val="24"/>
        </w:rPr>
      </w:pPr>
      <w:r>
        <w:rPr>
          <w:rFonts w:eastAsiaTheme="minorEastAsia" w:hint="eastAsia"/>
          <w:bCs/>
          <w:color w:val="000000" w:themeColor="text1"/>
          <w:szCs w:val="24"/>
        </w:rPr>
        <w:t>综上分析，本次工程以新带老削减总量如下：</w:t>
      </w:r>
    </w:p>
    <w:p w14:paraId="3F83C0F9" w14:textId="77777777" w:rsidR="004C7795" w:rsidRDefault="004C7795">
      <w:pPr>
        <w:spacing w:line="460" w:lineRule="exact"/>
        <w:ind w:firstLine="482"/>
        <w:jc w:val="left"/>
        <w:rPr>
          <w:b/>
          <w:bCs/>
          <w:color w:val="000000" w:themeColor="text1"/>
        </w:rPr>
      </w:pPr>
    </w:p>
    <w:p w14:paraId="3C8EE38E" w14:textId="77777777" w:rsidR="004C7795" w:rsidRDefault="004C7795">
      <w:pPr>
        <w:spacing w:line="460" w:lineRule="exact"/>
        <w:ind w:firstLine="482"/>
        <w:jc w:val="left"/>
        <w:rPr>
          <w:b/>
          <w:bCs/>
          <w:color w:val="000000" w:themeColor="text1"/>
        </w:rPr>
      </w:pPr>
    </w:p>
    <w:p w14:paraId="50BC82EB" w14:textId="77777777" w:rsidR="004C7795" w:rsidRDefault="00000000">
      <w:pPr>
        <w:spacing w:line="460" w:lineRule="exact"/>
        <w:ind w:firstLine="482"/>
        <w:jc w:val="left"/>
        <w:rPr>
          <w:rFonts w:eastAsiaTheme="minorEastAsia"/>
          <w:b/>
          <w:color w:val="000000" w:themeColor="text1"/>
          <w:szCs w:val="24"/>
        </w:rPr>
      </w:pPr>
      <w:r>
        <w:rPr>
          <w:rFonts w:hint="eastAsia"/>
          <w:b/>
          <w:bCs/>
          <w:color w:val="000000" w:themeColor="text1"/>
        </w:rPr>
        <w:t>表</w:t>
      </w:r>
      <w:r>
        <w:rPr>
          <w:b/>
          <w:bCs/>
          <w:color w:val="000000" w:themeColor="text1"/>
        </w:rPr>
        <w:fldChar w:fldCharType="begin"/>
      </w:r>
      <w:r>
        <w:rPr>
          <w:b/>
          <w:bCs/>
          <w:color w:val="000000" w:themeColor="text1"/>
        </w:rPr>
        <w:instrText xml:space="preserve"> </w:instrText>
      </w:r>
      <w:r>
        <w:rPr>
          <w:rFonts w:hint="eastAsia"/>
          <w:b/>
          <w:bCs/>
          <w:color w:val="000000" w:themeColor="text1"/>
        </w:rPr>
        <w:instrText>STYLEREF 1 \s</w:instrText>
      </w:r>
      <w:r>
        <w:rPr>
          <w:b/>
          <w:bCs/>
          <w:color w:val="000000" w:themeColor="text1"/>
        </w:rPr>
        <w:instrText xml:space="preserve"> </w:instrText>
      </w:r>
      <w:r>
        <w:rPr>
          <w:b/>
          <w:bCs/>
          <w:color w:val="000000" w:themeColor="text1"/>
        </w:rPr>
        <w:fldChar w:fldCharType="separate"/>
      </w:r>
      <w:r>
        <w:rPr>
          <w:b/>
          <w:bCs/>
          <w:color w:val="000000" w:themeColor="text1"/>
        </w:rPr>
        <w:t>3</w:t>
      </w:r>
      <w:r>
        <w:rPr>
          <w:b/>
          <w:bCs/>
          <w:color w:val="000000" w:themeColor="text1"/>
        </w:rPr>
        <w:fldChar w:fldCharType="end"/>
      </w:r>
      <w:r>
        <w:rPr>
          <w:b/>
          <w:bCs/>
          <w:color w:val="000000" w:themeColor="text1"/>
        </w:rPr>
        <w:noBreakHyphen/>
      </w:r>
      <w:r>
        <w:rPr>
          <w:b/>
          <w:bCs/>
          <w:color w:val="000000" w:themeColor="text1"/>
        </w:rPr>
        <w:fldChar w:fldCharType="begin"/>
      </w:r>
      <w:r>
        <w:rPr>
          <w:b/>
          <w:bCs/>
          <w:color w:val="000000" w:themeColor="text1"/>
        </w:rPr>
        <w:instrText xml:space="preserve"> </w:instrText>
      </w:r>
      <w:r>
        <w:rPr>
          <w:rFonts w:hint="eastAsia"/>
          <w:b/>
          <w:bCs/>
          <w:color w:val="000000" w:themeColor="text1"/>
        </w:rPr>
        <w:instrText xml:space="preserve">SEQ </w:instrText>
      </w:r>
      <w:r>
        <w:rPr>
          <w:rFonts w:hint="eastAsia"/>
          <w:b/>
          <w:bCs/>
          <w:color w:val="000000" w:themeColor="text1"/>
        </w:rPr>
        <w:instrText>表</w:instrText>
      </w:r>
      <w:r>
        <w:rPr>
          <w:rFonts w:hint="eastAsia"/>
          <w:b/>
          <w:bCs/>
          <w:color w:val="000000" w:themeColor="text1"/>
        </w:rPr>
        <w:instrText xml:space="preserve"> \* ARABIC \s 1</w:instrText>
      </w:r>
      <w:r>
        <w:rPr>
          <w:b/>
          <w:bCs/>
          <w:color w:val="000000" w:themeColor="text1"/>
        </w:rPr>
        <w:instrText xml:space="preserve"> </w:instrText>
      </w:r>
      <w:r>
        <w:rPr>
          <w:b/>
          <w:bCs/>
          <w:color w:val="000000" w:themeColor="text1"/>
        </w:rPr>
        <w:fldChar w:fldCharType="separate"/>
      </w:r>
      <w:r>
        <w:rPr>
          <w:b/>
          <w:bCs/>
          <w:color w:val="000000" w:themeColor="text1"/>
        </w:rPr>
        <w:t>59</w:t>
      </w:r>
      <w:r>
        <w:rPr>
          <w:b/>
          <w:bCs/>
          <w:color w:val="000000" w:themeColor="text1"/>
        </w:rPr>
        <w:fldChar w:fldCharType="end"/>
      </w:r>
      <w:r>
        <w:rPr>
          <w:rFonts w:hint="eastAsia"/>
          <w:b/>
          <w:bCs/>
          <w:color w:val="000000" w:themeColor="text1"/>
        </w:rPr>
        <w:t xml:space="preserve">   </w:t>
      </w:r>
      <w:r>
        <w:rPr>
          <w:rFonts w:eastAsiaTheme="minorEastAsia"/>
          <w:b/>
          <w:bCs/>
          <w:color w:val="000000" w:themeColor="text1"/>
          <w:szCs w:val="24"/>
        </w:rPr>
        <w:t xml:space="preserve"> </w:t>
      </w:r>
      <w:r>
        <w:rPr>
          <w:rFonts w:eastAsiaTheme="minorEastAsia"/>
          <w:b/>
          <w:color w:val="000000" w:themeColor="text1"/>
          <w:szCs w:val="24"/>
        </w:rPr>
        <w:t xml:space="preserve">           </w:t>
      </w:r>
      <w:r>
        <w:rPr>
          <w:rFonts w:eastAsiaTheme="minorEastAsia" w:hint="eastAsia"/>
          <w:b/>
          <w:color w:val="000000" w:themeColor="text1"/>
          <w:szCs w:val="24"/>
        </w:rPr>
        <w:t xml:space="preserve">                </w:t>
      </w:r>
      <w:r>
        <w:rPr>
          <w:rFonts w:eastAsiaTheme="minorEastAsia"/>
          <w:b/>
          <w:color w:val="000000" w:themeColor="text1"/>
          <w:szCs w:val="24"/>
        </w:rPr>
        <w:t xml:space="preserve"> </w:t>
      </w:r>
      <w:r>
        <w:rPr>
          <w:rFonts w:hint="eastAsia"/>
          <w:b/>
          <w:bCs/>
          <w:color w:val="000000" w:themeColor="text1"/>
        </w:rPr>
        <w:t>以新带老削减情况汇总</w:t>
      </w:r>
      <w:r>
        <w:rPr>
          <w:rFonts w:hint="eastAsia"/>
          <w:b/>
          <w:bCs/>
          <w:color w:val="000000" w:themeColor="text1"/>
        </w:rPr>
        <w:t xml:space="preserve">                            </w:t>
      </w:r>
      <w:r>
        <w:rPr>
          <w:rFonts w:hint="eastAsia"/>
          <w:b/>
          <w:bCs/>
          <w:color w:val="000000" w:themeColor="text1"/>
        </w:rPr>
        <w:t>单位：</w:t>
      </w:r>
      <w:r>
        <w:rPr>
          <w:rFonts w:hint="eastAsia"/>
          <w:b/>
          <w:bCs/>
          <w:color w:val="000000" w:themeColor="text1"/>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67"/>
        <w:gridCol w:w="1992"/>
        <w:gridCol w:w="1610"/>
        <w:gridCol w:w="1562"/>
        <w:gridCol w:w="1561"/>
      </w:tblGrid>
      <w:tr w:rsidR="004C7795" w14:paraId="610CAF0A" w14:textId="77777777">
        <w:trPr>
          <w:trHeight w:val="397"/>
          <w:tblHeader/>
          <w:jc w:val="center"/>
        </w:trPr>
        <w:tc>
          <w:tcPr>
            <w:tcW w:w="945" w:type="pct"/>
            <w:vAlign w:val="center"/>
          </w:tcPr>
          <w:p w14:paraId="6AF76462" w14:textId="77777777" w:rsidR="004C7795" w:rsidRDefault="00000000">
            <w:pPr>
              <w:pStyle w:val="afff2"/>
              <w:rPr>
                <w:color w:val="000000" w:themeColor="text1"/>
              </w:rPr>
            </w:pPr>
            <w:r>
              <w:rPr>
                <w:rFonts w:hint="eastAsia"/>
                <w:color w:val="000000" w:themeColor="text1"/>
              </w:rPr>
              <w:t>污染物</w:t>
            </w:r>
          </w:p>
        </w:tc>
        <w:tc>
          <w:tcPr>
            <w:tcW w:w="1201" w:type="pct"/>
            <w:vAlign w:val="center"/>
          </w:tcPr>
          <w:p w14:paraId="2FD2FCD6" w14:textId="77777777" w:rsidR="004C7795" w:rsidRDefault="00000000">
            <w:pPr>
              <w:pStyle w:val="afff2"/>
              <w:rPr>
                <w:color w:val="000000" w:themeColor="text1"/>
              </w:rPr>
            </w:pPr>
            <w:r>
              <w:rPr>
                <w:rFonts w:hint="eastAsia"/>
                <w:color w:val="000000" w:themeColor="text1"/>
              </w:rPr>
              <w:t>高活性氟化钾工艺改造</w:t>
            </w:r>
          </w:p>
        </w:tc>
        <w:tc>
          <w:tcPr>
            <w:tcW w:w="971" w:type="pct"/>
            <w:vAlign w:val="center"/>
          </w:tcPr>
          <w:p w14:paraId="4C3A73AF" w14:textId="77777777" w:rsidR="004C7795" w:rsidRDefault="00000000">
            <w:pPr>
              <w:pStyle w:val="afff2"/>
              <w:rPr>
                <w:color w:val="000000" w:themeColor="text1"/>
              </w:rPr>
            </w:pPr>
            <w:r>
              <w:rPr>
                <w:rFonts w:hint="eastAsia"/>
                <w:color w:val="000000" w:themeColor="text1"/>
              </w:rPr>
              <w:t>冰晶石、氟化铝生产线拆除</w:t>
            </w:r>
          </w:p>
        </w:tc>
        <w:tc>
          <w:tcPr>
            <w:tcW w:w="942" w:type="pct"/>
            <w:vAlign w:val="center"/>
          </w:tcPr>
          <w:p w14:paraId="7974E786" w14:textId="77777777" w:rsidR="004C7795" w:rsidRDefault="00000000">
            <w:pPr>
              <w:pStyle w:val="afff2"/>
              <w:rPr>
                <w:color w:val="000000" w:themeColor="text1"/>
              </w:rPr>
            </w:pPr>
            <w:r>
              <w:rPr>
                <w:rFonts w:hint="eastAsia"/>
                <w:color w:val="000000" w:themeColor="text1"/>
              </w:rPr>
              <w:t>大比重氟化钾现有工艺产能削减</w:t>
            </w:r>
          </w:p>
        </w:tc>
        <w:tc>
          <w:tcPr>
            <w:tcW w:w="941" w:type="pct"/>
            <w:vAlign w:val="center"/>
          </w:tcPr>
          <w:p w14:paraId="14E2EF8D" w14:textId="77777777" w:rsidR="004C7795" w:rsidRDefault="00000000">
            <w:pPr>
              <w:pStyle w:val="afff2"/>
              <w:rPr>
                <w:color w:val="000000" w:themeColor="text1"/>
              </w:rPr>
            </w:pPr>
            <w:r>
              <w:rPr>
                <w:rFonts w:hint="eastAsia"/>
                <w:color w:val="000000" w:themeColor="text1"/>
              </w:rPr>
              <w:t>以新带老削减总量</w:t>
            </w:r>
          </w:p>
        </w:tc>
      </w:tr>
      <w:tr w:rsidR="004C7795" w14:paraId="504447BC" w14:textId="77777777">
        <w:trPr>
          <w:trHeight w:val="397"/>
          <w:jc w:val="center"/>
        </w:trPr>
        <w:tc>
          <w:tcPr>
            <w:tcW w:w="945" w:type="pct"/>
            <w:vAlign w:val="center"/>
          </w:tcPr>
          <w:p w14:paraId="3EA40307" w14:textId="77777777" w:rsidR="004C7795" w:rsidRDefault="00000000">
            <w:pPr>
              <w:pStyle w:val="affe"/>
              <w:rPr>
                <w:color w:val="000000" w:themeColor="text1"/>
              </w:rPr>
            </w:pPr>
            <w:r>
              <w:rPr>
                <w:rFonts w:hint="eastAsia"/>
                <w:color w:val="000000" w:themeColor="text1"/>
              </w:rPr>
              <w:t>颗粒物</w:t>
            </w:r>
          </w:p>
        </w:tc>
        <w:tc>
          <w:tcPr>
            <w:tcW w:w="1201" w:type="pct"/>
            <w:vAlign w:val="center"/>
          </w:tcPr>
          <w:p w14:paraId="3514E8B4" w14:textId="77777777" w:rsidR="004C7795" w:rsidRDefault="00000000">
            <w:pPr>
              <w:pStyle w:val="affe"/>
              <w:rPr>
                <w:color w:val="000000" w:themeColor="text1"/>
              </w:rPr>
            </w:pPr>
            <w:r>
              <w:rPr>
                <w:rFonts w:eastAsia="等线"/>
                <w:color w:val="000000" w:themeColor="text1"/>
              </w:rPr>
              <w:t>1.1765</w:t>
            </w:r>
          </w:p>
        </w:tc>
        <w:tc>
          <w:tcPr>
            <w:tcW w:w="971" w:type="pct"/>
            <w:vAlign w:val="center"/>
          </w:tcPr>
          <w:p w14:paraId="7E300DF7" w14:textId="77777777" w:rsidR="004C7795" w:rsidRDefault="00000000">
            <w:pPr>
              <w:pStyle w:val="affe"/>
              <w:rPr>
                <w:color w:val="000000" w:themeColor="text1"/>
              </w:rPr>
            </w:pPr>
            <w:r>
              <w:rPr>
                <w:rFonts w:eastAsia="等线"/>
                <w:color w:val="000000" w:themeColor="text1"/>
              </w:rPr>
              <w:t>1.5962</w:t>
            </w:r>
          </w:p>
        </w:tc>
        <w:tc>
          <w:tcPr>
            <w:tcW w:w="942" w:type="pct"/>
            <w:vAlign w:val="center"/>
          </w:tcPr>
          <w:p w14:paraId="1494AF00" w14:textId="77777777" w:rsidR="004C7795" w:rsidRDefault="00000000">
            <w:pPr>
              <w:pStyle w:val="affe"/>
              <w:rPr>
                <w:rFonts w:eastAsia="等线"/>
                <w:color w:val="000000" w:themeColor="text1"/>
              </w:rPr>
            </w:pPr>
            <w:r>
              <w:rPr>
                <w:rFonts w:eastAsia="等线"/>
                <w:color w:val="000000" w:themeColor="text1"/>
              </w:rPr>
              <w:t>0.0104</w:t>
            </w:r>
          </w:p>
        </w:tc>
        <w:tc>
          <w:tcPr>
            <w:tcW w:w="941" w:type="pct"/>
            <w:vAlign w:val="center"/>
          </w:tcPr>
          <w:p w14:paraId="270A46A1" w14:textId="77777777" w:rsidR="004C7795" w:rsidRDefault="00000000">
            <w:pPr>
              <w:pStyle w:val="affe"/>
              <w:rPr>
                <w:color w:val="000000" w:themeColor="text1"/>
              </w:rPr>
            </w:pPr>
            <w:r>
              <w:rPr>
                <w:rFonts w:eastAsia="等线"/>
                <w:color w:val="000000" w:themeColor="text1"/>
              </w:rPr>
              <w:t>2.7830</w:t>
            </w:r>
          </w:p>
        </w:tc>
      </w:tr>
      <w:tr w:rsidR="004C7795" w14:paraId="04ED5F28" w14:textId="77777777">
        <w:trPr>
          <w:trHeight w:val="397"/>
          <w:jc w:val="center"/>
        </w:trPr>
        <w:tc>
          <w:tcPr>
            <w:tcW w:w="945" w:type="pct"/>
            <w:vAlign w:val="center"/>
          </w:tcPr>
          <w:p w14:paraId="6680C871" w14:textId="77777777" w:rsidR="004C7795" w:rsidRDefault="00000000">
            <w:pPr>
              <w:pStyle w:val="affe"/>
              <w:rPr>
                <w:color w:val="000000" w:themeColor="text1"/>
              </w:rPr>
            </w:pPr>
            <w:r>
              <w:rPr>
                <w:rFonts w:hint="eastAsia"/>
                <w:color w:val="000000" w:themeColor="text1"/>
              </w:rPr>
              <w:t>SO</w:t>
            </w:r>
            <w:r>
              <w:rPr>
                <w:rFonts w:hint="eastAsia"/>
                <w:color w:val="000000" w:themeColor="text1"/>
                <w:vertAlign w:val="subscript"/>
              </w:rPr>
              <w:t>2</w:t>
            </w:r>
          </w:p>
        </w:tc>
        <w:tc>
          <w:tcPr>
            <w:tcW w:w="1201" w:type="pct"/>
            <w:vAlign w:val="center"/>
          </w:tcPr>
          <w:p w14:paraId="75968C63" w14:textId="77777777" w:rsidR="004C7795" w:rsidRDefault="00000000">
            <w:pPr>
              <w:pStyle w:val="affe"/>
              <w:rPr>
                <w:color w:val="000000" w:themeColor="text1"/>
              </w:rPr>
            </w:pPr>
            <w:r>
              <w:rPr>
                <w:rFonts w:eastAsia="等线"/>
                <w:color w:val="000000" w:themeColor="text1"/>
              </w:rPr>
              <w:t>1.5264</w:t>
            </w:r>
          </w:p>
        </w:tc>
        <w:tc>
          <w:tcPr>
            <w:tcW w:w="971" w:type="pct"/>
            <w:vAlign w:val="center"/>
          </w:tcPr>
          <w:p w14:paraId="2B949D0A" w14:textId="77777777" w:rsidR="004C7795" w:rsidRDefault="00000000">
            <w:pPr>
              <w:pStyle w:val="affe"/>
              <w:rPr>
                <w:color w:val="000000" w:themeColor="text1"/>
              </w:rPr>
            </w:pPr>
            <w:r>
              <w:rPr>
                <w:rFonts w:eastAsia="等线"/>
                <w:color w:val="000000" w:themeColor="text1"/>
              </w:rPr>
              <w:t>2.6936</w:t>
            </w:r>
          </w:p>
        </w:tc>
        <w:tc>
          <w:tcPr>
            <w:tcW w:w="942" w:type="pct"/>
            <w:vAlign w:val="center"/>
          </w:tcPr>
          <w:p w14:paraId="7F5951D6" w14:textId="77777777" w:rsidR="004C7795" w:rsidRDefault="00000000">
            <w:pPr>
              <w:pStyle w:val="affe"/>
              <w:rPr>
                <w:rFonts w:eastAsia="等线"/>
                <w:color w:val="000000" w:themeColor="text1"/>
              </w:rPr>
            </w:pPr>
            <w:r>
              <w:rPr>
                <w:rFonts w:eastAsia="等线" w:hint="eastAsia"/>
                <w:color w:val="000000" w:themeColor="text1"/>
              </w:rPr>
              <w:t>/</w:t>
            </w:r>
          </w:p>
        </w:tc>
        <w:tc>
          <w:tcPr>
            <w:tcW w:w="941" w:type="pct"/>
            <w:vAlign w:val="center"/>
          </w:tcPr>
          <w:p w14:paraId="20A56A57" w14:textId="77777777" w:rsidR="004C7795" w:rsidRDefault="00000000">
            <w:pPr>
              <w:pStyle w:val="affe"/>
              <w:rPr>
                <w:color w:val="000000" w:themeColor="text1"/>
              </w:rPr>
            </w:pPr>
            <w:r>
              <w:rPr>
                <w:rFonts w:eastAsia="等线"/>
                <w:color w:val="000000" w:themeColor="text1"/>
              </w:rPr>
              <w:t>4.2200</w:t>
            </w:r>
          </w:p>
        </w:tc>
      </w:tr>
      <w:tr w:rsidR="004C7795" w14:paraId="32D98368" w14:textId="77777777">
        <w:trPr>
          <w:trHeight w:val="397"/>
          <w:jc w:val="center"/>
        </w:trPr>
        <w:tc>
          <w:tcPr>
            <w:tcW w:w="945" w:type="pct"/>
            <w:vAlign w:val="center"/>
          </w:tcPr>
          <w:p w14:paraId="216822F4" w14:textId="77777777" w:rsidR="004C7795" w:rsidRDefault="00000000">
            <w:pPr>
              <w:pStyle w:val="affe"/>
              <w:rPr>
                <w:color w:val="000000" w:themeColor="text1"/>
              </w:rPr>
            </w:pPr>
            <w:r>
              <w:rPr>
                <w:rFonts w:hint="eastAsia"/>
                <w:color w:val="000000" w:themeColor="text1"/>
              </w:rPr>
              <w:t>NOx</w:t>
            </w:r>
          </w:p>
        </w:tc>
        <w:tc>
          <w:tcPr>
            <w:tcW w:w="1201" w:type="pct"/>
            <w:vAlign w:val="center"/>
          </w:tcPr>
          <w:p w14:paraId="33119E91" w14:textId="77777777" w:rsidR="004C7795" w:rsidRDefault="00000000">
            <w:pPr>
              <w:pStyle w:val="affe"/>
              <w:rPr>
                <w:color w:val="000000" w:themeColor="text1"/>
              </w:rPr>
            </w:pPr>
            <w:r>
              <w:rPr>
                <w:rFonts w:eastAsia="等线"/>
                <w:color w:val="000000" w:themeColor="text1"/>
              </w:rPr>
              <w:t>2.2824</w:t>
            </w:r>
          </w:p>
        </w:tc>
        <w:tc>
          <w:tcPr>
            <w:tcW w:w="971" w:type="pct"/>
            <w:vAlign w:val="center"/>
          </w:tcPr>
          <w:p w14:paraId="45FCF5CB" w14:textId="77777777" w:rsidR="004C7795" w:rsidRDefault="00000000">
            <w:pPr>
              <w:pStyle w:val="affe"/>
              <w:rPr>
                <w:color w:val="000000" w:themeColor="text1"/>
              </w:rPr>
            </w:pPr>
            <w:r>
              <w:rPr>
                <w:rFonts w:eastAsia="等线"/>
                <w:color w:val="000000" w:themeColor="text1"/>
              </w:rPr>
              <w:t>4.0278</w:t>
            </w:r>
          </w:p>
        </w:tc>
        <w:tc>
          <w:tcPr>
            <w:tcW w:w="942" w:type="pct"/>
            <w:vAlign w:val="center"/>
          </w:tcPr>
          <w:p w14:paraId="146E53C7" w14:textId="77777777" w:rsidR="004C7795" w:rsidRDefault="00000000">
            <w:pPr>
              <w:pStyle w:val="affe"/>
              <w:rPr>
                <w:rFonts w:eastAsia="等线"/>
                <w:color w:val="000000" w:themeColor="text1"/>
              </w:rPr>
            </w:pPr>
            <w:r>
              <w:rPr>
                <w:rFonts w:eastAsia="等线" w:hint="eastAsia"/>
                <w:color w:val="000000" w:themeColor="text1"/>
              </w:rPr>
              <w:t>/</w:t>
            </w:r>
          </w:p>
        </w:tc>
        <w:tc>
          <w:tcPr>
            <w:tcW w:w="941" w:type="pct"/>
            <w:vAlign w:val="center"/>
          </w:tcPr>
          <w:p w14:paraId="6790A367" w14:textId="77777777" w:rsidR="004C7795" w:rsidRDefault="00000000">
            <w:pPr>
              <w:pStyle w:val="affe"/>
              <w:rPr>
                <w:color w:val="000000" w:themeColor="text1"/>
              </w:rPr>
            </w:pPr>
            <w:r>
              <w:rPr>
                <w:rFonts w:eastAsia="等线"/>
                <w:color w:val="000000" w:themeColor="text1"/>
              </w:rPr>
              <w:t>6.3102</w:t>
            </w:r>
          </w:p>
        </w:tc>
      </w:tr>
      <w:tr w:rsidR="004C7795" w14:paraId="46F7B52E" w14:textId="77777777">
        <w:trPr>
          <w:trHeight w:val="397"/>
          <w:jc w:val="center"/>
        </w:trPr>
        <w:tc>
          <w:tcPr>
            <w:tcW w:w="945" w:type="pct"/>
            <w:vAlign w:val="center"/>
          </w:tcPr>
          <w:p w14:paraId="5D92F037" w14:textId="77777777" w:rsidR="004C7795" w:rsidRDefault="00000000">
            <w:pPr>
              <w:pStyle w:val="affe"/>
              <w:rPr>
                <w:color w:val="000000" w:themeColor="text1"/>
              </w:rPr>
            </w:pPr>
            <w:r>
              <w:rPr>
                <w:rFonts w:hint="eastAsia"/>
                <w:color w:val="000000" w:themeColor="text1"/>
              </w:rPr>
              <w:t>氟化物</w:t>
            </w:r>
          </w:p>
        </w:tc>
        <w:tc>
          <w:tcPr>
            <w:tcW w:w="1201" w:type="pct"/>
            <w:vAlign w:val="center"/>
          </w:tcPr>
          <w:p w14:paraId="69165A1A" w14:textId="77777777" w:rsidR="004C7795" w:rsidRDefault="00000000">
            <w:pPr>
              <w:pStyle w:val="affe"/>
              <w:rPr>
                <w:color w:val="000000" w:themeColor="text1"/>
              </w:rPr>
            </w:pPr>
            <w:r>
              <w:rPr>
                <w:rFonts w:eastAsia="等线"/>
                <w:color w:val="000000" w:themeColor="text1"/>
              </w:rPr>
              <w:t>0.1080</w:t>
            </w:r>
          </w:p>
        </w:tc>
        <w:tc>
          <w:tcPr>
            <w:tcW w:w="971" w:type="pct"/>
            <w:vAlign w:val="center"/>
          </w:tcPr>
          <w:p w14:paraId="198B7568" w14:textId="77777777" w:rsidR="004C7795" w:rsidRDefault="00000000">
            <w:pPr>
              <w:pStyle w:val="affe"/>
              <w:rPr>
                <w:color w:val="000000" w:themeColor="text1"/>
              </w:rPr>
            </w:pPr>
            <w:r>
              <w:rPr>
                <w:rFonts w:eastAsia="等线"/>
                <w:color w:val="000000" w:themeColor="text1"/>
              </w:rPr>
              <w:t>0.2187</w:t>
            </w:r>
          </w:p>
        </w:tc>
        <w:tc>
          <w:tcPr>
            <w:tcW w:w="942" w:type="pct"/>
            <w:vAlign w:val="center"/>
          </w:tcPr>
          <w:p w14:paraId="1623E815" w14:textId="77777777" w:rsidR="004C7795" w:rsidRDefault="00000000">
            <w:pPr>
              <w:pStyle w:val="affe"/>
              <w:rPr>
                <w:rFonts w:eastAsia="等线"/>
                <w:color w:val="000000" w:themeColor="text1"/>
              </w:rPr>
            </w:pPr>
            <w:r>
              <w:rPr>
                <w:rFonts w:eastAsia="等线"/>
                <w:color w:val="000000" w:themeColor="text1"/>
              </w:rPr>
              <w:t>0.0102</w:t>
            </w:r>
          </w:p>
        </w:tc>
        <w:tc>
          <w:tcPr>
            <w:tcW w:w="941" w:type="pct"/>
            <w:vAlign w:val="center"/>
          </w:tcPr>
          <w:p w14:paraId="7A8B242C" w14:textId="77777777" w:rsidR="004C7795" w:rsidRDefault="00000000">
            <w:pPr>
              <w:pStyle w:val="affe"/>
              <w:rPr>
                <w:color w:val="000000" w:themeColor="text1"/>
              </w:rPr>
            </w:pPr>
            <w:r>
              <w:rPr>
                <w:rFonts w:eastAsia="等线"/>
                <w:color w:val="000000" w:themeColor="text1"/>
              </w:rPr>
              <w:t>0.3370</w:t>
            </w:r>
          </w:p>
        </w:tc>
      </w:tr>
    </w:tbl>
    <w:p w14:paraId="27EE6FAB" w14:textId="77777777" w:rsidR="004C7795" w:rsidRDefault="00000000">
      <w:pPr>
        <w:rPr>
          <w:color w:val="000000" w:themeColor="text1"/>
        </w:rPr>
      </w:pPr>
      <w:r>
        <w:rPr>
          <w:rFonts w:eastAsiaTheme="minorEastAsia" w:hint="eastAsia"/>
          <w:bCs/>
          <w:color w:val="000000" w:themeColor="text1"/>
          <w:szCs w:val="24"/>
        </w:rPr>
        <w:t>根据第三章</w:t>
      </w:r>
      <w:r>
        <w:rPr>
          <w:rFonts w:eastAsiaTheme="minorEastAsia" w:hint="eastAsia"/>
          <w:bCs/>
          <w:color w:val="000000" w:themeColor="text1"/>
          <w:szCs w:val="24"/>
        </w:rPr>
        <w:t>3.2.9</w:t>
      </w:r>
      <w:r>
        <w:rPr>
          <w:rFonts w:eastAsiaTheme="minorEastAsia" w:hint="eastAsia"/>
          <w:bCs/>
          <w:color w:val="000000" w:themeColor="text1"/>
          <w:szCs w:val="24"/>
        </w:rPr>
        <w:t>和</w:t>
      </w:r>
      <w:r>
        <w:rPr>
          <w:rFonts w:eastAsiaTheme="minorEastAsia" w:hint="eastAsia"/>
          <w:bCs/>
          <w:color w:val="000000" w:themeColor="text1"/>
          <w:szCs w:val="24"/>
        </w:rPr>
        <w:t>3.2.10</w:t>
      </w:r>
      <w:r>
        <w:rPr>
          <w:rFonts w:eastAsiaTheme="minorEastAsia" w:hint="eastAsia"/>
          <w:bCs/>
          <w:color w:val="000000" w:themeColor="text1"/>
          <w:szCs w:val="24"/>
        </w:rPr>
        <w:t>分析，</w:t>
      </w:r>
      <w:r>
        <w:rPr>
          <w:rFonts w:hint="eastAsia"/>
          <w:color w:val="000000" w:themeColor="text1"/>
        </w:rPr>
        <w:t>高活性氟化钾、大比重氟化钾、高纯氟化钾满负荷生产</w:t>
      </w:r>
      <w:r>
        <w:rPr>
          <w:rFonts w:eastAsiaTheme="minorEastAsia" w:hint="eastAsia"/>
          <w:bCs/>
          <w:color w:val="000000" w:themeColor="text1"/>
          <w:szCs w:val="24"/>
        </w:rPr>
        <w:t>情况下现有工程废气污染物实际排放量为</w:t>
      </w:r>
      <w:r>
        <w:rPr>
          <w:color w:val="000000" w:themeColor="text1"/>
        </w:rPr>
        <w:t>颗粒物</w:t>
      </w:r>
      <w:r>
        <w:rPr>
          <w:rFonts w:hint="eastAsia"/>
          <w:color w:val="000000" w:themeColor="text1"/>
        </w:rPr>
        <w:t>1.3357t/a</w:t>
      </w:r>
      <w:r>
        <w:rPr>
          <w:color w:val="000000" w:themeColor="text1"/>
        </w:rPr>
        <w:t>、氟化物</w:t>
      </w:r>
      <w:r>
        <w:rPr>
          <w:rFonts w:hint="eastAsia"/>
          <w:color w:val="000000" w:themeColor="text1"/>
        </w:rPr>
        <w:t>0.1352t/a</w:t>
      </w:r>
      <w:r>
        <w:rPr>
          <w:rFonts w:hint="eastAsia"/>
          <w:bCs/>
          <w:color w:val="000000" w:themeColor="text1"/>
        </w:rPr>
        <w:t>、</w:t>
      </w:r>
      <w:r>
        <w:rPr>
          <w:bCs/>
          <w:color w:val="000000" w:themeColor="text1"/>
        </w:rPr>
        <w:t>SO</w:t>
      </w:r>
      <w:r>
        <w:rPr>
          <w:bCs/>
          <w:color w:val="000000" w:themeColor="text1"/>
          <w:vertAlign w:val="subscript"/>
        </w:rPr>
        <w:t xml:space="preserve">2 </w:t>
      </w:r>
      <w:r>
        <w:rPr>
          <w:rFonts w:hint="eastAsia"/>
          <w:bCs/>
          <w:color w:val="000000" w:themeColor="text1"/>
        </w:rPr>
        <w:t>1.6811t/a</w:t>
      </w:r>
      <w:r>
        <w:rPr>
          <w:bCs/>
          <w:color w:val="000000" w:themeColor="text1"/>
        </w:rPr>
        <w:t>、</w:t>
      </w:r>
      <w:r>
        <w:rPr>
          <w:bCs/>
          <w:color w:val="000000" w:themeColor="text1"/>
        </w:rPr>
        <w:t>NO</w:t>
      </w:r>
      <w:r>
        <w:rPr>
          <w:bCs/>
          <w:color w:val="000000" w:themeColor="text1"/>
          <w:vertAlign w:val="subscript"/>
        </w:rPr>
        <w:t>X</w:t>
      </w:r>
      <w:r>
        <w:rPr>
          <w:bCs/>
          <w:color w:val="000000" w:themeColor="text1"/>
        </w:rPr>
        <w:t xml:space="preserve"> </w:t>
      </w:r>
      <w:r>
        <w:rPr>
          <w:rFonts w:hint="eastAsia"/>
          <w:bCs/>
          <w:color w:val="000000" w:themeColor="text1"/>
        </w:rPr>
        <w:t>2.6355t/a</w:t>
      </w:r>
      <w:r>
        <w:rPr>
          <w:rFonts w:hint="eastAsia"/>
          <w:color w:val="000000" w:themeColor="text1"/>
          <w:szCs w:val="21"/>
        </w:rPr>
        <w:t>，结合上述分析，则现有工程所有产品（</w:t>
      </w:r>
      <w:r>
        <w:rPr>
          <w:rFonts w:hint="eastAsia"/>
          <w:color w:val="000000" w:themeColor="text1"/>
        </w:rPr>
        <w:t>高活性氟化钾、大比重氟化钾、高纯氟化钾、冰晶石、氟化铝</w:t>
      </w:r>
      <w:r>
        <w:rPr>
          <w:rFonts w:hint="eastAsia"/>
          <w:color w:val="000000" w:themeColor="text1"/>
          <w:szCs w:val="21"/>
        </w:rPr>
        <w:t>）</w:t>
      </w:r>
      <w:r>
        <w:rPr>
          <w:rFonts w:hint="eastAsia"/>
          <w:color w:val="000000" w:themeColor="text1"/>
        </w:rPr>
        <w:t>均正常生产情况下现有工程废气污染物实际排放量如下：</w:t>
      </w:r>
    </w:p>
    <w:p w14:paraId="013EB151" w14:textId="77777777" w:rsidR="004C7795" w:rsidRDefault="00000000">
      <w:pPr>
        <w:spacing w:line="460" w:lineRule="exact"/>
        <w:ind w:firstLine="482"/>
        <w:jc w:val="left"/>
        <w:rPr>
          <w:rFonts w:eastAsiaTheme="minorEastAsia"/>
          <w:b/>
          <w:color w:val="000000" w:themeColor="text1"/>
          <w:szCs w:val="24"/>
        </w:rPr>
      </w:pPr>
      <w:r>
        <w:rPr>
          <w:rFonts w:hint="eastAsia"/>
          <w:b/>
          <w:bCs/>
          <w:color w:val="000000" w:themeColor="text1"/>
        </w:rPr>
        <w:t>表</w:t>
      </w:r>
      <w:r>
        <w:rPr>
          <w:b/>
          <w:bCs/>
          <w:color w:val="000000" w:themeColor="text1"/>
        </w:rPr>
        <w:fldChar w:fldCharType="begin"/>
      </w:r>
      <w:r>
        <w:rPr>
          <w:b/>
          <w:bCs/>
          <w:color w:val="000000" w:themeColor="text1"/>
        </w:rPr>
        <w:instrText xml:space="preserve"> </w:instrText>
      </w:r>
      <w:r>
        <w:rPr>
          <w:rFonts w:hint="eastAsia"/>
          <w:b/>
          <w:bCs/>
          <w:color w:val="000000" w:themeColor="text1"/>
        </w:rPr>
        <w:instrText>STYLEREF 1 \s</w:instrText>
      </w:r>
      <w:r>
        <w:rPr>
          <w:b/>
          <w:bCs/>
          <w:color w:val="000000" w:themeColor="text1"/>
        </w:rPr>
        <w:instrText xml:space="preserve"> </w:instrText>
      </w:r>
      <w:r>
        <w:rPr>
          <w:b/>
          <w:bCs/>
          <w:color w:val="000000" w:themeColor="text1"/>
        </w:rPr>
        <w:fldChar w:fldCharType="separate"/>
      </w:r>
      <w:r>
        <w:rPr>
          <w:b/>
          <w:bCs/>
          <w:color w:val="000000" w:themeColor="text1"/>
        </w:rPr>
        <w:t>3</w:t>
      </w:r>
      <w:r>
        <w:rPr>
          <w:b/>
          <w:bCs/>
          <w:color w:val="000000" w:themeColor="text1"/>
        </w:rPr>
        <w:fldChar w:fldCharType="end"/>
      </w:r>
      <w:r>
        <w:rPr>
          <w:b/>
          <w:bCs/>
          <w:color w:val="000000" w:themeColor="text1"/>
        </w:rPr>
        <w:noBreakHyphen/>
      </w:r>
      <w:r>
        <w:rPr>
          <w:b/>
          <w:bCs/>
          <w:color w:val="000000" w:themeColor="text1"/>
        </w:rPr>
        <w:fldChar w:fldCharType="begin"/>
      </w:r>
      <w:r>
        <w:rPr>
          <w:b/>
          <w:bCs/>
          <w:color w:val="000000" w:themeColor="text1"/>
        </w:rPr>
        <w:instrText xml:space="preserve"> </w:instrText>
      </w:r>
      <w:r>
        <w:rPr>
          <w:rFonts w:hint="eastAsia"/>
          <w:b/>
          <w:bCs/>
          <w:color w:val="000000" w:themeColor="text1"/>
        </w:rPr>
        <w:instrText xml:space="preserve">SEQ </w:instrText>
      </w:r>
      <w:r>
        <w:rPr>
          <w:rFonts w:hint="eastAsia"/>
          <w:b/>
          <w:bCs/>
          <w:color w:val="000000" w:themeColor="text1"/>
        </w:rPr>
        <w:instrText>表</w:instrText>
      </w:r>
      <w:r>
        <w:rPr>
          <w:rFonts w:hint="eastAsia"/>
          <w:b/>
          <w:bCs/>
          <w:color w:val="000000" w:themeColor="text1"/>
        </w:rPr>
        <w:instrText xml:space="preserve"> \* ARABIC \s 1</w:instrText>
      </w:r>
      <w:r>
        <w:rPr>
          <w:b/>
          <w:bCs/>
          <w:color w:val="000000" w:themeColor="text1"/>
        </w:rPr>
        <w:instrText xml:space="preserve"> </w:instrText>
      </w:r>
      <w:r>
        <w:rPr>
          <w:b/>
          <w:bCs/>
          <w:color w:val="000000" w:themeColor="text1"/>
        </w:rPr>
        <w:fldChar w:fldCharType="separate"/>
      </w:r>
      <w:r>
        <w:rPr>
          <w:b/>
          <w:bCs/>
          <w:color w:val="000000" w:themeColor="text1"/>
        </w:rPr>
        <w:t>60</w:t>
      </w:r>
      <w:r>
        <w:rPr>
          <w:b/>
          <w:bCs/>
          <w:color w:val="000000" w:themeColor="text1"/>
        </w:rPr>
        <w:fldChar w:fldCharType="end"/>
      </w:r>
      <w:r>
        <w:rPr>
          <w:rFonts w:hint="eastAsia"/>
          <w:b/>
          <w:bCs/>
          <w:color w:val="000000" w:themeColor="text1"/>
        </w:rPr>
        <w:t xml:space="preserve"> </w:t>
      </w:r>
      <w:r>
        <w:rPr>
          <w:rFonts w:hint="eastAsia"/>
          <w:color w:val="000000" w:themeColor="text1"/>
        </w:rPr>
        <w:t xml:space="preserve">  </w:t>
      </w:r>
      <w:r>
        <w:rPr>
          <w:rFonts w:eastAsiaTheme="minorEastAsia"/>
          <w:b/>
          <w:color w:val="000000" w:themeColor="text1"/>
          <w:szCs w:val="24"/>
        </w:rPr>
        <w:t xml:space="preserve">          </w:t>
      </w:r>
      <w:r>
        <w:rPr>
          <w:rFonts w:eastAsiaTheme="minorEastAsia" w:hint="eastAsia"/>
          <w:b/>
          <w:color w:val="000000" w:themeColor="text1"/>
          <w:szCs w:val="24"/>
        </w:rPr>
        <w:t xml:space="preserve">      </w:t>
      </w:r>
      <w:r>
        <w:rPr>
          <w:rFonts w:eastAsiaTheme="minorEastAsia"/>
          <w:b/>
          <w:color w:val="000000" w:themeColor="text1"/>
          <w:szCs w:val="24"/>
        </w:rPr>
        <w:t xml:space="preserve"> </w:t>
      </w:r>
      <w:r>
        <w:rPr>
          <w:rFonts w:hint="eastAsia"/>
          <w:b/>
          <w:bCs/>
          <w:color w:val="000000" w:themeColor="text1"/>
        </w:rPr>
        <w:t>现有工程废气污染物实际排放量统计</w:t>
      </w:r>
      <w:r>
        <w:rPr>
          <w:rFonts w:hint="eastAsia"/>
          <w:b/>
          <w:bCs/>
          <w:color w:val="000000" w:themeColor="text1"/>
        </w:rPr>
        <w:t xml:space="preserve">             </w:t>
      </w:r>
      <w:r>
        <w:rPr>
          <w:rFonts w:hint="eastAsia"/>
          <w:b/>
          <w:bCs/>
          <w:color w:val="000000" w:themeColor="text1"/>
        </w:rPr>
        <w:t>单位：</w:t>
      </w:r>
      <w:r>
        <w:rPr>
          <w:rFonts w:hint="eastAsia"/>
          <w:b/>
          <w:bCs/>
          <w:color w:val="000000" w:themeColor="text1"/>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45"/>
        <w:gridCol w:w="2473"/>
        <w:gridCol w:w="1939"/>
        <w:gridCol w:w="1935"/>
      </w:tblGrid>
      <w:tr w:rsidR="004C7795" w14:paraId="74E7358A" w14:textId="77777777">
        <w:trPr>
          <w:trHeight w:val="397"/>
          <w:tblHeader/>
          <w:jc w:val="center"/>
        </w:trPr>
        <w:tc>
          <w:tcPr>
            <w:tcW w:w="1173" w:type="pct"/>
            <w:vAlign w:val="center"/>
          </w:tcPr>
          <w:p w14:paraId="5D251AC2" w14:textId="77777777" w:rsidR="004C7795" w:rsidRDefault="00000000">
            <w:pPr>
              <w:pStyle w:val="afff2"/>
              <w:rPr>
                <w:color w:val="000000" w:themeColor="text1"/>
              </w:rPr>
            </w:pPr>
            <w:r>
              <w:rPr>
                <w:rFonts w:hint="eastAsia"/>
                <w:color w:val="000000" w:themeColor="text1"/>
              </w:rPr>
              <w:t>污染物</w:t>
            </w:r>
          </w:p>
        </w:tc>
        <w:tc>
          <w:tcPr>
            <w:tcW w:w="1491" w:type="pct"/>
            <w:vAlign w:val="center"/>
          </w:tcPr>
          <w:p w14:paraId="7380765E" w14:textId="77777777" w:rsidR="004C7795" w:rsidRDefault="00000000">
            <w:pPr>
              <w:pStyle w:val="afff2"/>
              <w:rPr>
                <w:color w:val="000000" w:themeColor="text1"/>
              </w:rPr>
            </w:pPr>
            <w:r>
              <w:rPr>
                <w:rFonts w:hint="eastAsia"/>
                <w:color w:val="000000" w:themeColor="text1"/>
              </w:rPr>
              <w:t>高活性氟化钾、大比重氟化钾、高纯氟化钾</w:t>
            </w:r>
          </w:p>
        </w:tc>
        <w:tc>
          <w:tcPr>
            <w:tcW w:w="1169" w:type="pct"/>
            <w:vAlign w:val="center"/>
          </w:tcPr>
          <w:p w14:paraId="2249DD0D" w14:textId="77777777" w:rsidR="004C7795" w:rsidRDefault="00000000">
            <w:pPr>
              <w:pStyle w:val="afff2"/>
              <w:rPr>
                <w:color w:val="000000" w:themeColor="text1"/>
              </w:rPr>
            </w:pPr>
            <w:r>
              <w:rPr>
                <w:rFonts w:hint="eastAsia"/>
                <w:color w:val="000000" w:themeColor="text1"/>
              </w:rPr>
              <w:t>冰晶石、氟化铝</w:t>
            </w:r>
          </w:p>
        </w:tc>
        <w:tc>
          <w:tcPr>
            <w:tcW w:w="1168" w:type="pct"/>
            <w:vAlign w:val="center"/>
          </w:tcPr>
          <w:p w14:paraId="06B1FA97" w14:textId="77777777" w:rsidR="004C7795" w:rsidRDefault="00000000">
            <w:pPr>
              <w:pStyle w:val="afff2"/>
              <w:rPr>
                <w:color w:val="000000" w:themeColor="text1"/>
              </w:rPr>
            </w:pPr>
            <w:r>
              <w:rPr>
                <w:rFonts w:hint="eastAsia"/>
                <w:color w:val="000000" w:themeColor="text1"/>
              </w:rPr>
              <w:t>合计</w:t>
            </w:r>
          </w:p>
        </w:tc>
      </w:tr>
      <w:tr w:rsidR="004C7795" w14:paraId="66AA3BE7" w14:textId="77777777">
        <w:trPr>
          <w:trHeight w:val="397"/>
          <w:jc w:val="center"/>
        </w:trPr>
        <w:tc>
          <w:tcPr>
            <w:tcW w:w="1173" w:type="pct"/>
            <w:vAlign w:val="center"/>
          </w:tcPr>
          <w:p w14:paraId="64FDE24C" w14:textId="77777777" w:rsidR="004C7795" w:rsidRDefault="00000000">
            <w:pPr>
              <w:pStyle w:val="affe"/>
              <w:rPr>
                <w:color w:val="000000" w:themeColor="text1"/>
              </w:rPr>
            </w:pPr>
            <w:r>
              <w:rPr>
                <w:rFonts w:hint="eastAsia"/>
                <w:color w:val="000000" w:themeColor="text1"/>
              </w:rPr>
              <w:t>颗粒物</w:t>
            </w:r>
          </w:p>
        </w:tc>
        <w:tc>
          <w:tcPr>
            <w:tcW w:w="1491" w:type="pct"/>
            <w:vAlign w:val="center"/>
          </w:tcPr>
          <w:p w14:paraId="7ADF5E7D" w14:textId="77777777" w:rsidR="004C7795" w:rsidRDefault="00000000">
            <w:pPr>
              <w:pStyle w:val="affe"/>
              <w:rPr>
                <w:color w:val="000000" w:themeColor="text1"/>
              </w:rPr>
            </w:pPr>
            <w:r>
              <w:rPr>
                <w:rFonts w:eastAsia="等线" w:hint="eastAsia"/>
                <w:color w:val="000000" w:themeColor="text1"/>
              </w:rPr>
              <w:t>1.3357</w:t>
            </w:r>
          </w:p>
        </w:tc>
        <w:tc>
          <w:tcPr>
            <w:tcW w:w="1169" w:type="pct"/>
            <w:vAlign w:val="center"/>
          </w:tcPr>
          <w:p w14:paraId="6638DC4A" w14:textId="77777777" w:rsidR="004C7795" w:rsidRDefault="00000000">
            <w:pPr>
              <w:pStyle w:val="affe"/>
              <w:rPr>
                <w:color w:val="000000" w:themeColor="text1"/>
              </w:rPr>
            </w:pPr>
            <w:r>
              <w:rPr>
                <w:rFonts w:eastAsia="等线"/>
                <w:color w:val="000000" w:themeColor="text1"/>
              </w:rPr>
              <w:t>1.5962</w:t>
            </w:r>
          </w:p>
        </w:tc>
        <w:tc>
          <w:tcPr>
            <w:tcW w:w="1168" w:type="pct"/>
            <w:vAlign w:val="center"/>
          </w:tcPr>
          <w:p w14:paraId="2E67FEE4" w14:textId="77777777" w:rsidR="004C7795" w:rsidRDefault="00000000">
            <w:pPr>
              <w:pStyle w:val="affe"/>
              <w:rPr>
                <w:color w:val="000000" w:themeColor="text1"/>
              </w:rPr>
            </w:pPr>
            <w:r>
              <w:rPr>
                <w:rFonts w:eastAsia="等线"/>
                <w:color w:val="000000" w:themeColor="text1"/>
              </w:rPr>
              <w:t>2.9319</w:t>
            </w:r>
          </w:p>
        </w:tc>
      </w:tr>
      <w:tr w:rsidR="004C7795" w14:paraId="6C612CBE" w14:textId="77777777">
        <w:trPr>
          <w:trHeight w:val="397"/>
          <w:jc w:val="center"/>
        </w:trPr>
        <w:tc>
          <w:tcPr>
            <w:tcW w:w="1173" w:type="pct"/>
            <w:vAlign w:val="center"/>
          </w:tcPr>
          <w:p w14:paraId="2BC90D46" w14:textId="77777777" w:rsidR="004C7795" w:rsidRDefault="00000000">
            <w:pPr>
              <w:pStyle w:val="affe"/>
              <w:rPr>
                <w:color w:val="000000" w:themeColor="text1"/>
              </w:rPr>
            </w:pPr>
            <w:r>
              <w:rPr>
                <w:rFonts w:hint="eastAsia"/>
                <w:color w:val="000000" w:themeColor="text1"/>
              </w:rPr>
              <w:t>SO</w:t>
            </w:r>
            <w:r>
              <w:rPr>
                <w:rFonts w:hint="eastAsia"/>
                <w:color w:val="000000" w:themeColor="text1"/>
                <w:vertAlign w:val="subscript"/>
              </w:rPr>
              <w:t>2</w:t>
            </w:r>
          </w:p>
        </w:tc>
        <w:tc>
          <w:tcPr>
            <w:tcW w:w="1491" w:type="pct"/>
            <w:vAlign w:val="center"/>
          </w:tcPr>
          <w:p w14:paraId="5B0EEFAC" w14:textId="77777777" w:rsidR="004C7795" w:rsidRDefault="00000000">
            <w:pPr>
              <w:pStyle w:val="affe"/>
              <w:rPr>
                <w:color w:val="000000" w:themeColor="text1"/>
              </w:rPr>
            </w:pPr>
            <w:r>
              <w:rPr>
                <w:rFonts w:eastAsia="等线"/>
                <w:color w:val="000000" w:themeColor="text1"/>
              </w:rPr>
              <w:t>1.6811</w:t>
            </w:r>
          </w:p>
        </w:tc>
        <w:tc>
          <w:tcPr>
            <w:tcW w:w="1169" w:type="pct"/>
            <w:vAlign w:val="center"/>
          </w:tcPr>
          <w:p w14:paraId="670D90FE" w14:textId="77777777" w:rsidR="004C7795" w:rsidRDefault="00000000">
            <w:pPr>
              <w:pStyle w:val="affe"/>
              <w:rPr>
                <w:color w:val="000000" w:themeColor="text1"/>
              </w:rPr>
            </w:pPr>
            <w:r>
              <w:rPr>
                <w:rFonts w:eastAsia="等线"/>
                <w:color w:val="000000" w:themeColor="text1"/>
              </w:rPr>
              <w:t>2.6936</w:t>
            </w:r>
          </w:p>
        </w:tc>
        <w:tc>
          <w:tcPr>
            <w:tcW w:w="1168" w:type="pct"/>
            <w:vAlign w:val="center"/>
          </w:tcPr>
          <w:p w14:paraId="0E80559D" w14:textId="77777777" w:rsidR="004C7795" w:rsidRDefault="00000000">
            <w:pPr>
              <w:pStyle w:val="affe"/>
              <w:rPr>
                <w:color w:val="000000" w:themeColor="text1"/>
              </w:rPr>
            </w:pPr>
            <w:r>
              <w:rPr>
                <w:rFonts w:eastAsia="等线"/>
                <w:color w:val="000000" w:themeColor="text1"/>
              </w:rPr>
              <w:t>4.3747</w:t>
            </w:r>
          </w:p>
        </w:tc>
      </w:tr>
      <w:tr w:rsidR="004C7795" w14:paraId="0560BDC4" w14:textId="77777777">
        <w:trPr>
          <w:trHeight w:val="397"/>
          <w:jc w:val="center"/>
        </w:trPr>
        <w:tc>
          <w:tcPr>
            <w:tcW w:w="1173" w:type="pct"/>
            <w:vAlign w:val="center"/>
          </w:tcPr>
          <w:p w14:paraId="66FE6484" w14:textId="77777777" w:rsidR="004C7795" w:rsidRDefault="00000000">
            <w:pPr>
              <w:pStyle w:val="affe"/>
              <w:rPr>
                <w:color w:val="000000" w:themeColor="text1"/>
              </w:rPr>
            </w:pPr>
            <w:r>
              <w:rPr>
                <w:rFonts w:hint="eastAsia"/>
                <w:color w:val="000000" w:themeColor="text1"/>
              </w:rPr>
              <w:t>NOx</w:t>
            </w:r>
          </w:p>
        </w:tc>
        <w:tc>
          <w:tcPr>
            <w:tcW w:w="1491" w:type="pct"/>
            <w:vAlign w:val="center"/>
          </w:tcPr>
          <w:p w14:paraId="48630095" w14:textId="77777777" w:rsidR="004C7795" w:rsidRDefault="00000000">
            <w:pPr>
              <w:pStyle w:val="affe"/>
              <w:rPr>
                <w:color w:val="000000" w:themeColor="text1"/>
              </w:rPr>
            </w:pPr>
            <w:r>
              <w:rPr>
                <w:rFonts w:eastAsia="等线"/>
                <w:color w:val="000000" w:themeColor="text1"/>
              </w:rPr>
              <w:t>2.6355</w:t>
            </w:r>
          </w:p>
        </w:tc>
        <w:tc>
          <w:tcPr>
            <w:tcW w:w="1169" w:type="pct"/>
            <w:vAlign w:val="center"/>
          </w:tcPr>
          <w:p w14:paraId="191A2BCC" w14:textId="77777777" w:rsidR="004C7795" w:rsidRDefault="00000000">
            <w:pPr>
              <w:pStyle w:val="affe"/>
              <w:rPr>
                <w:color w:val="000000" w:themeColor="text1"/>
              </w:rPr>
            </w:pPr>
            <w:r>
              <w:rPr>
                <w:rFonts w:eastAsia="等线"/>
                <w:color w:val="000000" w:themeColor="text1"/>
              </w:rPr>
              <w:t>4.0278</w:t>
            </w:r>
          </w:p>
        </w:tc>
        <w:tc>
          <w:tcPr>
            <w:tcW w:w="1168" w:type="pct"/>
            <w:vAlign w:val="center"/>
          </w:tcPr>
          <w:p w14:paraId="1C0EF885" w14:textId="77777777" w:rsidR="004C7795" w:rsidRDefault="00000000">
            <w:pPr>
              <w:pStyle w:val="affe"/>
              <w:rPr>
                <w:color w:val="000000" w:themeColor="text1"/>
              </w:rPr>
            </w:pPr>
            <w:r>
              <w:rPr>
                <w:rFonts w:eastAsia="等线"/>
                <w:color w:val="000000" w:themeColor="text1"/>
              </w:rPr>
              <w:t>6.6633</w:t>
            </w:r>
          </w:p>
        </w:tc>
      </w:tr>
      <w:tr w:rsidR="004C7795" w14:paraId="0D0BB7C4" w14:textId="77777777">
        <w:trPr>
          <w:trHeight w:val="397"/>
          <w:jc w:val="center"/>
        </w:trPr>
        <w:tc>
          <w:tcPr>
            <w:tcW w:w="1173" w:type="pct"/>
            <w:vAlign w:val="center"/>
          </w:tcPr>
          <w:p w14:paraId="6B5CCB90" w14:textId="77777777" w:rsidR="004C7795" w:rsidRDefault="00000000">
            <w:pPr>
              <w:pStyle w:val="affe"/>
              <w:rPr>
                <w:color w:val="000000" w:themeColor="text1"/>
              </w:rPr>
            </w:pPr>
            <w:r>
              <w:rPr>
                <w:rFonts w:hint="eastAsia"/>
                <w:color w:val="000000" w:themeColor="text1"/>
              </w:rPr>
              <w:t>氟化物</w:t>
            </w:r>
          </w:p>
        </w:tc>
        <w:tc>
          <w:tcPr>
            <w:tcW w:w="1491" w:type="pct"/>
            <w:vAlign w:val="center"/>
          </w:tcPr>
          <w:p w14:paraId="61FA3877" w14:textId="77777777" w:rsidR="004C7795" w:rsidRDefault="00000000">
            <w:pPr>
              <w:pStyle w:val="affe"/>
              <w:rPr>
                <w:color w:val="000000" w:themeColor="text1"/>
              </w:rPr>
            </w:pPr>
            <w:r>
              <w:rPr>
                <w:rFonts w:eastAsia="等线"/>
                <w:color w:val="000000" w:themeColor="text1"/>
              </w:rPr>
              <w:t>0.1352</w:t>
            </w:r>
          </w:p>
        </w:tc>
        <w:tc>
          <w:tcPr>
            <w:tcW w:w="1169" w:type="pct"/>
            <w:vAlign w:val="center"/>
          </w:tcPr>
          <w:p w14:paraId="57550F76" w14:textId="77777777" w:rsidR="004C7795" w:rsidRDefault="00000000">
            <w:pPr>
              <w:pStyle w:val="affe"/>
              <w:rPr>
                <w:color w:val="000000" w:themeColor="text1"/>
              </w:rPr>
            </w:pPr>
            <w:r>
              <w:rPr>
                <w:rFonts w:eastAsia="等线"/>
                <w:color w:val="000000" w:themeColor="text1"/>
              </w:rPr>
              <w:t>0.2187</w:t>
            </w:r>
          </w:p>
        </w:tc>
        <w:tc>
          <w:tcPr>
            <w:tcW w:w="1168" w:type="pct"/>
            <w:vAlign w:val="center"/>
          </w:tcPr>
          <w:p w14:paraId="753F00B9" w14:textId="77777777" w:rsidR="004C7795" w:rsidRDefault="00000000">
            <w:pPr>
              <w:pStyle w:val="affe"/>
              <w:rPr>
                <w:color w:val="000000" w:themeColor="text1"/>
              </w:rPr>
            </w:pPr>
            <w:r>
              <w:rPr>
                <w:rFonts w:eastAsia="等线"/>
                <w:color w:val="000000" w:themeColor="text1"/>
              </w:rPr>
              <w:t>0.3539</w:t>
            </w:r>
          </w:p>
        </w:tc>
      </w:tr>
    </w:tbl>
    <w:p w14:paraId="159585BD" w14:textId="77777777" w:rsidR="004C7795" w:rsidRDefault="00000000">
      <w:pPr>
        <w:pStyle w:val="3"/>
        <w:spacing w:before="240" w:after="120"/>
        <w:rPr>
          <w:color w:val="000000" w:themeColor="text1"/>
        </w:rPr>
      </w:pPr>
      <w:r>
        <w:rPr>
          <w:rFonts w:hint="eastAsia"/>
          <w:color w:val="000000" w:themeColor="text1"/>
        </w:rPr>
        <w:t>污染物排放情况汇总</w:t>
      </w:r>
      <w:bookmarkEnd w:id="40"/>
      <w:bookmarkEnd w:id="41"/>
      <w:bookmarkEnd w:id="42"/>
    </w:p>
    <w:p w14:paraId="24386B98" w14:textId="77777777" w:rsidR="004C7795" w:rsidRDefault="00000000">
      <w:pPr>
        <w:pStyle w:val="4"/>
        <w:rPr>
          <w:color w:val="000000" w:themeColor="text1"/>
        </w:rPr>
      </w:pPr>
      <w:r>
        <w:rPr>
          <w:rFonts w:hint="eastAsia"/>
          <w:color w:val="000000" w:themeColor="text1"/>
        </w:rPr>
        <w:t>本项目污染物排放情况</w:t>
      </w:r>
    </w:p>
    <w:p w14:paraId="23846815" w14:textId="77777777" w:rsidR="004C7795" w:rsidRDefault="00000000">
      <w:pPr>
        <w:pStyle w:val="afff6"/>
        <w:rPr>
          <w:color w:val="000000" w:themeColor="text1"/>
        </w:rPr>
      </w:pPr>
      <w:r>
        <w:rPr>
          <w:rFonts w:hint="eastAsia"/>
          <w:color w:val="000000" w:themeColor="text1"/>
        </w:rPr>
        <w:t>本项目污染物产排情况见下表。</w:t>
      </w:r>
    </w:p>
    <w:p w14:paraId="2999BA82"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61</w:t>
      </w:r>
      <w:r>
        <w:rPr>
          <w:color w:val="000000" w:themeColor="text1"/>
        </w:rPr>
        <w:fldChar w:fldCharType="end"/>
      </w:r>
      <w:r>
        <w:rPr>
          <w:rFonts w:hint="eastAsia"/>
          <w:color w:val="000000" w:themeColor="text1"/>
        </w:rPr>
        <w:t xml:space="preserve">        </w:t>
      </w:r>
      <w:r>
        <w:rPr>
          <w:rFonts w:hint="eastAsia"/>
          <w:color w:val="000000" w:themeColor="text1"/>
        </w:rPr>
        <w:t>本项目污染物产排情况单位：</w:t>
      </w:r>
      <w:r>
        <w:rPr>
          <w:rFonts w:hint="eastAsia"/>
          <w:color w:val="000000" w:themeColor="text1"/>
        </w:rPr>
        <w:t>t/a</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17"/>
        <w:gridCol w:w="1403"/>
        <w:gridCol w:w="1542"/>
        <w:gridCol w:w="1544"/>
        <w:gridCol w:w="1449"/>
        <w:gridCol w:w="1637"/>
      </w:tblGrid>
      <w:tr w:rsidR="004C7795" w14:paraId="423B283E" w14:textId="77777777">
        <w:trPr>
          <w:trHeight w:val="397"/>
          <w:tblHeader/>
          <w:jc w:val="center"/>
        </w:trPr>
        <w:tc>
          <w:tcPr>
            <w:tcW w:w="1278" w:type="pct"/>
            <w:gridSpan w:val="2"/>
            <w:tcBorders>
              <w:top w:val="single" w:sz="8" w:space="0" w:color="auto"/>
              <w:bottom w:val="single" w:sz="4" w:space="0" w:color="auto"/>
              <w:right w:val="single" w:sz="4" w:space="0" w:color="auto"/>
            </w:tcBorders>
            <w:vAlign w:val="center"/>
          </w:tcPr>
          <w:p w14:paraId="0994CEA5" w14:textId="77777777" w:rsidR="004C7795" w:rsidRDefault="00000000">
            <w:pPr>
              <w:pStyle w:val="afff2"/>
              <w:rPr>
                <w:color w:val="000000" w:themeColor="text1"/>
              </w:rPr>
            </w:pPr>
            <w:r>
              <w:rPr>
                <w:color w:val="000000" w:themeColor="text1"/>
              </w:rPr>
              <w:t>污染物</w:t>
            </w:r>
          </w:p>
        </w:tc>
        <w:tc>
          <w:tcPr>
            <w:tcW w:w="930" w:type="pct"/>
            <w:tcBorders>
              <w:top w:val="single" w:sz="8" w:space="0" w:color="auto"/>
              <w:left w:val="single" w:sz="4" w:space="0" w:color="auto"/>
              <w:bottom w:val="single" w:sz="4" w:space="0" w:color="auto"/>
              <w:right w:val="single" w:sz="4" w:space="0" w:color="auto"/>
            </w:tcBorders>
            <w:vAlign w:val="center"/>
          </w:tcPr>
          <w:p w14:paraId="2CC83302" w14:textId="77777777" w:rsidR="004C7795" w:rsidRDefault="00000000">
            <w:pPr>
              <w:pStyle w:val="afff2"/>
              <w:rPr>
                <w:color w:val="000000" w:themeColor="text1"/>
              </w:rPr>
            </w:pPr>
            <w:r>
              <w:rPr>
                <w:color w:val="000000" w:themeColor="text1"/>
              </w:rPr>
              <w:t>工程产生量</w:t>
            </w:r>
          </w:p>
        </w:tc>
        <w:tc>
          <w:tcPr>
            <w:tcW w:w="931" w:type="pct"/>
            <w:tcBorders>
              <w:top w:val="single" w:sz="8" w:space="0" w:color="auto"/>
              <w:left w:val="single" w:sz="4" w:space="0" w:color="auto"/>
              <w:bottom w:val="single" w:sz="4" w:space="0" w:color="auto"/>
              <w:right w:val="single" w:sz="4" w:space="0" w:color="auto"/>
            </w:tcBorders>
            <w:vAlign w:val="center"/>
          </w:tcPr>
          <w:p w14:paraId="1759ADDE" w14:textId="77777777" w:rsidR="004C7795" w:rsidRDefault="00000000">
            <w:pPr>
              <w:pStyle w:val="afff2"/>
              <w:rPr>
                <w:color w:val="000000" w:themeColor="text1"/>
              </w:rPr>
            </w:pPr>
            <w:r>
              <w:rPr>
                <w:color w:val="000000" w:themeColor="text1"/>
              </w:rPr>
              <w:t>工程削减量</w:t>
            </w:r>
          </w:p>
        </w:tc>
        <w:tc>
          <w:tcPr>
            <w:tcW w:w="874" w:type="pct"/>
            <w:tcBorders>
              <w:top w:val="single" w:sz="8" w:space="0" w:color="auto"/>
              <w:left w:val="single" w:sz="4" w:space="0" w:color="auto"/>
              <w:bottom w:val="single" w:sz="4" w:space="0" w:color="auto"/>
              <w:right w:val="single" w:sz="4" w:space="0" w:color="auto"/>
            </w:tcBorders>
            <w:vAlign w:val="center"/>
          </w:tcPr>
          <w:p w14:paraId="666FE4D4" w14:textId="77777777" w:rsidR="004C7795" w:rsidRDefault="00000000">
            <w:pPr>
              <w:pStyle w:val="afff2"/>
              <w:rPr>
                <w:color w:val="000000" w:themeColor="text1"/>
              </w:rPr>
            </w:pPr>
            <w:r>
              <w:rPr>
                <w:color w:val="000000" w:themeColor="text1"/>
              </w:rPr>
              <w:t>工程排放量</w:t>
            </w:r>
            <w:r>
              <w:rPr>
                <w:rFonts w:hint="eastAsia"/>
                <w:color w:val="000000" w:themeColor="text1"/>
              </w:rPr>
              <w:t>（出厂量）</w:t>
            </w:r>
          </w:p>
        </w:tc>
        <w:tc>
          <w:tcPr>
            <w:tcW w:w="987" w:type="pct"/>
            <w:tcBorders>
              <w:top w:val="single" w:sz="8" w:space="0" w:color="auto"/>
              <w:left w:val="single" w:sz="4" w:space="0" w:color="auto"/>
              <w:bottom w:val="single" w:sz="4" w:space="0" w:color="auto"/>
            </w:tcBorders>
            <w:vAlign w:val="center"/>
          </w:tcPr>
          <w:p w14:paraId="6DAA8848" w14:textId="77777777" w:rsidR="004C7795" w:rsidRDefault="00000000">
            <w:pPr>
              <w:pStyle w:val="afff2"/>
              <w:rPr>
                <w:color w:val="000000" w:themeColor="text1"/>
              </w:rPr>
            </w:pPr>
            <w:r>
              <w:rPr>
                <w:rFonts w:hint="eastAsia"/>
                <w:color w:val="000000" w:themeColor="text1"/>
              </w:rPr>
              <w:t>污水处理厂处理后的排放量</w:t>
            </w:r>
          </w:p>
        </w:tc>
      </w:tr>
      <w:tr w:rsidR="004C7795" w14:paraId="4BE00501" w14:textId="77777777">
        <w:trPr>
          <w:trHeight w:val="397"/>
          <w:jc w:val="center"/>
        </w:trPr>
        <w:tc>
          <w:tcPr>
            <w:tcW w:w="432" w:type="pct"/>
            <w:vMerge w:val="restart"/>
            <w:tcBorders>
              <w:top w:val="single" w:sz="4" w:space="0" w:color="auto"/>
              <w:bottom w:val="single" w:sz="4" w:space="0" w:color="auto"/>
              <w:right w:val="single" w:sz="4" w:space="0" w:color="auto"/>
            </w:tcBorders>
            <w:vAlign w:val="center"/>
          </w:tcPr>
          <w:p w14:paraId="7283B68D" w14:textId="77777777" w:rsidR="004C7795" w:rsidRDefault="00000000">
            <w:pPr>
              <w:pStyle w:val="affe"/>
              <w:rPr>
                <w:color w:val="000000" w:themeColor="text1"/>
              </w:rPr>
            </w:pPr>
            <w:r>
              <w:rPr>
                <w:color w:val="000000" w:themeColor="text1"/>
              </w:rPr>
              <w:t>废水</w:t>
            </w:r>
          </w:p>
        </w:tc>
        <w:tc>
          <w:tcPr>
            <w:tcW w:w="846" w:type="pct"/>
            <w:tcBorders>
              <w:top w:val="single" w:sz="4" w:space="0" w:color="auto"/>
              <w:left w:val="single" w:sz="4" w:space="0" w:color="auto"/>
              <w:bottom w:val="single" w:sz="4" w:space="0" w:color="auto"/>
              <w:right w:val="single" w:sz="4" w:space="0" w:color="auto"/>
            </w:tcBorders>
            <w:vAlign w:val="center"/>
          </w:tcPr>
          <w:p w14:paraId="41FF2BDE" w14:textId="77777777" w:rsidR="004C7795" w:rsidRDefault="00000000">
            <w:pPr>
              <w:pStyle w:val="affe"/>
              <w:rPr>
                <w:color w:val="000000" w:themeColor="text1"/>
              </w:rPr>
            </w:pPr>
            <w:r>
              <w:rPr>
                <w:rFonts w:hint="eastAsia"/>
                <w:color w:val="000000" w:themeColor="text1"/>
              </w:rPr>
              <w:t>水量（万</w:t>
            </w:r>
            <w:r>
              <w:rPr>
                <w:rFonts w:hint="eastAsia"/>
                <w:color w:val="000000" w:themeColor="text1"/>
              </w:rPr>
              <w:t>m</w:t>
            </w:r>
            <w:r>
              <w:rPr>
                <w:color w:val="000000" w:themeColor="text1"/>
                <w:vertAlign w:val="superscript"/>
              </w:rPr>
              <w:t>3</w:t>
            </w:r>
            <w:r>
              <w:rPr>
                <w:color w:val="000000" w:themeColor="text1"/>
              </w:rPr>
              <w:t>/a</w:t>
            </w:r>
            <w:r>
              <w:rPr>
                <w:rFonts w:hint="eastAsia"/>
                <w:color w:val="000000" w:themeColor="text1"/>
              </w:rPr>
              <w:t>）</w:t>
            </w:r>
          </w:p>
        </w:tc>
        <w:tc>
          <w:tcPr>
            <w:tcW w:w="930" w:type="pct"/>
            <w:tcBorders>
              <w:top w:val="single" w:sz="4" w:space="0" w:color="auto"/>
              <w:left w:val="single" w:sz="4" w:space="0" w:color="auto"/>
              <w:bottom w:val="single" w:sz="4" w:space="0" w:color="auto"/>
              <w:right w:val="single" w:sz="4" w:space="0" w:color="auto"/>
            </w:tcBorders>
            <w:vAlign w:val="center"/>
          </w:tcPr>
          <w:p w14:paraId="7542CC2C" w14:textId="77777777" w:rsidR="004C7795" w:rsidRDefault="00000000">
            <w:pPr>
              <w:pStyle w:val="affe"/>
              <w:rPr>
                <w:color w:val="000000" w:themeColor="text1"/>
              </w:rPr>
            </w:pPr>
            <w:r>
              <w:rPr>
                <w:rFonts w:eastAsia="等线"/>
                <w:color w:val="000000" w:themeColor="text1"/>
              </w:rPr>
              <w:t>0.066</w:t>
            </w:r>
          </w:p>
        </w:tc>
        <w:tc>
          <w:tcPr>
            <w:tcW w:w="931" w:type="pct"/>
            <w:tcBorders>
              <w:top w:val="single" w:sz="4" w:space="0" w:color="auto"/>
              <w:left w:val="single" w:sz="4" w:space="0" w:color="auto"/>
              <w:bottom w:val="single" w:sz="4" w:space="0" w:color="auto"/>
              <w:right w:val="single" w:sz="4" w:space="0" w:color="auto"/>
            </w:tcBorders>
            <w:vAlign w:val="center"/>
          </w:tcPr>
          <w:p w14:paraId="1E9F9CBD" w14:textId="77777777" w:rsidR="004C7795" w:rsidRDefault="00000000">
            <w:pPr>
              <w:pStyle w:val="affe"/>
              <w:rPr>
                <w:color w:val="000000" w:themeColor="text1"/>
              </w:rPr>
            </w:pPr>
            <w:r>
              <w:rPr>
                <w:rFonts w:eastAsia="等线"/>
                <w:color w:val="000000" w:themeColor="text1"/>
              </w:rPr>
              <w:t>0</w:t>
            </w:r>
          </w:p>
        </w:tc>
        <w:tc>
          <w:tcPr>
            <w:tcW w:w="874" w:type="pct"/>
            <w:tcBorders>
              <w:top w:val="single" w:sz="4" w:space="0" w:color="auto"/>
              <w:left w:val="single" w:sz="4" w:space="0" w:color="auto"/>
              <w:bottom w:val="single" w:sz="4" w:space="0" w:color="auto"/>
              <w:right w:val="single" w:sz="4" w:space="0" w:color="auto"/>
            </w:tcBorders>
            <w:vAlign w:val="center"/>
          </w:tcPr>
          <w:p w14:paraId="6C4CAFBC" w14:textId="77777777" w:rsidR="004C7795" w:rsidRDefault="00000000">
            <w:pPr>
              <w:pStyle w:val="affe"/>
              <w:rPr>
                <w:color w:val="000000" w:themeColor="text1"/>
              </w:rPr>
            </w:pPr>
            <w:r>
              <w:rPr>
                <w:rFonts w:eastAsia="等线"/>
                <w:color w:val="000000" w:themeColor="text1"/>
              </w:rPr>
              <w:t>0.066</w:t>
            </w:r>
          </w:p>
        </w:tc>
        <w:tc>
          <w:tcPr>
            <w:tcW w:w="987" w:type="pct"/>
            <w:tcBorders>
              <w:top w:val="single" w:sz="4" w:space="0" w:color="auto"/>
              <w:left w:val="single" w:sz="4" w:space="0" w:color="auto"/>
              <w:bottom w:val="single" w:sz="4" w:space="0" w:color="auto"/>
            </w:tcBorders>
            <w:vAlign w:val="center"/>
          </w:tcPr>
          <w:p w14:paraId="54FEBE86" w14:textId="77777777" w:rsidR="004C7795" w:rsidRDefault="00000000">
            <w:pPr>
              <w:pStyle w:val="affe"/>
              <w:rPr>
                <w:color w:val="000000" w:themeColor="text1"/>
              </w:rPr>
            </w:pPr>
            <w:r>
              <w:rPr>
                <w:rFonts w:eastAsia="等线"/>
                <w:color w:val="000000" w:themeColor="text1"/>
              </w:rPr>
              <w:t>0.066</w:t>
            </w:r>
          </w:p>
        </w:tc>
      </w:tr>
      <w:tr w:rsidR="004C7795" w14:paraId="475DB9C5" w14:textId="77777777">
        <w:trPr>
          <w:trHeight w:val="397"/>
          <w:jc w:val="center"/>
        </w:trPr>
        <w:tc>
          <w:tcPr>
            <w:tcW w:w="432" w:type="pct"/>
            <w:vMerge/>
            <w:tcBorders>
              <w:top w:val="single" w:sz="4" w:space="0" w:color="auto"/>
              <w:bottom w:val="single" w:sz="4" w:space="0" w:color="auto"/>
              <w:right w:val="single" w:sz="4" w:space="0" w:color="auto"/>
            </w:tcBorders>
            <w:vAlign w:val="center"/>
          </w:tcPr>
          <w:p w14:paraId="6C2CC789" w14:textId="77777777" w:rsidR="004C7795" w:rsidRDefault="004C7795">
            <w:pPr>
              <w:pStyle w:val="affe"/>
              <w:rPr>
                <w:color w:val="000000" w:themeColor="text1"/>
              </w:rPr>
            </w:pPr>
          </w:p>
        </w:tc>
        <w:tc>
          <w:tcPr>
            <w:tcW w:w="846" w:type="pct"/>
            <w:tcBorders>
              <w:top w:val="single" w:sz="4" w:space="0" w:color="auto"/>
              <w:left w:val="single" w:sz="4" w:space="0" w:color="auto"/>
              <w:bottom w:val="single" w:sz="4" w:space="0" w:color="auto"/>
              <w:right w:val="single" w:sz="4" w:space="0" w:color="auto"/>
            </w:tcBorders>
            <w:vAlign w:val="center"/>
          </w:tcPr>
          <w:p w14:paraId="0CEFBA40" w14:textId="77777777" w:rsidR="004C7795" w:rsidRDefault="00000000">
            <w:pPr>
              <w:pStyle w:val="affe"/>
              <w:rPr>
                <w:color w:val="000000" w:themeColor="text1"/>
              </w:rPr>
            </w:pPr>
            <w:r>
              <w:rPr>
                <w:color w:val="000000" w:themeColor="text1"/>
              </w:rPr>
              <w:t>COD</w:t>
            </w:r>
          </w:p>
        </w:tc>
        <w:tc>
          <w:tcPr>
            <w:tcW w:w="930" w:type="pct"/>
            <w:tcBorders>
              <w:top w:val="single" w:sz="4" w:space="0" w:color="auto"/>
              <w:left w:val="single" w:sz="4" w:space="0" w:color="auto"/>
              <w:bottom w:val="single" w:sz="4" w:space="0" w:color="auto"/>
              <w:right w:val="single" w:sz="4" w:space="0" w:color="auto"/>
            </w:tcBorders>
            <w:vAlign w:val="center"/>
          </w:tcPr>
          <w:p w14:paraId="63C8D6E1" w14:textId="77777777" w:rsidR="004C7795" w:rsidRDefault="00000000">
            <w:pPr>
              <w:pStyle w:val="affe"/>
              <w:rPr>
                <w:color w:val="000000" w:themeColor="text1"/>
              </w:rPr>
            </w:pPr>
            <w:r>
              <w:rPr>
                <w:rFonts w:eastAsia="等线"/>
                <w:color w:val="000000" w:themeColor="text1"/>
              </w:rPr>
              <w:t>0.231</w:t>
            </w:r>
          </w:p>
        </w:tc>
        <w:tc>
          <w:tcPr>
            <w:tcW w:w="931" w:type="pct"/>
            <w:tcBorders>
              <w:top w:val="single" w:sz="4" w:space="0" w:color="auto"/>
              <w:left w:val="single" w:sz="4" w:space="0" w:color="auto"/>
              <w:bottom w:val="single" w:sz="4" w:space="0" w:color="auto"/>
              <w:right w:val="single" w:sz="4" w:space="0" w:color="auto"/>
            </w:tcBorders>
            <w:vAlign w:val="center"/>
          </w:tcPr>
          <w:p w14:paraId="2AE86755" w14:textId="77777777" w:rsidR="004C7795" w:rsidRDefault="00000000">
            <w:pPr>
              <w:pStyle w:val="affe"/>
              <w:rPr>
                <w:color w:val="000000" w:themeColor="text1"/>
              </w:rPr>
            </w:pPr>
            <w:r>
              <w:rPr>
                <w:rFonts w:eastAsia="等线"/>
                <w:color w:val="000000" w:themeColor="text1"/>
              </w:rPr>
              <w:t>0.066</w:t>
            </w:r>
          </w:p>
        </w:tc>
        <w:tc>
          <w:tcPr>
            <w:tcW w:w="874" w:type="pct"/>
            <w:tcBorders>
              <w:top w:val="single" w:sz="4" w:space="0" w:color="auto"/>
              <w:left w:val="single" w:sz="4" w:space="0" w:color="auto"/>
              <w:bottom w:val="single" w:sz="4" w:space="0" w:color="auto"/>
              <w:right w:val="single" w:sz="4" w:space="0" w:color="auto"/>
            </w:tcBorders>
            <w:vAlign w:val="center"/>
          </w:tcPr>
          <w:p w14:paraId="30D0E971" w14:textId="77777777" w:rsidR="004C7795" w:rsidRDefault="00000000">
            <w:pPr>
              <w:pStyle w:val="affe"/>
              <w:rPr>
                <w:color w:val="000000" w:themeColor="text1"/>
              </w:rPr>
            </w:pPr>
            <w:r>
              <w:rPr>
                <w:rFonts w:eastAsia="等线"/>
                <w:color w:val="000000" w:themeColor="text1"/>
              </w:rPr>
              <w:t>0.165</w:t>
            </w:r>
          </w:p>
        </w:tc>
        <w:tc>
          <w:tcPr>
            <w:tcW w:w="987" w:type="pct"/>
            <w:tcBorders>
              <w:top w:val="single" w:sz="4" w:space="0" w:color="auto"/>
              <w:left w:val="single" w:sz="4" w:space="0" w:color="auto"/>
              <w:bottom w:val="single" w:sz="4" w:space="0" w:color="auto"/>
            </w:tcBorders>
            <w:vAlign w:val="center"/>
          </w:tcPr>
          <w:p w14:paraId="59986B6A" w14:textId="77777777" w:rsidR="004C7795" w:rsidRDefault="00000000">
            <w:pPr>
              <w:pStyle w:val="affe"/>
              <w:rPr>
                <w:color w:val="000000" w:themeColor="text1"/>
              </w:rPr>
            </w:pPr>
            <w:r>
              <w:rPr>
                <w:rFonts w:eastAsia="等线"/>
                <w:color w:val="000000" w:themeColor="text1"/>
              </w:rPr>
              <w:t>0.0264</w:t>
            </w:r>
          </w:p>
        </w:tc>
      </w:tr>
      <w:tr w:rsidR="004C7795" w14:paraId="54FC754A" w14:textId="77777777">
        <w:trPr>
          <w:trHeight w:val="397"/>
          <w:jc w:val="center"/>
        </w:trPr>
        <w:tc>
          <w:tcPr>
            <w:tcW w:w="432" w:type="pct"/>
            <w:vMerge/>
            <w:tcBorders>
              <w:top w:val="single" w:sz="4" w:space="0" w:color="auto"/>
              <w:bottom w:val="single" w:sz="4" w:space="0" w:color="auto"/>
              <w:right w:val="single" w:sz="4" w:space="0" w:color="auto"/>
            </w:tcBorders>
            <w:vAlign w:val="center"/>
          </w:tcPr>
          <w:p w14:paraId="71AC827F" w14:textId="77777777" w:rsidR="004C7795" w:rsidRDefault="004C7795">
            <w:pPr>
              <w:pStyle w:val="affe"/>
              <w:rPr>
                <w:color w:val="000000" w:themeColor="text1"/>
              </w:rPr>
            </w:pPr>
          </w:p>
        </w:tc>
        <w:tc>
          <w:tcPr>
            <w:tcW w:w="846" w:type="pct"/>
            <w:tcBorders>
              <w:top w:val="single" w:sz="4" w:space="0" w:color="auto"/>
              <w:left w:val="single" w:sz="4" w:space="0" w:color="auto"/>
              <w:bottom w:val="single" w:sz="4" w:space="0" w:color="auto"/>
              <w:right w:val="single" w:sz="4" w:space="0" w:color="auto"/>
            </w:tcBorders>
            <w:vAlign w:val="center"/>
          </w:tcPr>
          <w:p w14:paraId="02172A5E" w14:textId="77777777" w:rsidR="004C7795" w:rsidRDefault="00000000">
            <w:pPr>
              <w:pStyle w:val="affe"/>
              <w:rPr>
                <w:color w:val="000000" w:themeColor="text1"/>
              </w:rPr>
            </w:pPr>
            <w:r>
              <w:rPr>
                <w:color w:val="000000" w:themeColor="text1"/>
              </w:rPr>
              <w:t>NH</w:t>
            </w:r>
            <w:r>
              <w:rPr>
                <w:color w:val="000000" w:themeColor="text1"/>
                <w:vertAlign w:val="subscript"/>
              </w:rPr>
              <w:t>3</w:t>
            </w:r>
            <w:r>
              <w:rPr>
                <w:color w:val="000000" w:themeColor="text1"/>
              </w:rPr>
              <w:t>-N</w:t>
            </w:r>
          </w:p>
        </w:tc>
        <w:tc>
          <w:tcPr>
            <w:tcW w:w="930" w:type="pct"/>
            <w:tcBorders>
              <w:top w:val="single" w:sz="4" w:space="0" w:color="auto"/>
              <w:left w:val="single" w:sz="4" w:space="0" w:color="auto"/>
              <w:bottom w:val="single" w:sz="4" w:space="0" w:color="auto"/>
              <w:right w:val="single" w:sz="4" w:space="0" w:color="auto"/>
            </w:tcBorders>
            <w:vAlign w:val="center"/>
          </w:tcPr>
          <w:p w14:paraId="4DC0FEBC" w14:textId="77777777" w:rsidR="004C7795" w:rsidRDefault="00000000">
            <w:pPr>
              <w:pStyle w:val="affe"/>
              <w:rPr>
                <w:color w:val="000000" w:themeColor="text1"/>
              </w:rPr>
            </w:pPr>
            <w:r>
              <w:rPr>
                <w:rFonts w:eastAsia="等线"/>
                <w:color w:val="000000" w:themeColor="text1"/>
              </w:rPr>
              <w:t>0.0198</w:t>
            </w:r>
          </w:p>
        </w:tc>
        <w:tc>
          <w:tcPr>
            <w:tcW w:w="931" w:type="pct"/>
            <w:tcBorders>
              <w:top w:val="single" w:sz="4" w:space="0" w:color="auto"/>
              <w:left w:val="single" w:sz="4" w:space="0" w:color="auto"/>
              <w:bottom w:val="single" w:sz="4" w:space="0" w:color="auto"/>
              <w:right w:val="single" w:sz="4" w:space="0" w:color="auto"/>
            </w:tcBorders>
            <w:vAlign w:val="center"/>
          </w:tcPr>
          <w:p w14:paraId="7FF9610A" w14:textId="77777777" w:rsidR="004C7795" w:rsidRDefault="00000000">
            <w:pPr>
              <w:pStyle w:val="affe"/>
              <w:rPr>
                <w:color w:val="000000" w:themeColor="text1"/>
              </w:rPr>
            </w:pPr>
            <w:r>
              <w:rPr>
                <w:rFonts w:eastAsia="等线"/>
                <w:color w:val="000000" w:themeColor="text1"/>
              </w:rPr>
              <w:t>0</w:t>
            </w:r>
          </w:p>
        </w:tc>
        <w:tc>
          <w:tcPr>
            <w:tcW w:w="874" w:type="pct"/>
            <w:tcBorders>
              <w:top w:val="single" w:sz="4" w:space="0" w:color="auto"/>
              <w:left w:val="single" w:sz="4" w:space="0" w:color="auto"/>
              <w:bottom w:val="single" w:sz="4" w:space="0" w:color="auto"/>
              <w:right w:val="single" w:sz="4" w:space="0" w:color="auto"/>
            </w:tcBorders>
            <w:vAlign w:val="center"/>
          </w:tcPr>
          <w:p w14:paraId="1D0CBF4F" w14:textId="77777777" w:rsidR="004C7795" w:rsidRDefault="00000000">
            <w:pPr>
              <w:pStyle w:val="affe"/>
              <w:rPr>
                <w:color w:val="000000" w:themeColor="text1"/>
              </w:rPr>
            </w:pPr>
            <w:r>
              <w:rPr>
                <w:rFonts w:eastAsia="等线"/>
                <w:color w:val="000000" w:themeColor="text1"/>
              </w:rPr>
              <w:t>0.0198</w:t>
            </w:r>
          </w:p>
        </w:tc>
        <w:tc>
          <w:tcPr>
            <w:tcW w:w="987" w:type="pct"/>
            <w:tcBorders>
              <w:top w:val="single" w:sz="4" w:space="0" w:color="auto"/>
              <w:left w:val="single" w:sz="4" w:space="0" w:color="auto"/>
              <w:bottom w:val="single" w:sz="4" w:space="0" w:color="auto"/>
            </w:tcBorders>
            <w:vAlign w:val="center"/>
          </w:tcPr>
          <w:p w14:paraId="0D140B26" w14:textId="77777777" w:rsidR="004C7795" w:rsidRDefault="00000000">
            <w:pPr>
              <w:pStyle w:val="affe"/>
              <w:rPr>
                <w:color w:val="000000" w:themeColor="text1"/>
              </w:rPr>
            </w:pPr>
            <w:r>
              <w:rPr>
                <w:rFonts w:eastAsia="等线"/>
                <w:color w:val="000000" w:themeColor="text1"/>
              </w:rPr>
              <w:t>0.0013</w:t>
            </w:r>
          </w:p>
        </w:tc>
      </w:tr>
      <w:tr w:rsidR="004C7795" w14:paraId="707CF4DB" w14:textId="77777777">
        <w:trPr>
          <w:trHeight w:val="397"/>
          <w:jc w:val="center"/>
        </w:trPr>
        <w:tc>
          <w:tcPr>
            <w:tcW w:w="432" w:type="pct"/>
            <w:vMerge/>
            <w:tcBorders>
              <w:top w:val="single" w:sz="4" w:space="0" w:color="auto"/>
              <w:bottom w:val="single" w:sz="4" w:space="0" w:color="auto"/>
              <w:right w:val="single" w:sz="4" w:space="0" w:color="auto"/>
            </w:tcBorders>
            <w:vAlign w:val="center"/>
          </w:tcPr>
          <w:p w14:paraId="742C7278" w14:textId="77777777" w:rsidR="004C7795" w:rsidRDefault="004C7795">
            <w:pPr>
              <w:pStyle w:val="affe"/>
              <w:rPr>
                <w:color w:val="000000" w:themeColor="text1"/>
              </w:rPr>
            </w:pPr>
          </w:p>
        </w:tc>
        <w:tc>
          <w:tcPr>
            <w:tcW w:w="846" w:type="pct"/>
            <w:tcBorders>
              <w:top w:val="single" w:sz="4" w:space="0" w:color="auto"/>
              <w:left w:val="single" w:sz="4" w:space="0" w:color="auto"/>
              <w:bottom w:val="single" w:sz="4" w:space="0" w:color="auto"/>
              <w:right w:val="single" w:sz="4" w:space="0" w:color="auto"/>
            </w:tcBorders>
            <w:vAlign w:val="center"/>
          </w:tcPr>
          <w:p w14:paraId="68305695" w14:textId="77777777" w:rsidR="004C7795" w:rsidRDefault="00000000">
            <w:pPr>
              <w:pStyle w:val="affe"/>
              <w:rPr>
                <w:color w:val="000000" w:themeColor="text1"/>
              </w:rPr>
            </w:pPr>
            <w:r>
              <w:rPr>
                <w:color w:val="000000" w:themeColor="text1"/>
              </w:rPr>
              <w:t>TP</w:t>
            </w:r>
          </w:p>
        </w:tc>
        <w:tc>
          <w:tcPr>
            <w:tcW w:w="930" w:type="pct"/>
            <w:tcBorders>
              <w:top w:val="single" w:sz="4" w:space="0" w:color="auto"/>
              <w:left w:val="single" w:sz="4" w:space="0" w:color="auto"/>
              <w:bottom w:val="single" w:sz="4" w:space="0" w:color="auto"/>
              <w:right w:val="single" w:sz="4" w:space="0" w:color="auto"/>
            </w:tcBorders>
            <w:vAlign w:val="center"/>
          </w:tcPr>
          <w:p w14:paraId="21768F09" w14:textId="77777777" w:rsidR="004C7795" w:rsidRDefault="00000000">
            <w:pPr>
              <w:pStyle w:val="affe"/>
              <w:rPr>
                <w:color w:val="000000" w:themeColor="text1"/>
              </w:rPr>
            </w:pPr>
            <w:r>
              <w:rPr>
                <w:rFonts w:eastAsia="等线"/>
                <w:color w:val="000000" w:themeColor="text1"/>
              </w:rPr>
              <w:t>0.0023</w:t>
            </w:r>
          </w:p>
        </w:tc>
        <w:tc>
          <w:tcPr>
            <w:tcW w:w="931" w:type="pct"/>
            <w:tcBorders>
              <w:top w:val="single" w:sz="4" w:space="0" w:color="auto"/>
              <w:left w:val="single" w:sz="4" w:space="0" w:color="auto"/>
              <w:bottom w:val="single" w:sz="4" w:space="0" w:color="auto"/>
              <w:right w:val="single" w:sz="4" w:space="0" w:color="auto"/>
            </w:tcBorders>
            <w:vAlign w:val="center"/>
          </w:tcPr>
          <w:p w14:paraId="5C5A1E3D" w14:textId="77777777" w:rsidR="004C7795" w:rsidRDefault="00000000">
            <w:pPr>
              <w:pStyle w:val="affe"/>
              <w:rPr>
                <w:color w:val="000000" w:themeColor="text1"/>
              </w:rPr>
            </w:pPr>
            <w:r>
              <w:rPr>
                <w:rFonts w:eastAsia="等线"/>
                <w:color w:val="000000" w:themeColor="text1"/>
              </w:rPr>
              <w:t>0</w:t>
            </w:r>
          </w:p>
        </w:tc>
        <w:tc>
          <w:tcPr>
            <w:tcW w:w="874" w:type="pct"/>
            <w:tcBorders>
              <w:top w:val="single" w:sz="4" w:space="0" w:color="auto"/>
              <w:left w:val="single" w:sz="4" w:space="0" w:color="auto"/>
              <w:bottom w:val="single" w:sz="4" w:space="0" w:color="auto"/>
              <w:right w:val="single" w:sz="4" w:space="0" w:color="auto"/>
            </w:tcBorders>
            <w:vAlign w:val="center"/>
          </w:tcPr>
          <w:p w14:paraId="0846FF6D" w14:textId="77777777" w:rsidR="004C7795" w:rsidRDefault="00000000">
            <w:pPr>
              <w:pStyle w:val="affe"/>
              <w:rPr>
                <w:color w:val="000000" w:themeColor="text1"/>
              </w:rPr>
            </w:pPr>
            <w:r>
              <w:rPr>
                <w:rFonts w:eastAsia="等线"/>
                <w:color w:val="000000" w:themeColor="text1"/>
              </w:rPr>
              <w:t>0.0023</w:t>
            </w:r>
          </w:p>
        </w:tc>
        <w:tc>
          <w:tcPr>
            <w:tcW w:w="987" w:type="pct"/>
            <w:tcBorders>
              <w:top w:val="single" w:sz="4" w:space="0" w:color="auto"/>
              <w:left w:val="single" w:sz="4" w:space="0" w:color="auto"/>
              <w:bottom w:val="single" w:sz="4" w:space="0" w:color="auto"/>
            </w:tcBorders>
            <w:vAlign w:val="center"/>
          </w:tcPr>
          <w:p w14:paraId="26C1B657" w14:textId="77777777" w:rsidR="004C7795" w:rsidRDefault="00000000">
            <w:pPr>
              <w:pStyle w:val="affe"/>
              <w:rPr>
                <w:color w:val="000000" w:themeColor="text1"/>
              </w:rPr>
            </w:pPr>
            <w:r>
              <w:rPr>
                <w:rFonts w:eastAsia="等线"/>
                <w:color w:val="000000" w:themeColor="text1"/>
              </w:rPr>
              <w:t>0.0003</w:t>
            </w:r>
          </w:p>
        </w:tc>
      </w:tr>
      <w:tr w:rsidR="004C7795" w14:paraId="7126847C" w14:textId="77777777">
        <w:trPr>
          <w:trHeight w:val="397"/>
          <w:jc w:val="center"/>
        </w:trPr>
        <w:tc>
          <w:tcPr>
            <w:tcW w:w="432" w:type="pct"/>
            <w:vMerge/>
            <w:tcBorders>
              <w:top w:val="single" w:sz="4" w:space="0" w:color="auto"/>
              <w:bottom w:val="single" w:sz="4" w:space="0" w:color="auto"/>
              <w:right w:val="single" w:sz="4" w:space="0" w:color="auto"/>
            </w:tcBorders>
            <w:vAlign w:val="center"/>
          </w:tcPr>
          <w:p w14:paraId="04CA59D1" w14:textId="77777777" w:rsidR="004C7795" w:rsidRDefault="004C7795">
            <w:pPr>
              <w:pStyle w:val="affe"/>
              <w:rPr>
                <w:color w:val="000000" w:themeColor="text1"/>
              </w:rPr>
            </w:pPr>
          </w:p>
        </w:tc>
        <w:tc>
          <w:tcPr>
            <w:tcW w:w="846" w:type="pct"/>
            <w:tcBorders>
              <w:top w:val="single" w:sz="4" w:space="0" w:color="auto"/>
              <w:left w:val="single" w:sz="4" w:space="0" w:color="auto"/>
              <w:bottom w:val="single" w:sz="4" w:space="0" w:color="auto"/>
              <w:right w:val="single" w:sz="4" w:space="0" w:color="auto"/>
            </w:tcBorders>
            <w:vAlign w:val="center"/>
          </w:tcPr>
          <w:p w14:paraId="61E45BE6" w14:textId="77777777" w:rsidR="004C7795" w:rsidRDefault="00000000">
            <w:pPr>
              <w:pStyle w:val="affe"/>
              <w:rPr>
                <w:color w:val="000000" w:themeColor="text1"/>
              </w:rPr>
            </w:pPr>
            <w:r>
              <w:rPr>
                <w:color w:val="000000" w:themeColor="text1"/>
              </w:rPr>
              <w:t>TN</w:t>
            </w:r>
          </w:p>
        </w:tc>
        <w:tc>
          <w:tcPr>
            <w:tcW w:w="930" w:type="pct"/>
            <w:tcBorders>
              <w:top w:val="single" w:sz="4" w:space="0" w:color="auto"/>
              <w:left w:val="single" w:sz="4" w:space="0" w:color="auto"/>
              <w:bottom w:val="single" w:sz="4" w:space="0" w:color="auto"/>
              <w:right w:val="single" w:sz="4" w:space="0" w:color="auto"/>
            </w:tcBorders>
            <w:vAlign w:val="center"/>
          </w:tcPr>
          <w:p w14:paraId="10A67082" w14:textId="77777777" w:rsidR="004C7795" w:rsidRDefault="00000000">
            <w:pPr>
              <w:pStyle w:val="affe"/>
              <w:rPr>
                <w:color w:val="000000" w:themeColor="text1"/>
              </w:rPr>
            </w:pPr>
            <w:r>
              <w:rPr>
                <w:rFonts w:eastAsia="等线"/>
                <w:color w:val="000000" w:themeColor="text1"/>
              </w:rPr>
              <w:t>0.0264</w:t>
            </w:r>
          </w:p>
        </w:tc>
        <w:tc>
          <w:tcPr>
            <w:tcW w:w="931" w:type="pct"/>
            <w:tcBorders>
              <w:top w:val="single" w:sz="4" w:space="0" w:color="auto"/>
              <w:left w:val="single" w:sz="4" w:space="0" w:color="auto"/>
              <w:bottom w:val="single" w:sz="4" w:space="0" w:color="auto"/>
              <w:right w:val="single" w:sz="4" w:space="0" w:color="auto"/>
            </w:tcBorders>
            <w:vAlign w:val="center"/>
          </w:tcPr>
          <w:p w14:paraId="5C36D88F" w14:textId="77777777" w:rsidR="004C7795" w:rsidRDefault="00000000">
            <w:pPr>
              <w:pStyle w:val="affe"/>
              <w:rPr>
                <w:color w:val="000000" w:themeColor="text1"/>
              </w:rPr>
            </w:pPr>
            <w:r>
              <w:rPr>
                <w:rFonts w:eastAsia="等线"/>
                <w:color w:val="000000" w:themeColor="text1"/>
              </w:rPr>
              <w:t>0</w:t>
            </w:r>
          </w:p>
        </w:tc>
        <w:tc>
          <w:tcPr>
            <w:tcW w:w="874" w:type="pct"/>
            <w:tcBorders>
              <w:top w:val="single" w:sz="4" w:space="0" w:color="auto"/>
              <w:left w:val="single" w:sz="4" w:space="0" w:color="auto"/>
              <w:bottom w:val="single" w:sz="4" w:space="0" w:color="auto"/>
              <w:right w:val="single" w:sz="4" w:space="0" w:color="auto"/>
            </w:tcBorders>
            <w:vAlign w:val="center"/>
          </w:tcPr>
          <w:p w14:paraId="3F1EBBAB" w14:textId="77777777" w:rsidR="004C7795" w:rsidRDefault="00000000">
            <w:pPr>
              <w:pStyle w:val="affe"/>
              <w:rPr>
                <w:color w:val="000000" w:themeColor="text1"/>
              </w:rPr>
            </w:pPr>
            <w:r>
              <w:rPr>
                <w:rFonts w:eastAsia="等线"/>
                <w:color w:val="000000" w:themeColor="text1"/>
              </w:rPr>
              <w:t>0.0264</w:t>
            </w:r>
          </w:p>
        </w:tc>
        <w:tc>
          <w:tcPr>
            <w:tcW w:w="987" w:type="pct"/>
            <w:tcBorders>
              <w:top w:val="single" w:sz="4" w:space="0" w:color="auto"/>
              <w:left w:val="single" w:sz="4" w:space="0" w:color="auto"/>
              <w:bottom w:val="single" w:sz="4" w:space="0" w:color="auto"/>
            </w:tcBorders>
            <w:vAlign w:val="center"/>
          </w:tcPr>
          <w:p w14:paraId="1912612C" w14:textId="77777777" w:rsidR="004C7795" w:rsidRDefault="00000000">
            <w:pPr>
              <w:pStyle w:val="affe"/>
              <w:rPr>
                <w:color w:val="000000" w:themeColor="text1"/>
              </w:rPr>
            </w:pPr>
            <w:r>
              <w:rPr>
                <w:rFonts w:eastAsia="等线"/>
                <w:color w:val="000000" w:themeColor="text1"/>
              </w:rPr>
              <w:t>0.0079</w:t>
            </w:r>
          </w:p>
        </w:tc>
      </w:tr>
      <w:tr w:rsidR="004C7795" w14:paraId="6BFE166F" w14:textId="77777777">
        <w:trPr>
          <w:trHeight w:val="397"/>
          <w:jc w:val="center"/>
        </w:trPr>
        <w:tc>
          <w:tcPr>
            <w:tcW w:w="432" w:type="pct"/>
            <w:vMerge w:val="restart"/>
            <w:tcBorders>
              <w:top w:val="single" w:sz="4" w:space="0" w:color="auto"/>
              <w:bottom w:val="single" w:sz="4" w:space="0" w:color="auto"/>
              <w:right w:val="single" w:sz="4" w:space="0" w:color="auto"/>
            </w:tcBorders>
            <w:vAlign w:val="center"/>
          </w:tcPr>
          <w:p w14:paraId="6DB58F64" w14:textId="77777777" w:rsidR="004C7795" w:rsidRDefault="00000000">
            <w:pPr>
              <w:pStyle w:val="affe"/>
              <w:rPr>
                <w:color w:val="000000" w:themeColor="text1"/>
              </w:rPr>
            </w:pPr>
            <w:r>
              <w:rPr>
                <w:color w:val="000000" w:themeColor="text1"/>
              </w:rPr>
              <w:t>废气</w:t>
            </w:r>
          </w:p>
        </w:tc>
        <w:tc>
          <w:tcPr>
            <w:tcW w:w="846" w:type="pct"/>
            <w:tcBorders>
              <w:top w:val="single" w:sz="4" w:space="0" w:color="auto"/>
              <w:left w:val="single" w:sz="4" w:space="0" w:color="auto"/>
              <w:bottom w:val="single" w:sz="4" w:space="0" w:color="auto"/>
              <w:right w:val="single" w:sz="4" w:space="0" w:color="auto"/>
            </w:tcBorders>
            <w:vAlign w:val="center"/>
          </w:tcPr>
          <w:p w14:paraId="694AE364" w14:textId="77777777" w:rsidR="004C7795" w:rsidRDefault="00000000">
            <w:pPr>
              <w:pStyle w:val="affe"/>
              <w:rPr>
                <w:color w:val="000000" w:themeColor="text1"/>
              </w:rPr>
            </w:pPr>
            <w:r>
              <w:rPr>
                <w:rFonts w:hint="eastAsia"/>
                <w:color w:val="000000" w:themeColor="text1"/>
              </w:rPr>
              <w:t>颗粒物</w:t>
            </w:r>
          </w:p>
        </w:tc>
        <w:tc>
          <w:tcPr>
            <w:tcW w:w="930" w:type="pct"/>
            <w:tcBorders>
              <w:top w:val="single" w:sz="4" w:space="0" w:color="auto"/>
              <w:left w:val="single" w:sz="4" w:space="0" w:color="auto"/>
              <w:bottom w:val="single" w:sz="4" w:space="0" w:color="auto"/>
              <w:right w:val="single" w:sz="4" w:space="0" w:color="auto"/>
            </w:tcBorders>
            <w:vAlign w:val="center"/>
          </w:tcPr>
          <w:p w14:paraId="79025B1A" w14:textId="77777777" w:rsidR="004C7795" w:rsidRDefault="00000000">
            <w:pPr>
              <w:pStyle w:val="affe"/>
              <w:rPr>
                <w:color w:val="000000" w:themeColor="text1"/>
              </w:rPr>
            </w:pPr>
            <w:r>
              <w:rPr>
                <w:rFonts w:eastAsia="等线"/>
                <w:color w:val="000000" w:themeColor="text1"/>
              </w:rPr>
              <w:t xml:space="preserve">73.1417 </w:t>
            </w:r>
          </w:p>
        </w:tc>
        <w:tc>
          <w:tcPr>
            <w:tcW w:w="931" w:type="pct"/>
            <w:tcBorders>
              <w:top w:val="single" w:sz="4" w:space="0" w:color="auto"/>
              <w:left w:val="single" w:sz="4" w:space="0" w:color="auto"/>
              <w:bottom w:val="single" w:sz="4" w:space="0" w:color="auto"/>
              <w:right w:val="single" w:sz="4" w:space="0" w:color="auto"/>
            </w:tcBorders>
            <w:vAlign w:val="center"/>
          </w:tcPr>
          <w:p w14:paraId="6A6DE43C" w14:textId="77777777" w:rsidR="004C7795" w:rsidRDefault="00000000">
            <w:pPr>
              <w:pStyle w:val="affe"/>
              <w:rPr>
                <w:color w:val="000000" w:themeColor="text1"/>
              </w:rPr>
            </w:pPr>
            <w:r>
              <w:rPr>
                <w:rFonts w:eastAsia="等线"/>
                <w:color w:val="000000" w:themeColor="text1"/>
              </w:rPr>
              <w:t>72.076</w:t>
            </w:r>
            <w:r>
              <w:rPr>
                <w:rFonts w:eastAsia="等线" w:hint="eastAsia"/>
                <w:color w:val="000000" w:themeColor="text1"/>
              </w:rPr>
              <w:t>6</w:t>
            </w:r>
          </w:p>
        </w:tc>
        <w:tc>
          <w:tcPr>
            <w:tcW w:w="874" w:type="pct"/>
            <w:tcBorders>
              <w:top w:val="single" w:sz="4" w:space="0" w:color="auto"/>
              <w:left w:val="single" w:sz="4" w:space="0" w:color="auto"/>
              <w:bottom w:val="single" w:sz="4" w:space="0" w:color="auto"/>
              <w:right w:val="single" w:sz="4" w:space="0" w:color="auto"/>
            </w:tcBorders>
            <w:vAlign w:val="center"/>
          </w:tcPr>
          <w:p w14:paraId="14D9D24D" w14:textId="77777777" w:rsidR="004C7795" w:rsidRDefault="00000000">
            <w:pPr>
              <w:pStyle w:val="affe"/>
              <w:rPr>
                <w:color w:val="000000" w:themeColor="text1"/>
              </w:rPr>
            </w:pPr>
            <w:r>
              <w:rPr>
                <w:rFonts w:eastAsia="等线"/>
                <w:color w:val="000000" w:themeColor="text1"/>
              </w:rPr>
              <w:t xml:space="preserve">1.0651 </w:t>
            </w:r>
          </w:p>
        </w:tc>
        <w:tc>
          <w:tcPr>
            <w:tcW w:w="987" w:type="pct"/>
            <w:tcBorders>
              <w:top w:val="single" w:sz="4" w:space="0" w:color="auto"/>
              <w:left w:val="single" w:sz="4" w:space="0" w:color="auto"/>
              <w:bottom w:val="single" w:sz="4" w:space="0" w:color="auto"/>
            </w:tcBorders>
            <w:vAlign w:val="center"/>
          </w:tcPr>
          <w:p w14:paraId="03659B29" w14:textId="77777777" w:rsidR="004C7795" w:rsidRDefault="00000000">
            <w:pPr>
              <w:pStyle w:val="affe"/>
              <w:rPr>
                <w:color w:val="000000" w:themeColor="text1"/>
              </w:rPr>
            </w:pPr>
            <w:r>
              <w:rPr>
                <w:color w:val="000000" w:themeColor="text1"/>
              </w:rPr>
              <w:t>/</w:t>
            </w:r>
          </w:p>
        </w:tc>
      </w:tr>
      <w:tr w:rsidR="004C7795" w14:paraId="34DF7A78" w14:textId="77777777">
        <w:trPr>
          <w:trHeight w:val="397"/>
          <w:jc w:val="center"/>
        </w:trPr>
        <w:tc>
          <w:tcPr>
            <w:tcW w:w="432" w:type="pct"/>
            <w:vMerge/>
            <w:tcBorders>
              <w:top w:val="single" w:sz="4" w:space="0" w:color="auto"/>
              <w:bottom w:val="single" w:sz="4" w:space="0" w:color="auto"/>
              <w:right w:val="single" w:sz="4" w:space="0" w:color="auto"/>
            </w:tcBorders>
            <w:vAlign w:val="center"/>
          </w:tcPr>
          <w:p w14:paraId="0DAF966A" w14:textId="77777777" w:rsidR="004C7795" w:rsidRDefault="004C7795">
            <w:pPr>
              <w:pStyle w:val="affe"/>
              <w:rPr>
                <w:color w:val="000000" w:themeColor="text1"/>
              </w:rPr>
            </w:pPr>
          </w:p>
        </w:tc>
        <w:tc>
          <w:tcPr>
            <w:tcW w:w="846" w:type="pct"/>
            <w:tcBorders>
              <w:top w:val="single" w:sz="4" w:space="0" w:color="auto"/>
              <w:left w:val="single" w:sz="4" w:space="0" w:color="auto"/>
              <w:bottom w:val="single" w:sz="4" w:space="0" w:color="auto"/>
              <w:right w:val="single" w:sz="4" w:space="0" w:color="auto"/>
            </w:tcBorders>
            <w:vAlign w:val="center"/>
          </w:tcPr>
          <w:p w14:paraId="242A1E2D" w14:textId="77777777" w:rsidR="004C7795" w:rsidRDefault="00000000">
            <w:pPr>
              <w:pStyle w:val="affe"/>
              <w:rPr>
                <w:color w:val="000000" w:themeColor="text1"/>
              </w:rPr>
            </w:pPr>
            <w:r>
              <w:rPr>
                <w:rFonts w:hint="eastAsia"/>
                <w:color w:val="000000" w:themeColor="text1"/>
              </w:rPr>
              <w:t>SO</w:t>
            </w:r>
            <w:r>
              <w:rPr>
                <w:rFonts w:hint="eastAsia"/>
                <w:color w:val="000000" w:themeColor="text1"/>
                <w:vertAlign w:val="subscript"/>
              </w:rPr>
              <w:t>2</w:t>
            </w:r>
          </w:p>
        </w:tc>
        <w:tc>
          <w:tcPr>
            <w:tcW w:w="930" w:type="pct"/>
            <w:tcBorders>
              <w:top w:val="single" w:sz="4" w:space="0" w:color="auto"/>
              <w:left w:val="single" w:sz="4" w:space="0" w:color="auto"/>
              <w:bottom w:val="single" w:sz="4" w:space="0" w:color="auto"/>
              <w:right w:val="single" w:sz="4" w:space="0" w:color="auto"/>
            </w:tcBorders>
            <w:vAlign w:val="center"/>
          </w:tcPr>
          <w:p w14:paraId="7ED46AA0" w14:textId="77777777" w:rsidR="004C7795" w:rsidRDefault="00000000">
            <w:pPr>
              <w:pStyle w:val="affe"/>
              <w:rPr>
                <w:color w:val="000000" w:themeColor="text1"/>
              </w:rPr>
            </w:pPr>
            <w:r>
              <w:rPr>
                <w:rFonts w:eastAsia="等线"/>
                <w:color w:val="000000" w:themeColor="text1"/>
              </w:rPr>
              <w:t xml:space="preserve">4.0704 </w:t>
            </w:r>
          </w:p>
        </w:tc>
        <w:tc>
          <w:tcPr>
            <w:tcW w:w="931" w:type="pct"/>
            <w:tcBorders>
              <w:top w:val="single" w:sz="4" w:space="0" w:color="auto"/>
              <w:left w:val="single" w:sz="4" w:space="0" w:color="auto"/>
              <w:bottom w:val="single" w:sz="4" w:space="0" w:color="auto"/>
              <w:right w:val="single" w:sz="4" w:space="0" w:color="auto"/>
            </w:tcBorders>
            <w:vAlign w:val="center"/>
          </w:tcPr>
          <w:p w14:paraId="360B8ADD" w14:textId="77777777" w:rsidR="004C7795" w:rsidRDefault="00000000">
            <w:pPr>
              <w:pStyle w:val="affe"/>
              <w:rPr>
                <w:color w:val="000000" w:themeColor="text1"/>
              </w:rPr>
            </w:pPr>
            <w:r>
              <w:rPr>
                <w:rFonts w:eastAsia="等线"/>
                <w:color w:val="000000" w:themeColor="text1"/>
              </w:rPr>
              <w:t>0</w:t>
            </w:r>
          </w:p>
        </w:tc>
        <w:tc>
          <w:tcPr>
            <w:tcW w:w="874" w:type="pct"/>
            <w:tcBorders>
              <w:top w:val="single" w:sz="4" w:space="0" w:color="auto"/>
              <w:left w:val="single" w:sz="4" w:space="0" w:color="auto"/>
              <w:bottom w:val="single" w:sz="4" w:space="0" w:color="auto"/>
              <w:right w:val="single" w:sz="4" w:space="0" w:color="auto"/>
            </w:tcBorders>
            <w:vAlign w:val="center"/>
          </w:tcPr>
          <w:p w14:paraId="73DB1B2C" w14:textId="77777777" w:rsidR="004C7795" w:rsidRDefault="00000000">
            <w:pPr>
              <w:pStyle w:val="affe"/>
              <w:rPr>
                <w:color w:val="000000" w:themeColor="text1"/>
              </w:rPr>
            </w:pPr>
            <w:r>
              <w:rPr>
                <w:rFonts w:eastAsia="等线"/>
                <w:color w:val="000000" w:themeColor="text1"/>
              </w:rPr>
              <w:t xml:space="preserve">4.0704 </w:t>
            </w:r>
          </w:p>
        </w:tc>
        <w:tc>
          <w:tcPr>
            <w:tcW w:w="987" w:type="pct"/>
            <w:tcBorders>
              <w:top w:val="single" w:sz="4" w:space="0" w:color="auto"/>
              <w:left w:val="single" w:sz="4" w:space="0" w:color="auto"/>
              <w:bottom w:val="single" w:sz="4" w:space="0" w:color="auto"/>
            </w:tcBorders>
            <w:vAlign w:val="center"/>
          </w:tcPr>
          <w:p w14:paraId="37AE4D7D" w14:textId="77777777" w:rsidR="004C7795" w:rsidRDefault="00000000">
            <w:pPr>
              <w:pStyle w:val="affe"/>
              <w:rPr>
                <w:color w:val="000000" w:themeColor="text1"/>
              </w:rPr>
            </w:pPr>
            <w:r>
              <w:rPr>
                <w:rFonts w:hint="eastAsia"/>
                <w:color w:val="000000" w:themeColor="text1"/>
              </w:rPr>
              <w:t>/</w:t>
            </w:r>
          </w:p>
        </w:tc>
      </w:tr>
      <w:tr w:rsidR="004C7795" w14:paraId="2BA31C54" w14:textId="77777777">
        <w:trPr>
          <w:trHeight w:val="397"/>
          <w:jc w:val="center"/>
        </w:trPr>
        <w:tc>
          <w:tcPr>
            <w:tcW w:w="432" w:type="pct"/>
            <w:vMerge/>
            <w:tcBorders>
              <w:top w:val="single" w:sz="4" w:space="0" w:color="auto"/>
              <w:bottom w:val="single" w:sz="4" w:space="0" w:color="auto"/>
              <w:right w:val="single" w:sz="4" w:space="0" w:color="auto"/>
            </w:tcBorders>
            <w:vAlign w:val="center"/>
          </w:tcPr>
          <w:p w14:paraId="7C6A210F" w14:textId="77777777" w:rsidR="004C7795" w:rsidRDefault="004C7795">
            <w:pPr>
              <w:pStyle w:val="affe"/>
              <w:rPr>
                <w:color w:val="000000" w:themeColor="text1"/>
              </w:rPr>
            </w:pPr>
          </w:p>
        </w:tc>
        <w:tc>
          <w:tcPr>
            <w:tcW w:w="846" w:type="pct"/>
            <w:tcBorders>
              <w:top w:val="single" w:sz="4" w:space="0" w:color="auto"/>
              <w:left w:val="single" w:sz="4" w:space="0" w:color="auto"/>
              <w:bottom w:val="single" w:sz="4" w:space="0" w:color="auto"/>
              <w:right w:val="single" w:sz="4" w:space="0" w:color="auto"/>
            </w:tcBorders>
            <w:vAlign w:val="center"/>
          </w:tcPr>
          <w:p w14:paraId="0E8349FE" w14:textId="77777777" w:rsidR="004C7795" w:rsidRDefault="00000000">
            <w:pPr>
              <w:pStyle w:val="affe"/>
              <w:rPr>
                <w:color w:val="000000" w:themeColor="text1"/>
              </w:rPr>
            </w:pPr>
            <w:r>
              <w:rPr>
                <w:rFonts w:hint="eastAsia"/>
                <w:color w:val="000000" w:themeColor="text1"/>
              </w:rPr>
              <w:t>NOx</w:t>
            </w:r>
          </w:p>
        </w:tc>
        <w:tc>
          <w:tcPr>
            <w:tcW w:w="930" w:type="pct"/>
            <w:tcBorders>
              <w:top w:val="single" w:sz="4" w:space="0" w:color="auto"/>
              <w:left w:val="single" w:sz="4" w:space="0" w:color="auto"/>
              <w:bottom w:val="single" w:sz="4" w:space="0" w:color="auto"/>
              <w:right w:val="single" w:sz="4" w:space="0" w:color="auto"/>
            </w:tcBorders>
            <w:vAlign w:val="center"/>
          </w:tcPr>
          <w:p w14:paraId="5DBA4D65" w14:textId="77777777" w:rsidR="004C7795" w:rsidRDefault="00000000">
            <w:pPr>
              <w:pStyle w:val="affe"/>
              <w:rPr>
                <w:color w:val="000000" w:themeColor="text1"/>
              </w:rPr>
            </w:pPr>
            <w:r>
              <w:rPr>
                <w:rFonts w:eastAsia="等线"/>
                <w:color w:val="000000" w:themeColor="text1"/>
              </w:rPr>
              <w:t xml:space="preserve">6.0864 </w:t>
            </w:r>
          </w:p>
        </w:tc>
        <w:tc>
          <w:tcPr>
            <w:tcW w:w="931" w:type="pct"/>
            <w:tcBorders>
              <w:top w:val="single" w:sz="4" w:space="0" w:color="auto"/>
              <w:left w:val="single" w:sz="4" w:space="0" w:color="auto"/>
              <w:bottom w:val="single" w:sz="4" w:space="0" w:color="auto"/>
              <w:right w:val="single" w:sz="4" w:space="0" w:color="auto"/>
            </w:tcBorders>
            <w:vAlign w:val="center"/>
          </w:tcPr>
          <w:p w14:paraId="4F37F767" w14:textId="77777777" w:rsidR="004C7795" w:rsidRDefault="00000000">
            <w:pPr>
              <w:pStyle w:val="affe"/>
              <w:rPr>
                <w:color w:val="000000" w:themeColor="text1"/>
              </w:rPr>
            </w:pPr>
            <w:r>
              <w:rPr>
                <w:rFonts w:eastAsia="等线"/>
                <w:color w:val="000000" w:themeColor="text1"/>
              </w:rPr>
              <w:t>0</w:t>
            </w:r>
          </w:p>
        </w:tc>
        <w:tc>
          <w:tcPr>
            <w:tcW w:w="874" w:type="pct"/>
            <w:tcBorders>
              <w:top w:val="single" w:sz="4" w:space="0" w:color="auto"/>
              <w:left w:val="single" w:sz="4" w:space="0" w:color="auto"/>
              <w:bottom w:val="single" w:sz="4" w:space="0" w:color="auto"/>
              <w:right w:val="single" w:sz="4" w:space="0" w:color="auto"/>
            </w:tcBorders>
            <w:vAlign w:val="center"/>
          </w:tcPr>
          <w:p w14:paraId="311B10D9" w14:textId="77777777" w:rsidR="004C7795" w:rsidRDefault="00000000">
            <w:pPr>
              <w:pStyle w:val="affe"/>
              <w:rPr>
                <w:color w:val="000000" w:themeColor="text1"/>
              </w:rPr>
            </w:pPr>
            <w:r>
              <w:rPr>
                <w:rFonts w:eastAsia="等线"/>
                <w:color w:val="000000" w:themeColor="text1"/>
              </w:rPr>
              <w:t xml:space="preserve">6.0864 </w:t>
            </w:r>
          </w:p>
        </w:tc>
        <w:tc>
          <w:tcPr>
            <w:tcW w:w="987" w:type="pct"/>
            <w:tcBorders>
              <w:top w:val="single" w:sz="4" w:space="0" w:color="auto"/>
              <w:left w:val="single" w:sz="4" w:space="0" w:color="auto"/>
              <w:bottom w:val="single" w:sz="4" w:space="0" w:color="auto"/>
            </w:tcBorders>
            <w:vAlign w:val="center"/>
          </w:tcPr>
          <w:p w14:paraId="766213EB" w14:textId="77777777" w:rsidR="004C7795" w:rsidRDefault="00000000">
            <w:pPr>
              <w:pStyle w:val="affe"/>
              <w:rPr>
                <w:color w:val="000000" w:themeColor="text1"/>
              </w:rPr>
            </w:pPr>
            <w:r>
              <w:rPr>
                <w:rFonts w:hint="eastAsia"/>
                <w:color w:val="000000" w:themeColor="text1"/>
              </w:rPr>
              <w:t>/</w:t>
            </w:r>
          </w:p>
        </w:tc>
      </w:tr>
      <w:tr w:rsidR="004C7795" w14:paraId="487F9FEE" w14:textId="77777777">
        <w:trPr>
          <w:trHeight w:val="397"/>
          <w:jc w:val="center"/>
        </w:trPr>
        <w:tc>
          <w:tcPr>
            <w:tcW w:w="432" w:type="pct"/>
            <w:vMerge/>
            <w:tcBorders>
              <w:top w:val="single" w:sz="4" w:space="0" w:color="auto"/>
              <w:bottom w:val="single" w:sz="4" w:space="0" w:color="auto"/>
              <w:right w:val="single" w:sz="4" w:space="0" w:color="auto"/>
            </w:tcBorders>
            <w:vAlign w:val="center"/>
          </w:tcPr>
          <w:p w14:paraId="2B828308" w14:textId="77777777" w:rsidR="004C7795" w:rsidRDefault="004C7795">
            <w:pPr>
              <w:pStyle w:val="affe"/>
              <w:rPr>
                <w:color w:val="000000" w:themeColor="text1"/>
              </w:rPr>
            </w:pPr>
          </w:p>
        </w:tc>
        <w:tc>
          <w:tcPr>
            <w:tcW w:w="846" w:type="pct"/>
            <w:tcBorders>
              <w:top w:val="single" w:sz="4" w:space="0" w:color="auto"/>
              <w:left w:val="single" w:sz="4" w:space="0" w:color="auto"/>
              <w:bottom w:val="single" w:sz="4" w:space="0" w:color="auto"/>
              <w:right w:val="single" w:sz="4" w:space="0" w:color="auto"/>
            </w:tcBorders>
            <w:vAlign w:val="center"/>
          </w:tcPr>
          <w:p w14:paraId="48E98C71" w14:textId="77777777" w:rsidR="004C7795" w:rsidRDefault="00000000">
            <w:pPr>
              <w:pStyle w:val="affe"/>
              <w:rPr>
                <w:color w:val="000000" w:themeColor="text1"/>
              </w:rPr>
            </w:pPr>
            <w:r>
              <w:rPr>
                <w:rFonts w:hint="eastAsia"/>
                <w:color w:val="000000" w:themeColor="text1"/>
              </w:rPr>
              <w:t>氟化物</w:t>
            </w:r>
          </w:p>
        </w:tc>
        <w:tc>
          <w:tcPr>
            <w:tcW w:w="930" w:type="pct"/>
            <w:tcBorders>
              <w:top w:val="single" w:sz="4" w:space="0" w:color="auto"/>
              <w:left w:val="single" w:sz="4" w:space="0" w:color="auto"/>
              <w:bottom w:val="single" w:sz="4" w:space="0" w:color="auto"/>
              <w:right w:val="single" w:sz="4" w:space="0" w:color="auto"/>
            </w:tcBorders>
            <w:vAlign w:val="center"/>
          </w:tcPr>
          <w:p w14:paraId="42BDB047" w14:textId="77777777" w:rsidR="004C7795" w:rsidRDefault="00000000">
            <w:pPr>
              <w:pStyle w:val="affe"/>
              <w:rPr>
                <w:color w:val="000000" w:themeColor="text1"/>
              </w:rPr>
            </w:pPr>
            <w:r>
              <w:rPr>
                <w:rFonts w:eastAsia="等线"/>
                <w:color w:val="000000" w:themeColor="text1"/>
              </w:rPr>
              <w:t xml:space="preserve">26.5390 </w:t>
            </w:r>
          </w:p>
        </w:tc>
        <w:tc>
          <w:tcPr>
            <w:tcW w:w="931" w:type="pct"/>
            <w:tcBorders>
              <w:top w:val="single" w:sz="4" w:space="0" w:color="auto"/>
              <w:left w:val="single" w:sz="4" w:space="0" w:color="auto"/>
              <w:bottom w:val="single" w:sz="4" w:space="0" w:color="auto"/>
              <w:right w:val="single" w:sz="4" w:space="0" w:color="auto"/>
            </w:tcBorders>
            <w:vAlign w:val="center"/>
          </w:tcPr>
          <w:p w14:paraId="02207CD9" w14:textId="77777777" w:rsidR="004C7795" w:rsidRDefault="00000000">
            <w:pPr>
              <w:pStyle w:val="affe"/>
              <w:rPr>
                <w:color w:val="000000" w:themeColor="text1"/>
              </w:rPr>
            </w:pPr>
            <w:r>
              <w:rPr>
                <w:rFonts w:eastAsia="等线"/>
                <w:color w:val="000000" w:themeColor="text1"/>
              </w:rPr>
              <w:t xml:space="preserve">26.2652 </w:t>
            </w:r>
          </w:p>
        </w:tc>
        <w:tc>
          <w:tcPr>
            <w:tcW w:w="874" w:type="pct"/>
            <w:tcBorders>
              <w:top w:val="single" w:sz="4" w:space="0" w:color="auto"/>
              <w:left w:val="single" w:sz="4" w:space="0" w:color="auto"/>
              <w:bottom w:val="single" w:sz="4" w:space="0" w:color="auto"/>
              <w:right w:val="single" w:sz="4" w:space="0" w:color="auto"/>
            </w:tcBorders>
            <w:vAlign w:val="center"/>
          </w:tcPr>
          <w:p w14:paraId="33623745" w14:textId="77777777" w:rsidR="004C7795" w:rsidRDefault="00000000">
            <w:pPr>
              <w:pStyle w:val="affe"/>
              <w:rPr>
                <w:color w:val="000000" w:themeColor="text1"/>
              </w:rPr>
            </w:pPr>
            <w:r>
              <w:rPr>
                <w:rFonts w:eastAsia="等线"/>
                <w:color w:val="000000" w:themeColor="text1"/>
              </w:rPr>
              <w:t xml:space="preserve">0.2738 </w:t>
            </w:r>
          </w:p>
        </w:tc>
        <w:tc>
          <w:tcPr>
            <w:tcW w:w="987" w:type="pct"/>
            <w:tcBorders>
              <w:top w:val="single" w:sz="4" w:space="0" w:color="auto"/>
              <w:left w:val="single" w:sz="4" w:space="0" w:color="auto"/>
              <w:bottom w:val="single" w:sz="4" w:space="0" w:color="auto"/>
            </w:tcBorders>
            <w:vAlign w:val="center"/>
          </w:tcPr>
          <w:p w14:paraId="59EF32E0" w14:textId="77777777" w:rsidR="004C7795" w:rsidRDefault="00000000">
            <w:pPr>
              <w:pStyle w:val="affe"/>
              <w:rPr>
                <w:color w:val="000000" w:themeColor="text1"/>
              </w:rPr>
            </w:pPr>
            <w:r>
              <w:rPr>
                <w:color w:val="000000" w:themeColor="text1"/>
              </w:rPr>
              <w:t>/</w:t>
            </w:r>
          </w:p>
        </w:tc>
      </w:tr>
      <w:tr w:rsidR="004C7795" w14:paraId="07014C21" w14:textId="77777777">
        <w:trPr>
          <w:trHeight w:val="397"/>
          <w:jc w:val="center"/>
        </w:trPr>
        <w:tc>
          <w:tcPr>
            <w:tcW w:w="432" w:type="pct"/>
            <w:vMerge w:val="restart"/>
            <w:tcBorders>
              <w:top w:val="single" w:sz="4" w:space="0" w:color="auto"/>
              <w:bottom w:val="single" w:sz="4" w:space="0" w:color="auto"/>
              <w:right w:val="single" w:sz="4" w:space="0" w:color="auto"/>
            </w:tcBorders>
            <w:vAlign w:val="center"/>
          </w:tcPr>
          <w:p w14:paraId="63273E28" w14:textId="77777777" w:rsidR="004C7795" w:rsidRDefault="00000000">
            <w:pPr>
              <w:pStyle w:val="affe"/>
              <w:rPr>
                <w:color w:val="000000" w:themeColor="text1"/>
              </w:rPr>
            </w:pPr>
            <w:r>
              <w:rPr>
                <w:color w:val="000000" w:themeColor="text1"/>
              </w:rPr>
              <w:t>固废</w:t>
            </w:r>
          </w:p>
        </w:tc>
        <w:tc>
          <w:tcPr>
            <w:tcW w:w="846" w:type="pct"/>
            <w:tcBorders>
              <w:top w:val="single" w:sz="4" w:space="0" w:color="auto"/>
              <w:left w:val="single" w:sz="4" w:space="0" w:color="auto"/>
              <w:bottom w:val="single" w:sz="4" w:space="0" w:color="auto"/>
              <w:right w:val="single" w:sz="4" w:space="0" w:color="auto"/>
            </w:tcBorders>
            <w:vAlign w:val="center"/>
          </w:tcPr>
          <w:p w14:paraId="7388766B" w14:textId="77777777" w:rsidR="004C7795" w:rsidRDefault="00000000">
            <w:pPr>
              <w:pStyle w:val="affe"/>
              <w:rPr>
                <w:color w:val="000000" w:themeColor="text1"/>
              </w:rPr>
            </w:pPr>
            <w:r>
              <w:rPr>
                <w:rFonts w:hint="eastAsia"/>
                <w:color w:val="000000" w:themeColor="text1"/>
              </w:rPr>
              <w:t>一般固废</w:t>
            </w:r>
          </w:p>
        </w:tc>
        <w:tc>
          <w:tcPr>
            <w:tcW w:w="930" w:type="pct"/>
            <w:tcBorders>
              <w:top w:val="single" w:sz="4" w:space="0" w:color="auto"/>
              <w:left w:val="single" w:sz="4" w:space="0" w:color="auto"/>
              <w:bottom w:val="single" w:sz="4" w:space="0" w:color="auto"/>
              <w:right w:val="single" w:sz="4" w:space="0" w:color="auto"/>
            </w:tcBorders>
            <w:vAlign w:val="center"/>
          </w:tcPr>
          <w:p w14:paraId="5533EAAB" w14:textId="77777777" w:rsidR="004C7795" w:rsidRDefault="00000000">
            <w:pPr>
              <w:pStyle w:val="affe"/>
              <w:rPr>
                <w:color w:val="000000" w:themeColor="text1"/>
              </w:rPr>
            </w:pPr>
            <w:r>
              <w:rPr>
                <w:rFonts w:hint="eastAsia"/>
                <w:color w:val="000000" w:themeColor="text1"/>
              </w:rPr>
              <w:t>1.7</w:t>
            </w:r>
          </w:p>
        </w:tc>
        <w:tc>
          <w:tcPr>
            <w:tcW w:w="931" w:type="pct"/>
            <w:tcBorders>
              <w:top w:val="single" w:sz="4" w:space="0" w:color="auto"/>
              <w:left w:val="single" w:sz="4" w:space="0" w:color="auto"/>
              <w:bottom w:val="single" w:sz="4" w:space="0" w:color="auto"/>
              <w:right w:val="single" w:sz="4" w:space="0" w:color="auto"/>
            </w:tcBorders>
            <w:vAlign w:val="center"/>
          </w:tcPr>
          <w:p w14:paraId="43BE8F71" w14:textId="77777777" w:rsidR="004C7795" w:rsidRDefault="00000000">
            <w:pPr>
              <w:pStyle w:val="affe"/>
              <w:rPr>
                <w:color w:val="000000" w:themeColor="text1"/>
              </w:rPr>
            </w:pPr>
            <w:r>
              <w:rPr>
                <w:rFonts w:hint="eastAsia"/>
                <w:color w:val="000000" w:themeColor="text1"/>
              </w:rPr>
              <w:t>1.7</w:t>
            </w:r>
          </w:p>
        </w:tc>
        <w:tc>
          <w:tcPr>
            <w:tcW w:w="874" w:type="pct"/>
            <w:tcBorders>
              <w:top w:val="single" w:sz="4" w:space="0" w:color="auto"/>
              <w:left w:val="single" w:sz="4" w:space="0" w:color="auto"/>
              <w:bottom w:val="single" w:sz="4" w:space="0" w:color="auto"/>
              <w:right w:val="single" w:sz="4" w:space="0" w:color="auto"/>
            </w:tcBorders>
            <w:vAlign w:val="center"/>
          </w:tcPr>
          <w:p w14:paraId="0091BC6B" w14:textId="77777777" w:rsidR="004C7795" w:rsidRDefault="00000000">
            <w:pPr>
              <w:pStyle w:val="affe"/>
              <w:rPr>
                <w:color w:val="000000" w:themeColor="text1"/>
              </w:rPr>
            </w:pPr>
            <w:r>
              <w:rPr>
                <w:color w:val="000000" w:themeColor="text1"/>
              </w:rPr>
              <w:t>0</w:t>
            </w:r>
          </w:p>
        </w:tc>
        <w:tc>
          <w:tcPr>
            <w:tcW w:w="987" w:type="pct"/>
            <w:tcBorders>
              <w:top w:val="single" w:sz="4" w:space="0" w:color="auto"/>
              <w:left w:val="single" w:sz="4" w:space="0" w:color="auto"/>
              <w:bottom w:val="single" w:sz="4" w:space="0" w:color="auto"/>
            </w:tcBorders>
            <w:vAlign w:val="center"/>
          </w:tcPr>
          <w:p w14:paraId="71F60A98" w14:textId="77777777" w:rsidR="004C7795" w:rsidRDefault="00000000">
            <w:pPr>
              <w:pStyle w:val="affe"/>
              <w:rPr>
                <w:color w:val="000000" w:themeColor="text1"/>
              </w:rPr>
            </w:pPr>
            <w:r>
              <w:rPr>
                <w:color w:val="000000" w:themeColor="text1"/>
              </w:rPr>
              <w:t>/</w:t>
            </w:r>
          </w:p>
        </w:tc>
      </w:tr>
      <w:tr w:rsidR="004C7795" w14:paraId="4420A21E" w14:textId="77777777">
        <w:trPr>
          <w:trHeight w:val="397"/>
          <w:jc w:val="center"/>
        </w:trPr>
        <w:tc>
          <w:tcPr>
            <w:tcW w:w="432" w:type="pct"/>
            <w:vMerge/>
            <w:tcBorders>
              <w:top w:val="single" w:sz="4" w:space="0" w:color="auto"/>
              <w:bottom w:val="single" w:sz="8" w:space="0" w:color="auto"/>
              <w:right w:val="single" w:sz="4" w:space="0" w:color="auto"/>
            </w:tcBorders>
            <w:vAlign w:val="center"/>
          </w:tcPr>
          <w:p w14:paraId="57D24403" w14:textId="77777777" w:rsidR="004C7795" w:rsidRDefault="004C7795">
            <w:pPr>
              <w:pStyle w:val="affe"/>
              <w:rPr>
                <w:color w:val="000000" w:themeColor="text1"/>
              </w:rPr>
            </w:pPr>
          </w:p>
        </w:tc>
        <w:tc>
          <w:tcPr>
            <w:tcW w:w="846" w:type="pct"/>
            <w:tcBorders>
              <w:top w:val="single" w:sz="4" w:space="0" w:color="auto"/>
              <w:left w:val="single" w:sz="4" w:space="0" w:color="auto"/>
              <w:bottom w:val="single" w:sz="8" w:space="0" w:color="auto"/>
              <w:right w:val="single" w:sz="4" w:space="0" w:color="auto"/>
            </w:tcBorders>
            <w:vAlign w:val="center"/>
          </w:tcPr>
          <w:p w14:paraId="3887FF82" w14:textId="77777777" w:rsidR="004C7795" w:rsidRDefault="00000000">
            <w:pPr>
              <w:pStyle w:val="affe"/>
              <w:rPr>
                <w:color w:val="000000" w:themeColor="text1"/>
              </w:rPr>
            </w:pPr>
            <w:r>
              <w:rPr>
                <w:rFonts w:hint="eastAsia"/>
                <w:color w:val="000000" w:themeColor="text1"/>
              </w:rPr>
              <w:t>危险废物</w:t>
            </w:r>
          </w:p>
        </w:tc>
        <w:tc>
          <w:tcPr>
            <w:tcW w:w="930" w:type="pct"/>
            <w:tcBorders>
              <w:top w:val="single" w:sz="4" w:space="0" w:color="auto"/>
              <w:left w:val="single" w:sz="4" w:space="0" w:color="auto"/>
              <w:bottom w:val="single" w:sz="8" w:space="0" w:color="auto"/>
              <w:right w:val="single" w:sz="4" w:space="0" w:color="auto"/>
            </w:tcBorders>
            <w:vAlign w:val="center"/>
          </w:tcPr>
          <w:p w14:paraId="5461DE97" w14:textId="77777777" w:rsidR="004C7795" w:rsidRDefault="00000000">
            <w:pPr>
              <w:pStyle w:val="affe"/>
              <w:rPr>
                <w:color w:val="000000" w:themeColor="text1"/>
              </w:rPr>
            </w:pPr>
            <w:r>
              <w:rPr>
                <w:rFonts w:hint="eastAsia"/>
                <w:color w:val="000000" w:themeColor="text1"/>
              </w:rPr>
              <w:t>76.343</w:t>
            </w:r>
          </w:p>
        </w:tc>
        <w:tc>
          <w:tcPr>
            <w:tcW w:w="931" w:type="pct"/>
            <w:tcBorders>
              <w:top w:val="single" w:sz="4" w:space="0" w:color="auto"/>
              <w:left w:val="single" w:sz="4" w:space="0" w:color="auto"/>
              <w:bottom w:val="single" w:sz="8" w:space="0" w:color="auto"/>
              <w:right w:val="single" w:sz="4" w:space="0" w:color="auto"/>
            </w:tcBorders>
            <w:vAlign w:val="center"/>
          </w:tcPr>
          <w:p w14:paraId="49A521D1" w14:textId="77777777" w:rsidR="004C7795" w:rsidRDefault="00000000">
            <w:pPr>
              <w:pStyle w:val="affe"/>
              <w:rPr>
                <w:color w:val="000000" w:themeColor="text1"/>
              </w:rPr>
            </w:pPr>
            <w:r>
              <w:rPr>
                <w:rFonts w:hint="eastAsia"/>
                <w:color w:val="000000" w:themeColor="text1"/>
              </w:rPr>
              <w:t>76.343</w:t>
            </w:r>
          </w:p>
        </w:tc>
        <w:tc>
          <w:tcPr>
            <w:tcW w:w="874" w:type="pct"/>
            <w:tcBorders>
              <w:top w:val="single" w:sz="4" w:space="0" w:color="auto"/>
              <w:left w:val="single" w:sz="4" w:space="0" w:color="auto"/>
              <w:bottom w:val="single" w:sz="8" w:space="0" w:color="auto"/>
              <w:right w:val="single" w:sz="4" w:space="0" w:color="auto"/>
            </w:tcBorders>
            <w:vAlign w:val="center"/>
          </w:tcPr>
          <w:p w14:paraId="5F0F3C65" w14:textId="77777777" w:rsidR="004C7795" w:rsidRDefault="00000000">
            <w:pPr>
              <w:pStyle w:val="affe"/>
              <w:rPr>
                <w:color w:val="000000" w:themeColor="text1"/>
              </w:rPr>
            </w:pPr>
            <w:r>
              <w:rPr>
                <w:color w:val="000000" w:themeColor="text1"/>
              </w:rPr>
              <w:t>0</w:t>
            </w:r>
          </w:p>
        </w:tc>
        <w:tc>
          <w:tcPr>
            <w:tcW w:w="987" w:type="pct"/>
            <w:tcBorders>
              <w:top w:val="single" w:sz="4" w:space="0" w:color="auto"/>
              <w:left w:val="single" w:sz="4" w:space="0" w:color="auto"/>
              <w:bottom w:val="single" w:sz="8" w:space="0" w:color="auto"/>
            </w:tcBorders>
            <w:vAlign w:val="center"/>
          </w:tcPr>
          <w:p w14:paraId="668CD6FD" w14:textId="77777777" w:rsidR="004C7795" w:rsidRDefault="00000000">
            <w:pPr>
              <w:pStyle w:val="affe"/>
              <w:rPr>
                <w:color w:val="000000" w:themeColor="text1"/>
              </w:rPr>
            </w:pPr>
            <w:r>
              <w:rPr>
                <w:color w:val="000000" w:themeColor="text1"/>
              </w:rPr>
              <w:t>/</w:t>
            </w:r>
          </w:p>
        </w:tc>
      </w:tr>
    </w:tbl>
    <w:p w14:paraId="32F83C8E" w14:textId="77777777" w:rsidR="004C7795" w:rsidRDefault="00000000">
      <w:pPr>
        <w:pStyle w:val="4"/>
        <w:rPr>
          <w:color w:val="000000" w:themeColor="text1"/>
        </w:rPr>
      </w:pPr>
      <w:r>
        <w:rPr>
          <w:rFonts w:hint="eastAsia"/>
          <w:color w:val="000000" w:themeColor="text1"/>
        </w:rPr>
        <w:t>本项目建成后全厂</w:t>
      </w:r>
      <w:r>
        <w:rPr>
          <w:color w:val="000000" w:themeColor="text1"/>
        </w:rPr>
        <w:t>污染物</w:t>
      </w:r>
      <w:r>
        <w:rPr>
          <w:rFonts w:hint="eastAsia"/>
          <w:color w:val="000000" w:themeColor="text1"/>
        </w:rPr>
        <w:t>排放</w:t>
      </w:r>
      <w:r>
        <w:rPr>
          <w:color w:val="000000" w:themeColor="text1"/>
        </w:rPr>
        <w:t>“</w:t>
      </w:r>
      <w:r>
        <w:rPr>
          <w:color w:val="000000" w:themeColor="text1"/>
        </w:rPr>
        <w:t>三本账</w:t>
      </w:r>
      <w:r>
        <w:rPr>
          <w:color w:val="000000" w:themeColor="text1"/>
        </w:rPr>
        <w:t>”</w:t>
      </w:r>
    </w:p>
    <w:p w14:paraId="7837DD63" w14:textId="77777777" w:rsidR="004C7795" w:rsidRDefault="00000000">
      <w:pPr>
        <w:pStyle w:val="afff6"/>
        <w:rPr>
          <w:color w:val="000000" w:themeColor="text1"/>
        </w:rPr>
      </w:pPr>
      <w:r>
        <w:rPr>
          <w:rFonts w:hint="eastAsia"/>
          <w:color w:val="000000" w:themeColor="text1"/>
        </w:rPr>
        <w:t>全厂</w:t>
      </w:r>
      <w:r>
        <w:rPr>
          <w:color w:val="000000" w:themeColor="text1"/>
        </w:rPr>
        <w:t>污染物</w:t>
      </w:r>
      <w:r>
        <w:rPr>
          <w:rFonts w:hint="eastAsia"/>
          <w:color w:val="000000" w:themeColor="text1"/>
        </w:rPr>
        <w:t>排放</w:t>
      </w:r>
      <w:r>
        <w:rPr>
          <w:color w:val="000000" w:themeColor="text1"/>
        </w:rPr>
        <w:t>“</w:t>
      </w:r>
      <w:r>
        <w:rPr>
          <w:color w:val="000000" w:themeColor="text1"/>
        </w:rPr>
        <w:t>三本账</w:t>
      </w:r>
      <w:r>
        <w:rPr>
          <w:color w:val="000000" w:themeColor="text1"/>
        </w:rPr>
        <w:t>”</w:t>
      </w:r>
      <w:r>
        <w:rPr>
          <w:color w:val="000000" w:themeColor="text1"/>
        </w:rPr>
        <w:t>见下表。</w:t>
      </w:r>
    </w:p>
    <w:p w14:paraId="12351BF3" w14:textId="77777777" w:rsidR="004C7795" w:rsidRDefault="00000000">
      <w:pPr>
        <w:pStyle w:val="afff0"/>
        <w:spacing w:before="168" w:after="48"/>
        <w:ind w:firstLine="482"/>
        <w:rPr>
          <w:color w:val="000000" w:themeColor="text1"/>
        </w:rPr>
      </w:pPr>
      <w:bookmarkStart w:id="44" w:name="_Hlk124957127"/>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62</w:t>
      </w:r>
      <w:r>
        <w:rPr>
          <w:color w:val="000000" w:themeColor="text1"/>
        </w:rPr>
        <w:fldChar w:fldCharType="end"/>
      </w:r>
      <w:r>
        <w:rPr>
          <w:rFonts w:hint="eastAsia"/>
          <w:color w:val="000000" w:themeColor="text1"/>
        </w:rPr>
        <w:t xml:space="preserve">           </w:t>
      </w:r>
      <w:r>
        <w:rPr>
          <w:color w:val="000000" w:themeColor="text1"/>
        </w:rPr>
        <w:t>项目</w:t>
      </w:r>
      <w:r>
        <w:rPr>
          <w:rFonts w:hint="eastAsia"/>
          <w:color w:val="000000" w:themeColor="text1"/>
        </w:rPr>
        <w:t>建成后全厂</w:t>
      </w:r>
      <w:r>
        <w:rPr>
          <w:color w:val="000000" w:themeColor="text1"/>
        </w:rPr>
        <w:t>污染物排</w:t>
      </w:r>
      <w:r>
        <w:rPr>
          <w:rFonts w:hint="eastAsia"/>
          <w:color w:val="000000" w:themeColor="text1"/>
        </w:rPr>
        <w:t>放</w:t>
      </w:r>
      <w:r>
        <w:rPr>
          <w:color w:val="000000" w:themeColor="text1"/>
        </w:rPr>
        <w:t>“</w:t>
      </w:r>
      <w:r>
        <w:rPr>
          <w:color w:val="000000" w:themeColor="text1"/>
        </w:rPr>
        <w:t>三本账</w:t>
      </w:r>
      <w:r>
        <w:rPr>
          <w:color w:val="000000" w:themeColor="text1"/>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32"/>
        <w:gridCol w:w="529"/>
        <w:gridCol w:w="590"/>
        <w:gridCol w:w="954"/>
        <w:gridCol w:w="887"/>
        <w:gridCol w:w="1023"/>
        <w:gridCol w:w="962"/>
        <w:gridCol w:w="992"/>
        <w:gridCol w:w="993"/>
        <w:gridCol w:w="930"/>
      </w:tblGrid>
      <w:tr w:rsidR="004C7795" w14:paraId="1D144572" w14:textId="77777777">
        <w:trPr>
          <w:trHeight w:val="397"/>
          <w:tblHeader/>
          <w:jc w:val="center"/>
        </w:trPr>
        <w:tc>
          <w:tcPr>
            <w:tcW w:w="935" w:type="pct"/>
            <w:gridSpan w:val="3"/>
            <w:vMerge w:val="restart"/>
            <w:vAlign w:val="center"/>
          </w:tcPr>
          <w:p w14:paraId="1A7DEBDB" w14:textId="77777777" w:rsidR="004C7795" w:rsidRDefault="00000000">
            <w:pPr>
              <w:pStyle w:val="affe"/>
              <w:rPr>
                <w:b/>
                <w:bCs/>
                <w:color w:val="000000" w:themeColor="text1"/>
              </w:rPr>
            </w:pPr>
            <w:r>
              <w:rPr>
                <w:b/>
                <w:bCs/>
                <w:color w:val="000000" w:themeColor="text1"/>
              </w:rPr>
              <w:t>污染物</w:t>
            </w:r>
          </w:p>
        </w:tc>
        <w:tc>
          <w:tcPr>
            <w:tcW w:w="1727" w:type="pct"/>
            <w:gridSpan w:val="3"/>
            <w:vAlign w:val="center"/>
          </w:tcPr>
          <w:p w14:paraId="6BCDFB56" w14:textId="77777777" w:rsidR="004C7795" w:rsidRDefault="00000000">
            <w:pPr>
              <w:pStyle w:val="affe"/>
              <w:rPr>
                <w:b/>
                <w:bCs/>
                <w:color w:val="000000" w:themeColor="text1"/>
              </w:rPr>
            </w:pPr>
            <w:r>
              <w:rPr>
                <w:rFonts w:hint="eastAsia"/>
                <w:b/>
                <w:bCs/>
                <w:color w:val="000000" w:themeColor="text1"/>
              </w:rPr>
              <w:t>现有工程排放量</w:t>
            </w:r>
          </w:p>
        </w:tc>
        <w:tc>
          <w:tcPr>
            <w:tcW w:w="580" w:type="pct"/>
            <w:vMerge w:val="restart"/>
            <w:vAlign w:val="center"/>
          </w:tcPr>
          <w:p w14:paraId="582FF6B8" w14:textId="77777777" w:rsidR="004C7795" w:rsidRDefault="00000000">
            <w:pPr>
              <w:pStyle w:val="affe"/>
              <w:rPr>
                <w:b/>
                <w:bCs/>
                <w:color w:val="000000" w:themeColor="text1"/>
              </w:rPr>
            </w:pPr>
            <w:r>
              <w:rPr>
                <w:rFonts w:hint="eastAsia"/>
                <w:b/>
                <w:bCs/>
                <w:color w:val="000000" w:themeColor="text1"/>
              </w:rPr>
              <w:t>本工程排放量</w:t>
            </w:r>
          </w:p>
        </w:tc>
        <w:tc>
          <w:tcPr>
            <w:tcW w:w="598" w:type="pct"/>
            <w:vMerge w:val="restart"/>
            <w:vAlign w:val="center"/>
          </w:tcPr>
          <w:p w14:paraId="4318E103" w14:textId="77777777" w:rsidR="004C7795" w:rsidRDefault="00000000">
            <w:pPr>
              <w:pStyle w:val="affe"/>
              <w:rPr>
                <w:b/>
                <w:bCs/>
                <w:color w:val="000000" w:themeColor="text1"/>
              </w:rPr>
            </w:pPr>
            <w:r>
              <w:rPr>
                <w:rFonts w:hint="eastAsia"/>
                <w:b/>
                <w:bCs/>
                <w:color w:val="000000" w:themeColor="text1"/>
              </w:rPr>
              <w:t>以新带老削减量</w:t>
            </w:r>
          </w:p>
        </w:tc>
        <w:tc>
          <w:tcPr>
            <w:tcW w:w="599" w:type="pct"/>
            <w:vMerge w:val="restart"/>
            <w:vAlign w:val="center"/>
          </w:tcPr>
          <w:p w14:paraId="2C7D06B5" w14:textId="77777777" w:rsidR="004C7795" w:rsidRDefault="00000000">
            <w:pPr>
              <w:pStyle w:val="affe"/>
              <w:rPr>
                <w:b/>
                <w:bCs/>
                <w:color w:val="000000" w:themeColor="text1"/>
              </w:rPr>
            </w:pPr>
            <w:r>
              <w:rPr>
                <w:rFonts w:hint="eastAsia"/>
                <w:b/>
                <w:bCs/>
                <w:color w:val="000000" w:themeColor="text1"/>
              </w:rPr>
              <w:t>全厂排放量</w:t>
            </w:r>
          </w:p>
        </w:tc>
        <w:tc>
          <w:tcPr>
            <w:tcW w:w="561" w:type="pct"/>
            <w:vMerge w:val="restart"/>
            <w:vAlign w:val="center"/>
          </w:tcPr>
          <w:p w14:paraId="537726B1" w14:textId="77777777" w:rsidR="004C7795" w:rsidRDefault="00000000">
            <w:pPr>
              <w:pStyle w:val="affe"/>
              <w:rPr>
                <w:b/>
                <w:bCs/>
                <w:color w:val="000000" w:themeColor="text1"/>
              </w:rPr>
            </w:pPr>
            <w:r>
              <w:rPr>
                <w:rFonts w:hint="eastAsia"/>
                <w:b/>
                <w:bCs/>
                <w:color w:val="000000" w:themeColor="text1"/>
              </w:rPr>
              <w:t>排放增减量</w:t>
            </w:r>
          </w:p>
        </w:tc>
      </w:tr>
      <w:tr w:rsidR="004C7795" w14:paraId="3E095431" w14:textId="77777777">
        <w:trPr>
          <w:trHeight w:val="397"/>
          <w:tblHeader/>
          <w:jc w:val="center"/>
        </w:trPr>
        <w:tc>
          <w:tcPr>
            <w:tcW w:w="935" w:type="pct"/>
            <w:gridSpan w:val="3"/>
            <w:vMerge/>
            <w:vAlign w:val="center"/>
          </w:tcPr>
          <w:p w14:paraId="2DB8E488" w14:textId="77777777" w:rsidR="004C7795" w:rsidRDefault="004C7795">
            <w:pPr>
              <w:pStyle w:val="affe"/>
              <w:rPr>
                <w:b/>
                <w:bCs/>
                <w:color w:val="000000" w:themeColor="text1"/>
              </w:rPr>
            </w:pPr>
          </w:p>
        </w:tc>
        <w:tc>
          <w:tcPr>
            <w:tcW w:w="575" w:type="pct"/>
            <w:vMerge w:val="restart"/>
            <w:vAlign w:val="center"/>
          </w:tcPr>
          <w:p w14:paraId="2923FF23" w14:textId="77777777" w:rsidR="004C7795" w:rsidRDefault="00000000">
            <w:pPr>
              <w:pStyle w:val="affe"/>
              <w:rPr>
                <w:b/>
                <w:bCs/>
                <w:color w:val="000000" w:themeColor="text1"/>
              </w:rPr>
            </w:pPr>
            <w:r>
              <w:rPr>
                <w:rFonts w:hint="eastAsia"/>
                <w:b/>
                <w:bCs/>
                <w:color w:val="000000" w:themeColor="text1"/>
              </w:rPr>
              <w:t>实际排放量</w:t>
            </w:r>
          </w:p>
        </w:tc>
        <w:tc>
          <w:tcPr>
            <w:tcW w:w="1152" w:type="pct"/>
            <w:gridSpan w:val="2"/>
            <w:vAlign w:val="center"/>
          </w:tcPr>
          <w:p w14:paraId="64FFB15D" w14:textId="77777777" w:rsidR="004C7795" w:rsidRDefault="00000000">
            <w:pPr>
              <w:pStyle w:val="affe"/>
              <w:rPr>
                <w:b/>
                <w:bCs/>
                <w:color w:val="000000" w:themeColor="text1"/>
              </w:rPr>
            </w:pPr>
            <w:r>
              <w:rPr>
                <w:rFonts w:hint="eastAsia"/>
                <w:b/>
                <w:bCs/>
                <w:color w:val="000000" w:themeColor="text1"/>
              </w:rPr>
              <w:t>允许排放量</w:t>
            </w:r>
          </w:p>
        </w:tc>
        <w:tc>
          <w:tcPr>
            <w:tcW w:w="580" w:type="pct"/>
            <w:vMerge/>
            <w:vAlign w:val="center"/>
          </w:tcPr>
          <w:p w14:paraId="404419D9" w14:textId="77777777" w:rsidR="004C7795" w:rsidRDefault="004C7795">
            <w:pPr>
              <w:pStyle w:val="affe"/>
              <w:rPr>
                <w:b/>
                <w:bCs/>
                <w:color w:val="000000" w:themeColor="text1"/>
              </w:rPr>
            </w:pPr>
          </w:p>
        </w:tc>
        <w:tc>
          <w:tcPr>
            <w:tcW w:w="598" w:type="pct"/>
            <w:vMerge/>
            <w:vAlign w:val="center"/>
          </w:tcPr>
          <w:p w14:paraId="0FA0643D" w14:textId="77777777" w:rsidR="004C7795" w:rsidRDefault="004C7795">
            <w:pPr>
              <w:pStyle w:val="affe"/>
              <w:rPr>
                <w:b/>
                <w:bCs/>
                <w:color w:val="000000" w:themeColor="text1"/>
              </w:rPr>
            </w:pPr>
          </w:p>
        </w:tc>
        <w:tc>
          <w:tcPr>
            <w:tcW w:w="599" w:type="pct"/>
            <w:vMerge/>
            <w:vAlign w:val="center"/>
          </w:tcPr>
          <w:p w14:paraId="173239CD" w14:textId="77777777" w:rsidR="004C7795" w:rsidRDefault="004C7795">
            <w:pPr>
              <w:pStyle w:val="affe"/>
              <w:rPr>
                <w:b/>
                <w:bCs/>
                <w:color w:val="000000" w:themeColor="text1"/>
              </w:rPr>
            </w:pPr>
          </w:p>
        </w:tc>
        <w:tc>
          <w:tcPr>
            <w:tcW w:w="561" w:type="pct"/>
            <w:vMerge/>
            <w:vAlign w:val="center"/>
          </w:tcPr>
          <w:p w14:paraId="7CE02571" w14:textId="77777777" w:rsidR="004C7795" w:rsidRDefault="004C7795">
            <w:pPr>
              <w:pStyle w:val="affe"/>
              <w:rPr>
                <w:b/>
                <w:bCs/>
                <w:color w:val="000000" w:themeColor="text1"/>
              </w:rPr>
            </w:pPr>
          </w:p>
        </w:tc>
      </w:tr>
      <w:tr w:rsidR="004C7795" w14:paraId="79E21F77" w14:textId="77777777">
        <w:trPr>
          <w:trHeight w:val="397"/>
          <w:tblHeader/>
          <w:jc w:val="center"/>
        </w:trPr>
        <w:tc>
          <w:tcPr>
            <w:tcW w:w="935" w:type="pct"/>
            <w:gridSpan w:val="3"/>
            <w:vMerge/>
            <w:vAlign w:val="center"/>
          </w:tcPr>
          <w:p w14:paraId="06EFA443" w14:textId="77777777" w:rsidR="004C7795" w:rsidRDefault="004C7795">
            <w:pPr>
              <w:pStyle w:val="affe"/>
              <w:rPr>
                <w:b/>
                <w:bCs/>
                <w:color w:val="000000" w:themeColor="text1"/>
              </w:rPr>
            </w:pPr>
          </w:p>
        </w:tc>
        <w:tc>
          <w:tcPr>
            <w:tcW w:w="575" w:type="pct"/>
            <w:vMerge/>
            <w:vAlign w:val="center"/>
          </w:tcPr>
          <w:p w14:paraId="327D4441" w14:textId="77777777" w:rsidR="004C7795" w:rsidRDefault="004C7795">
            <w:pPr>
              <w:pStyle w:val="affe"/>
              <w:rPr>
                <w:b/>
                <w:bCs/>
                <w:color w:val="000000" w:themeColor="text1"/>
              </w:rPr>
            </w:pPr>
          </w:p>
        </w:tc>
        <w:tc>
          <w:tcPr>
            <w:tcW w:w="535" w:type="pct"/>
            <w:vAlign w:val="center"/>
          </w:tcPr>
          <w:p w14:paraId="0AB04802" w14:textId="77777777" w:rsidR="004C7795" w:rsidRDefault="00000000">
            <w:pPr>
              <w:pStyle w:val="affe"/>
              <w:rPr>
                <w:b/>
                <w:bCs/>
                <w:color w:val="000000" w:themeColor="text1"/>
              </w:rPr>
            </w:pPr>
            <w:r>
              <w:rPr>
                <w:rFonts w:hint="eastAsia"/>
                <w:b/>
                <w:bCs/>
                <w:color w:val="000000" w:themeColor="text1"/>
              </w:rPr>
              <w:t>环评</w:t>
            </w:r>
          </w:p>
        </w:tc>
        <w:tc>
          <w:tcPr>
            <w:tcW w:w="617" w:type="pct"/>
            <w:vAlign w:val="center"/>
          </w:tcPr>
          <w:p w14:paraId="27C738C3" w14:textId="77777777" w:rsidR="004C7795" w:rsidRDefault="00000000">
            <w:pPr>
              <w:pStyle w:val="affe"/>
              <w:rPr>
                <w:b/>
                <w:bCs/>
                <w:color w:val="000000" w:themeColor="text1"/>
              </w:rPr>
            </w:pPr>
            <w:r>
              <w:rPr>
                <w:rFonts w:hint="eastAsia"/>
                <w:b/>
                <w:bCs/>
                <w:color w:val="000000" w:themeColor="text1"/>
              </w:rPr>
              <w:t>排污许可证</w:t>
            </w:r>
          </w:p>
        </w:tc>
        <w:tc>
          <w:tcPr>
            <w:tcW w:w="580" w:type="pct"/>
            <w:vMerge/>
            <w:vAlign w:val="center"/>
          </w:tcPr>
          <w:p w14:paraId="20D967FC" w14:textId="77777777" w:rsidR="004C7795" w:rsidRDefault="004C7795">
            <w:pPr>
              <w:pStyle w:val="affe"/>
              <w:rPr>
                <w:b/>
                <w:bCs/>
                <w:color w:val="000000" w:themeColor="text1"/>
              </w:rPr>
            </w:pPr>
          </w:p>
        </w:tc>
        <w:tc>
          <w:tcPr>
            <w:tcW w:w="598" w:type="pct"/>
            <w:vMerge/>
            <w:vAlign w:val="center"/>
          </w:tcPr>
          <w:p w14:paraId="4F76EB8A" w14:textId="77777777" w:rsidR="004C7795" w:rsidRDefault="004C7795">
            <w:pPr>
              <w:pStyle w:val="affe"/>
              <w:rPr>
                <w:b/>
                <w:bCs/>
                <w:color w:val="000000" w:themeColor="text1"/>
              </w:rPr>
            </w:pPr>
          </w:p>
        </w:tc>
        <w:tc>
          <w:tcPr>
            <w:tcW w:w="599" w:type="pct"/>
            <w:vMerge/>
            <w:vAlign w:val="center"/>
          </w:tcPr>
          <w:p w14:paraId="2036E16E" w14:textId="77777777" w:rsidR="004C7795" w:rsidRDefault="004C7795">
            <w:pPr>
              <w:pStyle w:val="affe"/>
              <w:rPr>
                <w:b/>
                <w:bCs/>
                <w:color w:val="000000" w:themeColor="text1"/>
              </w:rPr>
            </w:pPr>
          </w:p>
        </w:tc>
        <w:tc>
          <w:tcPr>
            <w:tcW w:w="561" w:type="pct"/>
            <w:vMerge/>
            <w:vAlign w:val="center"/>
          </w:tcPr>
          <w:p w14:paraId="7472F9B2" w14:textId="77777777" w:rsidR="004C7795" w:rsidRDefault="004C7795">
            <w:pPr>
              <w:pStyle w:val="affe"/>
              <w:rPr>
                <w:b/>
                <w:bCs/>
                <w:color w:val="000000" w:themeColor="text1"/>
              </w:rPr>
            </w:pPr>
          </w:p>
        </w:tc>
      </w:tr>
      <w:tr w:rsidR="004C7795" w14:paraId="6F3627E3" w14:textId="77777777">
        <w:trPr>
          <w:trHeight w:val="397"/>
          <w:jc w:val="center"/>
        </w:trPr>
        <w:tc>
          <w:tcPr>
            <w:tcW w:w="260" w:type="pct"/>
            <w:vMerge w:val="restart"/>
            <w:vAlign w:val="center"/>
          </w:tcPr>
          <w:p w14:paraId="72DE1788" w14:textId="77777777" w:rsidR="004C7795" w:rsidRDefault="00000000">
            <w:pPr>
              <w:pStyle w:val="affe"/>
              <w:rPr>
                <w:color w:val="000000" w:themeColor="text1"/>
              </w:rPr>
            </w:pPr>
            <w:r>
              <w:rPr>
                <w:color w:val="000000" w:themeColor="text1"/>
              </w:rPr>
              <w:t>废水</w:t>
            </w:r>
          </w:p>
        </w:tc>
        <w:tc>
          <w:tcPr>
            <w:tcW w:w="675" w:type="pct"/>
            <w:gridSpan w:val="2"/>
            <w:vAlign w:val="center"/>
          </w:tcPr>
          <w:p w14:paraId="4D39AD9F" w14:textId="77777777" w:rsidR="004C7795" w:rsidRDefault="00000000">
            <w:pPr>
              <w:pStyle w:val="affe"/>
              <w:rPr>
                <w:color w:val="000000" w:themeColor="text1"/>
              </w:rPr>
            </w:pPr>
            <w:r>
              <w:rPr>
                <w:rFonts w:hint="eastAsia"/>
                <w:color w:val="000000" w:themeColor="text1"/>
              </w:rPr>
              <w:t>废水量</w:t>
            </w:r>
            <w:r>
              <w:rPr>
                <w:rFonts w:hint="eastAsia"/>
                <w:color w:val="000000" w:themeColor="text1"/>
              </w:rPr>
              <w:t>(</w:t>
            </w:r>
            <w:r>
              <w:rPr>
                <w:rFonts w:hint="eastAsia"/>
                <w:color w:val="000000" w:themeColor="text1"/>
              </w:rPr>
              <w:t>万</w:t>
            </w:r>
            <w:r>
              <w:rPr>
                <w:rFonts w:hint="eastAsia"/>
                <w:color w:val="000000" w:themeColor="text1"/>
              </w:rPr>
              <w:t>m</w:t>
            </w:r>
            <w:r>
              <w:rPr>
                <w:rFonts w:hint="eastAsia"/>
                <w:color w:val="000000" w:themeColor="text1"/>
                <w:vertAlign w:val="superscript"/>
              </w:rPr>
              <w:t>3</w:t>
            </w:r>
            <w:r>
              <w:rPr>
                <w:rFonts w:hint="eastAsia"/>
                <w:color w:val="000000" w:themeColor="text1"/>
              </w:rPr>
              <w:t>/a)</w:t>
            </w:r>
          </w:p>
        </w:tc>
        <w:tc>
          <w:tcPr>
            <w:tcW w:w="575" w:type="pct"/>
            <w:vAlign w:val="center"/>
          </w:tcPr>
          <w:p w14:paraId="38C69849" w14:textId="77777777" w:rsidR="004C7795" w:rsidRDefault="00000000">
            <w:pPr>
              <w:pStyle w:val="affe"/>
              <w:rPr>
                <w:color w:val="000000" w:themeColor="text1"/>
              </w:rPr>
            </w:pPr>
            <w:r>
              <w:rPr>
                <w:rFonts w:eastAsia="等线"/>
                <w:color w:val="000000" w:themeColor="text1"/>
              </w:rPr>
              <w:t>0</w:t>
            </w:r>
          </w:p>
        </w:tc>
        <w:tc>
          <w:tcPr>
            <w:tcW w:w="535" w:type="pct"/>
            <w:vAlign w:val="center"/>
          </w:tcPr>
          <w:p w14:paraId="35CCF519" w14:textId="77777777" w:rsidR="004C7795" w:rsidRDefault="00000000">
            <w:pPr>
              <w:pStyle w:val="affe"/>
              <w:rPr>
                <w:color w:val="000000" w:themeColor="text1"/>
              </w:rPr>
            </w:pPr>
            <w:r>
              <w:rPr>
                <w:rFonts w:eastAsia="等线"/>
                <w:color w:val="000000" w:themeColor="text1"/>
              </w:rPr>
              <w:t>0.15</w:t>
            </w:r>
          </w:p>
        </w:tc>
        <w:tc>
          <w:tcPr>
            <w:tcW w:w="617" w:type="pct"/>
            <w:vAlign w:val="center"/>
          </w:tcPr>
          <w:p w14:paraId="12E38BFD" w14:textId="77777777" w:rsidR="004C7795" w:rsidRDefault="00000000">
            <w:pPr>
              <w:pStyle w:val="affe"/>
              <w:rPr>
                <w:color w:val="000000" w:themeColor="text1"/>
              </w:rPr>
            </w:pPr>
            <w:r>
              <w:rPr>
                <w:rFonts w:eastAsia="等线"/>
                <w:color w:val="000000" w:themeColor="text1"/>
              </w:rPr>
              <w:t>/</w:t>
            </w:r>
          </w:p>
        </w:tc>
        <w:tc>
          <w:tcPr>
            <w:tcW w:w="580" w:type="pct"/>
            <w:vAlign w:val="center"/>
          </w:tcPr>
          <w:p w14:paraId="3E7E1C76" w14:textId="77777777" w:rsidR="004C7795" w:rsidRDefault="00000000">
            <w:pPr>
              <w:pStyle w:val="affe"/>
              <w:rPr>
                <w:color w:val="000000" w:themeColor="text1"/>
              </w:rPr>
            </w:pPr>
            <w:r>
              <w:rPr>
                <w:rFonts w:eastAsia="等线"/>
                <w:color w:val="000000" w:themeColor="text1"/>
              </w:rPr>
              <w:t>0.066</w:t>
            </w:r>
          </w:p>
        </w:tc>
        <w:tc>
          <w:tcPr>
            <w:tcW w:w="598" w:type="pct"/>
            <w:vAlign w:val="center"/>
          </w:tcPr>
          <w:p w14:paraId="0716B383" w14:textId="77777777" w:rsidR="004C7795" w:rsidRDefault="00000000">
            <w:pPr>
              <w:pStyle w:val="affe"/>
              <w:rPr>
                <w:color w:val="000000" w:themeColor="text1"/>
              </w:rPr>
            </w:pPr>
            <w:r>
              <w:rPr>
                <w:rFonts w:eastAsia="等线"/>
                <w:color w:val="000000" w:themeColor="text1"/>
              </w:rPr>
              <w:t>0</w:t>
            </w:r>
          </w:p>
        </w:tc>
        <w:tc>
          <w:tcPr>
            <w:tcW w:w="599" w:type="pct"/>
            <w:vAlign w:val="center"/>
          </w:tcPr>
          <w:p w14:paraId="0CF15780" w14:textId="77777777" w:rsidR="004C7795" w:rsidRDefault="00000000">
            <w:pPr>
              <w:pStyle w:val="affe"/>
              <w:rPr>
                <w:color w:val="000000" w:themeColor="text1"/>
              </w:rPr>
            </w:pPr>
            <w:r>
              <w:rPr>
                <w:rFonts w:eastAsia="等线"/>
                <w:color w:val="000000" w:themeColor="text1"/>
              </w:rPr>
              <w:t>0.066</w:t>
            </w:r>
          </w:p>
        </w:tc>
        <w:tc>
          <w:tcPr>
            <w:tcW w:w="561" w:type="pct"/>
            <w:vAlign w:val="center"/>
          </w:tcPr>
          <w:p w14:paraId="21B671BD" w14:textId="77777777" w:rsidR="004C7795" w:rsidRDefault="00000000">
            <w:pPr>
              <w:pStyle w:val="affe"/>
              <w:rPr>
                <w:color w:val="000000" w:themeColor="text1"/>
              </w:rPr>
            </w:pPr>
            <w:r>
              <w:rPr>
                <w:rFonts w:eastAsia="等线"/>
                <w:color w:val="000000" w:themeColor="text1"/>
              </w:rPr>
              <w:t>0.066</w:t>
            </w:r>
          </w:p>
        </w:tc>
      </w:tr>
      <w:tr w:rsidR="004C7795" w14:paraId="34675DE8" w14:textId="77777777">
        <w:trPr>
          <w:trHeight w:val="397"/>
          <w:jc w:val="center"/>
        </w:trPr>
        <w:tc>
          <w:tcPr>
            <w:tcW w:w="260" w:type="pct"/>
            <w:vMerge/>
            <w:vAlign w:val="center"/>
          </w:tcPr>
          <w:p w14:paraId="0BA53391" w14:textId="77777777" w:rsidR="004C7795" w:rsidRDefault="004C7795">
            <w:pPr>
              <w:pStyle w:val="affe"/>
              <w:rPr>
                <w:color w:val="000000" w:themeColor="text1"/>
              </w:rPr>
            </w:pPr>
          </w:p>
        </w:tc>
        <w:tc>
          <w:tcPr>
            <w:tcW w:w="675" w:type="pct"/>
            <w:gridSpan w:val="2"/>
            <w:vAlign w:val="center"/>
          </w:tcPr>
          <w:p w14:paraId="5BB7FE24" w14:textId="77777777" w:rsidR="004C7795" w:rsidRDefault="00000000">
            <w:pPr>
              <w:pStyle w:val="affe"/>
              <w:rPr>
                <w:color w:val="000000" w:themeColor="text1"/>
              </w:rPr>
            </w:pPr>
            <w:r>
              <w:rPr>
                <w:color w:val="000000" w:themeColor="text1"/>
              </w:rPr>
              <w:t>COD</w:t>
            </w:r>
          </w:p>
        </w:tc>
        <w:tc>
          <w:tcPr>
            <w:tcW w:w="575" w:type="pct"/>
            <w:vAlign w:val="center"/>
          </w:tcPr>
          <w:p w14:paraId="3C9D9B52" w14:textId="77777777" w:rsidR="004C7795" w:rsidRDefault="00000000">
            <w:pPr>
              <w:pStyle w:val="affe"/>
              <w:rPr>
                <w:color w:val="000000" w:themeColor="text1"/>
              </w:rPr>
            </w:pPr>
            <w:r>
              <w:rPr>
                <w:rFonts w:eastAsia="等线"/>
                <w:color w:val="000000" w:themeColor="text1"/>
              </w:rPr>
              <w:t>0</w:t>
            </w:r>
          </w:p>
        </w:tc>
        <w:tc>
          <w:tcPr>
            <w:tcW w:w="535" w:type="pct"/>
            <w:vAlign w:val="center"/>
          </w:tcPr>
          <w:p w14:paraId="055C7661" w14:textId="77777777" w:rsidR="004C7795" w:rsidRDefault="00000000">
            <w:pPr>
              <w:pStyle w:val="affe"/>
              <w:rPr>
                <w:color w:val="000000" w:themeColor="text1"/>
              </w:rPr>
            </w:pPr>
            <w:r>
              <w:rPr>
                <w:rFonts w:eastAsia="等线"/>
                <w:color w:val="000000" w:themeColor="text1"/>
              </w:rPr>
              <w:t>0.17</w:t>
            </w:r>
          </w:p>
        </w:tc>
        <w:tc>
          <w:tcPr>
            <w:tcW w:w="617" w:type="pct"/>
            <w:vAlign w:val="center"/>
          </w:tcPr>
          <w:p w14:paraId="473615B2" w14:textId="77777777" w:rsidR="004C7795" w:rsidRDefault="00000000">
            <w:pPr>
              <w:pStyle w:val="affe"/>
              <w:rPr>
                <w:color w:val="000000" w:themeColor="text1"/>
              </w:rPr>
            </w:pPr>
            <w:r>
              <w:rPr>
                <w:rFonts w:eastAsia="等线"/>
                <w:color w:val="000000" w:themeColor="text1"/>
              </w:rPr>
              <w:t>/</w:t>
            </w:r>
          </w:p>
        </w:tc>
        <w:tc>
          <w:tcPr>
            <w:tcW w:w="580" w:type="pct"/>
            <w:vAlign w:val="center"/>
          </w:tcPr>
          <w:p w14:paraId="00EB18D2" w14:textId="77777777" w:rsidR="004C7795" w:rsidRDefault="00000000">
            <w:pPr>
              <w:pStyle w:val="affe"/>
              <w:rPr>
                <w:color w:val="000000" w:themeColor="text1"/>
              </w:rPr>
            </w:pPr>
            <w:r>
              <w:rPr>
                <w:rFonts w:eastAsia="等线"/>
                <w:color w:val="000000" w:themeColor="text1"/>
              </w:rPr>
              <w:t>0.0264</w:t>
            </w:r>
          </w:p>
        </w:tc>
        <w:tc>
          <w:tcPr>
            <w:tcW w:w="598" w:type="pct"/>
            <w:vAlign w:val="center"/>
          </w:tcPr>
          <w:p w14:paraId="5623EAE2" w14:textId="77777777" w:rsidR="004C7795" w:rsidRDefault="00000000">
            <w:pPr>
              <w:pStyle w:val="affe"/>
              <w:rPr>
                <w:color w:val="000000" w:themeColor="text1"/>
              </w:rPr>
            </w:pPr>
            <w:r>
              <w:rPr>
                <w:rFonts w:eastAsia="等线"/>
                <w:color w:val="000000" w:themeColor="text1"/>
              </w:rPr>
              <w:t>0</w:t>
            </w:r>
          </w:p>
        </w:tc>
        <w:tc>
          <w:tcPr>
            <w:tcW w:w="599" w:type="pct"/>
            <w:vAlign w:val="center"/>
          </w:tcPr>
          <w:p w14:paraId="3AF6BB97" w14:textId="77777777" w:rsidR="004C7795" w:rsidRDefault="00000000">
            <w:pPr>
              <w:pStyle w:val="affe"/>
              <w:rPr>
                <w:color w:val="000000" w:themeColor="text1"/>
              </w:rPr>
            </w:pPr>
            <w:r>
              <w:rPr>
                <w:rFonts w:eastAsia="等线"/>
                <w:color w:val="000000" w:themeColor="text1"/>
              </w:rPr>
              <w:t>0.0264</w:t>
            </w:r>
          </w:p>
        </w:tc>
        <w:tc>
          <w:tcPr>
            <w:tcW w:w="561" w:type="pct"/>
            <w:vAlign w:val="center"/>
          </w:tcPr>
          <w:p w14:paraId="26876CD8" w14:textId="77777777" w:rsidR="004C7795" w:rsidRDefault="00000000">
            <w:pPr>
              <w:pStyle w:val="affe"/>
              <w:rPr>
                <w:color w:val="000000" w:themeColor="text1"/>
              </w:rPr>
            </w:pPr>
            <w:r>
              <w:rPr>
                <w:rFonts w:eastAsia="等线"/>
                <w:color w:val="000000" w:themeColor="text1"/>
              </w:rPr>
              <w:t>0.0264</w:t>
            </w:r>
          </w:p>
        </w:tc>
      </w:tr>
      <w:tr w:rsidR="004C7795" w14:paraId="51CDCB23" w14:textId="77777777">
        <w:trPr>
          <w:trHeight w:val="397"/>
          <w:jc w:val="center"/>
        </w:trPr>
        <w:tc>
          <w:tcPr>
            <w:tcW w:w="260" w:type="pct"/>
            <w:vMerge/>
            <w:vAlign w:val="center"/>
          </w:tcPr>
          <w:p w14:paraId="7C8A5309" w14:textId="77777777" w:rsidR="004C7795" w:rsidRDefault="004C7795">
            <w:pPr>
              <w:pStyle w:val="affe"/>
              <w:rPr>
                <w:color w:val="000000" w:themeColor="text1"/>
              </w:rPr>
            </w:pPr>
          </w:p>
        </w:tc>
        <w:tc>
          <w:tcPr>
            <w:tcW w:w="675" w:type="pct"/>
            <w:gridSpan w:val="2"/>
            <w:vAlign w:val="center"/>
          </w:tcPr>
          <w:p w14:paraId="61A08497" w14:textId="77777777" w:rsidR="004C7795" w:rsidRDefault="00000000">
            <w:pPr>
              <w:pStyle w:val="affe"/>
              <w:rPr>
                <w:color w:val="000000" w:themeColor="text1"/>
              </w:rPr>
            </w:pPr>
            <w:r>
              <w:rPr>
                <w:color w:val="000000" w:themeColor="text1"/>
              </w:rPr>
              <w:t>NH</w:t>
            </w:r>
            <w:r>
              <w:rPr>
                <w:color w:val="000000" w:themeColor="text1"/>
                <w:vertAlign w:val="subscript"/>
              </w:rPr>
              <w:t>3</w:t>
            </w:r>
            <w:r>
              <w:rPr>
                <w:color w:val="000000" w:themeColor="text1"/>
              </w:rPr>
              <w:t>-N</w:t>
            </w:r>
          </w:p>
        </w:tc>
        <w:tc>
          <w:tcPr>
            <w:tcW w:w="575" w:type="pct"/>
            <w:vAlign w:val="center"/>
          </w:tcPr>
          <w:p w14:paraId="660B8CAA" w14:textId="77777777" w:rsidR="004C7795" w:rsidRDefault="00000000">
            <w:pPr>
              <w:pStyle w:val="affe"/>
              <w:rPr>
                <w:color w:val="000000" w:themeColor="text1"/>
              </w:rPr>
            </w:pPr>
            <w:r>
              <w:rPr>
                <w:rFonts w:eastAsia="等线"/>
                <w:color w:val="000000" w:themeColor="text1"/>
              </w:rPr>
              <w:t>0</w:t>
            </w:r>
          </w:p>
        </w:tc>
        <w:tc>
          <w:tcPr>
            <w:tcW w:w="535" w:type="pct"/>
            <w:vAlign w:val="center"/>
          </w:tcPr>
          <w:p w14:paraId="6420409B" w14:textId="77777777" w:rsidR="004C7795" w:rsidRDefault="00000000">
            <w:pPr>
              <w:pStyle w:val="affe"/>
              <w:rPr>
                <w:color w:val="000000" w:themeColor="text1"/>
              </w:rPr>
            </w:pPr>
            <w:r>
              <w:rPr>
                <w:rFonts w:eastAsia="等线"/>
                <w:color w:val="000000" w:themeColor="text1"/>
              </w:rPr>
              <w:t>/</w:t>
            </w:r>
          </w:p>
        </w:tc>
        <w:tc>
          <w:tcPr>
            <w:tcW w:w="617" w:type="pct"/>
            <w:vAlign w:val="center"/>
          </w:tcPr>
          <w:p w14:paraId="445B54E6" w14:textId="77777777" w:rsidR="004C7795" w:rsidRDefault="00000000">
            <w:pPr>
              <w:pStyle w:val="affe"/>
              <w:rPr>
                <w:color w:val="000000" w:themeColor="text1"/>
              </w:rPr>
            </w:pPr>
            <w:r>
              <w:rPr>
                <w:rFonts w:eastAsia="等线"/>
                <w:color w:val="000000" w:themeColor="text1"/>
              </w:rPr>
              <w:t>/</w:t>
            </w:r>
          </w:p>
        </w:tc>
        <w:tc>
          <w:tcPr>
            <w:tcW w:w="580" w:type="pct"/>
            <w:vAlign w:val="center"/>
          </w:tcPr>
          <w:p w14:paraId="7ED4C62E" w14:textId="77777777" w:rsidR="004C7795" w:rsidRDefault="00000000">
            <w:pPr>
              <w:pStyle w:val="affe"/>
              <w:rPr>
                <w:color w:val="000000" w:themeColor="text1"/>
              </w:rPr>
            </w:pPr>
            <w:r>
              <w:rPr>
                <w:rFonts w:eastAsia="等线"/>
                <w:color w:val="000000" w:themeColor="text1"/>
              </w:rPr>
              <w:t>0.0013</w:t>
            </w:r>
          </w:p>
        </w:tc>
        <w:tc>
          <w:tcPr>
            <w:tcW w:w="598" w:type="pct"/>
            <w:vAlign w:val="center"/>
          </w:tcPr>
          <w:p w14:paraId="43C3CF9E" w14:textId="77777777" w:rsidR="004C7795" w:rsidRDefault="00000000">
            <w:pPr>
              <w:pStyle w:val="affe"/>
              <w:rPr>
                <w:color w:val="000000" w:themeColor="text1"/>
              </w:rPr>
            </w:pPr>
            <w:r>
              <w:rPr>
                <w:rFonts w:eastAsia="等线"/>
                <w:color w:val="000000" w:themeColor="text1"/>
              </w:rPr>
              <w:t>0</w:t>
            </w:r>
          </w:p>
        </w:tc>
        <w:tc>
          <w:tcPr>
            <w:tcW w:w="599" w:type="pct"/>
            <w:vAlign w:val="center"/>
          </w:tcPr>
          <w:p w14:paraId="4A00B272" w14:textId="77777777" w:rsidR="004C7795" w:rsidRDefault="00000000">
            <w:pPr>
              <w:pStyle w:val="affe"/>
              <w:rPr>
                <w:color w:val="000000" w:themeColor="text1"/>
              </w:rPr>
            </w:pPr>
            <w:r>
              <w:rPr>
                <w:rFonts w:eastAsia="等线"/>
                <w:color w:val="000000" w:themeColor="text1"/>
              </w:rPr>
              <w:t>0.0013</w:t>
            </w:r>
          </w:p>
        </w:tc>
        <w:tc>
          <w:tcPr>
            <w:tcW w:w="561" w:type="pct"/>
            <w:vAlign w:val="center"/>
          </w:tcPr>
          <w:p w14:paraId="17CA9549" w14:textId="77777777" w:rsidR="004C7795" w:rsidRDefault="00000000">
            <w:pPr>
              <w:pStyle w:val="affe"/>
              <w:rPr>
                <w:color w:val="000000" w:themeColor="text1"/>
              </w:rPr>
            </w:pPr>
            <w:r>
              <w:rPr>
                <w:rFonts w:eastAsia="等线"/>
                <w:color w:val="000000" w:themeColor="text1"/>
              </w:rPr>
              <w:t>0.0013</w:t>
            </w:r>
          </w:p>
        </w:tc>
      </w:tr>
      <w:tr w:rsidR="004C7795" w14:paraId="0AE486CE" w14:textId="77777777">
        <w:trPr>
          <w:trHeight w:val="397"/>
          <w:jc w:val="center"/>
        </w:trPr>
        <w:tc>
          <w:tcPr>
            <w:tcW w:w="260" w:type="pct"/>
            <w:vMerge/>
            <w:vAlign w:val="center"/>
          </w:tcPr>
          <w:p w14:paraId="5EF6F1B4" w14:textId="77777777" w:rsidR="004C7795" w:rsidRDefault="004C7795">
            <w:pPr>
              <w:pStyle w:val="affe"/>
              <w:rPr>
                <w:color w:val="000000" w:themeColor="text1"/>
              </w:rPr>
            </w:pPr>
          </w:p>
        </w:tc>
        <w:tc>
          <w:tcPr>
            <w:tcW w:w="675" w:type="pct"/>
            <w:gridSpan w:val="2"/>
            <w:vAlign w:val="center"/>
          </w:tcPr>
          <w:p w14:paraId="42A36720" w14:textId="77777777" w:rsidR="004C7795" w:rsidRDefault="00000000">
            <w:pPr>
              <w:pStyle w:val="affe"/>
              <w:rPr>
                <w:color w:val="000000" w:themeColor="text1"/>
              </w:rPr>
            </w:pPr>
            <w:r>
              <w:rPr>
                <w:color w:val="000000" w:themeColor="text1"/>
              </w:rPr>
              <w:t>TP</w:t>
            </w:r>
          </w:p>
        </w:tc>
        <w:tc>
          <w:tcPr>
            <w:tcW w:w="575" w:type="pct"/>
            <w:vAlign w:val="center"/>
          </w:tcPr>
          <w:p w14:paraId="11B7FD36" w14:textId="77777777" w:rsidR="004C7795" w:rsidRDefault="00000000">
            <w:pPr>
              <w:pStyle w:val="affe"/>
              <w:rPr>
                <w:color w:val="000000" w:themeColor="text1"/>
              </w:rPr>
            </w:pPr>
            <w:r>
              <w:rPr>
                <w:rFonts w:eastAsia="等线"/>
                <w:color w:val="000000" w:themeColor="text1"/>
              </w:rPr>
              <w:t>0</w:t>
            </w:r>
          </w:p>
        </w:tc>
        <w:tc>
          <w:tcPr>
            <w:tcW w:w="535" w:type="pct"/>
            <w:vAlign w:val="center"/>
          </w:tcPr>
          <w:p w14:paraId="5A79B823" w14:textId="77777777" w:rsidR="004C7795" w:rsidRDefault="00000000">
            <w:pPr>
              <w:pStyle w:val="affe"/>
              <w:rPr>
                <w:color w:val="000000" w:themeColor="text1"/>
              </w:rPr>
            </w:pPr>
            <w:r>
              <w:rPr>
                <w:rFonts w:eastAsia="等线"/>
                <w:color w:val="000000" w:themeColor="text1"/>
              </w:rPr>
              <w:t>/</w:t>
            </w:r>
          </w:p>
        </w:tc>
        <w:tc>
          <w:tcPr>
            <w:tcW w:w="617" w:type="pct"/>
            <w:vAlign w:val="center"/>
          </w:tcPr>
          <w:p w14:paraId="0A9A0769" w14:textId="77777777" w:rsidR="004C7795" w:rsidRDefault="00000000">
            <w:pPr>
              <w:pStyle w:val="affe"/>
              <w:rPr>
                <w:color w:val="000000" w:themeColor="text1"/>
              </w:rPr>
            </w:pPr>
            <w:r>
              <w:rPr>
                <w:rFonts w:eastAsia="等线"/>
                <w:color w:val="000000" w:themeColor="text1"/>
              </w:rPr>
              <w:t>/</w:t>
            </w:r>
          </w:p>
        </w:tc>
        <w:tc>
          <w:tcPr>
            <w:tcW w:w="580" w:type="pct"/>
            <w:vAlign w:val="center"/>
          </w:tcPr>
          <w:p w14:paraId="521B01D0" w14:textId="77777777" w:rsidR="004C7795" w:rsidRDefault="00000000">
            <w:pPr>
              <w:pStyle w:val="affe"/>
              <w:rPr>
                <w:color w:val="000000" w:themeColor="text1"/>
              </w:rPr>
            </w:pPr>
            <w:r>
              <w:rPr>
                <w:rFonts w:eastAsia="等线"/>
                <w:color w:val="000000" w:themeColor="text1"/>
              </w:rPr>
              <w:t>0.0003</w:t>
            </w:r>
          </w:p>
        </w:tc>
        <w:tc>
          <w:tcPr>
            <w:tcW w:w="598" w:type="pct"/>
            <w:vAlign w:val="center"/>
          </w:tcPr>
          <w:p w14:paraId="71216B04" w14:textId="77777777" w:rsidR="004C7795" w:rsidRDefault="00000000">
            <w:pPr>
              <w:pStyle w:val="affe"/>
              <w:rPr>
                <w:color w:val="000000" w:themeColor="text1"/>
              </w:rPr>
            </w:pPr>
            <w:r>
              <w:rPr>
                <w:rFonts w:eastAsia="等线"/>
                <w:color w:val="000000" w:themeColor="text1"/>
              </w:rPr>
              <w:t>0</w:t>
            </w:r>
          </w:p>
        </w:tc>
        <w:tc>
          <w:tcPr>
            <w:tcW w:w="599" w:type="pct"/>
            <w:vAlign w:val="center"/>
          </w:tcPr>
          <w:p w14:paraId="2A136C38" w14:textId="77777777" w:rsidR="004C7795" w:rsidRDefault="00000000">
            <w:pPr>
              <w:pStyle w:val="affe"/>
              <w:rPr>
                <w:color w:val="000000" w:themeColor="text1"/>
              </w:rPr>
            </w:pPr>
            <w:r>
              <w:rPr>
                <w:rFonts w:eastAsia="等线"/>
                <w:color w:val="000000" w:themeColor="text1"/>
              </w:rPr>
              <w:t>0.0003</w:t>
            </w:r>
          </w:p>
        </w:tc>
        <w:tc>
          <w:tcPr>
            <w:tcW w:w="561" w:type="pct"/>
            <w:vAlign w:val="center"/>
          </w:tcPr>
          <w:p w14:paraId="462B6C3F" w14:textId="77777777" w:rsidR="004C7795" w:rsidRDefault="00000000">
            <w:pPr>
              <w:pStyle w:val="affe"/>
              <w:rPr>
                <w:color w:val="000000" w:themeColor="text1"/>
              </w:rPr>
            </w:pPr>
            <w:r>
              <w:rPr>
                <w:rFonts w:eastAsia="等线"/>
                <w:color w:val="000000" w:themeColor="text1"/>
              </w:rPr>
              <w:t>0.0003</w:t>
            </w:r>
          </w:p>
        </w:tc>
      </w:tr>
      <w:tr w:rsidR="004C7795" w14:paraId="7203CDFA" w14:textId="77777777">
        <w:trPr>
          <w:trHeight w:val="397"/>
          <w:jc w:val="center"/>
        </w:trPr>
        <w:tc>
          <w:tcPr>
            <w:tcW w:w="260" w:type="pct"/>
            <w:vMerge/>
            <w:vAlign w:val="center"/>
          </w:tcPr>
          <w:p w14:paraId="7C143F1C" w14:textId="77777777" w:rsidR="004C7795" w:rsidRDefault="004C7795">
            <w:pPr>
              <w:pStyle w:val="affe"/>
              <w:rPr>
                <w:color w:val="000000" w:themeColor="text1"/>
              </w:rPr>
            </w:pPr>
          </w:p>
        </w:tc>
        <w:tc>
          <w:tcPr>
            <w:tcW w:w="675" w:type="pct"/>
            <w:gridSpan w:val="2"/>
            <w:vAlign w:val="center"/>
          </w:tcPr>
          <w:p w14:paraId="2FC610CE" w14:textId="77777777" w:rsidR="004C7795" w:rsidRDefault="00000000">
            <w:pPr>
              <w:pStyle w:val="affe"/>
              <w:rPr>
                <w:color w:val="000000" w:themeColor="text1"/>
              </w:rPr>
            </w:pPr>
            <w:r>
              <w:rPr>
                <w:color w:val="000000" w:themeColor="text1"/>
              </w:rPr>
              <w:t>TN</w:t>
            </w:r>
          </w:p>
        </w:tc>
        <w:tc>
          <w:tcPr>
            <w:tcW w:w="575" w:type="pct"/>
            <w:vAlign w:val="center"/>
          </w:tcPr>
          <w:p w14:paraId="5C7F7D96" w14:textId="77777777" w:rsidR="004C7795" w:rsidRDefault="00000000">
            <w:pPr>
              <w:pStyle w:val="affe"/>
              <w:rPr>
                <w:color w:val="000000" w:themeColor="text1"/>
              </w:rPr>
            </w:pPr>
            <w:r>
              <w:rPr>
                <w:rFonts w:eastAsia="等线"/>
                <w:color w:val="000000" w:themeColor="text1"/>
              </w:rPr>
              <w:t>0</w:t>
            </w:r>
          </w:p>
        </w:tc>
        <w:tc>
          <w:tcPr>
            <w:tcW w:w="535" w:type="pct"/>
            <w:vAlign w:val="center"/>
          </w:tcPr>
          <w:p w14:paraId="2201B9A9" w14:textId="77777777" w:rsidR="004C7795" w:rsidRDefault="00000000">
            <w:pPr>
              <w:pStyle w:val="affe"/>
              <w:rPr>
                <w:color w:val="000000" w:themeColor="text1"/>
              </w:rPr>
            </w:pPr>
            <w:r>
              <w:rPr>
                <w:rFonts w:eastAsia="等线"/>
                <w:color w:val="000000" w:themeColor="text1"/>
              </w:rPr>
              <w:t>/</w:t>
            </w:r>
          </w:p>
        </w:tc>
        <w:tc>
          <w:tcPr>
            <w:tcW w:w="617" w:type="pct"/>
            <w:vAlign w:val="center"/>
          </w:tcPr>
          <w:p w14:paraId="373C5DE3" w14:textId="77777777" w:rsidR="004C7795" w:rsidRDefault="00000000">
            <w:pPr>
              <w:pStyle w:val="affe"/>
              <w:rPr>
                <w:color w:val="000000" w:themeColor="text1"/>
              </w:rPr>
            </w:pPr>
            <w:r>
              <w:rPr>
                <w:rFonts w:eastAsia="等线"/>
                <w:color w:val="000000" w:themeColor="text1"/>
              </w:rPr>
              <w:t>/</w:t>
            </w:r>
          </w:p>
        </w:tc>
        <w:tc>
          <w:tcPr>
            <w:tcW w:w="580" w:type="pct"/>
            <w:vAlign w:val="center"/>
          </w:tcPr>
          <w:p w14:paraId="21EAB0F9" w14:textId="77777777" w:rsidR="004C7795" w:rsidRDefault="00000000">
            <w:pPr>
              <w:pStyle w:val="affe"/>
              <w:rPr>
                <w:color w:val="000000" w:themeColor="text1"/>
              </w:rPr>
            </w:pPr>
            <w:r>
              <w:rPr>
                <w:rFonts w:eastAsia="等线"/>
                <w:color w:val="000000" w:themeColor="text1"/>
              </w:rPr>
              <w:t>0.0079</w:t>
            </w:r>
          </w:p>
        </w:tc>
        <w:tc>
          <w:tcPr>
            <w:tcW w:w="598" w:type="pct"/>
            <w:vAlign w:val="center"/>
          </w:tcPr>
          <w:p w14:paraId="4393FC53" w14:textId="77777777" w:rsidR="004C7795" w:rsidRDefault="00000000">
            <w:pPr>
              <w:pStyle w:val="affe"/>
              <w:rPr>
                <w:color w:val="000000" w:themeColor="text1"/>
              </w:rPr>
            </w:pPr>
            <w:r>
              <w:rPr>
                <w:rFonts w:eastAsia="等线"/>
                <w:color w:val="000000" w:themeColor="text1"/>
              </w:rPr>
              <w:t>0</w:t>
            </w:r>
          </w:p>
        </w:tc>
        <w:tc>
          <w:tcPr>
            <w:tcW w:w="599" w:type="pct"/>
            <w:vAlign w:val="center"/>
          </w:tcPr>
          <w:p w14:paraId="1F43DB04" w14:textId="77777777" w:rsidR="004C7795" w:rsidRDefault="00000000">
            <w:pPr>
              <w:pStyle w:val="affe"/>
              <w:rPr>
                <w:color w:val="000000" w:themeColor="text1"/>
              </w:rPr>
            </w:pPr>
            <w:r>
              <w:rPr>
                <w:rFonts w:eastAsia="等线"/>
                <w:color w:val="000000" w:themeColor="text1"/>
              </w:rPr>
              <w:t>0.0079</w:t>
            </w:r>
          </w:p>
        </w:tc>
        <w:tc>
          <w:tcPr>
            <w:tcW w:w="561" w:type="pct"/>
            <w:vAlign w:val="center"/>
          </w:tcPr>
          <w:p w14:paraId="0935DA49" w14:textId="77777777" w:rsidR="004C7795" w:rsidRDefault="00000000">
            <w:pPr>
              <w:pStyle w:val="affe"/>
              <w:rPr>
                <w:color w:val="000000" w:themeColor="text1"/>
              </w:rPr>
            </w:pPr>
            <w:r>
              <w:rPr>
                <w:rFonts w:eastAsia="等线"/>
                <w:color w:val="000000" w:themeColor="text1"/>
              </w:rPr>
              <w:t>0.0079</w:t>
            </w:r>
          </w:p>
        </w:tc>
      </w:tr>
      <w:tr w:rsidR="004C7795" w14:paraId="52A5CF91" w14:textId="77777777">
        <w:trPr>
          <w:trHeight w:val="397"/>
          <w:jc w:val="center"/>
        </w:trPr>
        <w:tc>
          <w:tcPr>
            <w:tcW w:w="260" w:type="pct"/>
            <w:vMerge/>
            <w:vAlign w:val="center"/>
          </w:tcPr>
          <w:p w14:paraId="1701D726" w14:textId="77777777" w:rsidR="004C7795" w:rsidRDefault="004C7795">
            <w:pPr>
              <w:pStyle w:val="affe"/>
              <w:rPr>
                <w:color w:val="000000" w:themeColor="text1"/>
              </w:rPr>
            </w:pPr>
          </w:p>
        </w:tc>
        <w:tc>
          <w:tcPr>
            <w:tcW w:w="675" w:type="pct"/>
            <w:gridSpan w:val="2"/>
            <w:vAlign w:val="center"/>
          </w:tcPr>
          <w:p w14:paraId="3CA792DD" w14:textId="77777777" w:rsidR="004C7795" w:rsidRDefault="00000000">
            <w:pPr>
              <w:pStyle w:val="affe"/>
              <w:rPr>
                <w:color w:val="000000" w:themeColor="text1"/>
              </w:rPr>
            </w:pPr>
            <w:r>
              <w:rPr>
                <w:rFonts w:hint="eastAsia"/>
                <w:color w:val="000000" w:themeColor="text1"/>
              </w:rPr>
              <w:t>氟化物</w:t>
            </w:r>
          </w:p>
        </w:tc>
        <w:tc>
          <w:tcPr>
            <w:tcW w:w="575" w:type="pct"/>
            <w:vAlign w:val="center"/>
          </w:tcPr>
          <w:p w14:paraId="03B9FBC2" w14:textId="77777777" w:rsidR="004C7795" w:rsidRDefault="00000000">
            <w:pPr>
              <w:pStyle w:val="affe"/>
              <w:rPr>
                <w:color w:val="000000" w:themeColor="text1"/>
              </w:rPr>
            </w:pPr>
            <w:r>
              <w:rPr>
                <w:rFonts w:eastAsia="等线"/>
                <w:color w:val="000000" w:themeColor="text1"/>
              </w:rPr>
              <w:t>0</w:t>
            </w:r>
          </w:p>
        </w:tc>
        <w:tc>
          <w:tcPr>
            <w:tcW w:w="535" w:type="pct"/>
            <w:vAlign w:val="center"/>
          </w:tcPr>
          <w:p w14:paraId="10FC024B" w14:textId="77777777" w:rsidR="004C7795" w:rsidRDefault="00000000">
            <w:pPr>
              <w:pStyle w:val="affe"/>
              <w:rPr>
                <w:color w:val="000000" w:themeColor="text1"/>
              </w:rPr>
            </w:pPr>
            <w:r>
              <w:rPr>
                <w:rFonts w:eastAsia="等线"/>
                <w:color w:val="000000" w:themeColor="text1"/>
              </w:rPr>
              <w:t>0.013</w:t>
            </w:r>
          </w:p>
        </w:tc>
        <w:tc>
          <w:tcPr>
            <w:tcW w:w="617" w:type="pct"/>
            <w:vAlign w:val="center"/>
          </w:tcPr>
          <w:p w14:paraId="2EF0AF4B" w14:textId="77777777" w:rsidR="004C7795" w:rsidRDefault="00000000">
            <w:pPr>
              <w:pStyle w:val="affe"/>
              <w:rPr>
                <w:color w:val="000000" w:themeColor="text1"/>
              </w:rPr>
            </w:pPr>
            <w:r>
              <w:rPr>
                <w:rFonts w:eastAsia="等线"/>
                <w:color w:val="000000" w:themeColor="text1"/>
              </w:rPr>
              <w:t>/</w:t>
            </w:r>
          </w:p>
        </w:tc>
        <w:tc>
          <w:tcPr>
            <w:tcW w:w="580" w:type="pct"/>
            <w:vAlign w:val="center"/>
          </w:tcPr>
          <w:p w14:paraId="6281A4FD" w14:textId="77777777" w:rsidR="004C7795" w:rsidRDefault="00000000">
            <w:pPr>
              <w:pStyle w:val="affe"/>
              <w:rPr>
                <w:color w:val="000000" w:themeColor="text1"/>
              </w:rPr>
            </w:pPr>
            <w:r>
              <w:rPr>
                <w:rFonts w:eastAsia="等线"/>
                <w:color w:val="000000" w:themeColor="text1"/>
              </w:rPr>
              <w:t>0</w:t>
            </w:r>
          </w:p>
        </w:tc>
        <w:tc>
          <w:tcPr>
            <w:tcW w:w="598" w:type="pct"/>
            <w:vAlign w:val="center"/>
          </w:tcPr>
          <w:p w14:paraId="22A36876" w14:textId="77777777" w:rsidR="004C7795" w:rsidRDefault="00000000">
            <w:pPr>
              <w:pStyle w:val="affe"/>
              <w:rPr>
                <w:color w:val="000000" w:themeColor="text1"/>
              </w:rPr>
            </w:pPr>
            <w:r>
              <w:rPr>
                <w:rFonts w:eastAsia="等线"/>
                <w:color w:val="000000" w:themeColor="text1"/>
              </w:rPr>
              <w:t>0</w:t>
            </w:r>
          </w:p>
        </w:tc>
        <w:tc>
          <w:tcPr>
            <w:tcW w:w="599" w:type="pct"/>
            <w:vAlign w:val="center"/>
          </w:tcPr>
          <w:p w14:paraId="71EB3594" w14:textId="77777777" w:rsidR="004C7795" w:rsidRDefault="00000000">
            <w:pPr>
              <w:pStyle w:val="affe"/>
              <w:rPr>
                <w:color w:val="000000" w:themeColor="text1"/>
              </w:rPr>
            </w:pPr>
            <w:r>
              <w:rPr>
                <w:rFonts w:eastAsia="等线"/>
                <w:color w:val="000000" w:themeColor="text1"/>
              </w:rPr>
              <w:t>0</w:t>
            </w:r>
          </w:p>
        </w:tc>
        <w:tc>
          <w:tcPr>
            <w:tcW w:w="561" w:type="pct"/>
            <w:vAlign w:val="center"/>
          </w:tcPr>
          <w:p w14:paraId="6773703D" w14:textId="77777777" w:rsidR="004C7795" w:rsidRDefault="00000000">
            <w:pPr>
              <w:pStyle w:val="affe"/>
              <w:rPr>
                <w:color w:val="000000" w:themeColor="text1"/>
              </w:rPr>
            </w:pPr>
            <w:r>
              <w:rPr>
                <w:rFonts w:eastAsia="等线"/>
                <w:color w:val="000000" w:themeColor="text1"/>
              </w:rPr>
              <w:t>0</w:t>
            </w:r>
          </w:p>
        </w:tc>
      </w:tr>
      <w:tr w:rsidR="004C7795" w14:paraId="6235477C" w14:textId="77777777">
        <w:trPr>
          <w:trHeight w:val="397"/>
          <w:jc w:val="center"/>
        </w:trPr>
        <w:tc>
          <w:tcPr>
            <w:tcW w:w="260" w:type="pct"/>
            <w:vMerge w:val="restart"/>
            <w:vAlign w:val="center"/>
          </w:tcPr>
          <w:p w14:paraId="3E18CDBC" w14:textId="77777777" w:rsidR="004C7795" w:rsidRDefault="00000000">
            <w:pPr>
              <w:pStyle w:val="affe"/>
              <w:rPr>
                <w:color w:val="000000" w:themeColor="text1"/>
              </w:rPr>
            </w:pPr>
            <w:r>
              <w:rPr>
                <w:color w:val="000000" w:themeColor="text1"/>
              </w:rPr>
              <w:t>废气</w:t>
            </w:r>
          </w:p>
        </w:tc>
        <w:tc>
          <w:tcPr>
            <w:tcW w:w="319" w:type="pct"/>
            <w:vMerge w:val="restart"/>
            <w:vAlign w:val="center"/>
          </w:tcPr>
          <w:p w14:paraId="589979E4" w14:textId="77777777" w:rsidR="004C7795" w:rsidRDefault="00000000">
            <w:pPr>
              <w:pStyle w:val="affe"/>
              <w:rPr>
                <w:color w:val="000000" w:themeColor="text1"/>
              </w:rPr>
            </w:pPr>
            <w:r>
              <w:rPr>
                <w:rFonts w:hint="eastAsia"/>
                <w:color w:val="000000" w:themeColor="text1"/>
              </w:rPr>
              <w:t>颗粒物</w:t>
            </w:r>
          </w:p>
        </w:tc>
        <w:tc>
          <w:tcPr>
            <w:tcW w:w="356" w:type="pct"/>
            <w:vAlign w:val="center"/>
          </w:tcPr>
          <w:p w14:paraId="12E5FC71" w14:textId="77777777" w:rsidR="004C7795" w:rsidRDefault="00000000">
            <w:pPr>
              <w:pStyle w:val="affe"/>
              <w:rPr>
                <w:color w:val="000000" w:themeColor="text1"/>
              </w:rPr>
            </w:pPr>
            <w:r>
              <w:rPr>
                <w:rFonts w:hint="eastAsia"/>
                <w:color w:val="000000" w:themeColor="text1"/>
              </w:rPr>
              <w:t>粉尘</w:t>
            </w:r>
          </w:p>
        </w:tc>
        <w:tc>
          <w:tcPr>
            <w:tcW w:w="575" w:type="pct"/>
            <w:vMerge w:val="restart"/>
            <w:vAlign w:val="center"/>
          </w:tcPr>
          <w:p w14:paraId="1C124203" w14:textId="77777777" w:rsidR="004C7795" w:rsidRDefault="00000000">
            <w:pPr>
              <w:pStyle w:val="affe"/>
              <w:rPr>
                <w:color w:val="000000" w:themeColor="text1"/>
              </w:rPr>
            </w:pPr>
            <w:r>
              <w:rPr>
                <w:rFonts w:eastAsia="等线"/>
                <w:color w:val="000000" w:themeColor="text1"/>
              </w:rPr>
              <w:t>2.9319</w:t>
            </w:r>
          </w:p>
        </w:tc>
        <w:tc>
          <w:tcPr>
            <w:tcW w:w="535" w:type="pct"/>
            <w:vAlign w:val="center"/>
          </w:tcPr>
          <w:p w14:paraId="037B2118" w14:textId="77777777" w:rsidR="004C7795" w:rsidRDefault="00000000">
            <w:pPr>
              <w:pStyle w:val="affe"/>
              <w:rPr>
                <w:color w:val="000000" w:themeColor="text1"/>
              </w:rPr>
            </w:pPr>
            <w:r>
              <w:rPr>
                <w:rFonts w:eastAsia="等线" w:hint="eastAsia"/>
                <w:color w:val="000000" w:themeColor="text1"/>
              </w:rPr>
              <w:t>0.65</w:t>
            </w:r>
          </w:p>
        </w:tc>
        <w:tc>
          <w:tcPr>
            <w:tcW w:w="617" w:type="pct"/>
            <w:vAlign w:val="center"/>
          </w:tcPr>
          <w:p w14:paraId="25B14B72" w14:textId="77777777" w:rsidR="004C7795" w:rsidRDefault="00000000">
            <w:pPr>
              <w:pStyle w:val="affe"/>
              <w:rPr>
                <w:color w:val="000000" w:themeColor="text1"/>
              </w:rPr>
            </w:pPr>
            <w:r>
              <w:rPr>
                <w:rFonts w:eastAsia="等线"/>
                <w:color w:val="000000" w:themeColor="text1"/>
              </w:rPr>
              <w:t>/</w:t>
            </w:r>
          </w:p>
        </w:tc>
        <w:tc>
          <w:tcPr>
            <w:tcW w:w="580" w:type="pct"/>
            <w:vMerge w:val="restart"/>
            <w:vAlign w:val="center"/>
          </w:tcPr>
          <w:p w14:paraId="1DA810F5" w14:textId="77777777" w:rsidR="004C7795" w:rsidRDefault="00000000">
            <w:pPr>
              <w:pStyle w:val="affe"/>
              <w:rPr>
                <w:color w:val="000000" w:themeColor="text1"/>
              </w:rPr>
            </w:pPr>
            <w:r>
              <w:rPr>
                <w:rFonts w:eastAsia="等线"/>
                <w:color w:val="000000" w:themeColor="text1"/>
              </w:rPr>
              <w:t>1.0</w:t>
            </w:r>
            <w:r>
              <w:rPr>
                <w:rFonts w:eastAsia="等线" w:hint="eastAsia"/>
                <w:color w:val="000000" w:themeColor="text1"/>
              </w:rPr>
              <w:t>651</w:t>
            </w:r>
          </w:p>
        </w:tc>
        <w:tc>
          <w:tcPr>
            <w:tcW w:w="598" w:type="pct"/>
            <w:vMerge w:val="restart"/>
            <w:vAlign w:val="center"/>
          </w:tcPr>
          <w:p w14:paraId="539F57DA" w14:textId="77777777" w:rsidR="004C7795" w:rsidRDefault="00000000">
            <w:pPr>
              <w:pStyle w:val="affe"/>
              <w:rPr>
                <w:color w:val="000000" w:themeColor="text1"/>
              </w:rPr>
            </w:pPr>
            <w:r>
              <w:rPr>
                <w:rFonts w:hint="eastAsia"/>
                <w:color w:val="000000" w:themeColor="text1"/>
              </w:rPr>
              <w:t>2.7830</w:t>
            </w:r>
          </w:p>
        </w:tc>
        <w:tc>
          <w:tcPr>
            <w:tcW w:w="599" w:type="pct"/>
            <w:vMerge w:val="restart"/>
            <w:vAlign w:val="center"/>
          </w:tcPr>
          <w:p w14:paraId="22FA1FA9" w14:textId="77777777" w:rsidR="004C7795" w:rsidRDefault="00000000">
            <w:pPr>
              <w:pStyle w:val="affe"/>
              <w:rPr>
                <w:color w:val="000000" w:themeColor="text1"/>
              </w:rPr>
            </w:pPr>
            <w:r>
              <w:rPr>
                <w:rFonts w:hint="eastAsia"/>
                <w:color w:val="000000" w:themeColor="text1"/>
              </w:rPr>
              <w:t>1.2139</w:t>
            </w:r>
          </w:p>
        </w:tc>
        <w:tc>
          <w:tcPr>
            <w:tcW w:w="561" w:type="pct"/>
            <w:vMerge w:val="restart"/>
            <w:vAlign w:val="center"/>
          </w:tcPr>
          <w:p w14:paraId="709D6B96" w14:textId="77777777" w:rsidR="004C7795" w:rsidRDefault="00000000">
            <w:pPr>
              <w:pStyle w:val="affe"/>
              <w:rPr>
                <w:color w:val="000000" w:themeColor="text1"/>
              </w:rPr>
            </w:pPr>
            <w:r>
              <w:rPr>
                <w:rFonts w:hint="eastAsia"/>
                <w:color w:val="000000" w:themeColor="text1"/>
              </w:rPr>
              <w:t>-1.7179</w:t>
            </w:r>
          </w:p>
        </w:tc>
      </w:tr>
      <w:tr w:rsidR="004C7795" w14:paraId="74B0EFFA" w14:textId="77777777">
        <w:trPr>
          <w:trHeight w:val="397"/>
          <w:jc w:val="center"/>
        </w:trPr>
        <w:tc>
          <w:tcPr>
            <w:tcW w:w="260" w:type="pct"/>
            <w:vMerge/>
            <w:vAlign w:val="center"/>
          </w:tcPr>
          <w:p w14:paraId="310452C3" w14:textId="77777777" w:rsidR="004C7795" w:rsidRDefault="004C7795">
            <w:pPr>
              <w:pStyle w:val="affe"/>
              <w:rPr>
                <w:color w:val="000000" w:themeColor="text1"/>
              </w:rPr>
            </w:pPr>
          </w:p>
        </w:tc>
        <w:tc>
          <w:tcPr>
            <w:tcW w:w="319" w:type="pct"/>
            <w:vMerge/>
            <w:vAlign w:val="center"/>
          </w:tcPr>
          <w:p w14:paraId="0DE7E034" w14:textId="77777777" w:rsidR="004C7795" w:rsidRDefault="004C7795">
            <w:pPr>
              <w:pStyle w:val="affe"/>
              <w:rPr>
                <w:color w:val="000000" w:themeColor="text1"/>
              </w:rPr>
            </w:pPr>
          </w:p>
        </w:tc>
        <w:tc>
          <w:tcPr>
            <w:tcW w:w="356" w:type="pct"/>
            <w:vAlign w:val="center"/>
          </w:tcPr>
          <w:p w14:paraId="1390EACF" w14:textId="77777777" w:rsidR="004C7795" w:rsidRDefault="00000000">
            <w:pPr>
              <w:pStyle w:val="affe"/>
              <w:rPr>
                <w:color w:val="000000" w:themeColor="text1"/>
              </w:rPr>
            </w:pPr>
            <w:r>
              <w:rPr>
                <w:rFonts w:hint="eastAsia"/>
                <w:color w:val="000000" w:themeColor="text1"/>
              </w:rPr>
              <w:t>烟尘</w:t>
            </w:r>
          </w:p>
        </w:tc>
        <w:tc>
          <w:tcPr>
            <w:tcW w:w="575" w:type="pct"/>
            <w:vMerge/>
            <w:vAlign w:val="center"/>
          </w:tcPr>
          <w:p w14:paraId="398CB85A" w14:textId="77777777" w:rsidR="004C7795" w:rsidRDefault="004C7795">
            <w:pPr>
              <w:pStyle w:val="affe"/>
              <w:rPr>
                <w:color w:val="000000" w:themeColor="text1"/>
              </w:rPr>
            </w:pPr>
          </w:p>
        </w:tc>
        <w:tc>
          <w:tcPr>
            <w:tcW w:w="535" w:type="pct"/>
            <w:vAlign w:val="center"/>
          </w:tcPr>
          <w:p w14:paraId="66893487" w14:textId="77777777" w:rsidR="004C7795" w:rsidRDefault="00000000">
            <w:pPr>
              <w:pStyle w:val="affe"/>
              <w:rPr>
                <w:color w:val="000000" w:themeColor="text1"/>
              </w:rPr>
            </w:pPr>
            <w:r>
              <w:rPr>
                <w:rFonts w:eastAsia="等线"/>
                <w:color w:val="000000" w:themeColor="text1"/>
              </w:rPr>
              <w:t>14.6</w:t>
            </w:r>
          </w:p>
        </w:tc>
        <w:tc>
          <w:tcPr>
            <w:tcW w:w="617" w:type="pct"/>
            <w:vAlign w:val="center"/>
          </w:tcPr>
          <w:p w14:paraId="38B10519" w14:textId="77777777" w:rsidR="004C7795" w:rsidRDefault="00000000">
            <w:pPr>
              <w:pStyle w:val="affe"/>
              <w:rPr>
                <w:color w:val="000000" w:themeColor="text1"/>
              </w:rPr>
            </w:pPr>
            <w:r>
              <w:rPr>
                <w:rFonts w:eastAsia="等线"/>
                <w:color w:val="000000" w:themeColor="text1"/>
              </w:rPr>
              <w:t>1.4885</w:t>
            </w:r>
          </w:p>
        </w:tc>
        <w:tc>
          <w:tcPr>
            <w:tcW w:w="580" w:type="pct"/>
            <w:vMerge/>
            <w:vAlign w:val="center"/>
          </w:tcPr>
          <w:p w14:paraId="7A1D52B1" w14:textId="77777777" w:rsidR="004C7795" w:rsidRDefault="004C7795">
            <w:pPr>
              <w:pStyle w:val="affe"/>
              <w:rPr>
                <w:color w:val="000000" w:themeColor="text1"/>
              </w:rPr>
            </w:pPr>
          </w:p>
        </w:tc>
        <w:tc>
          <w:tcPr>
            <w:tcW w:w="598" w:type="pct"/>
            <w:vMerge/>
            <w:vAlign w:val="center"/>
          </w:tcPr>
          <w:p w14:paraId="51FA3C7F" w14:textId="77777777" w:rsidR="004C7795" w:rsidRDefault="004C7795">
            <w:pPr>
              <w:pStyle w:val="affe"/>
              <w:rPr>
                <w:color w:val="000000" w:themeColor="text1"/>
              </w:rPr>
            </w:pPr>
          </w:p>
        </w:tc>
        <w:tc>
          <w:tcPr>
            <w:tcW w:w="599" w:type="pct"/>
            <w:vMerge/>
            <w:vAlign w:val="center"/>
          </w:tcPr>
          <w:p w14:paraId="07EFB912" w14:textId="77777777" w:rsidR="004C7795" w:rsidRDefault="004C7795">
            <w:pPr>
              <w:pStyle w:val="affe"/>
              <w:rPr>
                <w:color w:val="000000" w:themeColor="text1"/>
              </w:rPr>
            </w:pPr>
          </w:p>
        </w:tc>
        <w:tc>
          <w:tcPr>
            <w:tcW w:w="561" w:type="pct"/>
            <w:vMerge/>
            <w:vAlign w:val="center"/>
          </w:tcPr>
          <w:p w14:paraId="129B8E5B" w14:textId="77777777" w:rsidR="004C7795" w:rsidRDefault="004C7795">
            <w:pPr>
              <w:pStyle w:val="affe"/>
              <w:rPr>
                <w:color w:val="000000" w:themeColor="text1"/>
              </w:rPr>
            </w:pPr>
          </w:p>
        </w:tc>
      </w:tr>
      <w:tr w:rsidR="004C7795" w14:paraId="71D92C17" w14:textId="77777777">
        <w:trPr>
          <w:trHeight w:val="397"/>
          <w:jc w:val="center"/>
        </w:trPr>
        <w:tc>
          <w:tcPr>
            <w:tcW w:w="260" w:type="pct"/>
            <w:vMerge/>
            <w:vAlign w:val="center"/>
          </w:tcPr>
          <w:p w14:paraId="42F34F7E" w14:textId="77777777" w:rsidR="004C7795" w:rsidRDefault="004C7795">
            <w:pPr>
              <w:pStyle w:val="affe"/>
              <w:rPr>
                <w:color w:val="000000" w:themeColor="text1"/>
              </w:rPr>
            </w:pPr>
          </w:p>
        </w:tc>
        <w:tc>
          <w:tcPr>
            <w:tcW w:w="675" w:type="pct"/>
            <w:gridSpan w:val="2"/>
            <w:vAlign w:val="center"/>
          </w:tcPr>
          <w:p w14:paraId="0B3D706A" w14:textId="77777777" w:rsidR="004C7795" w:rsidRDefault="00000000">
            <w:pPr>
              <w:pStyle w:val="affe"/>
              <w:rPr>
                <w:color w:val="000000" w:themeColor="text1"/>
              </w:rPr>
            </w:pPr>
            <w:r>
              <w:rPr>
                <w:rFonts w:hint="eastAsia"/>
                <w:color w:val="000000" w:themeColor="text1"/>
              </w:rPr>
              <w:t>SO</w:t>
            </w:r>
            <w:r>
              <w:rPr>
                <w:rFonts w:hint="eastAsia"/>
                <w:color w:val="000000" w:themeColor="text1"/>
                <w:vertAlign w:val="subscript"/>
              </w:rPr>
              <w:t>2</w:t>
            </w:r>
          </w:p>
        </w:tc>
        <w:tc>
          <w:tcPr>
            <w:tcW w:w="575" w:type="pct"/>
            <w:vAlign w:val="center"/>
          </w:tcPr>
          <w:p w14:paraId="4F0E4B9A" w14:textId="77777777" w:rsidR="004C7795" w:rsidRDefault="00000000">
            <w:pPr>
              <w:pStyle w:val="affe"/>
              <w:rPr>
                <w:color w:val="000000" w:themeColor="text1"/>
              </w:rPr>
            </w:pPr>
            <w:r>
              <w:rPr>
                <w:rFonts w:eastAsia="等线"/>
                <w:color w:val="000000" w:themeColor="text1"/>
              </w:rPr>
              <w:t>4.3747</w:t>
            </w:r>
          </w:p>
        </w:tc>
        <w:tc>
          <w:tcPr>
            <w:tcW w:w="535" w:type="pct"/>
            <w:vAlign w:val="center"/>
          </w:tcPr>
          <w:p w14:paraId="72773C84" w14:textId="77777777" w:rsidR="004C7795" w:rsidRDefault="00000000">
            <w:pPr>
              <w:pStyle w:val="affe"/>
              <w:rPr>
                <w:color w:val="000000" w:themeColor="text1"/>
              </w:rPr>
            </w:pPr>
            <w:r>
              <w:rPr>
                <w:rFonts w:eastAsia="等线"/>
                <w:color w:val="000000" w:themeColor="text1"/>
              </w:rPr>
              <w:t>51.76</w:t>
            </w:r>
          </w:p>
        </w:tc>
        <w:tc>
          <w:tcPr>
            <w:tcW w:w="617" w:type="pct"/>
            <w:vAlign w:val="center"/>
          </w:tcPr>
          <w:p w14:paraId="63599188" w14:textId="77777777" w:rsidR="004C7795" w:rsidRDefault="00000000">
            <w:pPr>
              <w:pStyle w:val="affe"/>
              <w:rPr>
                <w:color w:val="000000" w:themeColor="text1"/>
              </w:rPr>
            </w:pPr>
            <w:r>
              <w:rPr>
                <w:rFonts w:eastAsia="等线"/>
                <w:color w:val="000000" w:themeColor="text1"/>
              </w:rPr>
              <w:t>28.897</w:t>
            </w:r>
          </w:p>
        </w:tc>
        <w:tc>
          <w:tcPr>
            <w:tcW w:w="580" w:type="pct"/>
            <w:vAlign w:val="center"/>
          </w:tcPr>
          <w:p w14:paraId="7E30F8BA" w14:textId="77777777" w:rsidR="004C7795" w:rsidRDefault="00000000">
            <w:pPr>
              <w:pStyle w:val="affe"/>
              <w:rPr>
                <w:color w:val="000000" w:themeColor="text1"/>
              </w:rPr>
            </w:pPr>
            <w:r>
              <w:rPr>
                <w:rFonts w:eastAsia="等线"/>
                <w:color w:val="000000" w:themeColor="text1"/>
              </w:rPr>
              <w:t xml:space="preserve">4.0704 </w:t>
            </w:r>
          </w:p>
        </w:tc>
        <w:tc>
          <w:tcPr>
            <w:tcW w:w="598" w:type="pct"/>
            <w:vAlign w:val="center"/>
          </w:tcPr>
          <w:p w14:paraId="37C2EE1C" w14:textId="77777777" w:rsidR="004C7795" w:rsidRDefault="00000000">
            <w:pPr>
              <w:pStyle w:val="affe"/>
              <w:rPr>
                <w:color w:val="000000" w:themeColor="text1"/>
              </w:rPr>
            </w:pPr>
            <w:r>
              <w:rPr>
                <w:rFonts w:eastAsia="等线"/>
                <w:color w:val="000000" w:themeColor="text1"/>
              </w:rPr>
              <w:t>4.2200</w:t>
            </w:r>
          </w:p>
        </w:tc>
        <w:tc>
          <w:tcPr>
            <w:tcW w:w="599" w:type="pct"/>
            <w:vAlign w:val="center"/>
          </w:tcPr>
          <w:p w14:paraId="4C35696F" w14:textId="77777777" w:rsidR="004C7795" w:rsidRDefault="00000000">
            <w:pPr>
              <w:pStyle w:val="affe"/>
              <w:rPr>
                <w:color w:val="000000" w:themeColor="text1"/>
              </w:rPr>
            </w:pPr>
            <w:r>
              <w:rPr>
                <w:rFonts w:eastAsia="等线"/>
                <w:color w:val="000000" w:themeColor="text1"/>
              </w:rPr>
              <w:t xml:space="preserve">4.2251 </w:t>
            </w:r>
          </w:p>
        </w:tc>
        <w:tc>
          <w:tcPr>
            <w:tcW w:w="561" w:type="pct"/>
            <w:vAlign w:val="center"/>
          </w:tcPr>
          <w:p w14:paraId="381AA92E" w14:textId="77777777" w:rsidR="004C7795" w:rsidRDefault="00000000">
            <w:pPr>
              <w:pStyle w:val="affe"/>
              <w:rPr>
                <w:color w:val="000000" w:themeColor="text1"/>
              </w:rPr>
            </w:pPr>
            <w:r>
              <w:rPr>
                <w:rFonts w:eastAsia="等线"/>
                <w:color w:val="000000" w:themeColor="text1"/>
              </w:rPr>
              <w:t xml:space="preserve">-0.1496 </w:t>
            </w:r>
          </w:p>
        </w:tc>
      </w:tr>
      <w:tr w:rsidR="004C7795" w14:paraId="007D40E3" w14:textId="77777777">
        <w:trPr>
          <w:trHeight w:val="397"/>
          <w:jc w:val="center"/>
        </w:trPr>
        <w:tc>
          <w:tcPr>
            <w:tcW w:w="260" w:type="pct"/>
            <w:vMerge/>
            <w:vAlign w:val="center"/>
          </w:tcPr>
          <w:p w14:paraId="337D5B27" w14:textId="77777777" w:rsidR="004C7795" w:rsidRDefault="004C7795">
            <w:pPr>
              <w:pStyle w:val="affe"/>
              <w:rPr>
                <w:color w:val="000000" w:themeColor="text1"/>
              </w:rPr>
            </w:pPr>
          </w:p>
        </w:tc>
        <w:tc>
          <w:tcPr>
            <w:tcW w:w="675" w:type="pct"/>
            <w:gridSpan w:val="2"/>
            <w:vAlign w:val="center"/>
          </w:tcPr>
          <w:p w14:paraId="6B1EB71D" w14:textId="77777777" w:rsidR="004C7795" w:rsidRDefault="00000000">
            <w:pPr>
              <w:pStyle w:val="affe"/>
              <w:rPr>
                <w:color w:val="000000" w:themeColor="text1"/>
              </w:rPr>
            </w:pPr>
            <w:r>
              <w:rPr>
                <w:rFonts w:hint="eastAsia"/>
                <w:color w:val="000000" w:themeColor="text1"/>
              </w:rPr>
              <w:t>NOx</w:t>
            </w:r>
          </w:p>
        </w:tc>
        <w:tc>
          <w:tcPr>
            <w:tcW w:w="575" w:type="pct"/>
            <w:vAlign w:val="center"/>
          </w:tcPr>
          <w:p w14:paraId="1463CC79" w14:textId="77777777" w:rsidR="004C7795" w:rsidRDefault="00000000">
            <w:pPr>
              <w:pStyle w:val="affe"/>
              <w:rPr>
                <w:color w:val="000000" w:themeColor="text1"/>
              </w:rPr>
            </w:pPr>
            <w:r>
              <w:rPr>
                <w:rFonts w:eastAsia="等线"/>
                <w:color w:val="000000" w:themeColor="text1"/>
              </w:rPr>
              <w:t>6.6633</w:t>
            </w:r>
          </w:p>
        </w:tc>
        <w:tc>
          <w:tcPr>
            <w:tcW w:w="535" w:type="pct"/>
            <w:vAlign w:val="center"/>
          </w:tcPr>
          <w:p w14:paraId="53A7F807" w14:textId="77777777" w:rsidR="004C7795" w:rsidRDefault="00000000">
            <w:pPr>
              <w:pStyle w:val="affe"/>
              <w:rPr>
                <w:color w:val="000000" w:themeColor="text1"/>
              </w:rPr>
            </w:pPr>
            <w:r>
              <w:rPr>
                <w:rFonts w:eastAsia="等线"/>
                <w:color w:val="000000" w:themeColor="text1"/>
              </w:rPr>
              <w:t>/</w:t>
            </w:r>
          </w:p>
        </w:tc>
        <w:tc>
          <w:tcPr>
            <w:tcW w:w="617" w:type="pct"/>
            <w:vAlign w:val="center"/>
          </w:tcPr>
          <w:p w14:paraId="6DE2F59D" w14:textId="77777777" w:rsidR="004C7795" w:rsidRDefault="00000000">
            <w:pPr>
              <w:pStyle w:val="affe"/>
              <w:rPr>
                <w:color w:val="000000" w:themeColor="text1"/>
              </w:rPr>
            </w:pPr>
            <w:r>
              <w:rPr>
                <w:rFonts w:eastAsia="等线"/>
                <w:color w:val="000000" w:themeColor="text1"/>
              </w:rPr>
              <w:t>43.49</w:t>
            </w:r>
          </w:p>
        </w:tc>
        <w:tc>
          <w:tcPr>
            <w:tcW w:w="580" w:type="pct"/>
            <w:vAlign w:val="center"/>
          </w:tcPr>
          <w:p w14:paraId="36F57668" w14:textId="77777777" w:rsidR="004C7795" w:rsidRDefault="00000000">
            <w:pPr>
              <w:pStyle w:val="affe"/>
              <w:rPr>
                <w:color w:val="000000" w:themeColor="text1"/>
              </w:rPr>
            </w:pPr>
            <w:r>
              <w:rPr>
                <w:rFonts w:eastAsia="等线"/>
                <w:color w:val="000000" w:themeColor="text1"/>
              </w:rPr>
              <w:t xml:space="preserve">6.0864 </w:t>
            </w:r>
          </w:p>
        </w:tc>
        <w:tc>
          <w:tcPr>
            <w:tcW w:w="598" w:type="pct"/>
            <w:vAlign w:val="center"/>
          </w:tcPr>
          <w:p w14:paraId="01CC3CB1" w14:textId="77777777" w:rsidR="004C7795" w:rsidRDefault="00000000">
            <w:pPr>
              <w:pStyle w:val="affe"/>
              <w:rPr>
                <w:color w:val="000000" w:themeColor="text1"/>
              </w:rPr>
            </w:pPr>
            <w:r>
              <w:rPr>
                <w:rFonts w:eastAsia="等线"/>
                <w:color w:val="000000" w:themeColor="text1"/>
              </w:rPr>
              <w:t>6.3102</w:t>
            </w:r>
          </w:p>
        </w:tc>
        <w:tc>
          <w:tcPr>
            <w:tcW w:w="599" w:type="pct"/>
            <w:vAlign w:val="center"/>
          </w:tcPr>
          <w:p w14:paraId="1340FBAA" w14:textId="77777777" w:rsidR="004C7795" w:rsidRDefault="00000000">
            <w:pPr>
              <w:pStyle w:val="affe"/>
              <w:rPr>
                <w:color w:val="000000" w:themeColor="text1"/>
              </w:rPr>
            </w:pPr>
            <w:r>
              <w:rPr>
                <w:rFonts w:eastAsia="等线"/>
                <w:color w:val="000000" w:themeColor="text1"/>
              </w:rPr>
              <w:t xml:space="preserve">6.4395 </w:t>
            </w:r>
          </w:p>
        </w:tc>
        <w:tc>
          <w:tcPr>
            <w:tcW w:w="561" w:type="pct"/>
            <w:vAlign w:val="center"/>
          </w:tcPr>
          <w:p w14:paraId="3F03666D" w14:textId="77777777" w:rsidR="004C7795" w:rsidRDefault="00000000">
            <w:pPr>
              <w:pStyle w:val="affe"/>
              <w:rPr>
                <w:color w:val="000000" w:themeColor="text1"/>
              </w:rPr>
            </w:pPr>
            <w:r>
              <w:rPr>
                <w:rFonts w:eastAsia="等线"/>
                <w:color w:val="000000" w:themeColor="text1"/>
              </w:rPr>
              <w:t xml:space="preserve">-0.2238 </w:t>
            </w:r>
          </w:p>
        </w:tc>
      </w:tr>
      <w:tr w:rsidR="004C7795" w14:paraId="57EF538A" w14:textId="77777777">
        <w:trPr>
          <w:trHeight w:val="397"/>
          <w:jc w:val="center"/>
        </w:trPr>
        <w:tc>
          <w:tcPr>
            <w:tcW w:w="260" w:type="pct"/>
            <w:vMerge/>
            <w:vAlign w:val="center"/>
          </w:tcPr>
          <w:p w14:paraId="602EFD69" w14:textId="77777777" w:rsidR="004C7795" w:rsidRDefault="004C7795">
            <w:pPr>
              <w:pStyle w:val="affe"/>
              <w:rPr>
                <w:color w:val="000000" w:themeColor="text1"/>
              </w:rPr>
            </w:pPr>
          </w:p>
        </w:tc>
        <w:tc>
          <w:tcPr>
            <w:tcW w:w="675" w:type="pct"/>
            <w:gridSpan w:val="2"/>
            <w:vAlign w:val="center"/>
          </w:tcPr>
          <w:p w14:paraId="05BC80C9" w14:textId="77777777" w:rsidR="004C7795" w:rsidRDefault="00000000">
            <w:pPr>
              <w:pStyle w:val="affe"/>
              <w:rPr>
                <w:color w:val="000000" w:themeColor="text1"/>
              </w:rPr>
            </w:pPr>
            <w:r>
              <w:rPr>
                <w:rFonts w:hint="eastAsia"/>
                <w:color w:val="000000" w:themeColor="text1"/>
              </w:rPr>
              <w:t>氟化物</w:t>
            </w:r>
          </w:p>
        </w:tc>
        <w:tc>
          <w:tcPr>
            <w:tcW w:w="575" w:type="pct"/>
            <w:vAlign w:val="center"/>
          </w:tcPr>
          <w:p w14:paraId="2BA56395" w14:textId="77777777" w:rsidR="004C7795" w:rsidRDefault="00000000">
            <w:pPr>
              <w:pStyle w:val="affe"/>
              <w:rPr>
                <w:color w:val="000000" w:themeColor="text1"/>
              </w:rPr>
            </w:pPr>
            <w:r>
              <w:rPr>
                <w:rFonts w:eastAsia="等线"/>
                <w:color w:val="000000" w:themeColor="text1"/>
              </w:rPr>
              <w:t>0.3539</w:t>
            </w:r>
          </w:p>
        </w:tc>
        <w:tc>
          <w:tcPr>
            <w:tcW w:w="535" w:type="pct"/>
            <w:vAlign w:val="center"/>
          </w:tcPr>
          <w:p w14:paraId="02EA0654" w14:textId="77777777" w:rsidR="004C7795" w:rsidRDefault="00000000">
            <w:pPr>
              <w:pStyle w:val="affe"/>
              <w:rPr>
                <w:color w:val="000000" w:themeColor="text1"/>
              </w:rPr>
            </w:pPr>
            <w:r>
              <w:rPr>
                <w:rFonts w:eastAsia="等线"/>
                <w:color w:val="000000" w:themeColor="text1"/>
              </w:rPr>
              <w:t>0.38</w:t>
            </w:r>
          </w:p>
        </w:tc>
        <w:tc>
          <w:tcPr>
            <w:tcW w:w="617" w:type="pct"/>
            <w:vAlign w:val="center"/>
          </w:tcPr>
          <w:p w14:paraId="670164A8" w14:textId="77777777" w:rsidR="004C7795" w:rsidRDefault="00000000">
            <w:pPr>
              <w:pStyle w:val="affe"/>
              <w:rPr>
                <w:color w:val="000000" w:themeColor="text1"/>
              </w:rPr>
            </w:pPr>
            <w:r>
              <w:rPr>
                <w:rFonts w:eastAsia="等线"/>
                <w:color w:val="000000" w:themeColor="text1"/>
              </w:rPr>
              <w:t>/</w:t>
            </w:r>
          </w:p>
        </w:tc>
        <w:tc>
          <w:tcPr>
            <w:tcW w:w="580" w:type="pct"/>
            <w:vAlign w:val="center"/>
          </w:tcPr>
          <w:p w14:paraId="3B7F7E50" w14:textId="77777777" w:rsidR="004C7795" w:rsidRDefault="00000000">
            <w:pPr>
              <w:pStyle w:val="affe"/>
              <w:rPr>
                <w:color w:val="000000" w:themeColor="text1"/>
              </w:rPr>
            </w:pPr>
            <w:r>
              <w:rPr>
                <w:rFonts w:eastAsia="等线"/>
                <w:color w:val="000000" w:themeColor="text1"/>
              </w:rPr>
              <w:t xml:space="preserve">0.2738 </w:t>
            </w:r>
          </w:p>
        </w:tc>
        <w:tc>
          <w:tcPr>
            <w:tcW w:w="598" w:type="pct"/>
            <w:vAlign w:val="center"/>
          </w:tcPr>
          <w:p w14:paraId="251DA884" w14:textId="77777777" w:rsidR="004C7795" w:rsidRDefault="00000000">
            <w:pPr>
              <w:pStyle w:val="affe"/>
              <w:rPr>
                <w:color w:val="000000" w:themeColor="text1"/>
              </w:rPr>
            </w:pPr>
            <w:r>
              <w:rPr>
                <w:rFonts w:eastAsia="等线"/>
                <w:color w:val="000000" w:themeColor="text1"/>
              </w:rPr>
              <w:t>0.3370</w:t>
            </w:r>
          </w:p>
        </w:tc>
        <w:tc>
          <w:tcPr>
            <w:tcW w:w="599" w:type="pct"/>
            <w:vAlign w:val="center"/>
          </w:tcPr>
          <w:p w14:paraId="7DD6A78A" w14:textId="77777777" w:rsidR="004C7795" w:rsidRDefault="00000000">
            <w:pPr>
              <w:pStyle w:val="affe"/>
              <w:rPr>
                <w:color w:val="000000" w:themeColor="text1"/>
              </w:rPr>
            </w:pPr>
            <w:r>
              <w:rPr>
                <w:rFonts w:eastAsia="等线"/>
                <w:color w:val="000000" w:themeColor="text1"/>
              </w:rPr>
              <w:t xml:space="preserve">0.2907 </w:t>
            </w:r>
          </w:p>
        </w:tc>
        <w:tc>
          <w:tcPr>
            <w:tcW w:w="561" w:type="pct"/>
            <w:vAlign w:val="center"/>
          </w:tcPr>
          <w:p w14:paraId="2EE6664D" w14:textId="77777777" w:rsidR="004C7795" w:rsidRDefault="00000000">
            <w:pPr>
              <w:pStyle w:val="affe"/>
              <w:rPr>
                <w:color w:val="000000" w:themeColor="text1"/>
              </w:rPr>
            </w:pPr>
            <w:r>
              <w:rPr>
                <w:rFonts w:eastAsia="等线"/>
                <w:color w:val="000000" w:themeColor="text1"/>
              </w:rPr>
              <w:t xml:space="preserve">-0.0632 </w:t>
            </w:r>
          </w:p>
        </w:tc>
      </w:tr>
      <w:tr w:rsidR="004C7795" w14:paraId="48ECE0B9" w14:textId="77777777">
        <w:trPr>
          <w:trHeight w:val="397"/>
          <w:jc w:val="center"/>
        </w:trPr>
        <w:tc>
          <w:tcPr>
            <w:tcW w:w="260" w:type="pct"/>
            <w:vMerge w:val="restart"/>
            <w:vAlign w:val="center"/>
          </w:tcPr>
          <w:p w14:paraId="1364BE7C" w14:textId="77777777" w:rsidR="004C7795" w:rsidRDefault="00000000">
            <w:pPr>
              <w:pStyle w:val="affe"/>
              <w:rPr>
                <w:color w:val="000000" w:themeColor="text1"/>
              </w:rPr>
            </w:pPr>
            <w:r>
              <w:rPr>
                <w:rFonts w:hint="eastAsia"/>
                <w:color w:val="000000" w:themeColor="text1"/>
              </w:rPr>
              <w:t>固</w:t>
            </w:r>
            <w:r>
              <w:rPr>
                <w:color w:val="000000" w:themeColor="text1"/>
              </w:rPr>
              <w:t>废</w:t>
            </w:r>
          </w:p>
        </w:tc>
        <w:tc>
          <w:tcPr>
            <w:tcW w:w="675" w:type="pct"/>
            <w:gridSpan w:val="2"/>
            <w:vAlign w:val="center"/>
          </w:tcPr>
          <w:p w14:paraId="1AEC5D5C" w14:textId="77777777" w:rsidR="004C7795" w:rsidRDefault="00000000">
            <w:pPr>
              <w:pStyle w:val="affe"/>
              <w:rPr>
                <w:color w:val="000000" w:themeColor="text1"/>
              </w:rPr>
            </w:pPr>
            <w:r>
              <w:rPr>
                <w:rFonts w:hint="eastAsia"/>
                <w:color w:val="000000" w:themeColor="text1"/>
              </w:rPr>
              <w:t>一般固废</w:t>
            </w:r>
          </w:p>
        </w:tc>
        <w:tc>
          <w:tcPr>
            <w:tcW w:w="575" w:type="pct"/>
            <w:vAlign w:val="center"/>
          </w:tcPr>
          <w:p w14:paraId="78C662BE" w14:textId="77777777" w:rsidR="004C7795" w:rsidRDefault="00000000">
            <w:pPr>
              <w:pStyle w:val="affe"/>
              <w:rPr>
                <w:color w:val="000000" w:themeColor="text1"/>
              </w:rPr>
            </w:pPr>
            <w:r>
              <w:rPr>
                <w:rFonts w:eastAsia="等线"/>
                <w:color w:val="000000" w:themeColor="text1"/>
              </w:rPr>
              <w:t>0</w:t>
            </w:r>
          </w:p>
        </w:tc>
        <w:tc>
          <w:tcPr>
            <w:tcW w:w="535" w:type="pct"/>
            <w:vAlign w:val="center"/>
          </w:tcPr>
          <w:p w14:paraId="6DC7086F" w14:textId="77777777" w:rsidR="004C7795" w:rsidRDefault="00000000">
            <w:pPr>
              <w:pStyle w:val="affe"/>
              <w:rPr>
                <w:color w:val="000000" w:themeColor="text1"/>
              </w:rPr>
            </w:pPr>
            <w:r>
              <w:rPr>
                <w:rFonts w:eastAsia="等线"/>
                <w:color w:val="000000" w:themeColor="text1"/>
              </w:rPr>
              <w:t>0</w:t>
            </w:r>
          </w:p>
        </w:tc>
        <w:tc>
          <w:tcPr>
            <w:tcW w:w="617" w:type="pct"/>
            <w:vAlign w:val="center"/>
          </w:tcPr>
          <w:p w14:paraId="079B7C72" w14:textId="77777777" w:rsidR="004C7795" w:rsidRDefault="00000000">
            <w:pPr>
              <w:pStyle w:val="affe"/>
              <w:rPr>
                <w:color w:val="000000" w:themeColor="text1"/>
              </w:rPr>
            </w:pPr>
            <w:r>
              <w:rPr>
                <w:rFonts w:eastAsia="等线"/>
                <w:color w:val="000000" w:themeColor="text1"/>
              </w:rPr>
              <w:t>/</w:t>
            </w:r>
          </w:p>
        </w:tc>
        <w:tc>
          <w:tcPr>
            <w:tcW w:w="580" w:type="pct"/>
            <w:vAlign w:val="center"/>
          </w:tcPr>
          <w:p w14:paraId="7301C71A" w14:textId="77777777" w:rsidR="004C7795" w:rsidRDefault="00000000">
            <w:pPr>
              <w:pStyle w:val="affe"/>
              <w:rPr>
                <w:color w:val="000000" w:themeColor="text1"/>
              </w:rPr>
            </w:pPr>
            <w:r>
              <w:rPr>
                <w:rFonts w:eastAsia="等线"/>
                <w:color w:val="000000" w:themeColor="text1"/>
              </w:rPr>
              <w:t>0</w:t>
            </w:r>
          </w:p>
        </w:tc>
        <w:tc>
          <w:tcPr>
            <w:tcW w:w="598" w:type="pct"/>
            <w:vAlign w:val="center"/>
          </w:tcPr>
          <w:p w14:paraId="2640184C" w14:textId="77777777" w:rsidR="004C7795" w:rsidRDefault="00000000">
            <w:pPr>
              <w:pStyle w:val="affe"/>
              <w:rPr>
                <w:color w:val="000000" w:themeColor="text1"/>
              </w:rPr>
            </w:pPr>
            <w:r>
              <w:rPr>
                <w:rFonts w:eastAsia="等线"/>
                <w:color w:val="000000" w:themeColor="text1"/>
              </w:rPr>
              <w:t>0</w:t>
            </w:r>
          </w:p>
        </w:tc>
        <w:tc>
          <w:tcPr>
            <w:tcW w:w="599" w:type="pct"/>
            <w:vAlign w:val="center"/>
          </w:tcPr>
          <w:p w14:paraId="03F0EC29" w14:textId="77777777" w:rsidR="004C7795" w:rsidRDefault="00000000">
            <w:pPr>
              <w:pStyle w:val="affe"/>
              <w:rPr>
                <w:color w:val="000000" w:themeColor="text1"/>
              </w:rPr>
            </w:pPr>
            <w:r>
              <w:rPr>
                <w:rFonts w:eastAsia="等线"/>
                <w:color w:val="000000" w:themeColor="text1"/>
              </w:rPr>
              <w:t>0</w:t>
            </w:r>
          </w:p>
        </w:tc>
        <w:tc>
          <w:tcPr>
            <w:tcW w:w="561" w:type="pct"/>
            <w:vAlign w:val="center"/>
          </w:tcPr>
          <w:p w14:paraId="4CA09E7C" w14:textId="77777777" w:rsidR="004C7795" w:rsidRDefault="00000000">
            <w:pPr>
              <w:pStyle w:val="affe"/>
              <w:rPr>
                <w:color w:val="000000" w:themeColor="text1"/>
              </w:rPr>
            </w:pPr>
            <w:r>
              <w:rPr>
                <w:rFonts w:hint="eastAsia"/>
                <w:color w:val="000000" w:themeColor="text1"/>
              </w:rPr>
              <w:t>0</w:t>
            </w:r>
          </w:p>
        </w:tc>
      </w:tr>
      <w:tr w:rsidR="004C7795" w14:paraId="39BF0690" w14:textId="77777777">
        <w:trPr>
          <w:trHeight w:val="397"/>
          <w:jc w:val="center"/>
        </w:trPr>
        <w:tc>
          <w:tcPr>
            <w:tcW w:w="260" w:type="pct"/>
            <w:vMerge/>
            <w:vAlign w:val="center"/>
          </w:tcPr>
          <w:p w14:paraId="427605B4" w14:textId="77777777" w:rsidR="004C7795" w:rsidRDefault="004C7795">
            <w:pPr>
              <w:pStyle w:val="affe"/>
              <w:rPr>
                <w:color w:val="000000" w:themeColor="text1"/>
              </w:rPr>
            </w:pPr>
          </w:p>
        </w:tc>
        <w:tc>
          <w:tcPr>
            <w:tcW w:w="675" w:type="pct"/>
            <w:gridSpan w:val="2"/>
            <w:vAlign w:val="center"/>
          </w:tcPr>
          <w:p w14:paraId="44C5A4D4" w14:textId="77777777" w:rsidR="004C7795" w:rsidRDefault="00000000">
            <w:pPr>
              <w:pStyle w:val="affe"/>
              <w:rPr>
                <w:color w:val="000000" w:themeColor="text1"/>
              </w:rPr>
            </w:pPr>
            <w:r>
              <w:rPr>
                <w:rFonts w:hint="eastAsia"/>
                <w:color w:val="000000" w:themeColor="text1"/>
              </w:rPr>
              <w:t>危险废物</w:t>
            </w:r>
          </w:p>
        </w:tc>
        <w:tc>
          <w:tcPr>
            <w:tcW w:w="575" w:type="pct"/>
            <w:vAlign w:val="center"/>
          </w:tcPr>
          <w:p w14:paraId="6D513C12" w14:textId="77777777" w:rsidR="004C7795" w:rsidRDefault="00000000">
            <w:pPr>
              <w:pStyle w:val="affe"/>
              <w:rPr>
                <w:color w:val="000000" w:themeColor="text1"/>
              </w:rPr>
            </w:pPr>
            <w:r>
              <w:rPr>
                <w:rFonts w:eastAsia="等线"/>
                <w:color w:val="000000" w:themeColor="text1"/>
              </w:rPr>
              <w:t>0</w:t>
            </w:r>
          </w:p>
        </w:tc>
        <w:tc>
          <w:tcPr>
            <w:tcW w:w="535" w:type="pct"/>
            <w:vAlign w:val="center"/>
          </w:tcPr>
          <w:p w14:paraId="607A5D52" w14:textId="77777777" w:rsidR="004C7795" w:rsidRDefault="00000000">
            <w:pPr>
              <w:pStyle w:val="affe"/>
              <w:rPr>
                <w:color w:val="000000" w:themeColor="text1"/>
              </w:rPr>
            </w:pPr>
            <w:r>
              <w:rPr>
                <w:rFonts w:eastAsia="等线"/>
                <w:color w:val="000000" w:themeColor="text1"/>
              </w:rPr>
              <w:t>0</w:t>
            </w:r>
          </w:p>
        </w:tc>
        <w:tc>
          <w:tcPr>
            <w:tcW w:w="617" w:type="pct"/>
            <w:vAlign w:val="center"/>
          </w:tcPr>
          <w:p w14:paraId="515B0A73" w14:textId="77777777" w:rsidR="004C7795" w:rsidRDefault="00000000">
            <w:pPr>
              <w:pStyle w:val="affe"/>
              <w:rPr>
                <w:color w:val="000000" w:themeColor="text1"/>
              </w:rPr>
            </w:pPr>
            <w:r>
              <w:rPr>
                <w:rFonts w:eastAsia="等线"/>
                <w:color w:val="000000" w:themeColor="text1"/>
              </w:rPr>
              <w:t>/</w:t>
            </w:r>
          </w:p>
        </w:tc>
        <w:tc>
          <w:tcPr>
            <w:tcW w:w="580" w:type="pct"/>
            <w:vAlign w:val="center"/>
          </w:tcPr>
          <w:p w14:paraId="2CACBAB1" w14:textId="77777777" w:rsidR="004C7795" w:rsidRDefault="00000000">
            <w:pPr>
              <w:pStyle w:val="affe"/>
              <w:rPr>
                <w:color w:val="000000" w:themeColor="text1"/>
              </w:rPr>
            </w:pPr>
            <w:r>
              <w:rPr>
                <w:rFonts w:eastAsia="等线"/>
                <w:color w:val="000000" w:themeColor="text1"/>
              </w:rPr>
              <w:t>0</w:t>
            </w:r>
          </w:p>
        </w:tc>
        <w:tc>
          <w:tcPr>
            <w:tcW w:w="598" w:type="pct"/>
            <w:vAlign w:val="center"/>
          </w:tcPr>
          <w:p w14:paraId="7982D4C4" w14:textId="77777777" w:rsidR="004C7795" w:rsidRDefault="00000000">
            <w:pPr>
              <w:pStyle w:val="affe"/>
              <w:rPr>
                <w:color w:val="000000" w:themeColor="text1"/>
              </w:rPr>
            </w:pPr>
            <w:r>
              <w:rPr>
                <w:rFonts w:eastAsia="等线"/>
                <w:color w:val="000000" w:themeColor="text1"/>
              </w:rPr>
              <w:t>0</w:t>
            </w:r>
          </w:p>
        </w:tc>
        <w:tc>
          <w:tcPr>
            <w:tcW w:w="599" w:type="pct"/>
            <w:vAlign w:val="center"/>
          </w:tcPr>
          <w:p w14:paraId="2B295373" w14:textId="77777777" w:rsidR="004C7795" w:rsidRDefault="00000000">
            <w:pPr>
              <w:pStyle w:val="affe"/>
              <w:rPr>
                <w:color w:val="000000" w:themeColor="text1"/>
              </w:rPr>
            </w:pPr>
            <w:r>
              <w:rPr>
                <w:rFonts w:eastAsia="等线"/>
                <w:color w:val="000000" w:themeColor="text1"/>
              </w:rPr>
              <w:t>0</w:t>
            </w:r>
          </w:p>
        </w:tc>
        <w:tc>
          <w:tcPr>
            <w:tcW w:w="561" w:type="pct"/>
            <w:vAlign w:val="center"/>
          </w:tcPr>
          <w:p w14:paraId="6B731A26" w14:textId="77777777" w:rsidR="004C7795" w:rsidRDefault="00000000">
            <w:pPr>
              <w:pStyle w:val="affe"/>
              <w:rPr>
                <w:color w:val="000000" w:themeColor="text1"/>
              </w:rPr>
            </w:pPr>
            <w:r>
              <w:rPr>
                <w:rFonts w:hint="eastAsia"/>
                <w:color w:val="000000" w:themeColor="text1"/>
              </w:rPr>
              <w:t>0</w:t>
            </w:r>
          </w:p>
        </w:tc>
      </w:tr>
    </w:tbl>
    <w:p w14:paraId="706B855F" w14:textId="77777777" w:rsidR="004C7795" w:rsidRDefault="00000000">
      <w:pPr>
        <w:pStyle w:val="20"/>
        <w:ind w:firstLine="301"/>
        <w:rPr>
          <w:color w:val="000000" w:themeColor="text1"/>
        </w:rPr>
      </w:pPr>
      <w:bookmarkStart w:id="45" w:name="_Toc200653452"/>
      <w:bookmarkEnd w:id="44"/>
      <w:r>
        <w:rPr>
          <w:rFonts w:hint="eastAsia"/>
          <w:color w:val="000000" w:themeColor="text1"/>
        </w:rPr>
        <w:t>本项目清洁生产分析</w:t>
      </w:r>
      <w:bookmarkEnd w:id="45"/>
    </w:p>
    <w:p w14:paraId="67E87D27" w14:textId="77777777" w:rsidR="004C7795" w:rsidRDefault="00000000">
      <w:pPr>
        <w:pStyle w:val="3"/>
        <w:spacing w:before="240" w:after="120"/>
        <w:rPr>
          <w:color w:val="000000" w:themeColor="text1"/>
        </w:rPr>
      </w:pPr>
      <w:r>
        <w:rPr>
          <w:rFonts w:hint="eastAsia"/>
          <w:color w:val="000000" w:themeColor="text1"/>
        </w:rPr>
        <w:t>清洁生产的意义</w:t>
      </w:r>
    </w:p>
    <w:p w14:paraId="5D1633E2" w14:textId="77777777" w:rsidR="004C7795" w:rsidRDefault="00000000">
      <w:pPr>
        <w:pStyle w:val="afff6"/>
        <w:rPr>
          <w:color w:val="000000" w:themeColor="text1"/>
        </w:rPr>
      </w:pPr>
      <w:r>
        <w:rPr>
          <w:rFonts w:hint="eastAsia"/>
          <w:color w:val="000000" w:themeColor="text1"/>
        </w:rPr>
        <w:t>《中华人民共和国清洁生产促进法》中指出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清洁生产的核心是从源头抓起，预防为主，生产全过程控制，实现经济效益和环境效益的统一。清洁生产涉及的范围很广，从改善日常管理的简单措施到原材料的变更，从工艺设计的选择到新设备的更换，都是清洁生产所包括的内容。</w:t>
      </w:r>
    </w:p>
    <w:p w14:paraId="37D14277" w14:textId="77777777" w:rsidR="004C7795" w:rsidRDefault="00000000">
      <w:pPr>
        <w:pStyle w:val="3"/>
        <w:spacing w:before="240" w:after="120"/>
        <w:rPr>
          <w:color w:val="000000" w:themeColor="text1"/>
        </w:rPr>
      </w:pPr>
      <w:r>
        <w:rPr>
          <w:rFonts w:hint="eastAsia"/>
          <w:color w:val="000000" w:themeColor="text1"/>
        </w:rPr>
        <w:t>清洁生产评价方法</w:t>
      </w:r>
    </w:p>
    <w:p w14:paraId="71EF8F24" w14:textId="77777777" w:rsidR="004C7795" w:rsidRDefault="00000000">
      <w:pPr>
        <w:rPr>
          <w:color w:val="000000" w:themeColor="text1"/>
        </w:rPr>
      </w:pPr>
      <w:r>
        <w:rPr>
          <w:color w:val="000000" w:themeColor="text1"/>
          <w:szCs w:val="24"/>
        </w:rPr>
        <w:t>本项目为</w:t>
      </w:r>
      <w:r>
        <w:rPr>
          <w:rFonts w:hint="eastAsia"/>
          <w:color w:val="000000" w:themeColor="text1"/>
          <w:szCs w:val="24"/>
        </w:rPr>
        <w:t>氟化钾生产</w:t>
      </w:r>
      <w:r>
        <w:rPr>
          <w:color w:val="000000" w:themeColor="text1"/>
          <w:szCs w:val="24"/>
        </w:rPr>
        <w:t>项目，</w:t>
      </w:r>
      <w:r>
        <w:rPr>
          <w:color w:val="000000" w:themeColor="text1"/>
          <w:szCs w:val="30"/>
        </w:rPr>
        <w:t>属于</w:t>
      </w:r>
      <w:r>
        <w:rPr>
          <w:rFonts w:hint="eastAsia"/>
          <w:color w:val="000000" w:themeColor="text1"/>
          <w:szCs w:val="30"/>
        </w:rPr>
        <w:t>无机化工</w:t>
      </w:r>
      <w:r>
        <w:rPr>
          <w:color w:val="000000" w:themeColor="text1"/>
          <w:szCs w:val="30"/>
        </w:rPr>
        <w:t>，</w:t>
      </w:r>
      <w:r>
        <w:rPr>
          <w:color w:val="000000" w:themeColor="text1"/>
          <w:szCs w:val="24"/>
        </w:rPr>
        <w:t>由于</w:t>
      </w:r>
      <w:r>
        <w:rPr>
          <w:rFonts w:hint="eastAsia"/>
          <w:color w:val="000000" w:themeColor="text1"/>
          <w:szCs w:val="24"/>
        </w:rPr>
        <w:t>项目所属</w:t>
      </w:r>
      <w:r>
        <w:rPr>
          <w:color w:val="000000" w:themeColor="text1"/>
          <w:szCs w:val="24"/>
        </w:rPr>
        <w:t>行业无清洁生产标准，因此评价从原辅材料和能源、产品、技术工艺与生产设备先进性、污染物排放、过程控制和管理等方面进行分析，明确本项目的清洁生产方案及拟采取的措施，确定本项目的清洁生产水平，并对本项目提出切实可行的清洁生产对策和建议</w:t>
      </w:r>
      <w:r>
        <w:rPr>
          <w:rFonts w:hint="eastAsia"/>
          <w:color w:val="000000" w:themeColor="text1"/>
          <w:szCs w:val="24"/>
        </w:rPr>
        <w:t>。</w:t>
      </w:r>
    </w:p>
    <w:p w14:paraId="0E5355F6" w14:textId="77777777" w:rsidR="004C7795" w:rsidRDefault="00000000">
      <w:pPr>
        <w:pStyle w:val="3"/>
        <w:spacing w:before="240" w:after="120"/>
        <w:rPr>
          <w:color w:val="000000" w:themeColor="text1"/>
        </w:rPr>
      </w:pPr>
      <w:r>
        <w:rPr>
          <w:rFonts w:hint="eastAsia"/>
          <w:color w:val="000000" w:themeColor="text1"/>
        </w:rPr>
        <w:t>清洁生产水平分析</w:t>
      </w:r>
    </w:p>
    <w:p w14:paraId="2E1577D7" w14:textId="77777777" w:rsidR="004C7795" w:rsidRDefault="00000000">
      <w:pPr>
        <w:pStyle w:val="4"/>
        <w:spacing w:before="240" w:after="120"/>
        <w:rPr>
          <w:color w:val="000000" w:themeColor="text1"/>
        </w:rPr>
      </w:pPr>
      <w:bookmarkStart w:id="46" w:name="_Toc428287221"/>
      <w:bookmarkStart w:id="47" w:name="_Toc428286860"/>
      <w:bookmarkStart w:id="48" w:name="_Toc429318404"/>
      <w:bookmarkEnd w:id="13"/>
      <w:r>
        <w:rPr>
          <w:rFonts w:hint="eastAsia"/>
          <w:color w:val="000000" w:themeColor="text1"/>
        </w:rPr>
        <w:t>原辅材料及能源</w:t>
      </w:r>
    </w:p>
    <w:p w14:paraId="08A332CC" w14:textId="77777777" w:rsidR="004C7795" w:rsidRDefault="00000000">
      <w:pPr>
        <w:textAlignment w:val="auto"/>
        <w:rPr>
          <w:bCs/>
          <w:iCs/>
          <w:color w:val="000000" w:themeColor="text1"/>
          <w:szCs w:val="24"/>
        </w:rPr>
      </w:pPr>
      <w:r>
        <w:rPr>
          <w:bCs/>
          <w:iCs/>
          <w:color w:val="000000" w:themeColor="text1"/>
          <w:szCs w:val="24"/>
        </w:rPr>
        <w:t>（</w:t>
      </w:r>
      <w:r>
        <w:rPr>
          <w:bCs/>
          <w:iCs/>
          <w:color w:val="000000" w:themeColor="text1"/>
          <w:szCs w:val="24"/>
        </w:rPr>
        <w:t>1</w:t>
      </w:r>
      <w:r>
        <w:rPr>
          <w:bCs/>
          <w:iCs/>
          <w:color w:val="000000" w:themeColor="text1"/>
          <w:szCs w:val="24"/>
        </w:rPr>
        <w:t>）原辅材料</w:t>
      </w:r>
    </w:p>
    <w:p w14:paraId="77E07EB8" w14:textId="77777777" w:rsidR="004C7795" w:rsidRDefault="00000000">
      <w:pPr>
        <w:rPr>
          <w:bCs/>
          <w:color w:val="000000" w:themeColor="text1"/>
        </w:rPr>
      </w:pPr>
      <w:r>
        <w:rPr>
          <w:rFonts w:hint="eastAsia"/>
          <w:bCs/>
          <w:color w:val="000000" w:themeColor="text1"/>
        </w:rPr>
        <w:t>目前国内大部分氟化工企业仍采用厂内以萤石自制氢氟酸用以生产氟化氢，后续生产氟化钾。以目前国内最大氟化工企业内蒙古星汉氟都化工有限公司为例，生产过程中原料使用中有</w:t>
      </w:r>
      <w:r>
        <w:rPr>
          <w:rFonts w:hint="eastAsia"/>
          <w:bCs/>
          <w:color w:val="000000" w:themeColor="text1"/>
        </w:rPr>
        <w:t>98%</w:t>
      </w:r>
      <w:r>
        <w:rPr>
          <w:rFonts w:hint="eastAsia"/>
          <w:bCs/>
          <w:color w:val="000000" w:themeColor="text1"/>
        </w:rPr>
        <w:t>的硫酸，中间产物为剧毒的氟化氢。</w:t>
      </w:r>
    </w:p>
    <w:p w14:paraId="7A6A4509" w14:textId="77777777" w:rsidR="004C7795" w:rsidRDefault="00000000">
      <w:pPr>
        <w:textAlignment w:val="auto"/>
        <w:rPr>
          <w:bCs/>
          <w:iCs/>
          <w:color w:val="000000" w:themeColor="text1"/>
          <w:szCs w:val="24"/>
        </w:rPr>
      </w:pPr>
      <w:r>
        <w:rPr>
          <w:bCs/>
          <w:iCs/>
          <w:color w:val="000000" w:themeColor="text1"/>
          <w:szCs w:val="24"/>
        </w:rPr>
        <w:t>我公司</w:t>
      </w:r>
      <w:r>
        <w:rPr>
          <w:rFonts w:hint="eastAsia"/>
          <w:bCs/>
          <w:iCs/>
          <w:color w:val="000000" w:themeColor="text1"/>
          <w:szCs w:val="24"/>
        </w:rPr>
        <w:t>高活性氟化钾生产线</w:t>
      </w:r>
      <w:r>
        <w:rPr>
          <w:bCs/>
          <w:iCs/>
          <w:color w:val="000000" w:themeColor="text1"/>
          <w:szCs w:val="24"/>
        </w:rPr>
        <w:t>直接由</w:t>
      </w:r>
      <w:r>
        <w:rPr>
          <w:rFonts w:hint="eastAsia"/>
          <w:bCs/>
          <w:iCs/>
          <w:color w:val="000000" w:themeColor="text1"/>
          <w:szCs w:val="24"/>
        </w:rPr>
        <w:t>氟硅酸和氢氧化钾制得少量氟硅酸钾，并外购</w:t>
      </w:r>
      <w:r>
        <w:rPr>
          <w:bCs/>
          <w:iCs/>
          <w:color w:val="000000" w:themeColor="text1"/>
          <w:szCs w:val="24"/>
        </w:rPr>
        <w:t>氟硅酸钾与氢氧化</w:t>
      </w:r>
      <w:r>
        <w:rPr>
          <w:rFonts w:hint="eastAsia"/>
          <w:bCs/>
          <w:iCs/>
          <w:color w:val="000000" w:themeColor="text1"/>
          <w:szCs w:val="24"/>
        </w:rPr>
        <w:t>钾</w:t>
      </w:r>
      <w:r>
        <w:rPr>
          <w:bCs/>
          <w:iCs/>
          <w:color w:val="000000" w:themeColor="text1"/>
          <w:szCs w:val="24"/>
        </w:rPr>
        <w:t>反应制得氟化钾，原料不属于</w:t>
      </w:r>
      <w:r>
        <w:rPr>
          <w:rFonts w:hint="eastAsia"/>
          <w:bCs/>
          <w:iCs/>
          <w:color w:val="000000" w:themeColor="text1"/>
          <w:szCs w:val="24"/>
        </w:rPr>
        <w:t>剧毒物质</w:t>
      </w:r>
      <w:r>
        <w:rPr>
          <w:bCs/>
          <w:iCs/>
          <w:color w:val="000000" w:themeColor="text1"/>
          <w:szCs w:val="24"/>
        </w:rPr>
        <w:t>。且外购原料均选用高纯度的原料，对原材料入库前进行严格检验，防止含杂质高的劣质原料进入生产线造成资源浪费、排污量增加。</w:t>
      </w:r>
    </w:p>
    <w:p w14:paraId="59E7758F" w14:textId="77777777" w:rsidR="004C7795" w:rsidRDefault="00000000">
      <w:pPr>
        <w:textAlignment w:val="auto"/>
        <w:rPr>
          <w:bCs/>
          <w:iCs/>
          <w:color w:val="000000" w:themeColor="text1"/>
          <w:szCs w:val="24"/>
        </w:rPr>
      </w:pPr>
      <w:r>
        <w:rPr>
          <w:bCs/>
          <w:iCs/>
          <w:color w:val="000000" w:themeColor="text1"/>
          <w:szCs w:val="24"/>
        </w:rPr>
        <w:t>本项目生产涉及使用主要原料均</w:t>
      </w:r>
      <w:r>
        <w:rPr>
          <w:rFonts w:hint="eastAsia"/>
          <w:bCs/>
          <w:iCs/>
          <w:color w:val="000000" w:themeColor="text1"/>
          <w:szCs w:val="24"/>
        </w:rPr>
        <w:t>从其他</w:t>
      </w:r>
      <w:r>
        <w:rPr>
          <w:bCs/>
          <w:iCs/>
          <w:color w:val="000000" w:themeColor="text1"/>
          <w:szCs w:val="24"/>
        </w:rPr>
        <w:t>企业采购，不会因为原辅材料的获取过程而对生态环境产生影响。</w:t>
      </w:r>
    </w:p>
    <w:p w14:paraId="1F95E291" w14:textId="77777777" w:rsidR="004C7795" w:rsidRDefault="00000000">
      <w:pPr>
        <w:textAlignment w:val="auto"/>
        <w:rPr>
          <w:bCs/>
          <w:iCs/>
          <w:color w:val="000000" w:themeColor="text1"/>
          <w:szCs w:val="24"/>
        </w:rPr>
      </w:pPr>
      <w:r>
        <w:rPr>
          <w:bCs/>
          <w:iCs/>
          <w:color w:val="000000" w:themeColor="text1"/>
          <w:szCs w:val="24"/>
        </w:rPr>
        <w:t>（</w:t>
      </w:r>
      <w:r>
        <w:rPr>
          <w:bCs/>
          <w:iCs/>
          <w:color w:val="000000" w:themeColor="text1"/>
          <w:szCs w:val="24"/>
        </w:rPr>
        <w:t>2</w:t>
      </w:r>
      <w:r>
        <w:rPr>
          <w:bCs/>
          <w:iCs/>
          <w:color w:val="000000" w:themeColor="text1"/>
          <w:szCs w:val="24"/>
        </w:rPr>
        <w:t>）能源</w:t>
      </w:r>
    </w:p>
    <w:p w14:paraId="54219291" w14:textId="77777777" w:rsidR="004C7795" w:rsidRDefault="00000000">
      <w:pPr>
        <w:textAlignment w:val="auto"/>
        <w:rPr>
          <w:bCs/>
          <w:iCs/>
          <w:color w:val="000000" w:themeColor="text1"/>
          <w:szCs w:val="24"/>
        </w:rPr>
      </w:pPr>
      <w:r>
        <w:rPr>
          <w:bCs/>
          <w:iCs/>
          <w:color w:val="000000" w:themeColor="text1"/>
          <w:szCs w:val="24"/>
        </w:rPr>
        <w:t>项目的能源消耗主要为蒸汽、水、天然气和电</w:t>
      </w:r>
      <w:r>
        <w:rPr>
          <w:rFonts w:hint="eastAsia"/>
          <w:bCs/>
          <w:iCs/>
          <w:color w:val="000000" w:themeColor="text1"/>
          <w:szCs w:val="24"/>
        </w:rPr>
        <w:t>，均为清洁能源</w:t>
      </w:r>
      <w:r>
        <w:rPr>
          <w:bCs/>
          <w:iCs/>
          <w:color w:val="000000" w:themeColor="text1"/>
          <w:szCs w:val="24"/>
        </w:rPr>
        <w:t>。</w:t>
      </w:r>
    </w:p>
    <w:p w14:paraId="27009FDE" w14:textId="77777777" w:rsidR="004C7795" w:rsidRDefault="00000000">
      <w:pPr>
        <w:textAlignment w:val="auto"/>
        <w:rPr>
          <w:bCs/>
          <w:iCs/>
          <w:color w:val="000000" w:themeColor="text1"/>
          <w:szCs w:val="24"/>
        </w:rPr>
      </w:pPr>
      <w:r>
        <w:rPr>
          <w:bCs/>
          <w:iCs/>
          <w:color w:val="000000" w:themeColor="text1"/>
          <w:szCs w:val="24"/>
        </w:rPr>
        <w:t>因此，本项目所用原辅材料及能源符合清洁生产要求。</w:t>
      </w:r>
    </w:p>
    <w:p w14:paraId="5E01BD4C" w14:textId="77777777" w:rsidR="004C7795" w:rsidRDefault="00000000">
      <w:pPr>
        <w:pStyle w:val="4"/>
        <w:rPr>
          <w:color w:val="000000" w:themeColor="text1"/>
        </w:rPr>
      </w:pPr>
      <w:r>
        <w:rPr>
          <w:rFonts w:hint="eastAsia"/>
          <w:color w:val="000000" w:themeColor="text1"/>
        </w:rPr>
        <w:t>生产工艺与装备</w:t>
      </w:r>
    </w:p>
    <w:p w14:paraId="03C7E88D" w14:textId="77777777" w:rsidR="004C7795" w:rsidRDefault="00000000">
      <w:pPr>
        <w:rPr>
          <w:color w:val="000000" w:themeColor="text1"/>
        </w:rPr>
      </w:pPr>
      <w:r>
        <w:rPr>
          <w:rFonts w:hint="eastAsia"/>
          <w:color w:val="000000" w:themeColor="text1"/>
        </w:rPr>
        <w:t>项目生产工艺、设备不涉及《产业结构调整指导目录（</w:t>
      </w:r>
      <w:r>
        <w:rPr>
          <w:rFonts w:hint="eastAsia"/>
          <w:color w:val="000000" w:themeColor="text1"/>
        </w:rPr>
        <w:t>2024</w:t>
      </w:r>
      <w:r>
        <w:rPr>
          <w:rFonts w:hint="eastAsia"/>
          <w:color w:val="000000" w:themeColor="text1"/>
        </w:rPr>
        <w:t>年本）》、《部分工业行业淘汰落后生产工艺装备和产品指导目录（</w:t>
      </w:r>
      <w:r>
        <w:rPr>
          <w:rFonts w:hint="eastAsia"/>
          <w:color w:val="000000" w:themeColor="text1"/>
        </w:rPr>
        <w:t>2010</w:t>
      </w:r>
      <w:r>
        <w:rPr>
          <w:rFonts w:hint="eastAsia"/>
          <w:color w:val="000000" w:themeColor="text1"/>
        </w:rPr>
        <w:t>年本）》（工产业（</w:t>
      </w:r>
      <w:r>
        <w:rPr>
          <w:rFonts w:hint="eastAsia"/>
          <w:color w:val="000000" w:themeColor="text1"/>
        </w:rPr>
        <w:t>2010</w:t>
      </w:r>
      <w:r>
        <w:rPr>
          <w:rFonts w:hint="eastAsia"/>
          <w:color w:val="000000" w:themeColor="text1"/>
        </w:rPr>
        <w:t>）第</w:t>
      </w:r>
      <w:r>
        <w:rPr>
          <w:rFonts w:hint="eastAsia"/>
          <w:color w:val="000000" w:themeColor="text1"/>
        </w:rPr>
        <w:t>122</w:t>
      </w:r>
      <w:r>
        <w:rPr>
          <w:rFonts w:hint="eastAsia"/>
          <w:color w:val="000000" w:themeColor="text1"/>
        </w:rPr>
        <w:t>号）等相关产业政策中明令禁止的重污染、高能耗的落后技术装备和生产工艺。</w:t>
      </w:r>
    </w:p>
    <w:p w14:paraId="273117D4" w14:textId="77777777" w:rsidR="004C7795" w:rsidRDefault="00000000">
      <w:pPr>
        <w:ind w:firstLine="482"/>
        <w:rPr>
          <w:b/>
          <w:bCs/>
          <w:color w:val="000000" w:themeColor="text1"/>
        </w:rPr>
      </w:pPr>
      <w:r>
        <w:rPr>
          <w:rFonts w:hint="eastAsia"/>
          <w:b/>
          <w:bCs/>
          <w:color w:val="000000" w:themeColor="text1"/>
        </w:rPr>
        <w:t>一、工艺技术</w:t>
      </w:r>
    </w:p>
    <w:p w14:paraId="216BF91C" w14:textId="77777777" w:rsidR="004C7795" w:rsidRDefault="00000000">
      <w:pPr>
        <w:rPr>
          <w:color w:val="000000" w:themeColor="text1"/>
        </w:rPr>
      </w:pPr>
      <w:r>
        <w:rPr>
          <w:rFonts w:hint="eastAsia"/>
          <w:color w:val="000000" w:themeColor="text1"/>
        </w:rPr>
        <w:t>项目高活性氟化钾采用氟硅酸钾和氢氧化钾溶液进行碱解反应生成，其中少量氟硅酸钾采用氟硅酸溶液和氢氧化钾溶液进行合成反应生成，大量氟硅酸钾直接外购，碱解反应后的物料再经过沉降、压滤、喷雾干燥、包装等得到成品，同时分离得到的固体经冲洗、压滤烘干得到副产品二氧化硅。各步比较温和，反应收率也高，所用原料易得价廉，适合工业化生产。该技术操作简便，产生的离心母液可全部回用，工艺过程仅产生少量粉尘、氟化物。整体工艺简单、先进，符合清洁生产的要求。</w:t>
      </w:r>
    </w:p>
    <w:p w14:paraId="46405986" w14:textId="77777777" w:rsidR="004C7795" w:rsidRDefault="00000000">
      <w:pPr>
        <w:ind w:firstLine="482"/>
        <w:rPr>
          <w:color w:val="000000" w:themeColor="text1"/>
        </w:rPr>
      </w:pPr>
      <w:r>
        <w:rPr>
          <w:rFonts w:hint="eastAsia"/>
          <w:b/>
          <w:bCs/>
          <w:color w:val="000000" w:themeColor="text1"/>
        </w:rPr>
        <w:t>二、生产装备</w:t>
      </w:r>
    </w:p>
    <w:p w14:paraId="2DB745EB" w14:textId="77777777" w:rsidR="004C7795" w:rsidRDefault="00000000">
      <w:pPr>
        <w:rPr>
          <w:color w:val="000000" w:themeColor="text1"/>
        </w:rPr>
      </w:pPr>
      <w:r>
        <w:rPr>
          <w:rFonts w:hint="eastAsia"/>
          <w:color w:val="000000" w:themeColor="text1"/>
        </w:rPr>
        <w:t>项目在工艺设计时，能采用重力输送的选择重力输送，需要外界施加动力的全部采用计量泵进行物料输送，所有液体物料全部采用管道化输送。在设备选型上注重设备的密封性，项目的生产全过程均在密闭的管道和容器中进行；根据不同工段的反应条件、物料物性分别选用相应材质的生产设备、储罐和液泵，其工程设计和安装严格按国家标准进行，减少了泄漏的可能。各类液体物料输送管线专管专用，一般不需切换和清洗。优先选用低噪声设备，同时合理设计管道孔径比例，在源头控制噪声排放情况。</w:t>
      </w:r>
    </w:p>
    <w:p w14:paraId="6B0212D9" w14:textId="77777777" w:rsidR="004C7795" w:rsidRDefault="00000000">
      <w:pPr>
        <w:rPr>
          <w:color w:val="000000" w:themeColor="text1"/>
        </w:rPr>
      </w:pPr>
      <w:r>
        <w:rPr>
          <w:rFonts w:hint="eastAsia"/>
          <w:color w:val="000000" w:themeColor="text1"/>
        </w:rPr>
        <w:t>（</w:t>
      </w:r>
      <w:r>
        <w:rPr>
          <w:rFonts w:hint="eastAsia"/>
          <w:color w:val="000000" w:themeColor="text1"/>
        </w:rPr>
        <w:t>i</w:t>
      </w:r>
      <w:r>
        <w:rPr>
          <w:rFonts w:hint="eastAsia"/>
          <w:color w:val="000000" w:themeColor="text1"/>
        </w:rPr>
        <w:t>）喷雾干燥设备</w:t>
      </w:r>
    </w:p>
    <w:p w14:paraId="4999FDCD" w14:textId="77777777" w:rsidR="004C7795" w:rsidRDefault="00000000">
      <w:pPr>
        <w:rPr>
          <w:color w:val="000000" w:themeColor="text1"/>
        </w:rPr>
      </w:pPr>
      <w:r>
        <w:rPr>
          <w:rFonts w:hint="eastAsia"/>
          <w:color w:val="000000" w:themeColor="text1"/>
        </w:rPr>
        <w:t>本项目干燥采用喷雾干燥塔，空气经过滤和加热，进入干燥器顶部空气分配器，热空气呈螺旋状均匀地进入干燥室。料液经塔体顶部的高速离心雾化器或高压雾化器，喷雾成极细微的雾状液珠，与空气并流接触在极短的时间内可干燥为成品。生产过程简化，操作控制方便。对于含湿量</w:t>
      </w:r>
      <w:r>
        <w:rPr>
          <w:rFonts w:hint="eastAsia"/>
          <w:color w:val="000000" w:themeColor="text1"/>
        </w:rPr>
        <w:t>40%</w:t>
      </w:r>
      <w:r>
        <w:rPr>
          <w:rFonts w:hint="eastAsia"/>
          <w:color w:val="000000" w:themeColor="text1"/>
        </w:rPr>
        <w:t>～</w:t>
      </w:r>
      <w:r>
        <w:rPr>
          <w:rFonts w:hint="eastAsia"/>
          <w:color w:val="000000" w:themeColor="text1"/>
        </w:rPr>
        <w:t>60%</w:t>
      </w:r>
      <w:r>
        <w:rPr>
          <w:rFonts w:hint="eastAsia"/>
          <w:color w:val="000000" w:themeColor="text1"/>
        </w:rPr>
        <w:t>（特定物料可达</w:t>
      </w:r>
      <w:r>
        <w:rPr>
          <w:rFonts w:hint="eastAsia"/>
          <w:color w:val="000000" w:themeColor="text1"/>
        </w:rPr>
        <w:t>90%</w:t>
      </w:r>
      <w:r>
        <w:rPr>
          <w:rFonts w:hint="eastAsia"/>
          <w:color w:val="000000" w:themeColor="text1"/>
        </w:rPr>
        <w:t>）的液体能</w:t>
      </w:r>
      <w:r>
        <w:rPr>
          <w:rFonts w:hint="eastAsia"/>
          <w:color w:val="000000" w:themeColor="text1"/>
        </w:rPr>
        <w:t>1</w:t>
      </w:r>
      <w:r>
        <w:rPr>
          <w:rFonts w:hint="eastAsia"/>
          <w:color w:val="000000" w:themeColor="text1"/>
        </w:rPr>
        <w:t>次干燥成粉粒产品，干燥后不需粉碎和筛选，减少生产工序，提升产品纯度。对产品粒径、密度、水分有特殊要求时，在特定范围内可通过改变操作条件进行调整。该设备与传统的干燥设备相比，具有以下特点：</w:t>
      </w:r>
    </w:p>
    <w:p w14:paraId="33AA7BC3" w14:textId="77777777" w:rsidR="004C7795" w:rsidRDefault="00000000">
      <w:pPr>
        <w:rPr>
          <w:color w:val="000000" w:themeColor="text1"/>
        </w:rPr>
      </w:pPr>
      <w:r>
        <w:rPr>
          <w:rFonts w:hint="eastAsia"/>
          <w:color w:val="000000" w:themeColor="text1"/>
        </w:rPr>
        <w:t>1</w:t>
      </w:r>
      <w:r>
        <w:rPr>
          <w:rFonts w:hint="eastAsia"/>
          <w:color w:val="000000" w:themeColor="text1"/>
        </w:rPr>
        <w:t>、自动化程度高，采用工控机和</w:t>
      </w:r>
      <w:r>
        <w:rPr>
          <w:rFonts w:hint="eastAsia"/>
          <w:color w:val="000000" w:themeColor="text1"/>
        </w:rPr>
        <w:t>PLC</w:t>
      </w:r>
      <w:r>
        <w:rPr>
          <w:rFonts w:hint="eastAsia"/>
          <w:color w:val="000000" w:themeColor="text1"/>
        </w:rPr>
        <w:t>控制系统以及变频技术，完全实现了无人值守的全自动运行。</w:t>
      </w:r>
      <w:r>
        <w:rPr>
          <w:rFonts w:hint="eastAsia"/>
          <w:color w:val="000000" w:themeColor="text1"/>
        </w:rPr>
        <w:t>2</w:t>
      </w:r>
      <w:r>
        <w:rPr>
          <w:rFonts w:hint="eastAsia"/>
          <w:color w:val="000000" w:themeColor="text1"/>
        </w:rPr>
        <w:t>、可以瞬时产生粉末。</w:t>
      </w:r>
      <w:r>
        <w:rPr>
          <w:rFonts w:hint="eastAsia"/>
          <w:color w:val="000000" w:themeColor="text1"/>
        </w:rPr>
        <w:t>3</w:t>
      </w:r>
      <w:r>
        <w:rPr>
          <w:rFonts w:hint="eastAsia"/>
          <w:color w:val="000000" w:themeColor="text1"/>
        </w:rPr>
        <w:t>、在控制粉末质量方面具有灵活性。</w:t>
      </w:r>
      <w:r>
        <w:rPr>
          <w:rFonts w:hint="eastAsia"/>
          <w:color w:val="000000" w:themeColor="text1"/>
        </w:rPr>
        <w:t>4</w:t>
      </w:r>
      <w:r>
        <w:rPr>
          <w:rFonts w:hint="eastAsia"/>
          <w:color w:val="000000" w:themeColor="text1"/>
        </w:rPr>
        <w:t>、可控制噪声水平。</w:t>
      </w:r>
      <w:r>
        <w:rPr>
          <w:rFonts w:hint="eastAsia"/>
          <w:color w:val="000000" w:themeColor="text1"/>
        </w:rPr>
        <w:t>5</w:t>
      </w:r>
      <w:r>
        <w:rPr>
          <w:rFonts w:hint="eastAsia"/>
          <w:color w:val="000000" w:themeColor="text1"/>
        </w:rPr>
        <w:t>、停机时间少。</w:t>
      </w:r>
      <w:r>
        <w:rPr>
          <w:rFonts w:hint="eastAsia"/>
          <w:color w:val="000000" w:themeColor="text1"/>
        </w:rPr>
        <w:t>6</w:t>
      </w:r>
      <w:r>
        <w:rPr>
          <w:rFonts w:hint="eastAsia"/>
          <w:color w:val="000000" w:themeColor="text1"/>
        </w:rPr>
        <w:t>、能耗低。</w:t>
      </w:r>
      <w:r>
        <w:rPr>
          <w:rFonts w:hint="eastAsia"/>
          <w:color w:val="000000" w:themeColor="text1"/>
        </w:rPr>
        <w:t>7</w:t>
      </w:r>
      <w:r>
        <w:rPr>
          <w:rFonts w:hint="eastAsia"/>
          <w:color w:val="000000" w:themeColor="text1"/>
        </w:rPr>
        <w:t>、清洗间隔时间长，具有卫生设计。</w:t>
      </w:r>
    </w:p>
    <w:p w14:paraId="2E5ABCF6" w14:textId="77777777" w:rsidR="004C7795" w:rsidRDefault="00000000">
      <w:pPr>
        <w:rPr>
          <w:color w:val="000000" w:themeColor="text1"/>
        </w:rPr>
      </w:pPr>
      <w:r>
        <w:rPr>
          <w:rFonts w:hint="eastAsia"/>
          <w:color w:val="000000" w:themeColor="text1"/>
        </w:rPr>
        <w:t>同时本项目还将喷雾干燥产生的热蒸汽进行回收利用于蒸发浓缩工段，该方法既实现了对热蒸汽中热量的有效利用，减少了能源消耗，又能够将废气中带有的氟化钾进行回收，增加产品收率，同时还可以降低粉尘的排放量，减轻环保设施的处理压力。</w:t>
      </w:r>
    </w:p>
    <w:p w14:paraId="6A0FEA07" w14:textId="77777777" w:rsidR="004C7795" w:rsidRDefault="00000000">
      <w:pPr>
        <w:rPr>
          <w:color w:val="000000" w:themeColor="text1"/>
        </w:rPr>
      </w:pPr>
      <w:r>
        <w:rPr>
          <w:rFonts w:hint="eastAsia"/>
          <w:color w:val="000000" w:themeColor="text1"/>
        </w:rPr>
        <w:t>（</w:t>
      </w:r>
      <w:r>
        <w:rPr>
          <w:rFonts w:hint="eastAsia"/>
          <w:color w:val="000000" w:themeColor="text1"/>
        </w:rPr>
        <w:t>ii</w:t>
      </w:r>
      <w:r>
        <w:rPr>
          <w:rFonts w:hint="eastAsia"/>
          <w:color w:val="000000" w:themeColor="text1"/>
        </w:rPr>
        <w:t>）真空结晶塔</w:t>
      </w:r>
    </w:p>
    <w:p w14:paraId="7F920560" w14:textId="77777777" w:rsidR="004C7795" w:rsidRDefault="00000000">
      <w:pPr>
        <w:rPr>
          <w:color w:val="000000" w:themeColor="text1"/>
        </w:rPr>
      </w:pPr>
      <w:r>
        <w:rPr>
          <w:rFonts w:hint="eastAsia"/>
          <w:color w:val="000000" w:themeColor="text1"/>
        </w:rPr>
        <w:t>本次工程大比重氟化钾采用真空结晶塔进行结晶，真空结晶塔的工作原理是通过真空环境下的溶剂闪蒸与绝热冷却共同作用，使溶液达到过饱和状态从而实现结晶。真空结晶塔具备以下显著优点，综合提升了结晶效率与产品质量：</w:t>
      </w:r>
    </w:p>
    <w:p w14:paraId="1FE5373A" w14:textId="77777777" w:rsidR="004C7795" w:rsidRDefault="00000000">
      <w:pPr>
        <w:rPr>
          <w:color w:val="000000" w:themeColor="text1"/>
        </w:rPr>
      </w:pPr>
      <w:r>
        <w:rPr>
          <w:rFonts w:hint="eastAsia"/>
          <w:color w:val="000000" w:themeColor="text1"/>
        </w:rPr>
        <w:t>一、结构设计优势：①无换热面设计。溶液冷却依赖溶剂真空闪蒸实现，无须设置冷却壁面，彻底避免晶疤堆积和传热效率下降问题。②结构简单可靠。设备无运动部件，可采用耐腐蚀材料整体制造或内衬防腐层，维护成本低且寿命长。</w:t>
      </w:r>
    </w:p>
    <w:p w14:paraId="37846F95" w14:textId="77777777" w:rsidR="004C7795" w:rsidRDefault="00000000">
      <w:pPr>
        <w:rPr>
          <w:color w:val="000000" w:themeColor="text1"/>
        </w:rPr>
      </w:pPr>
      <w:r>
        <w:rPr>
          <w:rFonts w:hint="eastAsia"/>
          <w:color w:val="000000" w:themeColor="text1"/>
        </w:rPr>
        <w:t>二、结晶质量提升：①晶体粒度均匀。真空环境维持稳定的溶剂蒸发速率，使过饱和度控制更精确，晶核形成与生长速率均衡，减少晶体粒度差异。②产品纯度较高。闪蒸过程优先去除挥发性杂质；缓慢有序的结晶环境降低非挥发性杂质包裹风险。</w:t>
      </w:r>
    </w:p>
    <w:p w14:paraId="6EB973DA" w14:textId="77777777" w:rsidR="004C7795" w:rsidRDefault="00000000">
      <w:pPr>
        <w:rPr>
          <w:color w:val="000000" w:themeColor="text1"/>
        </w:rPr>
      </w:pPr>
      <w:r>
        <w:rPr>
          <w:rFonts w:hint="eastAsia"/>
          <w:color w:val="000000" w:themeColor="text1"/>
        </w:rPr>
        <w:t>三、操作与能耗特性：①能耗优化。溶剂蒸发的潜热由溶液显热及结晶热平衡，能耗低于传统冷却结晶。②操作控制灵活。通过调节真空度即可精确控制结晶温度与速率，生产参数易调整。</w:t>
      </w:r>
    </w:p>
    <w:p w14:paraId="5B9E7265" w14:textId="77777777" w:rsidR="004C7795" w:rsidRDefault="00000000">
      <w:pPr>
        <w:rPr>
          <w:color w:val="000000" w:themeColor="text1"/>
        </w:rPr>
      </w:pPr>
      <w:r>
        <w:rPr>
          <w:rFonts w:hint="eastAsia"/>
          <w:color w:val="000000" w:themeColor="text1"/>
        </w:rPr>
        <w:t>四、综合性能优势：生产效率高。蒸发与冷却同步进行，突破冷却水温限制，生产能力显著提升。</w:t>
      </w:r>
    </w:p>
    <w:p w14:paraId="689784CD" w14:textId="77777777" w:rsidR="004C7795" w:rsidRDefault="00000000">
      <w:pPr>
        <w:rPr>
          <w:color w:val="000000" w:themeColor="text1"/>
        </w:rPr>
      </w:pPr>
      <w:r>
        <w:rPr>
          <w:rFonts w:hint="eastAsia"/>
          <w:color w:val="000000" w:themeColor="text1"/>
        </w:rPr>
        <w:t>上述先进设备的选择大大提高了项目的清洁生产水平。</w:t>
      </w:r>
    </w:p>
    <w:p w14:paraId="17CE8CD5" w14:textId="77777777" w:rsidR="004C7795" w:rsidRDefault="00000000">
      <w:pPr>
        <w:ind w:firstLine="482"/>
        <w:rPr>
          <w:b/>
          <w:bCs/>
          <w:color w:val="000000" w:themeColor="text1"/>
        </w:rPr>
      </w:pPr>
      <w:r>
        <w:rPr>
          <w:rFonts w:hint="eastAsia"/>
          <w:b/>
          <w:bCs/>
          <w:color w:val="000000" w:themeColor="text1"/>
        </w:rPr>
        <w:t>三、过程控制</w:t>
      </w:r>
    </w:p>
    <w:p w14:paraId="69FD917B" w14:textId="77777777" w:rsidR="004C7795" w:rsidRDefault="00000000">
      <w:pPr>
        <w:rPr>
          <w:color w:val="000000" w:themeColor="text1"/>
        </w:rPr>
      </w:pPr>
      <w:r>
        <w:rPr>
          <w:rFonts w:hint="eastAsia"/>
          <w:color w:val="000000" w:themeColor="text1"/>
        </w:rPr>
        <w:t>本项目的工程自控设计，由于工艺过程控制参数较多，过程参数的变化对产品质量的影响较大，自动控制效果的好坏直接影响到最终产品的质量，工艺生产连续进行，要求自控系统稳定可靠，考虑到工艺生产控制点较多，部分工艺设备需联动控制，本设计在满足工艺参数控制要求的同时，本着经济、实用的原则，配置基本的自动化控制仪表。</w:t>
      </w:r>
    </w:p>
    <w:p w14:paraId="3FC30E2D" w14:textId="77777777" w:rsidR="004C7795" w:rsidRDefault="00000000">
      <w:pPr>
        <w:rPr>
          <w:color w:val="000000" w:themeColor="text1"/>
        </w:rPr>
      </w:pPr>
      <w:r>
        <w:rPr>
          <w:rFonts w:hint="eastAsia"/>
          <w:color w:val="000000" w:themeColor="text1"/>
        </w:rPr>
        <w:t>本项目的喷雾干燥工段为生产的关键工段，喷雾干燥效果的好坏将直接影响到产品的质量，因此采用</w:t>
      </w:r>
      <w:r>
        <w:rPr>
          <w:rFonts w:hint="eastAsia"/>
          <w:color w:val="000000" w:themeColor="text1"/>
        </w:rPr>
        <w:t>PLC</w:t>
      </w:r>
      <w:r>
        <w:rPr>
          <w:rFonts w:hint="eastAsia"/>
          <w:color w:val="000000" w:themeColor="text1"/>
        </w:rPr>
        <w:t>控制方式，该车间各控制参数均能在计算机上得到有效控制、显示、记录。</w:t>
      </w:r>
    </w:p>
    <w:p w14:paraId="39039CCE" w14:textId="77777777" w:rsidR="004C7795" w:rsidRDefault="00000000">
      <w:pPr>
        <w:pStyle w:val="4"/>
        <w:rPr>
          <w:color w:val="000000" w:themeColor="text1"/>
        </w:rPr>
      </w:pPr>
      <w:r>
        <w:rPr>
          <w:rFonts w:hint="eastAsia"/>
          <w:color w:val="000000" w:themeColor="text1"/>
        </w:rPr>
        <w:t>资源能源利用</w:t>
      </w:r>
    </w:p>
    <w:p w14:paraId="5AA3571D" w14:textId="77777777" w:rsidR="004C7795" w:rsidRDefault="00000000">
      <w:pPr>
        <w:rPr>
          <w:color w:val="000000" w:themeColor="text1"/>
        </w:rPr>
      </w:pPr>
      <w:r>
        <w:rPr>
          <w:rFonts w:hint="eastAsia"/>
          <w:color w:val="000000" w:themeColor="text1"/>
        </w:rPr>
        <w:t>本项目所需的资源能源主要为水、电、天然气、蒸汽，属于清洁能源。项目废气处理设施废液、离心母液、蒸汽冷凝水全部回用于氟化钾生产环节，循环冷却系统排污水处理后也全部回用于循环冷却系统不外排，充分体现了节约用水的原则，降低了资源消耗。这充分体现了循环经济的理念，既有助于解决日益严重的工业生产所产生的废</w:t>
      </w:r>
      <w:r>
        <w:rPr>
          <w:color w:val="000000" w:themeColor="text1"/>
        </w:rPr>
        <w:t>物污染问题，又可以变废为宝，实现资源的综合利用。</w:t>
      </w:r>
    </w:p>
    <w:p w14:paraId="4751C9ED" w14:textId="77777777" w:rsidR="004C7795" w:rsidRDefault="00000000">
      <w:pPr>
        <w:rPr>
          <w:color w:val="000000" w:themeColor="text1"/>
        </w:rPr>
      </w:pPr>
      <w:r>
        <w:rPr>
          <w:color w:val="000000" w:themeColor="text1"/>
        </w:rPr>
        <w:t>本项目采用工艺先进，设备成熟可靠，在节能方面主要采取了以下几个方面：</w:t>
      </w:r>
    </w:p>
    <w:p w14:paraId="27BC737F" w14:textId="77777777" w:rsidR="004C7795" w:rsidRDefault="00000000">
      <w:pPr>
        <w:pStyle w:val="afffc"/>
        <w:ind w:firstLine="480"/>
        <w:rPr>
          <w:color w:val="000000" w:themeColor="text1"/>
        </w:rPr>
      </w:pPr>
      <w:r>
        <w:rPr>
          <w:rFonts w:hint="eastAsia"/>
          <w:color w:val="000000" w:themeColor="text1"/>
        </w:rPr>
        <w:t>1</w:t>
      </w:r>
      <w:r>
        <w:rPr>
          <w:rFonts w:hint="eastAsia"/>
          <w:color w:val="000000" w:themeColor="text1"/>
        </w:rPr>
        <w:t>、项目喷雾干燥产生的带有氟化钾粉尘的热蒸汽回用于蒸发浓缩工序进行热量回收，</w:t>
      </w:r>
      <w:r>
        <w:rPr>
          <w:color w:val="000000" w:themeColor="text1"/>
        </w:rPr>
        <w:t>以提高热能的利用率</w:t>
      </w:r>
      <w:r>
        <w:rPr>
          <w:rFonts w:hint="eastAsia"/>
          <w:color w:val="000000" w:themeColor="text1"/>
        </w:rPr>
        <w:t>并减少污染物排放；</w:t>
      </w:r>
    </w:p>
    <w:p w14:paraId="03A7A648" w14:textId="77777777" w:rsidR="004C7795" w:rsidRDefault="00000000">
      <w:pPr>
        <w:pStyle w:val="afffc"/>
        <w:ind w:firstLine="480"/>
        <w:rPr>
          <w:color w:val="000000" w:themeColor="text1"/>
        </w:rPr>
      </w:pPr>
      <w:r>
        <w:rPr>
          <w:color w:val="000000" w:themeColor="text1"/>
        </w:rPr>
        <w:t>2</w:t>
      </w:r>
      <w:r>
        <w:rPr>
          <w:rFonts w:hint="eastAsia"/>
          <w:color w:val="000000" w:themeColor="text1"/>
        </w:rPr>
        <w:t>、项目</w:t>
      </w:r>
      <w:r>
        <w:rPr>
          <w:rFonts w:hint="eastAsia"/>
          <w:bCs/>
          <w:iCs/>
          <w:color w:val="000000" w:themeColor="text1"/>
          <w:szCs w:val="24"/>
        </w:rPr>
        <w:t>二氧化硅滤饼经烘干后可满足相关产品标准作为副产品外售，减少了固体废物的产生。</w:t>
      </w:r>
    </w:p>
    <w:p w14:paraId="51A2D526" w14:textId="77777777" w:rsidR="004C7795" w:rsidRDefault="00000000">
      <w:pPr>
        <w:pStyle w:val="afffc"/>
        <w:ind w:firstLine="480"/>
        <w:rPr>
          <w:color w:val="000000" w:themeColor="text1"/>
        </w:rPr>
      </w:pPr>
      <w:r>
        <w:rPr>
          <w:color w:val="000000" w:themeColor="text1"/>
        </w:rPr>
        <w:t>3</w:t>
      </w:r>
      <w:r>
        <w:rPr>
          <w:rFonts w:hint="eastAsia"/>
          <w:color w:val="000000" w:themeColor="text1"/>
        </w:rPr>
        <w:t>、安装有冷凝水回收装置，对蒸汽进行冷凝回收，回收的冷凝水全部回用于氟化钾生产环节，节约水资源。</w:t>
      </w:r>
    </w:p>
    <w:p w14:paraId="6ED7E719" w14:textId="77777777" w:rsidR="004C7795" w:rsidRDefault="00000000">
      <w:pPr>
        <w:pStyle w:val="afffc"/>
        <w:ind w:firstLine="480"/>
        <w:rPr>
          <w:color w:val="000000" w:themeColor="text1"/>
        </w:rPr>
      </w:pPr>
      <w:r>
        <w:rPr>
          <w:rFonts w:hint="eastAsia"/>
          <w:color w:val="000000" w:themeColor="text1"/>
        </w:rPr>
        <w:t>4</w:t>
      </w:r>
      <w:r>
        <w:rPr>
          <w:rFonts w:hint="eastAsia"/>
          <w:color w:val="000000" w:themeColor="text1"/>
        </w:rPr>
        <w:t>、废气处理设施吸收液直接使用生产所用原料，因此更换下来的废液可全部回用于生产，减少了污染物的排放也节约了生产资源。</w:t>
      </w:r>
    </w:p>
    <w:p w14:paraId="6BC9912E" w14:textId="77777777" w:rsidR="004C7795" w:rsidRDefault="00000000">
      <w:pPr>
        <w:rPr>
          <w:color w:val="000000" w:themeColor="text1"/>
        </w:rPr>
      </w:pPr>
      <w:r>
        <w:rPr>
          <w:rFonts w:hint="eastAsia"/>
          <w:color w:val="000000" w:themeColor="text1"/>
        </w:rPr>
        <w:t>5</w:t>
      </w:r>
      <w:r>
        <w:rPr>
          <w:rFonts w:hint="eastAsia"/>
          <w:color w:val="000000" w:themeColor="text1"/>
        </w:rPr>
        <w:t>、</w:t>
      </w:r>
      <w:r>
        <w:rPr>
          <w:color w:val="000000" w:themeColor="text1"/>
        </w:rPr>
        <w:t>工艺设备布置采用紧凑的流线布置，尽量缩短管道运输，节约输送动力</w:t>
      </w:r>
      <w:r>
        <w:rPr>
          <w:rFonts w:hint="eastAsia"/>
          <w:color w:val="000000" w:themeColor="text1"/>
        </w:rPr>
        <w:t>；</w:t>
      </w:r>
    </w:p>
    <w:p w14:paraId="2ED38F84" w14:textId="77777777" w:rsidR="004C7795" w:rsidRDefault="00000000">
      <w:pPr>
        <w:rPr>
          <w:color w:val="000000" w:themeColor="text1"/>
        </w:rPr>
      </w:pPr>
      <w:r>
        <w:rPr>
          <w:rFonts w:hint="eastAsia"/>
          <w:color w:val="000000" w:themeColor="text1"/>
        </w:rPr>
        <w:t>6</w:t>
      </w:r>
      <w:r>
        <w:rPr>
          <w:rFonts w:hint="eastAsia"/>
          <w:color w:val="000000" w:themeColor="text1"/>
        </w:rPr>
        <w:t>、</w:t>
      </w:r>
      <w:r>
        <w:rPr>
          <w:color w:val="000000" w:themeColor="text1"/>
        </w:rPr>
        <w:t>设备选用节能型设备，减少耗电量</w:t>
      </w:r>
      <w:r>
        <w:rPr>
          <w:rFonts w:hint="eastAsia"/>
          <w:color w:val="000000" w:themeColor="text1"/>
        </w:rPr>
        <w:t>；</w:t>
      </w:r>
    </w:p>
    <w:p w14:paraId="053593E6" w14:textId="77777777" w:rsidR="004C7795" w:rsidRDefault="00000000">
      <w:pPr>
        <w:ind w:firstLineChars="183" w:firstLine="439"/>
        <w:rPr>
          <w:color w:val="000000" w:themeColor="text1"/>
        </w:rPr>
      </w:pPr>
      <w:r>
        <w:rPr>
          <w:rFonts w:hint="eastAsia"/>
          <w:color w:val="000000" w:themeColor="text1"/>
        </w:rPr>
        <w:t>7</w:t>
      </w:r>
      <w:r>
        <w:rPr>
          <w:rFonts w:hint="eastAsia"/>
          <w:color w:val="000000" w:themeColor="text1"/>
        </w:rPr>
        <w:t>、</w:t>
      </w:r>
      <w:r>
        <w:rPr>
          <w:color w:val="000000" w:themeColor="text1"/>
        </w:rPr>
        <w:t>生产装置采用自动化控制以稳定生产条件提高生产水平，从而使能耗下降</w:t>
      </w:r>
      <w:r>
        <w:rPr>
          <w:rFonts w:hint="eastAsia"/>
          <w:color w:val="000000" w:themeColor="text1"/>
        </w:rPr>
        <w:t>。</w:t>
      </w:r>
    </w:p>
    <w:p w14:paraId="737782F8" w14:textId="77777777" w:rsidR="004C7795" w:rsidRDefault="00000000">
      <w:pPr>
        <w:pStyle w:val="4"/>
        <w:rPr>
          <w:color w:val="000000" w:themeColor="text1"/>
        </w:rPr>
      </w:pPr>
      <w:r>
        <w:rPr>
          <w:rFonts w:hint="eastAsia"/>
          <w:color w:val="000000" w:themeColor="text1"/>
        </w:rPr>
        <w:t>产品</w:t>
      </w:r>
    </w:p>
    <w:p w14:paraId="4AE84892" w14:textId="77777777" w:rsidR="004C7795" w:rsidRDefault="00000000">
      <w:pPr>
        <w:pStyle w:val="af2"/>
        <w:spacing w:line="520" w:lineRule="exact"/>
        <w:ind w:firstLineChars="200" w:firstLine="48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本次产品为高活性氟化钾。氟化钾是氟化盐系列产品中最基本的品种之一，拥有在有机氟反应中高活性、高收率、低用量、低副产等良好性能，在进行氟化反应时，无需使用价格高昂的相转移催化剂，反应收率高，副产物少。氟化钾可作为有机氟化物生产的氟化剂、催化剂、吸收剂等，也可作焊接助溶剂。随着氟化合物不断开发研究，以及在高效医药、农药、染料等方面的广泛应用，氟化钾作为一种价格低廉的氟化剂正日益受到人们的重视。</w:t>
      </w:r>
    </w:p>
    <w:p w14:paraId="4C34F935" w14:textId="77777777" w:rsidR="004C7795" w:rsidRDefault="00000000">
      <w:pPr>
        <w:adjustRightInd/>
        <w:snapToGrid/>
        <w:rPr>
          <w:color w:val="000000" w:themeColor="text1"/>
          <w:kern w:val="2"/>
          <w:szCs w:val="28"/>
        </w:rPr>
      </w:pPr>
      <w:r>
        <w:rPr>
          <w:color w:val="000000" w:themeColor="text1"/>
          <w:kern w:val="2"/>
          <w:szCs w:val="24"/>
        </w:rPr>
        <w:t>对于上述产品的包装宜采用可循环的环保材料。严格按照生产工艺规程操作，提高产品的转化率</w:t>
      </w:r>
      <w:r>
        <w:rPr>
          <w:color w:val="000000" w:themeColor="text1"/>
          <w:kern w:val="2"/>
          <w:szCs w:val="28"/>
        </w:rPr>
        <w:t>。</w:t>
      </w:r>
    </w:p>
    <w:p w14:paraId="27493CDF" w14:textId="77777777" w:rsidR="004C7795" w:rsidRDefault="00000000">
      <w:pPr>
        <w:adjustRightInd/>
        <w:snapToGrid/>
        <w:rPr>
          <w:color w:val="000000" w:themeColor="text1"/>
          <w:kern w:val="2"/>
          <w:szCs w:val="28"/>
        </w:rPr>
      </w:pPr>
      <w:r>
        <w:rPr>
          <w:rFonts w:hint="eastAsia"/>
          <w:color w:val="000000" w:themeColor="text1"/>
          <w:kern w:val="2"/>
          <w:szCs w:val="28"/>
        </w:rPr>
        <w:t>因此，本项目产品具有先进性。</w:t>
      </w:r>
    </w:p>
    <w:p w14:paraId="3FB10FF4" w14:textId="77777777" w:rsidR="004C7795" w:rsidRDefault="00000000">
      <w:pPr>
        <w:pStyle w:val="4"/>
        <w:rPr>
          <w:color w:val="000000" w:themeColor="text1"/>
        </w:rPr>
      </w:pPr>
      <w:r>
        <w:rPr>
          <w:rFonts w:hint="eastAsia"/>
          <w:color w:val="000000" w:themeColor="text1"/>
        </w:rPr>
        <w:t>污染物控制及综合利用</w:t>
      </w:r>
    </w:p>
    <w:p w14:paraId="06BDCE6C" w14:textId="77777777" w:rsidR="004C7795" w:rsidRDefault="00000000">
      <w:pPr>
        <w:ind w:firstLine="482"/>
        <w:rPr>
          <w:b/>
          <w:color w:val="000000" w:themeColor="text1"/>
        </w:rPr>
      </w:pPr>
      <w:r>
        <w:rPr>
          <w:rFonts w:hint="eastAsia"/>
          <w:b/>
          <w:color w:val="000000" w:themeColor="text1"/>
        </w:rPr>
        <w:t>一、污染物控制</w:t>
      </w:r>
    </w:p>
    <w:p w14:paraId="3AA4C35A" w14:textId="77777777" w:rsidR="004C7795" w:rsidRDefault="00000000">
      <w:pPr>
        <w:adjustRightInd/>
        <w:snapToGrid/>
        <w:textAlignment w:val="auto"/>
        <w:rPr>
          <w:bCs/>
          <w:iCs/>
          <w:color w:val="000000" w:themeColor="text1"/>
          <w:szCs w:val="24"/>
        </w:rPr>
      </w:pPr>
      <w:r>
        <w:rPr>
          <w:bCs/>
          <w:iCs/>
          <w:color w:val="000000" w:themeColor="text1"/>
          <w:szCs w:val="24"/>
        </w:rPr>
        <w:t>（</w:t>
      </w:r>
      <w:r>
        <w:rPr>
          <w:bCs/>
          <w:iCs/>
          <w:color w:val="000000" w:themeColor="text1"/>
          <w:szCs w:val="24"/>
        </w:rPr>
        <w:t>1</w:t>
      </w:r>
      <w:r>
        <w:rPr>
          <w:bCs/>
          <w:iCs/>
          <w:color w:val="000000" w:themeColor="text1"/>
          <w:szCs w:val="24"/>
        </w:rPr>
        <w:t>）项目废气主要是生产过程中产生的颗粒物废气、氟化物废气和天然气燃烧废气等。项目针对不同废气采取相应的治理设施，经处理后废气均可达标排放。</w:t>
      </w:r>
    </w:p>
    <w:p w14:paraId="5DE71D6C" w14:textId="77777777" w:rsidR="004C7795" w:rsidRDefault="00000000">
      <w:pPr>
        <w:adjustRightInd/>
        <w:snapToGrid/>
        <w:textAlignment w:val="auto"/>
        <w:rPr>
          <w:bCs/>
          <w:iCs/>
          <w:color w:val="000000" w:themeColor="text1"/>
          <w:szCs w:val="24"/>
        </w:rPr>
      </w:pPr>
      <w:r>
        <w:rPr>
          <w:bCs/>
          <w:iCs/>
          <w:color w:val="000000" w:themeColor="text1"/>
          <w:szCs w:val="24"/>
        </w:rPr>
        <w:t>（</w:t>
      </w:r>
      <w:r>
        <w:rPr>
          <w:bCs/>
          <w:iCs/>
          <w:color w:val="000000" w:themeColor="text1"/>
          <w:szCs w:val="24"/>
        </w:rPr>
        <w:t>2</w:t>
      </w:r>
      <w:r>
        <w:rPr>
          <w:bCs/>
          <w:iCs/>
          <w:color w:val="000000" w:themeColor="text1"/>
          <w:szCs w:val="24"/>
        </w:rPr>
        <w:t>）项目</w:t>
      </w:r>
      <w:r>
        <w:rPr>
          <w:rFonts w:hint="eastAsia"/>
          <w:bCs/>
          <w:iCs/>
          <w:color w:val="000000" w:themeColor="text1"/>
          <w:szCs w:val="24"/>
        </w:rPr>
        <w:t>生产废水可全部回用于氟化钾生产环节或循环冷却系统，不外排，大大减少了新鲜水的消耗和产品的损耗</w:t>
      </w:r>
      <w:r>
        <w:rPr>
          <w:bCs/>
          <w:iCs/>
          <w:color w:val="000000" w:themeColor="text1"/>
          <w:szCs w:val="24"/>
        </w:rPr>
        <w:t>。</w:t>
      </w:r>
      <w:r>
        <w:rPr>
          <w:rFonts w:hint="eastAsia"/>
          <w:bCs/>
          <w:iCs/>
          <w:color w:val="000000" w:themeColor="text1"/>
          <w:szCs w:val="24"/>
        </w:rPr>
        <w:t>企业</w:t>
      </w:r>
      <w:r>
        <w:rPr>
          <w:bCs/>
          <w:iCs/>
          <w:color w:val="000000" w:themeColor="text1"/>
          <w:szCs w:val="24"/>
        </w:rPr>
        <w:t>外排污水仅生活污水，生活污水经化粪池处理后排入</w:t>
      </w:r>
      <w:r>
        <w:rPr>
          <w:rFonts w:hint="eastAsia"/>
          <w:bCs/>
          <w:iCs/>
          <w:color w:val="000000" w:themeColor="text1"/>
          <w:szCs w:val="24"/>
        </w:rPr>
        <w:t>原阳县产业集聚区</w:t>
      </w:r>
      <w:r>
        <w:rPr>
          <w:bCs/>
          <w:iCs/>
          <w:color w:val="000000" w:themeColor="text1"/>
          <w:szCs w:val="24"/>
        </w:rPr>
        <w:t>污水处理厂处理。</w:t>
      </w:r>
    </w:p>
    <w:p w14:paraId="0660AE40" w14:textId="77777777" w:rsidR="004C7795" w:rsidRDefault="00000000">
      <w:pPr>
        <w:adjustRightInd/>
        <w:snapToGrid/>
        <w:textAlignment w:val="auto"/>
        <w:rPr>
          <w:bCs/>
          <w:iCs/>
          <w:color w:val="000000" w:themeColor="text1"/>
          <w:szCs w:val="24"/>
        </w:rPr>
      </w:pPr>
      <w:r>
        <w:rPr>
          <w:bCs/>
          <w:iCs/>
          <w:color w:val="000000" w:themeColor="text1"/>
          <w:szCs w:val="24"/>
        </w:rPr>
        <w:t>（</w:t>
      </w:r>
      <w:r>
        <w:rPr>
          <w:bCs/>
          <w:iCs/>
          <w:color w:val="000000" w:themeColor="text1"/>
          <w:szCs w:val="24"/>
        </w:rPr>
        <w:t>3</w:t>
      </w:r>
      <w:r>
        <w:rPr>
          <w:bCs/>
          <w:iCs/>
          <w:color w:val="000000" w:themeColor="text1"/>
          <w:szCs w:val="24"/>
        </w:rPr>
        <w:t>）对设备及风机、水泵等采取有效降噪措施，厂界噪声符合《工业企业厂界环境噪声排放标准》</w:t>
      </w:r>
      <w:r>
        <w:rPr>
          <w:bCs/>
          <w:iCs/>
          <w:color w:val="000000" w:themeColor="text1"/>
          <w:szCs w:val="24"/>
        </w:rPr>
        <w:t>(GB12348-2008)3</w:t>
      </w:r>
      <w:r>
        <w:rPr>
          <w:bCs/>
          <w:iCs/>
          <w:color w:val="000000" w:themeColor="text1"/>
          <w:szCs w:val="24"/>
        </w:rPr>
        <w:t>类标准要求。</w:t>
      </w:r>
    </w:p>
    <w:p w14:paraId="460983F3" w14:textId="77777777" w:rsidR="004C7795" w:rsidRDefault="00000000">
      <w:pPr>
        <w:adjustRightInd/>
        <w:snapToGrid/>
        <w:textAlignment w:val="auto"/>
        <w:rPr>
          <w:bCs/>
          <w:iCs/>
          <w:color w:val="000000" w:themeColor="text1"/>
          <w:szCs w:val="24"/>
        </w:rPr>
      </w:pPr>
      <w:r>
        <w:rPr>
          <w:bCs/>
          <w:iCs/>
          <w:color w:val="000000" w:themeColor="text1"/>
          <w:szCs w:val="24"/>
        </w:rPr>
        <w:t>（</w:t>
      </w:r>
      <w:r>
        <w:rPr>
          <w:bCs/>
          <w:iCs/>
          <w:color w:val="000000" w:themeColor="text1"/>
          <w:szCs w:val="24"/>
        </w:rPr>
        <w:t>4</w:t>
      </w:r>
      <w:r>
        <w:rPr>
          <w:bCs/>
          <w:iCs/>
          <w:color w:val="000000" w:themeColor="text1"/>
          <w:szCs w:val="24"/>
        </w:rPr>
        <w:t>）项目固体废物</w:t>
      </w:r>
      <w:r>
        <w:rPr>
          <w:rFonts w:hint="eastAsia"/>
          <w:bCs/>
          <w:iCs/>
          <w:color w:val="000000" w:themeColor="text1"/>
          <w:szCs w:val="24"/>
        </w:rPr>
        <w:t>中回收粉尘全部回用，减少了产品的损耗也降低了危废处置的成本，其他固体废物</w:t>
      </w:r>
      <w:r>
        <w:rPr>
          <w:bCs/>
          <w:iCs/>
          <w:color w:val="000000" w:themeColor="text1"/>
          <w:szCs w:val="24"/>
        </w:rPr>
        <w:t>按固废性质分类合理处置，对环境影响较小。</w:t>
      </w:r>
    </w:p>
    <w:p w14:paraId="7617CBAE" w14:textId="77777777" w:rsidR="004C7795" w:rsidRDefault="00000000">
      <w:pPr>
        <w:pStyle w:val="4"/>
        <w:rPr>
          <w:color w:val="000000" w:themeColor="text1"/>
        </w:rPr>
      </w:pPr>
      <w:r>
        <w:rPr>
          <w:rFonts w:hint="eastAsia"/>
          <w:color w:val="000000" w:themeColor="text1"/>
        </w:rPr>
        <w:t>环境管理要求</w:t>
      </w:r>
    </w:p>
    <w:p w14:paraId="09EDBA37" w14:textId="77777777" w:rsidR="004C7795" w:rsidRDefault="00000000">
      <w:pPr>
        <w:adjustRightInd/>
        <w:snapToGrid/>
        <w:ind w:firstLineChars="0" w:firstLine="601"/>
        <w:textAlignment w:val="auto"/>
        <w:rPr>
          <w:bCs/>
          <w:iCs/>
          <w:color w:val="000000" w:themeColor="text1"/>
          <w:szCs w:val="24"/>
        </w:rPr>
      </w:pPr>
      <w:r>
        <w:rPr>
          <w:bCs/>
          <w:iCs/>
          <w:color w:val="000000" w:themeColor="text1"/>
          <w:szCs w:val="24"/>
        </w:rPr>
        <w:t>（</w:t>
      </w:r>
      <w:r>
        <w:rPr>
          <w:bCs/>
          <w:iCs/>
          <w:color w:val="000000" w:themeColor="text1"/>
          <w:szCs w:val="24"/>
        </w:rPr>
        <w:t>1</w:t>
      </w:r>
      <w:r>
        <w:rPr>
          <w:bCs/>
          <w:iCs/>
          <w:color w:val="000000" w:themeColor="text1"/>
          <w:szCs w:val="24"/>
        </w:rPr>
        <w:t>）建立机构和组织培训</w:t>
      </w:r>
    </w:p>
    <w:p w14:paraId="000D87F5" w14:textId="77777777" w:rsidR="004C7795" w:rsidRDefault="00000000">
      <w:pPr>
        <w:adjustRightInd/>
        <w:snapToGrid/>
        <w:ind w:firstLineChars="0" w:firstLine="601"/>
        <w:textAlignment w:val="auto"/>
        <w:rPr>
          <w:bCs/>
          <w:iCs/>
          <w:color w:val="000000" w:themeColor="text1"/>
          <w:szCs w:val="24"/>
        </w:rPr>
      </w:pPr>
      <w:r>
        <w:rPr>
          <w:bCs/>
          <w:iCs/>
          <w:color w:val="000000" w:themeColor="text1"/>
          <w:szCs w:val="24"/>
        </w:rPr>
        <w:t>更新观念，把</w:t>
      </w:r>
      <w:r>
        <w:rPr>
          <w:bCs/>
          <w:iCs/>
          <w:color w:val="000000" w:themeColor="text1"/>
          <w:szCs w:val="24"/>
        </w:rPr>
        <w:t>“</w:t>
      </w:r>
      <w:r>
        <w:rPr>
          <w:bCs/>
          <w:iCs/>
          <w:color w:val="000000" w:themeColor="text1"/>
          <w:szCs w:val="24"/>
        </w:rPr>
        <w:t>预防</w:t>
      </w:r>
      <w:r>
        <w:rPr>
          <w:bCs/>
          <w:iCs/>
          <w:color w:val="000000" w:themeColor="text1"/>
          <w:szCs w:val="24"/>
        </w:rPr>
        <w:t>”</w:t>
      </w:r>
      <w:r>
        <w:rPr>
          <w:bCs/>
          <w:iCs/>
          <w:color w:val="000000" w:themeColor="text1"/>
          <w:szCs w:val="24"/>
        </w:rPr>
        <w:t>真正放在首位，把</w:t>
      </w:r>
      <w:r>
        <w:rPr>
          <w:bCs/>
          <w:iCs/>
          <w:color w:val="000000" w:themeColor="text1"/>
          <w:szCs w:val="24"/>
        </w:rPr>
        <w:t>“</w:t>
      </w:r>
      <w:r>
        <w:rPr>
          <w:bCs/>
          <w:iCs/>
          <w:color w:val="000000" w:themeColor="text1"/>
          <w:szCs w:val="24"/>
        </w:rPr>
        <w:t>末端</w:t>
      </w:r>
      <w:r>
        <w:rPr>
          <w:bCs/>
          <w:iCs/>
          <w:color w:val="000000" w:themeColor="text1"/>
          <w:szCs w:val="24"/>
        </w:rPr>
        <w:t>”</w:t>
      </w:r>
      <w:r>
        <w:rPr>
          <w:bCs/>
          <w:iCs/>
          <w:color w:val="000000" w:themeColor="text1"/>
          <w:szCs w:val="24"/>
        </w:rPr>
        <w:t>治理转向生产全过程的污染控制。在企业建立清洁生产机构</w:t>
      </w:r>
      <w:r>
        <w:rPr>
          <w:bCs/>
          <w:iCs/>
          <w:color w:val="000000" w:themeColor="text1"/>
          <w:szCs w:val="24"/>
        </w:rPr>
        <w:t>(</w:t>
      </w:r>
      <w:r>
        <w:rPr>
          <w:bCs/>
          <w:iCs/>
          <w:color w:val="000000" w:themeColor="text1"/>
          <w:szCs w:val="24"/>
        </w:rPr>
        <w:t>可与环保科合建</w:t>
      </w:r>
      <w:r>
        <w:rPr>
          <w:bCs/>
          <w:iCs/>
          <w:color w:val="000000" w:themeColor="text1"/>
          <w:szCs w:val="24"/>
        </w:rPr>
        <w:t>)</w:t>
      </w:r>
      <w:r>
        <w:rPr>
          <w:bCs/>
          <w:iCs/>
          <w:color w:val="000000" w:themeColor="text1"/>
          <w:szCs w:val="24"/>
        </w:rPr>
        <w:t>，由总经理直接领导，有生产、技术、安全、营销等部门参加，以推动项目的清洁生产的顺利进行。</w:t>
      </w:r>
    </w:p>
    <w:p w14:paraId="2225696B" w14:textId="77777777" w:rsidR="004C7795" w:rsidRDefault="00000000">
      <w:pPr>
        <w:adjustRightInd/>
        <w:snapToGrid/>
        <w:ind w:firstLineChars="0" w:firstLine="601"/>
        <w:textAlignment w:val="auto"/>
        <w:rPr>
          <w:bCs/>
          <w:iCs/>
          <w:color w:val="000000" w:themeColor="text1"/>
          <w:szCs w:val="24"/>
        </w:rPr>
      </w:pPr>
      <w:r>
        <w:rPr>
          <w:bCs/>
          <w:iCs/>
          <w:color w:val="000000" w:themeColor="text1"/>
          <w:szCs w:val="24"/>
        </w:rPr>
        <w:t>适时开展组织培训，对项目各级领导和职工进行清洁生产的目的、意义、政策、技术、实施方法和运行机制等方面的学习和培训。通过培训，克服各种思想障碍，提高认识、增强清洁生产自觉性。</w:t>
      </w:r>
    </w:p>
    <w:p w14:paraId="1049F62E" w14:textId="77777777" w:rsidR="004C7795" w:rsidRDefault="00000000">
      <w:pPr>
        <w:adjustRightInd/>
        <w:snapToGrid/>
        <w:ind w:firstLineChars="0" w:firstLine="601"/>
        <w:textAlignment w:val="auto"/>
        <w:rPr>
          <w:bCs/>
          <w:iCs/>
          <w:color w:val="000000" w:themeColor="text1"/>
          <w:szCs w:val="24"/>
        </w:rPr>
      </w:pPr>
      <w:r>
        <w:rPr>
          <w:bCs/>
          <w:iCs/>
          <w:color w:val="000000" w:themeColor="text1"/>
          <w:szCs w:val="24"/>
        </w:rPr>
        <w:t>（</w:t>
      </w:r>
      <w:r>
        <w:rPr>
          <w:bCs/>
          <w:iCs/>
          <w:color w:val="000000" w:themeColor="text1"/>
          <w:szCs w:val="24"/>
        </w:rPr>
        <w:t>2</w:t>
      </w:r>
      <w:r>
        <w:rPr>
          <w:bCs/>
          <w:iCs/>
          <w:color w:val="000000" w:themeColor="text1"/>
          <w:szCs w:val="24"/>
        </w:rPr>
        <w:t>）建立有效的环境管理制度</w:t>
      </w:r>
    </w:p>
    <w:p w14:paraId="00760EB1" w14:textId="77777777" w:rsidR="004C7795" w:rsidRDefault="00000000">
      <w:pPr>
        <w:adjustRightInd/>
        <w:snapToGrid/>
        <w:ind w:firstLineChars="0" w:firstLine="601"/>
        <w:textAlignment w:val="auto"/>
        <w:rPr>
          <w:bCs/>
          <w:iCs/>
          <w:color w:val="000000" w:themeColor="text1"/>
          <w:szCs w:val="24"/>
        </w:rPr>
      </w:pPr>
      <w:r>
        <w:rPr>
          <w:bCs/>
          <w:iCs/>
          <w:color w:val="000000" w:themeColor="text1"/>
          <w:szCs w:val="24"/>
        </w:rPr>
        <w:t>以《中华人民共和国清洁生产促进法》为基础，参照有关规定，制定项目清洁生产管理体系，主要包括清洁生产的推行、清洁生产的实施、鼓励措施及法律责任等方面的内容，并将这些制度落实到企业的生产过程中。工程投产后，按照有关行业清洁生产标准要求，尽快建立工程原材料指标、产品指标、资源指标和污染物产生指标体系，制定从物料管理到产品质量管理，从生产操作管理、设备维修管理到环境保护管理的规章制度与管理人员岗位职责</w:t>
      </w:r>
      <w:r>
        <w:rPr>
          <w:bCs/>
          <w:iCs/>
          <w:color w:val="000000" w:themeColor="text1"/>
          <w:szCs w:val="24"/>
        </w:rPr>
        <w:t>:</w:t>
      </w:r>
      <w:r>
        <w:rPr>
          <w:bCs/>
          <w:iCs/>
          <w:color w:val="000000" w:themeColor="text1"/>
          <w:szCs w:val="24"/>
        </w:rPr>
        <w:t>提高管理水平，加强环境保护、清洁生产宣传、培训及对外交流</w:t>
      </w:r>
      <w:r>
        <w:rPr>
          <w:bCs/>
          <w:iCs/>
          <w:color w:val="000000" w:themeColor="text1"/>
          <w:szCs w:val="24"/>
        </w:rPr>
        <w:t>:</w:t>
      </w:r>
      <w:r>
        <w:rPr>
          <w:bCs/>
          <w:iCs/>
          <w:color w:val="000000" w:themeColor="text1"/>
          <w:szCs w:val="24"/>
        </w:rPr>
        <w:t>切实抓好原材料、产品质量、资源保护和污染控制的管理，保证生产的每道工序和每个环节都处于最佳运行状态，真正做到清洁生产，预防为主。</w:t>
      </w:r>
    </w:p>
    <w:p w14:paraId="4C1E56D2" w14:textId="77777777" w:rsidR="004C7795" w:rsidRDefault="00000000">
      <w:pPr>
        <w:pStyle w:val="4"/>
        <w:rPr>
          <w:color w:val="000000" w:themeColor="text1"/>
        </w:rPr>
      </w:pPr>
      <w:r>
        <w:rPr>
          <w:rFonts w:hint="eastAsia"/>
          <w:color w:val="000000" w:themeColor="text1"/>
        </w:rPr>
        <w:t>员工</w:t>
      </w:r>
    </w:p>
    <w:p w14:paraId="42F58ACF" w14:textId="77777777" w:rsidR="004C7795" w:rsidRDefault="00000000">
      <w:pPr>
        <w:adjustRightInd/>
        <w:snapToGrid/>
        <w:ind w:firstLineChars="0" w:firstLine="601"/>
        <w:textAlignment w:val="auto"/>
        <w:rPr>
          <w:bCs/>
          <w:iCs/>
          <w:color w:val="000000" w:themeColor="text1"/>
          <w:szCs w:val="24"/>
        </w:rPr>
      </w:pPr>
      <w:r>
        <w:rPr>
          <w:bCs/>
          <w:iCs/>
          <w:color w:val="000000" w:themeColor="text1"/>
          <w:szCs w:val="24"/>
        </w:rPr>
        <w:t>员工素质也是影响清洁生产的重要环节，任何生产过程，无论自动化程度有多高，均需要人的参与，因此员工素质的提高和积极性的激励也是有效控制生产过程和废弃物产生量的重要因素。</w:t>
      </w:r>
    </w:p>
    <w:p w14:paraId="60DB084E" w14:textId="77777777" w:rsidR="004C7795" w:rsidRDefault="00000000">
      <w:pPr>
        <w:adjustRightInd/>
        <w:snapToGrid/>
        <w:ind w:firstLineChars="0" w:firstLine="601"/>
        <w:textAlignment w:val="auto"/>
        <w:rPr>
          <w:bCs/>
          <w:iCs/>
          <w:color w:val="000000" w:themeColor="text1"/>
          <w:szCs w:val="24"/>
        </w:rPr>
      </w:pPr>
      <w:r>
        <w:rPr>
          <w:bCs/>
          <w:iCs/>
          <w:color w:val="000000" w:themeColor="text1"/>
          <w:szCs w:val="24"/>
        </w:rPr>
        <w:t>（</w:t>
      </w:r>
      <w:r>
        <w:rPr>
          <w:bCs/>
          <w:iCs/>
          <w:color w:val="000000" w:themeColor="text1"/>
          <w:szCs w:val="24"/>
        </w:rPr>
        <w:t>1</w:t>
      </w:r>
      <w:r>
        <w:rPr>
          <w:bCs/>
          <w:iCs/>
          <w:color w:val="000000" w:themeColor="text1"/>
          <w:szCs w:val="24"/>
        </w:rPr>
        <w:t>）从事生产操作人员应经专业技术培训，具有基础理论知识、实际操作技能，并进行专业技术培训；</w:t>
      </w:r>
    </w:p>
    <w:p w14:paraId="4DDA81C2" w14:textId="77777777" w:rsidR="004C7795" w:rsidRDefault="00000000">
      <w:pPr>
        <w:adjustRightInd/>
        <w:snapToGrid/>
        <w:ind w:firstLineChars="0" w:firstLine="601"/>
        <w:textAlignment w:val="auto"/>
        <w:rPr>
          <w:bCs/>
          <w:iCs/>
          <w:color w:val="000000" w:themeColor="text1"/>
          <w:szCs w:val="24"/>
        </w:rPr>
      </w:pPr>
      <w:r>
        <w:rPr>
          <w:bCs/>
          <w:iCs/>
          <w:color w:val="000000" w:themeColor="text1"/>
          <w:szCs w:val="24"/>
        </w:rPr>
        <w:t>（</w:t>
      </w:r>
      <w:r>
        <w:rPr>
          <w:bCs/>
          <w:iCs/>
          <w:color w:val="000000" w:themeColor="text1"/>
          <w:szCs w:val="24"/>
        </w:rPr>
        <w:t>2</w:t>
      </w:r>
      <w:r>
        <w:rPr>
          <w:bCs/>
          <w:iCs/>
          <w:color w:val="000000" w:themeColor="text1"/>
          <w:szCs w:val="24"/>
        </w:rPr>
        <w:t>）加强对员工清洁生产意识的教育，制定清洁生产的奖励及惩罚措施，提高员工参与清洁生产的积极性。</w:t>
      </w:r>
    </w:p>
    <w:p w14:paraId="52B0DF1E" w14:textId="77777777" w:rsidR="004C7795" w:rsidRDefault="00000000">
      <w:pPr>
        <w:adjustRightInd/>
        <w:snapToGrid/>
        <w:ind w:firstLineChars="0" w:firstLine="601"/>
        <w:textAlignment w:val="auto"/>
        <w:rPr>
          <w:bCs/>
          <w:iCs/>
          <w:color w:val="000000" w:themeColor="text1"/>
          <w:szCs w:val="24"/>
        </w:rPr>
      </w:pPr>
      <w:r>
        <w:rPr>
          <w:bCs/>
          <w:iCs/>
          <w:color w:val="000000" w:themeColor="text1"/>
          <w:szCs w:val="24"/>
        </w:rPr>
        <w:t>综上所述，本项目从原辅材料及能源、工艺技术、设备、过程控制、污染治理措施、产品、三废综合利用、管理、员工等方面进行全过程清洁生产控制。</w:t>
      </w:r>
    </w:p>
    <w:p w14:paraId="666C7476" w14:textId="77777777" w:rsidR="004C7795" w:rsidRDefault="00000000">
      <w:pPr>
        <w:pStyle w:val="3"/>
        <w:spacing w:before="240" w:after="120"/>
        <w:rPr>
          <w:color w:val="000000" w:themeColor="text1"/>
        </w:rPr>
      </w:pPr>
      <w:r>
        <w:rPr>
          <w:rFonts w:hint="eastAsia"/>
          <w:color w:val="000000" w:themeColor="text1"/>
        </w:rPr>
        <w:t>本项目清洁生产水平</w:t>
      </w:r>
    </w:p>
    <w:p w14:paraId="69BCC8A7" w14:textId="77777777" w:rsidR="004C7795" w:rsidRDefault="00000000">
      <w:pPr>
        <w:rPr>
          <w:color w:val="000000" w:themeColor="text1"/>
        </w:rPr>
      </w:pPr>
      <w:r>
        <w:rPr>
          <w:rFonts w:hint="eastAsia"/>
          <w:bCs/>
          <w:color w:val="000000" w:themeColor="text1"/>
        </w:rPr>
        <w:t>通过以上清洁生产分析，本项目符合国家产业政策，生产工艺装备先进，物耗和能耗低，在采取全过程治理及综合利用并加强生产管理后，符合清洁生产的要求，可达到国内同类行业清洁生产先进水平。</w:t>
      </w:r>
    </w:p>
    <w:p w14:paraId="0A6A9D31" w14:textId="77777777" w:rsidR="004C7795" w:rsidRDefault="00000000">
      <w:pPr>
        <w:pStyle w:val="3"/>
        <w:spacing w:before="240" w:after="120"/>
        <w:rPr>
          <w:color w:val="000000" w:themeColor="text1"/>
        </w:rPr>
      </w:pPr>
      <w:bookmarkStart w:id="49" w:name="_Toc256177445"/>
      <w:bookmarkStart w:id="50" w:name="_Toc283581211"/>
      <w:bookmarkStart w:id="51" w:name="_Toc247457097"/>
      <w:r>
        <w:rPr>
          <w:rFonts w:hint="eastAsia"/>
          <w:color w:val="000000" w:themeColor="text1"/>
        </w:rPr>
        <w:t>清洁生产管理</w:t>
      </w:r>
    </w:p>
    <w:p w14:paraId="371D1135" w14:textId="77777777" w:rsidR="004C7795" w:rsidRDefault="00000000">
      <w:pPr>
        <w:pStyle w:val="afff6"/>
        <w:rPr>
          <w:color w:val="000000" w:themeColor="text1"/>
        </w:rPr>
      </w:pPr>
      <w:r>
        <w:rPr>
          <w:color w:val="000000" w:themeColor="text1"/>
        </w:rPr>
        <w:t>清洁生产是提高企业管理水平和控制环境污染的有效手段。不仅可以减少原材料的浪费，降低废弃物的产生，而且在降低生产成本和提高产品质量的同时，又可减少污染物的排放和减少对环境危害程度。因此，项目投入运行后，企业要建立清洁生产组织，落实专人负责企业的清洁生产。清洁生产组织的具体职责如下：</w:t>
      </w:r>
    </w:p>
    <w:p w14:paraId="7129DEC4" w14:textId="77777777" w:rsidR="004C7795" w:rsidRDefault="00000000">
      <w:pPr>
        <w:pStyle w:val="afff6"/>
        <w:rPr>
          <w:color w:val="000000" w:themeColor="text1"/>
        </w:rPr>
      </w:pPr>
      <w:r>
        <w:rPr>
          <w:color w:val="000000" w:themeColor="text1"/>
        </w:rPr>
        <w:t>（</w:t>
      </w:r>
      <w:r>
        <w:rPr>
          <w:color w:val="000000" w:themeColor="text1"/>
        </w:rPr>
        <w:t>1</w:t>
      </w:r>
      <w:r>
        <w:rPr>
          <w:color w:val="000000" w:themeColor="text1"/>
        </w:rPr>
        <w:t>）</w:t>
      </w:r>
      <w:r>
        <w:rPr>
          <w:rFonts w:hint="eastAsia"/>
          <w:color w:val="000000" w:themeColor="text1"/>
        </w:rPr>
        <w:t>制定有利于清洁生产的管理条例及岗位操作规程；</w:t>
      </w:r>
    </w:p>
    <w:p w14:paraId="6E53EE1A" w14:textId="77777777" w:rsidR="004C7795" w:rsidRDefault="00000000">
      <w:pPr>
        <w:pStyle w:val="afff6"/>
        <w:rPr>
          <w:color w:val="000000" w:themeColor="text1"/>
        </w:rPr>
      </w:pPr>
      <w:r>
        <w:rPr>
          <w:color w:val="000000" w:themeColor="text1"/>
        </w:rPr>
        <w:t>（</w:t>
      </w:r>
      <w:r>
        <w:rPr>
          <w:color w:val="000000" w:themeColor="text1"/>
        </w:rPr>
        <w:t>2</w:t>
      </w:r>
      <w:r>
        <w:rPr>
          <w:color w:val="000000" w:themeColor="text1"/>
        </w:rPr>
        <w:t>）</w:t>
      </w:r>
      <w:r>
        <w:rPr>
          <w:rFonts w:hint="eastAsia"/>
          <w:color w:val="000000" w:themeColor="text1"/>
        </w:rPr>
        <w:t>制定专门的管理制度及可持续清洁生产计划，推行</w:t>
      </w:r>
      <w:r>
        <w:rPr>
          <w:color w:val="000000" w:themeColor="text1"/>
        </w:rPr>
        <w:t>ISO14001</w:t>
      </w:r>
      <w:r>
        <w:rPr>
          <w:rFonts w:hint="eastAsia"/>
          <w:color w:val="000000" w:themeColor="text1"/>
        </w:rPr>
        <w:t>环境管理体系；</w:t>
      </w:r>
    </w:p>
    <w:p w14:paraId="24E240AD" w14:textId="77777777" w:rsidR="004C7795" w:rsidRDefault="00000000">
      <w:pPr>
        <w:pStyle w:val="afff6"/>
        <w:rPr>
          <w:color w:val="000000" w:themeColor="text1"/>
        </w:rPr>
      </w:pPr>
      <w:r>
        <w:rPr>
          <w:color w:val="000000" w:themeColor="text1"/>
        </w:rPr>
        <w:t>（</w:t>
      </w:r>
      <w:r>
        <w:rPr>
          <w:color w:val="000000" w:themeColor="text1"/>
        </w:rPr>
        <w:t>3</w:t>
      </w:r>
      <w:r>
        <w:rPr>
          <w:color w:val="000000" w:themeColor="text1"/>
        </w:rPr>
        <w:t>）制定企业的清洁生产方案，对企业职工进行清洁生产知识教育和培训</w:t>
      </w:r>
      <w:r>
        <w:rPr>
          <w:rFonts w:hint="eastAsia"/>
          <w:color w:val="000000" w:themeColor="text1"/>
        </w:rPr>
        <w:t>；</w:t>
      </w:r>
    </w:p>
    <w:p w14:paraId="16D7EF9D" w14:textId="77777777" w:rsidR="004C7795" w:rsidRDefault="00000000">
      <w:pPr>
        <w:pStyle w:val="afff6"/>
        <w:rPr>
          <w:color w:val="000000" w:themeColor="text1"/>
        </w:rPr>
      </w:pPr>
      <w:r>
        <w:rPr>
          <w:color w:val="000000" w:themeColor="text1"/>
        </w:rPr>
        <w:t>（</w:t>
      </w:r>
      <w:r>
        <w:rPr>
          <w:color w:val="000000" w:themeColor="text1"/>
        </w:rPr>
        <w:t>4</w:t>
      </w:r>
      <w:r>
        <w:rPr>
          <w:color w:val="000000" w:themeColor="text1"/>
        </w:rPr>
        <w:t>）定期对生产过程进行清洁生产审核，编制清洁生产审核报告</w:t>
      </w:r>
      <w:r>
        <w:rPr>
          <w:rFonts w:hint="eastAsia"/>
          <w:color w:val="000000" w:themeColor="text1"/>
        </w:rPr>
        <w:t>；</w:t>
      </w:r>
    </w:p>
    <w:p w14:paraId="75100770" w14:textId="77777777" w:rsidR="004C7795" w:rsidRDefault="00000000">
      <w:pPr>
        <w:pStyle w:val="afff6"/>
        <w:rPr>
          <w:color w:val="000000" w:themeColor="text1"/>
        </w:rPr>
      </w:pPr>
      <w:r>
        <w:rPr>
          <w:color w:val="000000" w:themeColor="text1"/>
        </w:rPr>
        <w:t>（</w:t>
      </w:r>
      <w:r>
        <w:rPr>
          <w:color w:val="000000" w:themeColor="text1"/>
        </w:rPr>
        <w:t>5</w:t>
      </w:r>
      <w:r>
        <w:rPr>
          <w:color w:val="000000" w:themeColor="text1"/>
        </w:rPr>
        <w:t>）制定持续清洁生产计划</w:t>
      </w:r>
      <w:r>
        <w:rPr>
          <w:rFonts w:hint="eastAsia"/>
          <w:color w:val="000000" w:themeColor="text1"/>
        </w:rPr>
        <w:t>；</w:t>
      </w:r>
    </w:p>
    <w:p w14:paraId="02FA56BE" w14:textId="77777777" w:rsidR="004C7795" w:rsidRDefault="00000000">
      <w:pPr>
        <w:pStyle w:val="afff6"/>
        <w:rPr>
          <w:color w:val="000000" w:themeColor="text1"/>
        </w:rPr>
      </w:pPr>
      <w:r>
        <w:rPr>
          <w:color w:val="000000" w:themeColor="text1"/>
        </w:rPr>
        <w:t>（</w:t>
      </w:r>
      <w:r>
        <w:rPr>
          <w:color w:val="000000" w:themeColor="text1"/>
        </w:rPr>
        <w:t>6</w:t>
      </w:r>
      <w:r>
        <w:rPr>
          <w:color w:val="000000" w:themeColor="text1"/>
        </w:rPr>
        <w:t>）建立清洁生产激励机制，使员工在积极参与清洁生产过程中，不仅使企业经济效益增加，同时也使员工获得直接经济利益，以激励清洁生产工作持续、有效开展</w:t>
      </w:r>
      <w:r>
        <w:rPr>
          <w:rFonts w:hint="eastAsia"/>
          <w:color w:val="000000" w:themeColor="text1"/>
        </w:rPr>
        <w:t>。</w:t>
      </w:r>
    </w:p>
    <w:p w14:paraId="58DE5EA9" w14:textId="77777777" w:rsidR="004C7795" w:rsidRDefault="00000000">
      <w:pPr>
        <w:pStyle w:val="3"/>
        <w:spacing w:before="240" w:after="120"/>
        <w:rPr>
          <w:color w:val="000000" w:themeColor="text1"/>
        </w:rPr>
      </w:pPr>
      <w:bookmarkStart w:id="52" w:name="_Toc292267855"/>
      <w:bookmarkStart w:id="53" w:name="_Toc292384083"/>
      <w:bookmarkStart w:id="54" w:name="_Toc247457101"/>
      <w:bookmarkStart w:id="55" w:name="_Toc256177446"/>
      <w:bookmarkEnd w:id="49"/>
      <w:bookmarkEnd w:id="50"/>
      <w:bookmarkEnd w:id="51"/>
      <w:r>
        <w:rPr>
          <w:rFonts w:hint="eastAsia"/>
          <w:color w:val="000000" w:themeColor="text1"/>
        </w:rPr>
        <w:t>清洁生产分析</w:t>
      </w:r>
      <w:bookmarkEnd w:id="52"/>
      <w:bookmarkEnd w:id="53"/>
      <w:r>
        <w:rPr>
          <w:rFonts w:hint="eastAsia"/>
          <w:color w:val="000000" w:themeColor="text1"/>
        </w:rPr>
        <w:t>小结</w:t>
      </w:r>
    </w:p>
    <w:p w14:paraId="65E2569B" w14:textId="77777777" w:rsidR="004C7795" w:rsidRDefault="00000000">
      <w:pPr>
        <w:pStyle w:val="afff6"/>
        <w:rPr>
          <w:color w:val="000000" w:themeColor="text1"/>
        </w:rPr>
      </w:pPr>
      <w:r>
        <w:rPr>
          <w:color w:val="000000" w:themeColor="text1"/>
        </w:rPr>
        <w:t>通过以上清洁生产分析，</w:t>
      </w:r>
      <w:bookmarkEnd w:id="54"/>
      <w:bookmarkEnd w:id="55"/>
      <w:r>
        <w:rPr>
          <w:rFonts w:hint="eastAsia"/>
          <w:color w:val="000000" w:themeColor="text1"/>
        </w:rPr>
        <w:t>评价认为</w:t>
      </w:r>
      <w:r>
        <w:rPr>
          <w:color w:val="000000" w:themeColor="text1"/>
        </w:rPr>
        <w:t>本项目符合国家产业政策，生产工艺装备先进，物耗和能耗低，在采取全过程治理及综合利用并加强生产管理后，符合清洁生产的要求，达到</w:t>
      </w:r>
      <w:r>
        <w:rPr>
          <w:rFonts w:hint="eastAsia"/>
          <w:color w:val="000000" w:themeColor="text1"/>
        </w:rPr>
        <w:t>国际清洁生产领先水平</w:t>
      </w:r>
      <w:r>
        <w:rPr>
          <w:color w:val="000000" w:themeColor="text1"/>
        </w:rPr>
        <w:t>。</w:t>
      </w:r>
    </w:p>
    <w:p w14:paraId="372167A7" w14:textId="77777777" w:rsidR="004C7795" w:rsidRDefault="00000000">
      <w:pPr>
        <w:pStyle w:val="3"/>
        <w:spacing w:before="240" w:after="120"/>
        <w:rPr>
          <w:color w:val="000000" w:themeColor="text1"/>
        </w:rPr>
      </w:pPr>
      <w:r>
        <w:rPr>
          <w:rFonts w:hint="eastAsia"/>
          <w:color w:val="000000" w:themeColor="text1"/>
        </w:rPr>
        <w:t>持续清洁生产</w:t>
      </w:r>
    </w:p>
    <w:p w14:paraId="1792485D" w14:textId="77777777" w:rsidR="004C7795" w:rsidRDefault="00000000">
      <w:pPr>
        <w:pStyle w:val="4"/>
        <w:ind w:left="120" w:firstLine="241"/>
        <w:rPr>
          <w:color w:val="000000" w:themeColor="text1"/>
        </w:rPr>
      </w:pPr>
      <w:bookmarkStart w:id="56" w:name="_Toc428287593"/>
      <w:bookmarkStart w:id="57" w:name="_Toc428287241"/>
      <w:bookmarkStart w:id="58" w:name="_Toc428286880"/>
      <w:r>
        <w:rPr>
          <w:rFonts w:hint="eastAsia"/>
          <w:color w:val="000000" w:themeColor="text1"/>
        </w:rPr>
        <w:t>建立和完善清洁生产组织</w:t>
      </w:r>
      <w:bookmarkEnd w:id="56"/>
      <w:bookmarkEnd w:id="57"/>
      <w:bookmarkEnd w:id="58"/>
    </w:p>
    <w:p w14:paraId="61EED154" w14:textId="77777777" w:rsidR="004C7795" w:rsidRDefault="00000000">
      <w:pPr>
        <w:pStyle w:val="afff6"/>
        <w:rPr>
          <w:color w:val="000000" w:themeColor="text1"/>
        </w:rPr>
      </w:pPr>
      <w:r>
        <w:rPr>
          <w:rFonts w:hint="eastAsia"/>
          <w:color w:val="000000" w:themeColor="text1"/>
        </w:rPr>
        <w:t>清洁生产是一个动态的、相对的概念，是一个连续的过程，因而需有一个固定的机构和工作人员来组织协调这方面的工作，以巩固已取得的清洁生产成果，并使企业清洁生产工作持续地开展下去。</w:t>
      </w:r>
    </w:p>
    <w:p w14:paraId="21E1708A" w14:textId="77777777" w:rsidR="004C7795" w:rsidRDefault="00000000">
      <w:pPr>
        <w:pStyle w:val="afff6"/>
        <w:rPr>
          <w:color w:val="000000" w:themeColor="text1"/>
        </w:rPr>
      </w:pPr>
      <w:r>
        <w:rPr>
          <w:rFonts w:hint="eastAsia"/>
          <w:color w:val="000000" w:themeColor="text1"/>
        </w:rPr>
        <w:t>一、成立清洁生产组织</w:t>
      </w:r>
    </w:p>
    <w:p w14:paraId="60A71C9F" w14:textId="77777777" w:rsidR="004C7795" w:rsidRDefault="00000000">
      <w:pPr>
        <w:pStyle w:val="afff6"/>
        <w:rPr>
          <w:color w:val="000000" w:themeColor="text1"/>
        </w:rPr>
      </w:pPr>
      <w:r>
        <w:rPr>
          <w:rFonts w:hint="eastAsia"/>
          <w:color w:val="000000" w:themeColor="text1"/>
        </w:rPr>
        <w:t>评价建议该企业单独设立清洁生产办公室，直接归属厂长领导，实行专人负责制，配备人员须具备以下能力：熟练掌握清洁生产知识，熟悉企业环保情况，了解企业生产工艺和国内最先进技术动态和发展方向，具有较强的工作协调能力、有较好的工作责任心和敬业精神。</w:t>
      </w:r>
    </w:p>
    <w:p w14:paraId="0601EC56" w14:textId="77777777" w:rsidR="004C7795" w:rsidRDefault="00000000">
      <w:pPr>
        <w:pStyle w:val="afff6"/>
        <w:rPr>
          <w:color w:val="000000" w:themeColor="text1"/>
        </w:rPr>
      </w:pPr>
      <w:r>
        <w:rPr>
          <w:rFonts w:hint="eastAsia"/>
          <w:color w:val="000000" w:themeColor="text1"/>
        </w:rPr>
        <w:t>二、清洁生产组织的任务</w:t>
      </w:r>
    </w:p>
    <w:p w14:paraId="12D45A4A" w14:textId="77777777" w:rsidR="004C7795" w:rsidRDefault="00000000">
      <w:pPr>
        <w:pStyle w:val="afff6"/>
        <w:rPr>
          <w:color w:val="000000" w:themeColor="text1"/>
        </w:rPr>
      </w:pPr>
      <w:r>
        <w:rPr>
          <w:rFonts w:ascii="宋体" w:hAnsi="宋体" w:cs="宋体" w:hint="eastAsia"/>
          <w:color w:val="000000" w:themeColor="text1"/>
        </w:rPr>
        <w:t>①</w:t>
      </w:r>
      <w:r>
        <w:rPr>
          <w:rFonts w:hint="eastAsia"/>
          <w:color w:val="000000" w:themeColor="text1"/>
        </w:rPr>
        <w:t>组织协调并监督管理各项清洁生产方案的实施；</w:t>
      </w:r>
      <w:r>
        <w:rPr>
          <w:rFonts w:ascii="宋体" w:hAnsi="宋体" w:cs="宋体" w:hint="eastAsia"/>
          <w:color w:val="000000" w:themeColor="text1"/>
        </w:rPr>
        <w:t>②</w:t>
      </w:r>
      <w:r>
        <w:rPr>
          <w:rFonts w:hint="eastAsia"/>
          <w:color w:val="000000" w:themeColor="text1"/>
        </w:rPr>
        <w:t>定期组织对企业职工的清洁生产教育和培训；</w:t>
      </w:r>
      <w:r>
        <w:rPr>
          <w:rFonts w:ascii="宋体" w:hAnsi="宋体" w:cs="宋体" w:hint="eastAsia"/>
          <w:color w:val="000000" w:themeColor="text1"/>
        </w:rPr>
        <w:t>③</w:t>
      </w:r>
      <w:r>
        <w:rPr>
          <w:rFonts w:hint="eastAsia"/>
          <w:color w:val="000000" w:themeColor="text1"/>
        </w:rPr>
        <w:t>制定清洁生产相关制度及激励机制；</w:t>
      </w:r>
      <w:r>
        <w:rPr>
          <w:rFonts w:ascii="宋体" w:hAnsi="宋体" w:cs="宋体" w:hint="eastAsia"/>
          <w:color w:val="000000" w:themeColor="text1"/>
        </w:rPr>
        <w:t>④</w:t>
      </w:r>
      <w:r>
        <w:rPr>
          <w:rFonts w:hint="eastAsia"/>
          <w:color w:val="000000" w:themeColor="text1"/>
        </w:rPr>
        <w:t>收集并宣传相关清洁生产信息，为下一轮清洁生产做好准备；</w:t>
      </w:r>
      <w:r>
        <w:rPr>
          <w:rFonts w:ascii="宋体" w:hAnsi="宋体" w:cs="宋体" w:hint="eastAsia"/>
          <w:color w:val="000000" w:themeColor="text1"/>
        </w:rPr>
        <w:t>⑤</w:t>
      </w:r>
      <w:r>
        <w:rPr>
          <w:rFonts w:hint="eastAsia"/>
          <w:color w:val="000000" w:themeColor="text1"/>
        </w:rPr>
        <w:t>负责清洁生产活动的日常管理。</w:t>
      </w:r>
    </w:p>
    <w:p w14:paraId="77988173" w14:textId="77777777" w:rsidR="004C7795" w:rsidRDefault="00000000">
      <w:pPr>
        <w:pStyle w:val="afff6"/>
        <w:rPr>
          <w:color w:val="000000" w:themeColor="text1"/>
        </w:rPr>
      </w:pPr>
      <w:r>
        <w:rPr>
          <w:rFonts w:hint="eastAsia"/>
          <w:color w:val="000000" w:themeColor="text1"/>
        </w:rPr>
        <w:t>三、建立和完善清洁生产管理制度</w:t>
      </w:r>
    </w:p>
    <w:p w14:paraId="30AB1E4D" w14:textId="77777777" w:rsidR="004C7795" w:rsidRDefault="00000000">
      <w:pPr>
        <w:pStyle w:val="afff6"/>
        <w:rPr>
          <w:color w:val="000000" w:themeColor="text1"/>
        </w:rPr>
      </w:pPr>
      <w:r>
        <w:rPr>
          <w:rFonts w:hint="eastAsia"/>
          <w:color w:val="000000" w:themeColor="text1"/>
        </w:rPr>
        <w:t>主要是把清洁生产方案纳入企业的日常管理轨道，建立资金管理制度以保证稳定的清洁生产资金来源，建立激励机制提高企业员工的自主清洁生产意识。</w:t>
      </w:r>
    </w:p>
    <w:p w14:paraId="2FB63DD3" w14:textId="77777777" w:rsidR="004C7795" w:rsidRDefault="00000000">
      <w:pPr>
        <w:pStyle w:val="afff6"/>
        <w:rPr>
          <w:color w:val="000000" w:themeColor="text1"/>
        </w:rPr>
      </w:pPr>
      <w:r>
        <w:rPr>
          <w:rFonts w:hint="eastAsia"/>
          <w:color w:val="000000" w:themeColor="text1"/>
        </w:rPr>
        <w:t>四、把清洁生产纳入企业的日常管理</w:t>
      </w:r>
    </w:p>
    <w:p w14:paraId="7D6E96EC" w14:textId="77777777" w:rsidR="004C7795" w:rsidRDefault="00000000">
      <w:pPr>
        <w:pStyle w:val="afff6"/>
        <w:rPr>
          <w:color w:val="000000" w:themeColor="text1"/>
        </w:rPr>
      </w:pPr>
      <w:r>
        <w:rPr>
          <w:rFonts w:hint="eastAsia"/>
          <w:color w:val="000000" w:themeColor="text1"/>
        </w:rPr>
        <w:t>把清洁生产的成果及时纳入企业的日常管理轨道，是巩固清洁生产成效的重要手段，特别是把清洁生产分析产生的一些无、低费方案及时纳入企业的日常管理轨道。</w:t>
      </w:r>
    </w:p>
    <w:p w14:paraId="16A0E2AF" w14:textId="77777777" w:rsidR="004C7795" w:rsidRDefault="00000000">
      <w:pPr>
        <w:pStyle w:val="afff6"/>
        <w:rPr>
          <w:color w:val="000000" w:themeColor="text1"/>
        </w:rPr>
      </w:pPr>
      <w:r>
        <w:rPr>
          <w:rFonts w:hint="eastAsia"/>
          <w:color w:val="000000" w:themeColor="text1"/>
        </w:rPr>
        <w:t>（</w:t>
      </w:r>
      <w:r>
        <w:rPr>
          <w:color w:val="000000" w:themeColor="text1"/>
        </w:rPr>
        <w:t>1</w:t>
      </w:r>
      <w:r>
        <w:rPr>
          <w:rFonts w:hint="eastAsia"/>
          <w:color w:val="000000" w:themeColor="text1"/>
        </w:rPr>
        <w:t>）加强管理措施，形成清洁生产分析制度；</w:t>
      </w:r>
    </w:p>
    <w:p w14:paraId="35250C4C" w14:textId="77777777" w:rsidR="004C7795" w:rsidRDefault="00000000">
      <w:pPr>
        <w:pStyle w:val="afff6"/>
        <w:rPr>
          <w:color w:val="000000" w:themeColor="text1"/>
        </w:rPr>
      </w:pPr>
      <w:r>
        <w:rPr>
          <w:rFonts w:hint="eastAsia"/>
          <w:color w:val="000000" w:themeColor="text1"/>
        </w:rPr>
        <w:t>（</w:t>
      </w:r>
      <w:r>
        <w:rPr>
          <w:color w:val="000000" w:themeColor="text1"/>
        </w:rPr>
        <w:t>2</w:t>
      </w:r>
      <w:r>
        <w:rPr>
          <w:rFonts w:hint="eastAsia"/>
          <w:color w:val="000000" w:themeColor="text1"/>
        </w:rPr>
        <w:t>）把清洁生产分析提出的岗位操作改进措施写进岗位的操作规程，并要求严格遵照执行；</w:t>
      </w:r>
    </w:p>
    <w:p w14:paraId="69558657" w14:textId="77777777" w:rsidR="004C7795" w:rsidRDefault="00000000">
      <w:pPr>
        <w:pStyle w:val="afff6"/>
        <w:rPr>
          <w:color w:val="000000" w:themeColor="text1"/>
        </w:rPr>
      </w:pPr>
      <w:r>
        <w:rPr>
          <w:rFonts w:hint="eastAsia"/>
          <w:color w:val="000000" w:themeColor="text1"/>
        </w:rPr>
        <w:t>（</w:t>
      </w:r>
      <w:r>
        <w:rPr>
          <w:color w:val="000000" w:themeColor="text1"/>
        </w:rPr>
        <w:t>3</w:t>
      </w:r>
      <w:r>
        <w:rPr>
          <w:rFonts w:hint="eastAsia"/>
          <w:color w:val="000000" w:themeColor="text1"/>
        </w:rPr>
        <w:t>）把清洁生产分析提出的工艺过程控制的改进措施写入企业技术规范。</w:t>
      </w:r>
    </w:p>
    <w:p w14:paraId="110FA36E" w14:textId="77777777" w:rsidR="004C7795" w:rsidRDefault="00000000">
      <w:pPr>
        <w:pStyle w:val="afff6"/>
        <w:rPr>
          <w:color w:val="000000" w:themeColor="text1"/>
        </w:rPr>
      </w:pPr>
      <w:r>
        <w:rPr>
          <w:rFonts w:hint="eastAsia"/>
          <w:color w:val="000000" w:themeColor="text1"/>
        </w:rPr>
        <w:t>五、保证稳定的清洁生产资金来源</w:t>
      </w:r>
    </w:p>
    <w:p w14:paraId="1FFD750D" w14:textId="77777777" w:rsidR="004C7795" w:rsidRDefault="00000000">
      <w:pPr>
        <w:pStyle w:val="afff6"/>
        <w:rPr>
          <w:color w:val="000000" w:themeColor="text1"/>
        </w:rPr>
      </w:pPr>
      <w:r>
        <w:rPr>
          <w:rFonts w:hint="eastAsia"/>
          <w:color w:val="000000" w:themeColor="text1"/>
        </w:rPr>
        <w:t>清洁生产的资金来源可以有多种渠道，但是清洁生产管理制度的一项重要作用是保证实施清洁生产所产生的经济效益，全部或部分地用于清洁生产，持续滚动地推进清洁生产，建议企业对清洁生产的投资和效益单独建账。</w:t>
      </w:r>
    </w:p>
    <w:p w14:paraId="59802F24" w14:textId="77777777" w:rsidR="004C7795" w:rsidRDefault="00000000">
      <w:pPr>
        <w:pStyle w:val="afff6"/>
        <w:rPr>
          <w:color w:val="000000" w:themeColor="text1"/>
        </w:rPr>
      </w:pPr>
      <w:r>
        <w:rPr>
          <w:rFonts w:hint="eastAsia"/>
          <w:color w:val="000000" w:themeColor="text1"/>
        </w:rPr>
        <w:t>六、建立和完善清洁生产奖惩机制</w:t>
      </w:r>
    </w:p>
    <w:p w14:paraId="259D537E" w14:textId="77777777" w:rsidR="004C7795" w:rsidRDefault="00000000">
      <w:pPr>
        <w:pStyle w:val="afff6"/>
        <w:rPr>
          <w:color w:val="000000" w:themeColor="text1"/>
        </w:rPr>
      </w:pPr>
      <w:r>
        <w:rPr>
          <w:rFonts w:hint="eastAsia"/>
          <w:color w:val="000000" w:themeColor="text1"/>
        </w:rPr>
        <w:t>在企业奖惩方面与清洁生产挂钩，建立清洁生产奖惩激励机制，以调动全体职工参与清洁生产的积极性，将清洁生产变为职工的自觉行为。</w:t>
      </w:r>
    </w:p>
    <w:p w14:paraId="1F98D354" w14:textId="77777777" w:rsidR="004C7795" w:rsidRDefault="00000000">
      <w:pPr>
        <w:pStyle w:val="4"/>
        <w:ind w:left="120" w:firstLine="241"/>
        <w:rPr>
          <w:color w:val="000000" w:themeColor="text1"/>
        </w:rPr>
      </w:pPr>
      <w:bookmarkStart w:id="59" w:name="_Toc428286881"/>
      <w:bookmarkStart w:id="60" w:name="_Toc428287594"/>
      <w:bookmarkStart w:id="61" w:name="_Toc428287242"/>
      <w:r>
        <w:rPr>
          <w:rFonts w:hint="eastAsia"/>
          <w:color w:val="000000" w:themeColor="text1"/>
        </w:rPr>
        <w:t>搞好职工培训工作</w:t>
      </w:r>
      <w:bookmarkEnd w:id="59"/>
      <w:bookmarkEnd w:id="60"/>
      <w:bookmarkEnd w:id="61"/>
    </w:p>
    <w:p w14:paraId="44F00D17" w14:textId="77777777" w:rsidR="004C7795" w:rsidRDefault="00000000">
      <w:pPr>
        <w:pStyle w:val="afff6"/>
        <w:rPr>
          <w:color w:val="000000" w:themeColor="text1"/>
        </w:rPr>
      </w:pPr>
      <w:r>
        <w:rPr>
          <w:rFonts w:hint="eastAsia"/>
          <w:color w:val="000000" w:themeColor="text1"/>
        </w:rPr>
        <w:t>清洁生产措施能否顺利落实，清洁生产目标能否达到与企业每个职工的素质有很大关系，评价建议企业应对职工加强关于清洁生产方面的培训工作，不仅对操作工人进行培训，也要对各层干部、工程技术人员、车间班主任培训，并把实现清洁生产目标具体分配到每一个人，每一个环节都有专人负责，以利于清洁生产目标的实现，针对培训内容，制订出合理的培训计划。</w:t>
      </w:r>
    </w:p>
    <w:p w14:paraId="48330173" w14:textId="77777777" w:rsidR="004C7795" w:rsidRDefault="00000000">
      <w:pPr>
        <w:pStyle w:val="4"/>
        <w:ind w:left="120" w:firstLine="241"/>
        <w:rPr>
          <w:color w:val="000000" w:themeColor="text1"/>
        </w:rPr>
      </w:pPr>
      <w:bookmarkStart w:id="62" w:name="_Toc428286882"/>
      <w:bookmarkStart w:id="63" w:name="_Toc428287243"/>
      <w:bookmarkStart w:id="64" w:name="_Toc428287595"/>
      <w:r>
        <w:rPr>
          <w:rFonts w:hint="eastAsia"/>
          <w:color w:val="000000" w:themeColor="text1"/>
        </w:rPr>
        <w:t>制定持续清洁生产计划</w:t>
      </w:r>
      <w:bookmarkEnd w:id="62"/>
      <w:bookmarkEnd w:id="63"/>
      <w:bookmarkEnd w:id="64"/>
    </w:p>
    <w:p w14:paraId="67CB674D" w14:textId="77777777" w:rsidR="004C7795" w:rsidRDefault="00000000">
      <w:pPr>
        <w:pStyle w:val="afff6"/>
        <w:rPr>
          <w:color w:val="000000" w:themeColor="text1"/>
        </w:rPr>
      </w:pPr>
      <w:r>
        <w:rPr>
          <w:rFonts w:hint="eastAsia"/>
          <w:color w:val="000000" w:themeColor="text1"/>
        </w:rPr>
        <w:t>清洁生产是长期、动态的发展过程，因此应考虑企业的发展情况，制定长期的清洁生产方案。根据本项目具体情况，评价建议企业执行如下清洁生产计划。</w:t>
      </w:r>
    </w:p>
    <w:p w14:paraId="0146DC9A" w14:textId="77777777" w:rsidR="004C7795" w:rsidRDefault="00000000">
      <w:pPr>
        <w:pStyle w:val="afff0"/>
        <w:spacing w:before="168" w:after="48"/>
        <w:ind w:firstLine="482"/>
        <w:rPr>
          <w:color w:val="000000" w:themeColor="text1"/>
        </w:rPr>
      </w:pPr>
      <w:r>
        <w:rPr>
          <w:rFonts w:hint="eastAsia"/>
          <w:color w:val="000000" w:themeColor="text1"/>
        </w:rPr>
        <w:t>表</w:t>
      </w:r>
      <w:r>
        <w:rPr>
          <w:color w:val="000000" w:themeColor="text1"/>
        </w:rPr>
        <w:fldChar w:fldCharType="begin"/>
      </w:r>
      <w:r>
        <w:rPr>
          <w:color w:val="000000" w:themeColor="text1"/>
        </w:rPr>
        <w:instrText xml:space="preserve"> </w:instrText>
      </w:r>
      <w:r>
        <w:rPr>
          <w:rFonts w:hint="eastAsia"/>
          <w:color w:val="000000" w:themeColor="text1"/>
        </w:rPr>
        <w:instrText>STYLEREF 1 \s</w:instrText>
      </w:r>
      <w:r>
        <w:rPr>
          <w:color w:val="000000" w:themeColor="text1"/>
        </w:rPr>
        <w:instrText xml:space="preserve"> </w:instrText>
      </w:r>
      <w:r>
        <w:rPr>
          <w:color w:val="000000" w:themeColor="text1"/>
        </w:rPr>
        <w:fldChar w:fldCharType="separate"/>
      </w:r>
      <w:r>
        <w:rPr>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w:instrText>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 xml:space="preserve"> \* ARABIC \s 1</w:instrText>
      </w:r>
      <w:r>
        <w:rPr>
          <w:color w:val="000000" w:themeColor="text1"/>
        </w:rPr>
        <w:instrText xml:space="preserve"> </w:instrText>
      </w:r>
      <w:r>
        <w:rPr>
          <w:color w:val="000000" w:themeColor="text1"/>
        </w:rPr>
        <w:fldChar w:fldCharType="separate"/>
      </w:r>
      <w:r>
        <w:rPr>
          <w:color w:val="000000" w:themeColor="text1"/>
        </w:rPr>
        <w:t>63</w:t>
      </w:r>
      <w:r>
        <w:rPr>
          <w:color w:val="000000" w:themeColor="text1"/>
        </w:rPr>
        <w:fldChar w:fldCharType="end"/>
      </w:r>
      <w:r>
        <w:rPr>
          <w:rFonts w:hint="eastAsia"/>
          <w:color w:val="000000" w:themeColor="text1"/>
        </w:rPr>
        <w:t xml:space="preserve">                         </w:t>
      </w:r>
      <w:r>
        <w:rPr>
          <w:rFonts w:hint="eastAsia"/>
          <w:color w:val="000000" w:themeColor="text1"/>
        </w:rPr>
        <w:t>企业清洁生产计划一览表</w:t>
      </w:r>
    </w:p>
    <w:tbl>
      <w:tblPr>
        <w:tblW w:w="500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0"/>
        <w:gridCol w:w="1901"/>
        <w:gridCol w:w="5709"/>
      </w:tblGrid>
      <w:tr w:rsidR="004C7795" w14:paraId="2FACDE85" w14:textId="77777777">
        <w:trPr>
          <w:trHeight w:val="397"/>
          <w:jc w:val="center"/>
        </w:trPr>
        <w:tc>
          <w:tcPr>
            <w:tcW w:w="416" w:type="pct"/>
            <w:vAlign w:val="center"/>
          </w:tcPr>
          <w:p w14:paraId="1689BB71" w14:textId="77777777" w:rsidR="004C7795" w:rsidRDefault="00000000">
            <w:pPr>
              <w:pStyle w:val="afff2"/>
              <w:rPr>
                <w:color w:val="000000" w:themeColor="text1"/>
              </w:rPr>
            </w:pPr>
            <w:r>
              <w:rPr>
                <w:rFonts w:hint="eastAsia"/>
                <w:color w:val="000000" w:themeColor="text1"/>
              </w:rPr>
              <w:t>序号</w:t>
            </w:r>
          </w:p>
        </w:tc>
        <w:tc>
          <w:tcPr>
            <w:tcW w:w="1145" w:type="pct"/>
            <w:vAlign w:val="center"/>
          </w:tcPr>
          <w:p w14:paraId="3CE89A12" w14:textId="77777777" w:rsidR="004C7795" w:rsidRDefault="00000000">
            <w:pPr>
              <w:pStyle w:val="afff2"/>
              <w:rPr>
                <w:color w:val="000000" w:themeColor="text1"/>
              </w:rPr>
            </w:pPr>
            <w:r>
              <w:rPr>
                <w:rFonts w:hint="eastAsia"/>
                <w:color w:val="000000" w:themeColor="text1"/>
              </w:rPr>
              <w:t>项目</w:t>
            </w:r>
          </w:p>
        </w:tc>
        <w:tc>
          <w:tcPr>
            <w:tcW w:w="3439" w:type="pct"/>
            <w:vAlign w:val="center"/>
          </w:tcPr>
          <w:p w14:paraId="426B7679" w14:textId="77777777" w:rsidR="004C7795" w:rsidRDefault="00000000">
            <w:pPr>
              <w:pStyle w:val="afff2"/>
              <w:rPr>
                <w:color w:val="000000" w:themeColor="text1"/>
              </w:rPr>
            </w:pPr>
            <w:r>
              <w:rPr>
                <w:rFonts w:hint="eastAsia"/>
                <w:color w:val="000000" w:themeColor="text1"/>
              </w:rPr>
              <w:t>内容</w:t>
            </w:r>
          </w:p>
        </w:tc>
      </w:tr>
      <w:tr w:rsidR="004C7795" w14:paraId="1628BDD8" w14:textId="77777777">
        <w:trPr>
          <w:trHeight w:val="397"/>
          <w:jc w:val="center"/>
        </w:trPr>
        <w:tc>
          <w:tcPr>
            <w:tcW w:w="416" w:type="pct"/>
            <w:vAlign w:val="center"/>
          </w:tcPr>
          <w:p w14:paraId="15E150A3" w14:textId="77777777" w:rsidR="004C7795" w:rsidRDefault="00000000">
            <w:pPr>
              <w:pStyle w:val="affe"/>
              <w:rPr>
                <w:color w:val="000000" w:themeColor="text1"/>
              </w:rPr>
            </w:pPr>
            <w:r>
              <w:rPr>
                <w:color w:val="000000" w:themeColor="text1"/>
              </w:rPr>
              <w:t>1</w:t>
            </w:r>
          </w:p>
        </w:tc>
        <w:tc>
          <w:tcPr>
            <w:tcW w:w="1145" w:type="pct"/>
            <w:vAlign w:val="center"/>
          </w:tcPr>
          <w:p w14:paraId="7FDF3927" w14:textId="77777777" w:rsidR="004C7795" w:rsidRDefault="00000000">
            <w:pPr>
              <w:pStyle w:val="affe"/>
              <w:rPr>
                <w:color w:val="000000" w:themeColor="text1"/>
              </w:rPr>
            </w:pPr>
            <w:r>
              <w:rPr>
                <w:rFonts w:hint="eastAsia"/>
                <w:color w:val="000000" w:themeColor="text1"/>
              </w:rPr>
              <w:t>组建清洁生产机构</w:t>
            </w:r>
          </w:p>
        </w:tc>
        <w:tc>
          <w:tcPr>
            <w:tcW w:w="3439" w:type="pct"/>
            <w:vAlign w:val="center"/>
          </w:tcPr>
          <w:p w14:paraId="31A0995C" w14:textId="77777777" w:rsidR="004C7795" w:rsidRDefault="00000000">
            <w:pPr>
              <w:pStyle w:val="affe"/>
              <w:rPr>
                <w:color w:val="000000" w:themeColor="text1"/>
              </w:rPr>
            </w:pPr>
            <w:r>
              <w:rPr>
                <w:rFonts w:hint="eastAsia"/>
                <w:color w:val="000000" w:themeColor="text1"/>
              </w:rPr>
              <w:t>建立清洁生产办公室，全面开展企业的清洁生产工作。</w:t>
            </w:r>
          </w:p>
          <w:p w14:paraId="79283290" w14:textId="77777777" w:rsidR="004C7795" w:rsidRDefault="00000000">
            <w:pPr>
              <w:pStyle w:val="affe"/>
              <w:rPr>
                <w:color w:val="000000" w:themeColor="text1"/>
              </w:rPr>
            </w:pPr>
            <w:r>
              <w:rPr>
                <w:rFonts w:hint="eastAsia"/>
                <w:color w:val="000000" w:themeColor="text1"/>
              </w:rPr>
              <w:t>建立下属分支机构，例如新技术研究与开发、清洁生产管理等。</w:t>
            </w:r>
          </w:p>
        </w:tc>
      </w:tr>
      <w:tr w:rsidR="004C7795" w14:paraId="59B0028C" w14:textId="77777777">
        <w:trPr>
          <w:trHeight w:val="397"/>
          <w:jc w:val="center"/>
        </w:trPr>
        <w:tc>
          <w:tcPr>
            <w:tcW w:w="416" w:type="pct"/>
            <w:vAlign w:val="center"/>
          </w:tcPr>
          <w:p w14:paraId="3407C0F1" w14:textId="77777777" w:rsidR="004C7795" w:rsidRDefault="00000000">
            <w:pPr>
              <w:pStyle w:val="affe"/>
              <w:rPr>
                <w:color w:val="000000" w:themeColor="text1"/>
              </w:rPr>
            </w:pPr>
            <w:r>
              <w:rPr>
                <w:color w:val="000000" w:themeColor="text1"/>
              </w:rPr>
              <w:t>2</w:t>
            </w:r>
          </w:p>
        </w:tc>
        <w:tc>
          <w:tcPr>
            <w:tcW w:w="1145" w:type="pct"/>
            <w:vAlign w:val="center"/>
          </w:tcPr>
          <w:p w14:paraId="28819D3E" w14:textId="77777777" w:rsidR="004C7795" w:rsidRDefault="00000000">
            <w:pPr>
              <w:pStyle w:val="affe"/>
              <w:rPr>
                <w:color w:val="000000" w:themeColor="text1"/>
              </w:rPr>
            </w:pPr>
            <w:r>
              <w:rPr>
                <w:rFonts w:hint="eastAsia"/>
                <w:color w:val="000000" w:themeColor="text1"/>
              </w:rPr>
              <w:t>清洁生产方案实施</w:t>
            </w:r>
          </w:p>
        </w:tc>
        <w:tc>
          <w:tcPr>
            <w:tcW w:w="3439" w:type="pct"/>
            <w:vAlign w:val="center"/>
          </w:tcPr>
          <w:p w14:paraId="0F7A1623" w14:textId="77777777" w:rsidR="004C7795" w:rsidRDefault="00000000">
            <w:pPr>
              <w:pStyle w:val="affe"/>
              <w:rPr>
                <w:color w:val="000000" w:themeColor="text1"/>
              </w:rPr>
            </w:pPr>
            <w:r>
              <w:rPr>
                <w:rFonts w:hint="eastAsia"/>
                <w:color w:val="000000" w:themeColor="text1"/>
              </w:rPr>
              <w:t>在企业内部各个生产环节推行清洁生产</w:t>
            </w:r>
          </w:p>
        </w:tc>
      </w:tr>
      <w:tr w:rsidR="004C7795" w14:paraId="31293B1B" w14:textId="77777777">
        <w:trPr>
          <w:trHeight w:val="397"/>
          <w:jc w:val="center"/>
        </w:trPr>
        <w:tc>
          <w:tcPr>
            <w:tcW w:w="416" w:type="pct"/>
            <w:vAlign w:val="center"/>
          </w:tcPr>
          <w:p w14:paraId="505E99CA" w14:textId="77777777" w:rsidR="004C7795" w:rsidRDefault="00000000">
            <w:pPr>
              <w:pStyle w:val="affe"/>
              <w:rPr>
                <w:color w:val="000000" w:themeColor="text1"/>
              </w:rPr>
            </w:pPr>
            <w:r>
              <w:rPr>
                <w:color w:val="000000" w:themeColor="text1"/>
              </w:rPr>
              <w:t>3</w:t>
            </w:r>
          </w:p>
        </w:tc>
        <w:tc>
          <w:tcPr>
            <w:tcW w:w="1145" w:type="pct"/>
            <w:vAlign w:val="center"/>
          </w:tcPr>
          <w:p w14:paraId="583EA78F" w14:textId="77777777" w:rsidR="004C7795" w:rsidRDefault="00000000">
            <w:pPr>
              <w:pStyle w:val="affe"/>
              <w:rPr>
                <w:color w:val="000000" w:themeColor="text1"/>
              </w:rPr>
            </w:pPr>
            <w:r>
              <w:rPr>
                <w:rFonts w:hint="eastAsia"/>
                <w:color w:val="000000" w:themeColor="text1"/>
              </w:rPr>
              <w:t>清洁生产培训</w:t>
            </w:r>
          </w:p>
        </w:tc>
        <w:tc>
          <w:tcPr>
            <w:tcW w:w="3439" w:type="pct"/>
            <w:vAlign w:val="center"/>
          </w:tcPr>
          <w:p w14:paraId="76AEF63B" w14:textId="77777777" w:rsidR="004C7795" w:rsidRDefault="00000000">
            <w:pPr>
              <w:pStyle w:val="affe"/>
              <w:rPr>
                <w:color w:val="000000" w:themeColor="text1"/>
              </w:rPr>
            </w:pPr>
            <w:r>
              <w:rPr>
                <w:rFonts w:hint="eastAsia"/>
                <w:color w:val="000000" w:themeColor="text1"/>
              </w:rPr>
              <w:t>分层次对企业工作人员进行清洁生产培训</w:t>
            </w:r>
          </w:p>
        </w:tc>
      </w:tr>
      <w:tr w:rsidR="004C7795" w14:paraId="094B17B7" w14:textId="77777777">
        <w:trPr>
          <w:trHeight w:val="397"/>
          <w:jc w:val="center"/>
        </w:trPr>
        <w:tc>
          <w:tcPr>
            <w:tcW w:w="416" w:type="pct"/>
            <w:vAlign w:val="center"/>
          </w:tcPr>
          <w:p w14:paraId="15CD5673" w14:textId="77777777" w:rsidR="004C7795" w:rsidRDefault="00000000">
            <w:pPr>
              <w:pStyle w:val="affe"/>
              <w:rPr>
                <w:color w:val="000000" w:themeColor="text1"/>
              </w:rPr>
            </w:pPr>
            <w:r>
              <w:rPr>
                <w:color w:val="000000" w:themeColor="text1"/>
              </w:rPr>
              <w:t>4</w:t>
            </w:r>
          </w:p>
        </w:tc>
        <w:tc>
          <w:tcPr>
            <w:tcW w:w="1145" w:type="pct"/>
            <w:vAlign w:val="center"/>
          </w:tcPr>
          <w:p w14:paraId="017A32E0" w14:textId="77777777" w:rsidR="004C7795" w:rsidRDefault="00000000">
            <w:pPr>
              <w:pStyle w:val="affe"/>
              <w:rPr>
                <w:color w:val="000000" w:themeColor="text1"/>
              </w:rPr>
            </w:pPr>
            <w:r>
              <w:rPr>
                <w:rFonts w:hint="eastAsia"/>
                <w:color w:val="000000" w:themeColor="text1"/>
              </w:rPr>
              <w:t>清洁生产审计</w:t>
            </w:r>
          </w:p>
        </w:tc>
        <w:tc>
          <w:tcPr>
            <w:tcW w:w="3439" w:type="pct"/>
            <w:vAlign w:val="center"/>
          </w:tcPr>
          <w:p w14:paraId="47FE7E96" w14:textId="77777777" w:rsidR="004C7795" w:rsidRDefault="00000000">
            <w:pPr>
              <w:pStyle w:val="affe"/>
              <w:rPr>
                <w:color w:val="000000" w:themeColor="text1"/>
              </w:rPr>
            </w:pPr>
            <w:r>
              <w:rPr>
                <w:rFonts w:hint="eastAsia"/>
                <w:color w:val="000000" w:themeColor="text1"/>
              </w:rPr>
              <w:t>开展清洁生产审计工作，积极进行</w:t>
            </w:r>
            <w:r>
              <w:rPr>
                <w:color w:val="000000" w:themeColor="text1"/>
              </w:rPr>
              <w:t>ISO14001</w:t>
            </w:r>
            <w:r>
              <w:rPr>
                <w:rFonts w:hint="eastAsia"/>
                <w:color w:val="000000" w:themeColor="text1"/>
              </w:rPr>
              <w:t>认证</w:t>
            </w:r>
          </w:p>
        </w:tc>
      </w:tr>
      <w:bookmarkEnd w:id="46"/>
      <w:bookmarkEnd w:id="47"/>
      <w:bookmarkEnd w:id="48"/>
    </w:tbl>
    <w:p w14:paraId="5E03167D" w14:textId="2EBBEB81" w:rsidR="004C7795" w:rsidRDefault="004C7795" w:rsidP="00F67ABA">
      <w:pPr>
        <w:pStyle w:val="afff0"/>
        <w:spacing w:before="168" w:after="48"/>
        <w:ind w:firstLine="482"/>
        <w:rPr>
          <w:color w:val="000000" w:themeColor="text1"/>
        </w:rPr>
      </w:pPr>
    </w:p>
    <w:sectPr w:rsidR="004C7795" w:rsidSect="00F67ABA">
      <w:footerReference w:type="default" r:id="rId45"/>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8A536" w14:textId="77777777" w:rsidR="008C3B4B" w:rsidRDefault="008C3B4B">
      <w:pPr>
        <w:spacing w:line="240" w:lineRule="auto"/>
      </w:pPr>
      <w:r>
        <w:separator/>
      </w:r>
    </w:p>
  </w:endnote>
  <w:endnote w:type="continuationSeparator" w:id="0">
    <w:p w14:paraId="527732E2" w14:textId="77777777" w:rsidR="008C3B4B" w:rsidRDefault="008C3B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TimesNewRomanPSMT">
    <w:altName w:val="等线"/>
    <w:charset w:val="86"/>
    <w:family w:val="auto"/>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Microsoft JhengHei Light">
    <w:panose1 w:val="020B0304030504040204"/>
    <w:charset w:val="88"/>
    <w:family w:val="swiss"/>
    <w:pitch w:val="variable"/>
    <w:sig w:usb0="800002A7" w:usb1="28CF4400" w:usb2="00000016" w:usb3="00000000" w:csb0="00100009" w:csb1="00000000"/>
  </w:font>
  <w:font w:name="MS Mincho">
    <w:altName w:val="ＭＳ 明朝"/>
    <w:panose1 w:val="02020609040205080304"/>
    <w:charset w:val="80"/>
    <w:family w:val="modern"/>
    <w:pitch w:val="fixed"/>
    <w:sig w:usb0="A00002BF" w:usb1="68C7FCFB" w:usb2="00000010" w:usb3="00000000" w:csb0="0002009F" w:csb1="00000000"/>
  </w:font>
  <w:font w:name="IINFIO+TimesNewRoman">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隶书">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2F64" w14:textId="77777777" w:rsidR="004C7795" w:rsidRDefault="00000000">
    <w:r>
      <w:fldChar w:fldCharType="begin"/>
    </w:r>
    <w:r>
      <w:instrText xml:space="preserve">PAGE  </w:instrText>
    </w:r>
    <w:r>
      <w:fldChar w:fldCharType="end"/>
    </w:r>
  </w:p>
  <w:p w14:paraId="12E90CFC" w14:textId="77777777" w:rsidR="004C7795" w:rsidRDefault="004C77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D1A2E" w14:textId="77777777" w:rsidR="004C7795" w:rsidRDefault="004C779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CA3C7" w14:textId="77777777" w:rsidR="004C7795" w:rsidRDefault="00000000">
    <w:r>
      <w:fldChar w:fldCharType="begin"/>
    </w:r>
    <w:r>
      <w:instrText xml:space="preserve">PAGE  </w:instrText>
    </w:r>
    <w:r>
      <w:fldChar w:fldCharType="end"/>
    </w:r>
  </w:p>
  <w:p w14:paraId="0F13CBAF" w14:textId="77777777" w:rsidR="004C7795" w:rsidRDefault="004C779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14593"/>
    </w:sdtPr>
    <w:sdtContent>
      <w:p w14:paraId="276884CB" w14:textId="77777777" w:rsidR="004C7795" w:rsidRDefault="00000000">
        <w:pPr>
          <w:pStyle w:val="af8"/>
          <w:jc w:val="center"/>
        </w:pPr>
        <w:r>
          <w:fldChar w:fldCharType="begin"/>
        </w:r>
        <w:r>
          <w:instrText>PAGE   \* MERGEFORMAT</w:instrText>
        </w:r>
        <w:r>
          <w:fldChar w:fldCharType="separate"/>
        </w:r>
        <w:r>
          <w:rPr>
            <w:lang w:val="zh-CN"/>
          </w:rPr>
          <w:t>2</w:t>
        </w:r>
        <w:r>
          <w:fldChar w:fldCharType="end"/>
        </w:r>
      </w:p>
      <w:p w14:paraId="6FBB2BCC" w14:textId="77777777" w:rsidR="004C7795" w:rsidRDefault="00000000">
        <w:pPr>
          <w:pStyle w:val="af8"/>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E93FD" w14:textId="77777777" w:rsidR="004C7795" w:rsidRDefault="004C779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D44F" w14:textId="77777777" w:rsidR="004C7795" w:rsidRDefault="00000000">
    <w:pPr>
      <w:ind w:firstLine="360"/>
      <w:jc w:val="center"/>
      <w:rPr>
        <w:sz w:val="21"/>
        <w:szCs w:val="16"/>
      </w:rPr>
    </w:pPr>
    <w:r>
      <w:rPr>
        <w:sz w:val="18"/>
        <w:szCs w:val="18"/>
      </w:rPr>
      <w:fldChar w:fldCharType="begin"/>
    </w:r>
    <w:r>
      <w:rPr>
        <w:sz w:val="18"/>
        <w:szCs w:val="18"/>
      </w:rPr>
      <w:instrText xml:space="preserve"> PAGE   \* MERGEFORMAT </w:instrText>
    </w:r>
    <w:r>
      <w:rPr>
        <w:sz w:val="18"/>
        <w:szCs w:val="18"/>
      </w:rPr>
      <w:fldChar w:fldCharType="separate"/>
    </w:r>
    <w:r>
      <w:rPr>
        <w:sz w:val="18"/>
        <w:szCs w:val="18"/>
        <w:lang w:val="zh-CN"/>
      </w:rPr>
      <w:t>262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44850" w14:textId="77777777" w:rsidR="008C3B4B" w:rsidRDefault="008C3B4B">
      <w:pPr>
        <w:spacing w:line="240" w:lineRule="auto"/>
      </w:pPr>
      <w:r>
        <w:separator/>
      </w:r>
    </w:p>
  </w:footnote>
  <w:footnote w:type="continuationSeparator" w:id="0">
    <w:p w14:paraId="01D25111" w14:textId="77777777" w:rsidR="008C3B4B" w:rsidRDefault="008C3B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6423A" w14:textId="77777777" w:rsidR="004C7795" w:rsidRDefault="004C77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C49BF" w14:textId="77777777" w:rsidR="004C7795" w:rsidRDefault="00000000">
    <w:pPr>
      <w:pStyle w:val="afa"/>
    </w:pPr>
    <w:r>
      <w:rPr>
        <w:rFonts w:hint="eastAsia"/>
      </w:rPr>
      <w:t>河南黄河新材料科技有限公司产品结构调整及节能技术改造项目环境影响报告书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165F" w14:textId="77777777" w:rsidR="004C7795" w:rsidRDefault="004C779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8746" w14:textId="77777777" w:rsidR="004C7795" w:rsidRDefault="004C779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665EA" w14:textId="77777777" w:rsidR="004C7795" w:rsidRDefault="004C77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1" w15:restartNumberingAfterBreak="0">
    <w:nsid w:val="11C56218"/>
    <w:multiLevelType w:val="multilevel"/>
    <w:tmpl w:val="11C56218"/>
    <w:lvl w:ilvl="0">
      <w:start w:val="1"/>
      <w:numFmt w:val="bullet"/>
      <w:pStyle w:val="a"/>
      <w:lvlText w:val=""/>
      <w:lvlJc w:val="left"/>
      <w:pPr>
        <w:tabs>
          <w:tab w:val="left" w:pos="874"/>
        </w:tabs>
        <w:ind w:left="874" w:hanging="420"/>
      </w:pPr>
      <w:rPr>
        <w:rFonts w:ascii="Wingdings" w:hAnsi="Wingdings" w:hint="default"/>
      </w:rPr>
    </w:lvl>
    <w:lvl w:ilvl="1">
      <w:start w:val="1"/>
      <w:numFmt w:val="bullet"/>
      <w:lvlText w:val=""/>
      <w:lvlJc w:val="left"/>
      <w:pPr>
        <w:tabs>
          <w:tab w:val="left" w:pos="1294"/>
        </w:tabs>
        <w:ind w:left="1294" w:hanging="420"/>
      </w:pPr>
      <w:rPr>
        <w:rFonts w:ascii="Wingdings" w:hAnsi="Wingdings" w:hint="default"/>
      </w:rPr>
    </w:lvl>
    <w:lvl w:ilvl="2">
      <w:start w:val="1"/>
      <w:numFmt w:val="bullet"/>
      <w:lvlText w:val=""/>
      <w:lvlJc w:val="left"/>
      <w:pPr>
        <w:tabs>
          <w:tab w:val="left" w:pos="1714"/>
        </w:tabs>
        <w:ind w:left="1714" w:hanging="420"/>
      </w:pPr>
      <w:rPr>
        <w:rFonts w:ascii="Wingdings" w:hAnsi="Wingdings" w:hint="default"/>
      </w:rPr>
    </w:lvl>
    <w:lvl w:ilvl="3">
      <w:start w:val="1"/>
      <w:numFmt w:val="bullet"/>
      <w:lvlText w:val=""/>
      <w:lvlJc w:val="left"/>
      <w:pPr>
        <w:tabs>
          <w:tab w:val="left" w:pos="2134"/>
        </w:tabs>
        <w:ind w:left="2134" w:hanging="420"/>
      </w:pPr>
      <w:rPr>
        <w:rFonts w:ascii="Wingdings" w:hAnsi="Wingdings" w:hint="default"/>
      </w:rPr>
    </w:lvl>
    <w:lvl w:ilvl="4">
      <w:start w:val="1"/>
      <w:numFmt w:val="bullet"/>
      <w:lvlText w:val=""/>
      <w:lvlJc w:val="left"/>
      <w:pPr>
        <w:tabs>
          <w:tab w:val="left" w:pos="2554"/>
        </w:tabs>
        <w:ind w:left="2554" w:hanging="420"/>
      </w:pPr>
      <w:rPr>
        <w:rFonts w:ascii="Wingdings" w:hAnsi="Wingdings" w:hint="default"/>
      </w:rPr>
    </w:lvl>
    <w:lvl w:ilvl="5">
      <w:start w:val="1"/>
      <w:numFmt w:val="bullet"/>
      <w:lvlText w:val=""/>
      <w:lvlJc w:val="left"/>
      <w:pPr>
        <w:tabs>
          <w:tab w:val="left" w:pos="2974"/>
        </w:tabs>
        <w:ind w:left="2974" w:hanging="420"/>
      </w:pPr>
      <w:rPr>
        <w:rFonts w:ascii="Wingdings" w:hAnsi="Wingdings" w:hint="default"/>
      </w:rPr>
    </w:lvl>
    <w:lvl w:ilvl="6">
      <w:start w:val="1"/>
      <w:numFmt w:val="bullet"/>
      <w:lvlText w:val=""/>
      <w:lvlJc w:val="left"/>
      <w:pPr>
        <w:tabs>
          <w:tab w:val="left" w:pos="3394"/>
        </w:tabs>
        <w:ind w:left="3394" w:hanging="420"/>
      </w:pPr>
      <w:rPr>
        <w:rFonts w:ascii="Wingdings" w:hAnsi="Wingdings" w:hint="default"/>
      </w:rPr>
    </w:lvl>
    <w:lvl w:ilvl="7">
      <w:start w:val="1"/>
      <w:numFmt w:val="bullet"/>
      <w:lvlText w:val=""/>
      <w:lvlJc w:val="left"/>
      <w:pPr>
        <w:tabs>
          <w:tab w:val="left" w:pos="3814"/>
        </w:tabs>
        <w:ind w:left="3814" w:hanging="420"/>
      </w:pPr>
      <w:rPr>
        <w:rFonts w:ascii="Wingdings" w:hAnsi="Wingdings" w:hint="default"/>
      </w:rPr>
    </w:lvl>
    <w:lvl w:ilvl="8">
      <w:start w:val="1"/>
      <w:numFmt w:val="bullet"/>
      <w:lvlText w:val=""/>
      <w:lvlJc w:val="left"/>
      <w:pPr>
        <w:tabs>
          <w:tab w:val="left" w:pos="4234"/>
        </w:tabs>
        <w:ind w:left="4234" w:hanging="420"/>
      </w:pPr>
      <w:rPr>
        <w:rFonts w:ascii="Wingdings" w:hAnsi="Wingdings" w:hint="default"/>
      </w:rPr>
    </w:lvl>
  </w:abstractNum>
  <w:abstractNum w:abstractNumId="2" w15:restartNumberingAfterBreak="0">
    <w:nsid w:val="26BC2F6D"/>
    <w:multiLevelType w:val="multilevel"/>
    <w:tmpl w:val="26BC2F6D"/>
    <w:lvl w:ilvl="0">
      <w:start w:val="1"/>
      <w:numFmt w:val="decimalEnclosedCircle"/>
      <w:pStyle w:val="a0"/>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D56461C"/>
    <w:multiLevelType w:val="multilevel"/>
    <w:tmpl w:val="3D56461C"/>
    <w:lvl w:ilvl="0">
      <w:start w:val="1"/>
      <w:numFmt w:val="decimal"/>
      <w:pStyle w:val="1"/>
      <w:lvlText w:val="第 %1 章"/>
      <w:lvlJc w:val="center"/>
      <w:pPr>
        <w:ind w:left="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decimal"/>
      <w:pStyle w:val="20"/>
      <w:lvlText w:val="%1.%2"/>
      <w:lvlJc w:val="left"/>
      <w:pPr>
        <w:ind w:left="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start w:val="1"/>
      <w:numFmt w:val="decimal"/>
      <w:pStyle w:val="3"/>
      <w:lvlText w:val="%1.%2.%3"/>
      <w:lvlJc w:val="left"/>
      <w:pPr>
        <w:ind w:left="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3">
      <w:start w:val="1"/>
      <w:numFmt w:val="decimal"/>
      <w:pStyle w:val="4"/>
      <w:lvlText w:val="%1.%2.%3.%4"/>
      <w:lvlJc w:val="left"/>
      <w:pPr>
        <w:tabs>
          <w:tab w:val="left" w:pos="1080"/>
        </w:tabs>
        <w:ind w:left="0" w:firstLine="0"/>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 w15:restartNumberingAfterBreak="0">
    <w:nsid w:val="42D940CA"/>
    <w:multiLevelType w:val="multilevel"/>
    <w:tmpl w:val="42D940CA"/>
    <w:lvl w:ilvl="0">
      <w:start w:val="2"/>
      <w:numFmt w:val="japaneseCounting"/>
      <w:lvlText w:val="%1、"/>
      <w:lvlJc w:val="left"/>
      <w:pPr>
        <w:ind w:left="1130" w:hanging="510"/>
      </w:pPr>
      <w:rPr>
        <w:rFonts w:hint="default"/>
      </w:rPr>
    </w:lvl>
    <w:lvl w:ilvl="1">
      <w:start w:val="1"/>
      <w:numFmt w:val="lowerLetter"/>
      <w:lvlText w:val="%2)"/>
      <w:lvlJc w:val="left"/>
      <w:pPr>
        <w:ind w:left="1500" w:hanging="440"/>
      </w:pPr>
    </w:lvl>
    <w:lvl w:ilvl="2">
      <w:start w:val="1"/>
      <w:numFmt w:val="lowerRoman"/>
      <w:lvlText w:val="%3."/>
      <w:lvlJc w:val="right"/>
      <w:pPr>
        <w:ind w:left="1940" w:hanging="440"/>
      </w:pPr>
    </w:lvl>
    <w:lvl w:ilvl="3">
      <w:start w:val="1"/>
      <w:numFmt w:val="decimal"/>
      <w:lvlText w:val="%4."/>
      <w:lvlJc w:val="left"/>
      <w:pPr>
        <w:ind w:left="2380" w:hanging="440"/>
      </w:pPr>
    </w:lvl>
    <w:lvl w:ilvl="4">
      <w:start w:val="1"/>
      <w:numFmt w:val="lowerLetter"/>
      <w:lvlText w:val="%5)"/>
      <w:lvlJc w:val="left"/>
      <w:pPr>
        <w:ind w:left="2820" w:hanging="440"/>
      </w:pPr>
    </w:lvl>
    <w:lvl w:ilvl="5">
      <w:start w:val="1"/>
      <w:numFmt w:val="lowerRoman"/>
      <w:lvlText w:val="%6."/>
      <w:lvlJc w:val="right"/>
      <w:pPr>
        <w:ind w:left="3260" w:hanging="440"/>
      </w:pPr>
    </w:lvl>
    <w:lvl w:ilvl="6">
      <w:start w:val="1"/>
      <w:numFmt w:val="decimal"/>
      <w:lvlText w:val="%7."/>
      <w:lvlJc w:val="left"/>
      <w:pPr>
        <w:ind w:left="3700" w:hanging="440"/>
      </w:pPr>
    </w:lvl>
    <w:lvl w:ilvl="7">
      <w:start w:val="1"/>
      <w:numFmt w:val="lowerLetter"/>
      <w:lvlText w:val="%8)"/>
      <w:lvlJc w:val="left"/>
      <w:pPr>
        <w:ind w:left="4140" w:hanging="440"/>
      </w:pPr>
    </w:lvl>
    <w:lvl w:ilvl="8">
      <w:start w:val="1"/>
      <w:numFmt w:val="lowerRoman"/>
      <w:lvlText w:val="%9."/>
      <w:lvlJc w:val="right"/>
      <w:pPr>
        <w:ind w:left="4580" w:hanging="440"/>
      </w:pPr>
    </w:lvl>
  </w:abstractNum>
  <w:abstractNum w:abstractNumId="5" w15:restartNumberingAfterBreak="0">
    <w:nsid w:val="4B460675"/>
    <w:multiLevelType w:val="multilevel"/>
    <w:tmpl w:val="4B460675"/>
    <w:lvl w:ilvl="0">
      <w:start w:val="2"/>
      <w:numFmt w:val="japaneseCounting"/>
      <w:lvlText w:val="%1、"/>
      <w:lvlJc w:val="left"/>
      <w:pPr>
        <w:ind w:left="710" w:hanging="510"/>
      </w:pPr>
      <w:rPr>
        <w:rFonts w:hint="default"/>
      </w:rPr>
    </w:lvl>
    <w:lvl w:ilvl="1">
      <w:start w:val="1"/>
      <w:numFmt w:val="lowerLetter"/>
      <w:lvlText w:val="%2)"/>
      <w:lvlJc w:val="left"/>
      <w:pPr>
        <w:ind w:left="1080" w:hanging="440"/>
      </w:pPr>
    </w:lvl>
    <w:lvl w:ilvl="2">
      <w:start w:val="1"/>
      <w:numFmt w:val="lowerRoman"/>
      <w:lvlText w:val="%3."/>
      <w:lvlJc w:val="right"/>
      <w:pPr>
        <w:ind w:left="1520" w:hanging="440"/>
      </w:pPr>
    </w:lvl>
    <w:lvl w:ilvl="3">
      <w:start w:val="1"/>
      <w:numFmt w:val="decimal"/>
      <w:lvlText w:val="%4."/>
      <w:lvlJc w:val="left"/>
      <w:pPr>
        <w:ind w:left="1960" w:hanging="440"/>
      </w:pPr>
    </w:lvl>
    <w:lvl w:ilvl="4">
      <w:start w:val="1"/>
      <w:numFmt w:val="lowerLetter"/>
      <w:lvlText w:val="%5)"/>
      <w:lvlJc w:val="left"/>
      <w:pPr>
        <w:ind w:left="2400" w:hanging="440"/>
      </w:pPr>
    </w:lvl>
    <w:lvl w:ilvl="5">
      <w:start w:val="1"/>
      <w:numFmt w:val="lowerRoman"/>
      <w:lvlText w:val="%6."/>
      <w:lvlJc w:val="right"/>
      <w:pPr>
        <w:ind w:left="2840" w:hanging="440"/>
      </w:pPr>
    </w:lvl>
    <w:lvl w:ilvl="6">
      <w:start w:val="1"/>
      <w:numFmt w:val="decimal"/>
      <w:lvlText w:val="%7."/>
      <w:lvlJc w:val="left"/>
      <w:pPr>
        <w:ind w:left="3280" w:hanging="440"/>
      </w:pPr>
    </w:lvl>
    <w:lvl w:ilvl="7">
      <w:start w:val="1"/>
      <w:numFmt w:val="lowerLetter"/>
      <w:lvlText w:val="%8)"/>
      <w:lvlJc w:val="left"/>
      <w:pPr>
        <w:ind w:left="3720" w:hanging="440"/>
      </w:pPr>
    </w:lvl>
    <w:lvl w:ilvl="8">
      <w:start w:val="1"/>
      <w:numFmt w:val="lowerRoman"/>
      <w:lvlText w:val="%9."/>
      <w:lvlJc w:val="right"/>
      <w:pPr>
        <w:ind w:left="4160" w:hanging="440"/>
      </w:pPr>
    </w:lvl>
  </w:abstractNum>
  <w:abstractNum w:abstractNumId="6" w15:restartNumberingAfterBreak="0">
    <w:nsid w:val="558D4529"/>
    <w:multiLevelType w:val="multilevel"/>
    <w:tmpl w:val="558D4529"/>
    <w:lvl w:ilvl="0">
      <w:start w:val="1"/>
      <w:numFmt w:val="decimal"/>
      <w:pStyle w:val="3-1"/>
      <w:lvlText w:val="(%1)"/>
      <w:lvlJc w:val="left"/>
      <w:pPr>
        <w:tabs>
          <w:tab w:val="left" w:pos="960"/>
        </w:tabs>
        <w:ind w:left="96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58C70B54"/>
    <w:multiLevelType w:val="multilevel"/>
    <w:tmpl w:val="58C70B54"/>
    <w:lvl w:ilvl="0">
      <w:start w:val="1"/>
      <w:numFmt w:val="japaneseCounting"/>
      <w:lvlText w:val="%1、"/>
      <w:lvlJc w:val="left"/>
      <w:pPr>
        <w:ind w:left="1117" w:hanging="497"/>
      </w:pPr>
      <w:rPr>
        <w:rFonts w:hint="default"/>
      </w:rPr>
    </w:lvl>
    <w:lvl w:ilvl="1">
      <w:start w:val="1"/>
      <w:numFmt w:val="lowerLetter"/>
      <w:lvlText w:val="%2)"/>
      <w:lvlJc w:val="left"/>
      <w:pPr>
        <w:ind w:left="1500" w:hanging="440"/>
      </w:pPr>
    </w:lvl>
    <w:lvl w:ilvl="2">
      <w:start w:val="1"/>
      <w:numFmt w:val="lowerRoman"/>
      <w:lvlText w:val="%3."/>
      <w:lvlJc w:val="right"/>
      <w:pPr>
        <w:ind w:left="1940" w:hanging="440"/>
      </w:pPr>
    </w:lvl>
    <w:lvl w:ilvl="3">
      <w:start w:val="1"/>
      <w:numFmt w:val="decimal"/>
      <w:lvlText w:val="%4."/>
      <w:lvlJc w:val="left"/>
      <w:pPr>
        <w:ind w:left="2380" w:hanging="440"/>
      </w:pPr>
    </w:lvl>
    <w:lvl w:ilvl="4">
      <w:start w:val="1"/>
      <w:numFmt w:val="lowerLetter"/>
      <w:lvlText w:val="%5)"/>
      <w:lvlJc w:val="left"/>
      <w:pPr>
        <w:ind w:left="2820" w:hanging="440"/>
      </w:pPr>
    </w:lvl>
    <w:lvl w:ilvl="5">
      <w:start w:val="1"/>
      <w:numFmt w:val="lowerRoman"/>
      <w:lvlText w:val="%6."/>
      <w:lvlJc w:val="right"/>
      <w:pPr>
        <w:ind w:left="3260" w:hanging="440"/>
      </w:pPr>
    </w:lvl>
    <w:lvl w:ilvl="6">
      <w:start w:val="1"/>
      <w:numFmt w:val="decimal"/>
      <w:lvlText w:val="%7."/>
      <w:lvlJc w:val="left"/>
      <w:pPr>
        <w:ind w:left="3700" w:hanging="440"/>
      </w:pPr>
    </w:lvl>
    <w:lvl w:ilvl="7">
      <w:start w:val="1"/>
      <w:numFmt w:val="lowerLetter"/>
      <w:lvlText w:val="%8)"/>
      <w:lvlJc w:val="left"/>
      <w:pPr>
        <w:ind w:left="4140" w:hanging="440"/>
      </w:pPr>
    </w:lvl>
    <w:lvl w:ilvl="8">
      <w:start w:val="1"/>
      <w:numFmt w:val="lowerRoman"/>
      <w:lvlText w:val="%9."/>
      <w:lvlJc w:val="right"/>
      <w:pPr>
        <w:ind w:left="4580" w:hanging="440"/>
      </w:pPr>
    </w:lvl>
  </w:abstractNum>
  <w:abstractNum w:abstractNumId="8" w15:restartNumberingAfterBreak="0">
    <w:nsid w:val="619F6A3D"/>
    <w:multiLevelType w:val="multilevel"/>
    <w:tmpl w:val="619F6A3D"/>
    <w:lvl w:ilvl="0">
      <w:start w:val="1"/>
      <w:numFmt w:val="chineseCountingThousand"/>
      <w:pStyle w:val="5"/>
      <w:lvlText w:val="%1、"/>
      <w:lvlJc w:val="left"/>
      <w:pPr>
        <w:ind w:left="620" w:hanging="420"/>
      </w:pPr>
      <w:rPr>
        <w:rFonts w:hint="eastAsia"/>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1304" w:firstLine="57"/>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847332977">
    <w:abstractNumId w:val="3"/>
  </w:num>
  <w:num w:numId="2" w16cid:durableId="2009408958">
    <w:abstractNumId w:val="8"/>
  </w:num>
  <w:num w:numId="3" w16cid:durableId="1206605364">
    <w:abstractNumId w:val="1"/>
  </w:num>
  <w:num w:numId="4" w16cid:durableId="243688263">
    <w:abstractNumId w:val="0"/>
  </w:num>
  <w:num w:numId="5" w16cid:durableId="1364133486">
    <w:abstractNumId w:val="2"/>
  </w:num>
  <w:num w:numId="6" w16cid:durableId="1009723232">
    <w:abstractNumId w:val="6"/>
  </w:num>
  <w:num w:numId="7" w16cid:durableId="480998177">
    <w:abstractNumId w:val="7"/>
  </w:num>
  <w:num w:numId="8" w16cid:durableId="6849888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44027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1443057">
    <w:abstractNumId w:val="5"/>
  </w:num>
  <w:num w:numId="11" w16cid:durableId="12622971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648156">
    <w:abstractNumId w:val="4"/>
  </w:num>
  <w:num w:numId="13" w16cid:durableId="1713578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95C"/>
    <w:rsid w:val="000000D1"/>
    <w:rsid w:val="00000277"/>
    <w:rsid w:val="00000283"/>
    <w:rsid w:val="00000551"/>
    <w:rsid w:val="00000594"/>
    <w:rsid w:val="000005CE"/>
    <w:rsid w:val="000005D7"/>
    <w:rsid w:val="0000089F"/>
    <w:rsid w:val="000008C4"/>
    <w:rsid w:val="000009AC"/>
    <w:rsid w:val="000009EA"/>
    <w:rsid w:val="00000A6F"/>
    <w:rsid w:val="00000AD2"/>
    <w:rsid w:val="00000AF7"/>
    <w:rsid w:val="00000D9F"/>
    <w:rsid w:val="00000E5E"/>
    <w:rsid w:val="00001176"/>
    <w:rsid w:val="000011A3"/>
    <w:rsid w:val="0000124C"/>
    <w:rsid w:val="000012E4"/>
    <w:rsid w:val="0000159A"/>
    <w:rsid w:val="00001604"/>
    <w:rsid w:val="000016C7"/>
    <w:rsid w:val="000018BE"/>
    <w:rsid w:val="00001C6B"/>
    <w:rsid w:val="00001DB0"/>
    <w:rsid w:val="00001DF3"/>
    <w:rsid w:val="00001EE6"/>
    <w:rsid w:val="00001F2C"/>
    <w:rsid w:val="00001FC7"/>
    <w:rsid w:val="0000214A"/>
    <w:rsid w:val="000021AC"/>
    <w:rsid w:val="0000221E"/>
    <w:rsid w:val="0000248A"/>
    <w:rsid w:val="0000249A"/>
    <w:rsid w:val="00002772"/>
    <w:rsid w:val="000028EA"/>
    <w:rsid w:val="000029FC"/>
    <w:rsid w:val="00002B8B"/>
    <w:rsid w:val="00002BFE"/>
    <w:rsid w:val="00002CD4"/>
    <w:rsid w:val="00002CFC"/>
    <w:rsid w:val="00002D5D"/>
    <w:rsid w:val="00002DA9"/>
    <w:rsid w:val="00002E18"/>
    <w:rsid w:val="00002EDC"/>
    <w:rsid w:val="00002F45"/>
    <w:rsid w:val="00002FEF"/>
    <w:rsid w:val="0000313F"/>
    <w:rsid w:val="00003287"/>
    <w:rsid w:val="000032F8"/>
    <w:rsid w:val="00003319"/>
    <w:rsid w:val="00003455"/>
    <w:rsid w:val="00003530"/>
    <w:rsid w:val="000036D5"/>
    <w:rsid w:val="000037AA"/>
    <w:rsid w:val="00003A76"/>
    <w:rsid w:val="00003C64"/>
    <w:rsid w:val="00003CBE"/>
    <w:rsid w:val="0000401E"/>
    <w:rsid w:val="0000404E"/>
    <w:rsid w:val="000041FE"/>
    <w:rsid w:val="00004300"/>
    <w:rsid w:val="00004357"/>
    <w:rsid w:val="00004538"/>
    <w:rsid w:val="000045A3"/>
    <w:rsid w:val="000046BE"/>
    <w:rsid w:val="0000494B"/>
    <w:rsid w:val="00004C49"/>
    <w:rsid w:val="00004D76"/>
    <w:rsid w:val="00004E28"/>
    <w:rsid w:val="00004ED9"/>
    <w:rsid w:val="00004F20"/>
    <w:rsid w:val="00004F2D"/>
    <w:rsid w:val="00004F9E"/>
    <w:rsid w:val="00004FB9"/>
    <w:rsid w:val="00005125"/>
    <w:rsid w:val="000051E6"/>
    <w:rsid w:val="000052E2"/>
    <w:rsid w:val="00005378"/>
    <w:rsid w:val="0000537A"/>
    <w:rsid w:val="000056D3"/>
    <w:rsid w:val="0000585A"/>
    <w:rsid w:val="000058F2"/>
    <w:rsid w:val="00005956"/>
    <w:rsid w:val="00005974"/>
    <w:rsid w:val="00005BC4"/>
    <w:rsid w:val="00005BED"/>
    <w:rsid w:val="00005BF0"/>
    <w:rsid w:val="00005D09"/>
    <w:rsid w:val="00005D77"/>
    <w:rsid w:val="00005EDD"/>
    <w:rsid w:val="00005F81"/>
    <w:rsid w:val="00005F89"/>
    <w:rsid w:val="00006293"/>
    <w:rsid w:val="00006364"/>
    <w:rsid w:val="000068CA"/>
    <w:rsid w:val="00006B94"/>
    <w:rsid w:val="00006C22"/>
    <w:rsid w:val="0000701F"/>
    <w:rsid w:val="00007310"/>
    <w:rsid w:val="000074CC"/>
    <w:rsid w:val="00007567"/>
    <w:rsid w:val="00007594"/>
    <w:rsid w:val="000075D3"/>
    <w:rsid w:val="0000764F"/>
    <w:rsid w:val="0000766C"/>
    <w:rsid w:val="0000781C"/>
    <w:rsid w:val="00007992"/>
    <w:rsid w:val="000079BB"/>
    <w:rsid w:val="00007A8C"/>
    <w:rsid w:val="00007B14"/>
    <w:rsid w:val="00007B9F"/>
    <w:rsid w:val="00007C2D"/>
    <w:rsid w:val="00007C7D"/>
    <w:rsid w:val="00007E0B"/>
    <w:rsid w:val="00010068"/>
    <w:rsid w:val="00010248"/>
    <w:rsid w:val="000103F8"/>
    <w:rsid w:val="00010532"/>
    <w:rsid w:val="000105C0"/>
    <w:rsid w:val="000106B3"/>
    <w:rsid w:val="00010793"/>
    <w:rsid w:val="000109CF"/>
    <w:rsid w:val="00010A50"/>
    <w:rsid w:val="00010BCC"/>
    <w:rsid w:val="00010E23"/>
    <w:rsid w:val="00010FCE"/>
    <w:rsid w:val="000110A8"/>
    <w:rsid w:val="00011251"/>
    <w:rsid w:val="000113A6"/>
    <w:rsid w:val="000113B9"/>
    <w:rsid w:val="000113FE"/>
    <w:rsid w:val="000114DC"/>
    <w:rsid w:val="00011763"/>
    <w:rsid w:val="00011808"/>
    <w:rsid w:val="00011828"/>
    <w:rsid w:val="00011852"/>
    <w:rsid w:val="00011886"/>
    <w:rsid w:val="00011936"/>
    <w:rsid w:val="000119B7"/>
    <w:rsid w:val="00011A46"/>
    <w:rsid w:val="00011A5F"/>
    <w:rsid w:val="00011AF8"/>
    <w:rsid w:val="00011CAB"/>
    <w:rsid w:val="00011D65"/>
    <w:rsid w:val="00011E0B"/>
    <w:rsid w:val="00011E96"/>
    <w:rsid w:val="00012054"/>
    <w:rsid w:val="0001209D"/>
    <w:rsid w:val="00012118"/>
    <w:rsid w:val="00012742"/>
    <w:rsid w:val="00012812"/>
    <w:rsid w:val="00012AA7"/>
    <w:rsid w:val="00012C9A"/>
    <w:rsid w:val="00012CF4"/>
    <w:rsid w:val="00012E34"/>
    <w:rsid w:val="00012E72"/>
    <w:rsid w:val="00013146"/>
    <w:rsid w:val="0001325F"/>
    <w:rsid w:val="000133BF"/>
    <w:rsid w:val="000133F3"/>
    <w:rsid w:val="0001362E"/>
    <w:rsid w:val="00013A3F"/>
    <w:rsid w:val="00013B5C"/>
    <w:rsid w:val="00013BAE"/>
    <w:rsid w:val="00013C2E"/>
    <w:rsid w:val="00013EDB"/>
    <w:rsid w:val="00014408"/>
    <w:rsid w:val="00014416"/>
    <w:rsid w:val="0001441B"/>
    <w:rsid w:val="0001445B"/>
    <w:rsid w:val="000145D4"/>
    <w:rsid w:val="0001469C"/>
    <w:rsid w:val="00014888"/>
    <w:rsid w:val="00014975"/>
    <w:rsid w:val="000149EC"/>
    <w:rsid w:val="00014A71"/>
    <w:rsid w:val="00014C4E"/>
    <w:rsid w:val="00014E2F"/>
    <w:rsid w:val="00014F06"/>
    <w:rsid w:val="00014FC4"/>
    <w:rsid w:val="00015015"/>
    <w:rsid w:val="00015083"/>
    <w:rsid w:val="000153C6"/>
    <w:rsid w:val="0001567F"/>
    <w:rsid w:val="000158A7"/>
    <w:rsid w:val="000158ED"/>
    <w:rsid w:val="00015966"/>
    <w:rsid w:val="000159A8"/>
    <w:rsid w:val="00015B53"/>
    <w:rsid w:val="00015F9E"/>
    <w:rsid w:val="00016150"/>
    <w:rsid w:val="000161AD"/>
    <w:rsid w:val="000162EC"/>
    <w:rsid w:val="0001635F"/>
    <w:rsid w:val="000166E6"/>
    <w:rsid w:val="0001679A"/>
    <w:rsid w:val="0001684D"/>
    <w:rsid w:val="000169C6"/>
    <w:rsid w:val="000169FA"/>
    <w:rsid w:val="00016A79"/>
    <w:rsid w:val="00016C4B"/>
    <w:rsid w:val="00016D94"/>
    <w:rsid w:val="00017034"/>
    <w:rsid w:val="000171E1"/>
    <w:rsid w:val="0001742D"/>
    <w:rsid w:val="00017516"/>
    <w:rsid w:val="00017543"/>
    <w:rsid w:val="0001787B"/>
    <w:rsid w:val="000179E2"/>
    <w:rsid w:val="00017A4F"/>
    <w:rsid w:val="00017A9F"/>
    <w:rsid w:val="00017AED"/>
    <w:rsid w:val="00017B14"/>
    <w:rsid w:val="00017BAE"/>
    <w:rsid w:val="00017C04"/>
    <w:rsid w:val="00017CB7"/>
    <w:rsid w:val="00017DB8"/>
    <w:rsid w:val="00017EB0"/>
    <w:rsid w:val="00020094"/>
    <w:rsid w:val="000201A2"/>
    <w:rsid w:val="0002022B"/>
    <w:rsid w:val="00020264"/>
    <w:rsid w:val="0002034F"/>
    <w:rsid w:val="000204A4"/>
    <w:rsid w:val="00020793"/>
    <w:rsid w:val="00020987"/>
    <w:rsid w:val="000209C1"/>
    <w:rsid w:val="00020AF4"/>
    <w:rsid w:val="00020BF7"/>
    <w:rsid w:val="00020C97"/>
    <w:rsid w:val="00020F67"/>
    <w:rsid w:val="00020FB2"/>
    <w:rsid w:val="00021054"/>
    <w:rsid w:val="0002115E"/>
    <w:rsid w:val="00021203"/>
    <w:rsid w:val="00021388"/>
    <w:rsid w:val="00021575"/>
    <w:rsid w:val="00021946"/>
    <w:rsid w:val="000219F0"/>
    <w:rsid w:val="00021A59"/>
    <w:rsid w:val="00021ABE"/>
    <w:rsid w:val="00021C4B"/>
    <w:rsid w:val="00021C9E"/>
    <w:rsid w:val="00021CD0"/>
    <w:rsid w:val="00021D75"/>
    <w:rsid w:val="00021DFA"/>
    <w:rsid w:val="00021E68"/>
    <w:rsid w:val="00021E75"/>
    <w:rsid w:val="00021ED0"/>
    <w:rsid w:val="00021FC1"/>
    <w:rsid w:val="000222CA"/>
    <w:rsid w:val="00022445"/>
    <w:rsid w:val="000225F2"/>
    <w:rsid w:val="0002262E"/>
    <w:rsid w:val="000226AE"/>
    <w:rsid w:val="00022719"/>
    <w:rsid w:val="00022931"/>
    <w:rsid w:val="00022A83"/>
    <w:rsid w:val="00022AF8"/>
    <w:rsid w:val="00022BC5"/>
    <w:rsid w:val="00022C13"/>
    <w:rsid w:val="00022EDC"/>
    <w:rsid w:val="00022F20"/>
    <w:rsid w:val="00022F7F"/>
    <w:rsid w:val="00022FDB"/>
    <w:rsid w:val="000231E1"/>
    <w:rsid w:val="00023206"/>
    <w:rsid w:val="00023278"/>
    <w:rsid w:val="00023361"/>
    <w:rsid w:val="000234F2"/>
    <w:rsid w:val="00023534"/>
    <w:rsid w:val="0002399C"/>
    <w:rsid w:val="00023A8B"/>
    <w:rsid w:val="00023C8E"/>
    <w:rsid w:val="00023CC2"/>
    <w:rsid w:val="00023D05"/>
    <w:rsid w:val="00023E7F"/>
    <w:rsid w:val="000241A3"/>
    <w:rsid w:val="00024257"/>
    <w:rsid w:val="0002425C"/>
    <w:rsid w:val="000243F5"/>
    <w:rsid w:val="00024401"/>
    <w:rsid w:val="0002464D"/>
    <w:rsid w:val="00024674"/>
    <w:rsid w:val="000246D3"/>
    <w:rsid w:val="0002472A"/>
    <w:rsid w:val="0002473F"/>
    <w:rsid w:val="00024782"/>
    <w:rsid w:val="00024896"/>
    <w:rsid w:val="00024914"/>
    <w:rsid w:val="00024D02"/>
    <w:rsid w:val="00025550"/>
    <w:rsid w:val="0002559D"/>
    <w:rsid w:val="000257BF"/>
    <w:rsid w:val="00025895"/>
    <w:rsid w:val="00025B68"/>
    <w:rsid w:val="00025C61"/>
    <w:rsid w:val="00025F46"/>
    <w:rsid w:val="00025FFE"/>
    <w:rsid w:val="00026154"/>
    <w:rsid w:val="000263B4"/>
    <w:rsid w:val="00026406"/>
    <w:rsid w:val="0002648A"/>
    <w:rsid w:val="000265CA"/>
    <w:rsid w:val="00026627"/>
    <w:rsid w:val="00026629"/>
    <w:rsid w:val="00026765"/>
    <w:rsid w:val="00026967"/>
    <w:rsid w:val="0002696A"/>
    <w:rsid w:val="00026A51"/>
    <w:rsid w:val="00026AA0"/>
    <w:rsid w:val="00026AC8"/>
    <w:rsid w:val="00026D02"/>
    <w:rsid w:val="00026D3E"/>
    <w:rsid w:val="0002721F"/>
    <w:rsid w:val="000274F9"/>
    <w:rsid w:val="00027660"/>
    <w:rsid w:val="00027667"/>
    <w:rsid w:val="0002772C"/>
    <w:rsid w:val="00027800"/>
    <w:rsid w:val="00027963"/>
    <w:rsid w:val="00027A45"/>
    <w:rsid w:val="00027B89"/>
    <w:rsid w:val="00027C4C"/>
    <w:rsid w:val="00027F02"/>
    <w:rsid w:val="00030032"/>
    <w:rsid w:val="0003030C"/>
    <w:rsid w:val="0003032D"/>
    <w:rsid w:val="00030463"/>
    <w:rsid w:val="0003053F"/>
    <w:rsid w:val="0003056B"/>
    <w:rsid w:val="0003063D"/>
    <w:rsid w:val="0003065A"/>
    <w:rsid w:val="000307CF"/>
    <w:rsid w:val="0003080B"/>
    <w:rsid w:val="00030A92"/>
    <w:rsid w:val="00030C9D"/>
    <w:rsid w:val="00030D80"/>
    <w:rsid w:val="0003117F"/>
    <w:rsid w:val="00031265"/>
    <w:rsid w:val="00031279"/>
    <w:rsid w:val="00031396"/>
    <w:rsid w:val="00031423"/>
    <w:rsid w:val="00031711"/>
    <w:rsid w:val="00031A31"/>
    <w:rsid w:val="00031A4A"/>
    <w:rsid w:val="00031C86"/>
    <w:rsid w:val="00031D2C"/>
    <w:rsid w:val="00031E02"/>
    <w:rsid w:val="00032258"/>
    <w:rsid w:val="00032451"/>
    <w:rsid w:val="0003260A"/>
    <w:rsid w:val="0003267C"/>
    <w:rsid w:val="00032684"/>
    <w:rsid w:val="00032704"/>
    <w:rsid w:val="0003275D"/>
    <w:rsid w:val="000327DE"/>
    <w:rsid w:val="00032DA9"/>
    <w:rsid w:val="00032F4F"/>
    <w:rsid w:val="000331B0"/>
    <w:rsid w:val="000331EE"/>
    <w:rsid w:val="00033409"/>
    <w:rsid w:val="0003352F"/>
    <w:rsid w:val="0003362E"/>
    <w:rsid w:val="00033660"/>
    <w:rsid w:val="000336A3"/>
    <w:rsid w:val="00033732"/>
    <w:rsid w:val="000337D4"/>
    <w:rsid w:val="0003394E"/>
    <w:rsid w:val="00033954"/>
    <w:rsid w:val="000339ED"/>
    <w:rsid w:val="00033A93"/>
    <w:rsid w:val="00033A9D"/>
    <w:rsid w:val="00033AF5"/>
    <w:rsid w:val="00033B9C"/>
    <w:rsid w:val="00033BDD"/>
    <w:rsid w:val="0003409B"/>
    <w:rsid w:val="00034227"/>
    <w:rsid w:val="0003443F"/>
    <w:rsid w:val="00034825"/>
    <w:rsid w:val="0003492B"/>
    <w:rsid w:val="00034938"/>
    <w:rsid w:val="00034AAC"/>
    <w:rsid w:val="00034CAF"/>
    <w:rsid w:val="00034D3E"/>
    <w:rsid w:val="00034D4B"/>
    <w:rsid w:val="00034F49"/>
    <w:rsid w:val="00034F9F"/>
    <w:rsid w:val="00034FA6"/>
    <w:rsid w:val="00035055"/>
    <w:rsid w:val="00035056"/>
    <w:rsid w:val="00035220"/>
    <w:rsid w:val="00035460"/>
    <w:rsid w:val="000355CA"/>
    <w:rsid w:val="000356E3"/>
    <w:rsid w:val="00035787"/>
    <w:rsid w:val="000357F9"/>
    <w:rsid w:val="00035878"/>
    <w:rsid w:val="0003593C"/>
    <w:rsid w:val="00035A12"/>
    <w:rsid w:val="00035F84"/>
    <w:rsid w:val="00035FE7"/>
    <w:rsid w:val="000362D8"/>
    <w:rsid w:val="00036877"/>
    <w:rsid w:val="00036879"/>
    <w:rsid w:val="0003699C"/>
    <w:rsid w:val="000369B2"/>
    <w:rsid w:val="00036B73"/>
    <w:rsid w:val="00036F46"/>
    <w:rsid w:val="00036F91"/>
    <w:rsid w:val="00037028"/>
    <w:rsid w:val="0003726A"/>
    <w:rsid w:val="000372E4"/>
    <w:rsid w:val="000372F3"/>
    <w:rsid w:val="00037449"/>
    <w:rsid w:val="0003756D"/>
    <w:rsid w:val="000375D8"/>
    <w:rsid w:val="0003798A"/>
    <w:rsid w:val="00037A42"/>
    <w:rsid w:val="00037BA5"/>
    <w:rsid w:val="00037D9A"/>
    <w:rsid w:val="00037DBF"/>
    <w:rsid w:val="00037E82"/>
    <w:rsid w:val="00037F12"/>
    <w:rsid w:val="00037F6F"/>
    <w:rsid w:val="00037FA0"/>
    <w:rsid w:val="0004008B"/>
    <w:rsid w:val="00040326"/>
    <w:rsid w:val="0004039F"/>
    <w:rsid w:val="000405E2"/>
    <w:rsid w:val="00040988"/>
    <w:rsid w:val="00040AB2"/>
    <w:rsid w:val="00040CC0"/>
    <w:rsid w:val="00040EF0"/>
    <w:rsid w:val="00041079"/>
    <w:rsid w:val="000410B2"/>
    <w:rsid w:val="00041192"/>
    <w:rsid w:val="000412DD"/>
    <w:rsid w:val="0004144C"/>
    <w:rsid w:val="000414E2"/>
    <w:rsid w:val="00041671"/>
    <w:rsid w:val="00041790"/>
    <w:rsid w:val="0004190E"/>
    <w:rsid w:val="00041B40"/>
    <w:rsid w:val="00041C03"/>
    <w:rsid w:val="00041C46"/>
    <w:rsid w:val="00041CF9"/>
    <w:rsid w:val="00041E33"/>
    <w:rsid w:val="00041F01"/>
    <w:rsid w:val="00042184"/>
    <w:rsid w:val="000422BC"/>
    <w:rsid w:val="00042498"/>
    <w:rsid w:val="000425A6"/>
    <w:rsid w:val="000427C2"/>
    <w:rsid w:val="000428AA"/>
    <w:rsid w:val="00042955"/>
    <w:rsid w:val="00042A2B"/>
    <w:rsid w:val="00042B58"/>
    <w:rsid w:val="00042C81"/>
    <w:rsid w:val="00042C8E"/>
    <w:rsid w:val="00042CE8"/>
    <w:rsid w:val="00042D02"/>
    <w:rsid w:val="00042E42"/>
    <w:rsid w:val="00043028"/>
    <w:rsid w:val="00043029"/>
    <w:rsid w:val="00043067"/>
    <w:rsid w:val="000432F4"/>
    <w:rsid w:val="00043708"/>
    <w:rsid w:val="0004376D"/>
    <w:rsid w:val="000438D3"/>
    <w:rsid w:val="00043AB3"/>
    <w:rsid w:val="00043C2A"/>
    <w:rsid w:val="00043C6B"/>
    <w:rsid w:val="00043DA1"/>
    <w:rsid w:val="00043DE6"/>
    <w:rsid w:val="00043DEE"/>
    <w:rsid w:val="00043F65"/>
    <w:rsid w:val="00043F7A"/>
    <w:rsid w:val="00044041"/>
    <w:rsid w:val="0004405D"/>
    <w:rsid w:val="000440F8"/>
    <w:rsid w:val="00044283"/>
    <w:rsid w:val="00044422"/>
    <w:rsid w:val="00044763"/>
    <w:rsid w:val="000447FC"/>
    <w:rsid w:val="00044834"/>
    <w:rsid w:val="000449E2"/>
    <w:rsid w:val="00044B71"/>
    <w:rsid w:val="00044CC2"/>
    <w:rsid w:val="00045115"/>
    <w:rsid w:val="000451AD"/>
    <w:rsid w:val="000451D3"/>
    <w:rsid w:val="000451F4"/>
    <w:rsid w:val="000452BE"/>
    <w:rsid w:val="000453B2"/>
    <w:rsid w:val="000453FF"/>
    <w:rsid w:val="000454F0"/>
    <w:rsid w:val="000455F5"/>
    <w:rsid w:val="00045608"/>
    <w:rsid w:val="000456A3"/>
    <w:rsid w:val="00045864"/>
    <w:rsid w:val="00045A02"/>
    <w:rsid w:val="00045B7D"/>
    <w:rsid w:val="00045BBE"/>
    <w:rsid w:val="00045C9A"/>
    <w:rsid w:val="00045D08"/>
    <w:rsid w:val="00045D3E"/>
    <w:rsid w:val="00045E32"/>
    <w:rsid w:val="00046072"/>
    <w:rsid w:val="00046185"/>
    <w:rsid w:val="000461EF"/>
    <w:rsid w:val="000463F3"/>
    <w:rsid w:val="000464E1"/>
    <w:rsid w:val="00046599"/>
    <w:rsid w:val="000465CF"/>
    <w:rsid w:val="0004661A"/>
    <w:rsid w:val="00046760"/>
    <w:rsid w:val="000467F6"/>
    <w:rsid w:val="00046978"/>
    <w:rsid w:val="000469B9"/>
    <w:rsid w:val="00046A0C"/>
    <w:rsid w:val="00046A14"/>
    <w:rsid w:val="00046A9C"/>
    <w:rsid w:val="00046E95"/>
    <w:rsid w:val="00046EF1"/>
    <w:rsid w:val="00046F0F"/>
    <w:rsid w:val="0004705C"/>
    <w:rsid w:val="0004711E"/>
    <w:rsid w:val="000471EB"/>
    <w:rsid w:val="00047434"/>
    <w:rsid w:val="0004752D"/>
    <w:rsid w:val="00047564"/>
    <w:rsid w:val="00047578"/>
    <w:rsid w:val="00047670"/>
    <w:rsid w:val="000476C2"/>
    <w:rsid w:val="0004775E"/>
    <w:rsid w:val="000477AB"/>
    <w:rsid w:val="00047B01"/>
    <w:rsid w:val="00047EC3"/>
    <w:rsid w:val="00047F1E"/>
    <w:rsid w:val="00047F47"/>
    <w:rsid w:val="00047F83"/>
    <w:rsid w:val="00050076"/>
    <w:rsid w:val="0005023B"/>
    <w:rsid w:val="00050273"/>
    <w:rsid w:val="00050426"/>
    <w:rsid w:val="0005057C"/>
    <w:rsid w:val="00050593"/>
    <w:rsid w:val="000505FA"/>
    <w:rsid w:val="00050685"/>
    <w:rsid w:val="00050695"/>
    <w:rsid w:val="000507C9"/>
    <w:rsid w:val="0005084B"/>
    <w:rsid w:val="00050893"/>
    <w:rsid w:val="000508FE"/>
    <w:rsid w:val="0005091B"/>
    <w:rsid w:val="00050BAC"/>
    <w:rsid w:val="00050CED"/>
    <w:rsid w:val="00050F21"/>
    <w:rsid w:val="00050FEE"/>
    <w:rsid w:val="000511C3"/>
    <w:rsid w:val="0005129D"/>
    <w:rsid w:val="00051361"/>
    <w:rsid w:val="00051453"/>
    <w:rsid w:val="000514DB"/>
    <w:rsid w:val="0005151F"/>
    <w:rsid w:val="0005153E"/>
    <w:rsid w:val="000516D2"/>
    <w:rsid w:val="000517FA"/>
    <w:rsid w:val="000518A0"/>
    <w:rsid w:val="000519DC"/>
    <w:rsid w:val="00051BDC"/>
    <w:rsid w:val="00051DC1"/>
    <w:rsid w:val="00051E1D"/>
    <w:rsid w:val="00051E21"/>
    <w:rsid w:val="00051E78"/>
    <w:rsid w:val="00051E9B"/>
    <w:rsid w:val="00051F6E"/>
    <w:rsid w:val="00052028"/>
    <w:rsid w:val="0005224B"/>
    <w:rsid w:val="00052583"/>
    <w:rsid w:val="0005276A"/>
    <w:rsid w:val="0005284F"/>
    <w:rsid w:val="00052981"/>
    <w:rsid w:val="00052B30"/>
    <w:rsid w:val="00052CE3"/>
    <w:rsid w:val="00052CFE"/>
    <w:rsid w:val="00052D3E"/>
    <w:rsid w:val="00052F7C"/>
    <w:rsid w:val="0005309B"/>
    <w:rsid w:val="00053264"/>
    <w:rsid w:val="00053267"/>
    <w:rsid w:val="00053561"/>
    <w:rsid w:val="000536EF"/>
    <w:rsid w:val="00053962"/>
    <w:rsid w:val="00053993"/>
    <w:rsid w:val="000539E2"/>
    <w:rsid w:val="00053A5F"/>
    <w:rsid w:val="00053AC5"/>
    <w:rsid w:val="00053ADB"/>
    <w:rsid w:val="00053AEE"/>
    <w:rsid w:val="00053BD8"/>
    <w:rsid w:val="00053BE9"/>
    <w:rsid w:val="00053DC7"/>
    <w:rsid w:val="00053DF6"/>
    <w:rsid w:val="00053EF1"/>
    <w:rsid w:val="00053F52"/>
    <w:rsid w:val="00054118"/>
    <w:rsid w:val="000541A2"/>
    <w:rsid w:val="00054383"/>
    <w:rsid w:val="00054473"/>
    <w:rsid w:val="000546FD"/>
    <w:rsid w:val="00054802"/>
    <w:rsid w:val="000548D0"/>
    <w:rsid w:val="00054917"/>
    <w:rsid w:val="00054A97"/>
    <w:rsid w:val="00054AE7"/>
    <w:rsid w:val="00054B9B"/>
    <w:rsid w:val="00054C47"/>
    <w:rsid w:val="00054E2F"/>
    <w:rsid w:val="00054F00"/>
    <w:rsid w:val="00055090"/>
    <w:rsid w:val="00055441"/>
    <w:rsid w:val="000554AE"/>
    <w:rsid w:val="000556F2"/>
    <w:rsid w:val="00055838"/>
    <w:rsid w:val="000559AD"/>
    <w:rsid w:val="00055B4F"/>
    <w:rsid w:val="00055BE0"/>
    <w:rsid w:val="00055D21"/>
    <w:rsid w:val="00055D38"/>
    <w:rsid w:val="00055DED"/>
    <w:rsid w:val="00055E98"/>
    <w:rsid w:val="00055F9C"/>
    <w:rsid w:val="00056019"/>
    <w:rsid w:val="00056149"/>
    <w:rsid w:val="0005623B"/>
    <w:rsid w:val="000562AC"/>
    <w:rsid w:val="0005633F"/>
    <w:rsid w:val="00056639"/>
    <w:rsid w:val="000566BD"/>
    <w:rsid w:val="000566C8"/>
    <w:rsid w:val="00056809"/>
    <w:rsid w:val="000568CE"/>
    <w:rsid w:val="00056A89"/>
    <w:rsid w:val="00056B19"/>
    <w:rsid w:val="00056D8B"/>
    <w:rsid w:val="00056E5E"/>
    <w:rsid w:val="00056ECF"/>
    <w:rsid w:val="00056F72"/>
    <w:rsid w:val="00056FE0"/>
    <w:rsid w:val="00056FE2"/>
    <w:rsid w:val="00057022"/>
    <w:rsid w:val="000571BA"/>
    <w:rsid w:val="0005748D"/>
    <w:rsid w:val="000574FD"/>
    <w:rsid w:val="00057595"/>
    <w:rsid w:val="00057636"/>
    <w:rsid w:val="00057639"/>
    <w:rsid w:val="00057881"/>
    <w:rsid w:val="0005791D"/>
    <w:rsid w:val="00057A0E"/>
    <w:rsid w:val="00057A14"/>
    <w:rsid w:val="00057A57"/>
    <w:rsid w:val="00057C6D"/>
    <w:rsid w:val="00057E6F"/>
    <w:rsid w:val="00057E7E"/>
    <w:rsid w:val="00057F00"/>
    <w:rsid w:val="00057FAC"/>
    <w:rsid w:val="00060117"/>
    <w:rsid w:val="000601FF"/>
    <w:rsid w:val="000602E9"/>
    <w:rsid w:val="00060343"/>
    <w:rsid w:val="000603E0"/>
    <w:rsid w:val="000604C7"/>
    <w:rsid w:val="0006057A"/>
    <w:rsid w:val="000606C5"/>
    <w:rsid w:val="0006072C"/>
    <w:rsid w:val="000607CA"/>
    <w:rsid w:val="000608A0"/>
    <w:rsid w:val="0006093F"/>
    <w:rsid w:val="00060B1C"/>
    <w:rsid w:val="00060BBC"/>
    <w:rsid w:val="00060D55"/>
    <w:rsid w:val="00060DA5"/>
    <w:rsid w:val="00061131"/>
    <w:rsid w:val="0006117D"/>
    <w:rsid w:val="000611F8"/>
    <w:rsid w:val="000611FE"/>
    <w:rsid w:val="00061343"/>
    <w:rsid w:val="00061399"/>
    <w:rsid w:val="00061464"/>
    <w:rsid w:val="0006157B"/>
    <w:rsid w:val="00061597"/>
    <w:rsid w:val="0006190A"/>
    <w:rsid w:val="00061C6A"/>
    <w:rsid w:val="00061DCE"/>
    <w:rsid w:val="00061EC4"/>
    <w:rsid w:val="00061FA7"/>
    <w:rsid w:val="00062172"/>
    <w:rsid w:val="00062207"/>
    <w:rsid w:val="00062717"/>
    <w:rsid w:val="00062810"/>
    <w:rsid w:val="000629C1"/>
    <w:rsid w:val="000629F1"/>
    <w:rsid w:val="00062A14"/>
    <w:rsid w:val="00062C04"/>
    <w:rsid w:val="00062DBF"/>
    <w:rsid w:val="00062E6A"/>
    <w:rsid w:val="00062FBF"/>
    <w:rsid w:val="00062FF2"/>
    <w:rsid w:val="000630E2"/>
    <w:rsid w:val="0006344E"/>
    <w:rsid w:val="000634E2"/>
    <w:rsid w:val="00063656"/>
    <w:rsid w:val="000637D7"/>
    <w:rsid w:val="00063B12"/>
    <w:rsid w:val="00063C84"/>
    <w:rsid w:val="00063D47"/>
    <w:rsid w:val="00063EFE"/>
    <w:rsid w:val="0006402E"/>
    <w:rsid w:val="000640A6"/>
    <w:rsid w:val="000641E0"/>
    <w:rsid w:val="000642CA"/>
    <w:rsid w:val="00064573"/>
    <w:rsid w:val="000645DA"/>
    <w:rsid w:val="00064815"/>
    <w:rsid w:val="00064830"/>
    <w:rsid w:val="00064CF2"/>
    <w:rsid w:val="00064D44"/>
    <w:rsid w:val="00064E34"/>
    <w:rsid w:val="00064EF1"/>
    <w:rsid w:val="00064F70"/>
    <w:rsid w:val="00064F86"/>
    <w:rsid w:val="00065034"/>
    <w:rsid w:val="00065107"/>
    <w:rsid w:val="000651EE"/>
    <w:rsid w:val="00065265"/>
    <w:rsid w:val="000652FA"/>
    <w:rsid w:val="000655C6"/>
    <w:rsid w:val="000655CD"/>
    <w:rsid w:val="000655FC"/>
    <w:rsid w:val="00065725"/>
    <w:rsid w:val="00065733"/>
    <w:rsid w:val="00065782"/>
    <w:rsid w:val="000657F2"/>
    <w:rsid w:val="0006588A"/>
    <w:rsid w:val="00065957"/>
    <w:rsid w:val="00065A05"/>
    <w:rsid w:val="00065CBE"/>
    <w:rsid w:val="0006659F"/>
    <w:rsid w:val="000665BE"/>
    <w:rsid w:val="000667BF"/>
    <w:rsid w:val="00066821"/>
    <w:rsid w:val="00066972"/>
    <w:rsid w:val="00066AF5"/>
    <w:rsid w:val="00066B15"/>
    <w:rsid w:val="00066B64"/>
    <w:rsid w:val="00066B77"/>
    <w:rsid w:val="00066E06"/>
    <w:rsid w:val="00066E0B"/>
    <w:rsid w:val="00066FDE"/>
    <w:rsid w:val="00067332"/>
    <w:rsid w:val="0006736B"/>
    <w:rsid w:val="0006746F"/>
    <w:rsid w:val="00067481"/>
    <w:rsid w:val="000674DA"/>
    <w:rsid w:val="00067561"/>
    <w:rsid w:val="000675CF"/>
    <w:rsid w:val="0006768F"/>
    <w:rsid w:val="00067703"/>
    <w:rsid w:val="000677B9"/>
    <w:rsid w:val="00067959"/>
    <w:rsid w:val="000679C9"/>
    <w:rsid w:val="00067A08"/>
    <w:rsid w:val="00067A63"/>
    <w:rsid w:val="00067B54"/>
    <w:rsid w:val="00067B88"/>
    <w:rsid w:val="00067BBC"/>
    <w:rsid w:val="00067DF0"/>
    <w:rsid w:val="000700A4"/>
    <w:rsid w:val="00070284"/>
    <w:rsid w:val="0007029F"/>
    <w:rsid w:val="00070478"/>
    <w:rsid w:val="0007047D"/>
    <w:rsid w:val="000705AA"/>
    <w:rsid w:val="00070756"/>
    <w:rsid w:val="000708C8"/>
    <w:rsid w:val="00070998"/>
    <w:rsid w:val="000709D3"/>
    <w:rsid w:val="00070A40"/>
    <w:rsid w:val="00070C29"/>
    <w:rsid w:val="00070DBB"/>
    <w:rsid w:val="00070E15"/>
    <w:rsid w:val="000710B7"/>
    <w:rsid w:val="000710E4"/>
    <w:rsid w:val="00071183"/>
    <w:rsid w:val="00071270"/>
    <w:rsid w:val="00071339"/>
    <w:rsid w:val="000713B6"/>
    <w:rsid w:val="000713F3"/>
    <w:rsid w:val="0007144B"/>
    <w:rsid w:val="00071480"/>
    <w:rsid w:val="000714B0"/>
    <w:rsid w:val="000714ED"/>
    <w:rsid w:val="000718C4"/>
    <w:rsid w:val="000718CD"/>
    <w:rsid w:val="00071905"/>
    <w:rsid w:val="00071A20"/>
    <w:rsid w:val="00071D6F"/>
    <w:rsid w:val="00071F1D"/>
    <w:rsid w:val="00071F67"/>
    <w:rsid w:val="000720DD"/>
    <w:rsid w:val="0007263F"/>
    <w:rsid w:val="0007283F"/>
    <w:rsid w:val="00072A9A"/>
    <w:rsid w:val="00072CCE"/>
    <w:rsid w:val="00072D48"/>
    <w:rsid w:val="00072DB1"/>
    <w:rsid w:val="00073080"/>
    <w:rsid w:val="00073102"/>
    <w:rsid w:val="00073132"/>
    <w:rsid w:val="0007322C"/>
    <w:rsid w:val="000732AE"/>
    <w:rsid w:val="00073307"/>
    <w:rsid w:val="000733C0"/>
    <w:rsid w:val="00073424"/>
    <w:rsid w:val="0007366C"/>
    <w:rsid w:val="0007385D"/>
    <w:rsid w:val="000738BB"/>
    <w:rsid w:val="00073AC8"/>
    <w:rsid w:val="00073D11"/>
    <w:rsid w:val="00073EE6"/>
    <w:rsid w:val="00073F5B"/>
    <w:rsid w:val="0007415A"/>
    <w:rsid w:val="0007421B"/>
    <w:rsid w:val="00074288"/>
    <w:rsid w:val="0007458C"/>
    <w:rsid w:val="00074774"/>
    <w:rsid w:val="000747EC"/>
    <w:rsid w:val="000747F2"/>
    <w:rsid w:val="00074ABB"/>
    <w:rsid w:val="00074E80"/>
    <w:rsid w:val="00074E89"/>
    <w:rsid w:val="00075331"/>
    <w:rsid w:val="00075371"/>
    <w:rsid w:val="00075460"/>
    <w:rsid w:val="00075534"/>
    <w:rsid w:val="0007555B"/>
    <w:rsid w:val="0007559A"/>
    <w:rsid w:val="000755C7"/>
    <w:rsid w:val="0007579B"/>
    <w:rsid w:val="000757FA"/>
    <w:rsid w:val="0007585A"/>
    <w:rsid w:val="0007596C"/>
    <w:rsid w:val="00075A6E"/>
    <w:rsid w:val="00075B75"/>
    <w:rsid w:val="00075DFC"/>
    <w:rsid w:val="00075E6F"/>
    <w:rsid w:val="00075EB4"/>
    <w:rsid w:val="000762E1"/>
    <w:rsid w:val="000762F1"/>
    <w:rsid w:val="00076970"/>
    <w:rsid w:val="00076A56"/>
    <w:rsid w:val="00076BF2"/>
    <w:rsid w:val="00076C4D"/>
    <w:rsid w:val="00076DA5"/>
    <w:rsid w:val="00077104"/>
    <w:rsid w:val="0007722F"/>
    <w:rsid w:val="0007727E"/>
    <w:rsid w:val="000772D0"/>
    <w:rsid w:val="00077442"/>
    <w:rsid w:val="000774BF"/>
    <w:rsid w:val="0007767A"/>
    <w:rsid w:val="000776DE"/>
    <w:rsid w:val="0007787B"/>
    <w:rsid w:val="00077924"/>
    <w:rsid w:val="00077A0C"/>
    <w:rsid w:val="00077C90"/>
    <w:rsid w:val="00077D72"/>
    <w:rsid w:val="00077ED8"/>
    <w:rsid w:val="00080076"/>
    <w:rsid w:val="000800E7"/>
    <w:rsid w:val="000801F5"/>
    <w:rsid w:val="000805B8"/>
    <w:rsid w:val="000809CD"/>
    <w:rsid w:val="00080A12"/>
    <w:rsid w:val="00080B64"/>
    <w:rsid w:val="00081027"/>
    <w:rsid w:val="000810FF"/>
    <w:rsid w:val="0008121F"/>
    <w:rsid w:val="00081277"/>
    <w:rsid w:val="0008138D"/>
    <w:rsid w:val="000813E2"/>
    <w:rsid w:val="000814E1"/>
    <w:rsid w:val="000814E9"/>
    <w:rsid w:val="00081636"/>
    <w:rsid w:val="0008188F"/>
    <w:rsid w:val="00081930"/>
    <w:rsid w:val="000819F8"/>
    <w:rsid w:val="00081D5F"/>
    <w:rsid w:val="000820F9"/>
    <w:rsid w:val="00082261"/>
    <w:rsid w:val="00082629"/>
    <w:rsid w:val="00082689"/>
    <w:rsid w:val="000826E5"/>
    <w:rsid w:val="000827D8"/>
    <w:rsid w:val="000829FE"/>
    <w:rsid w:val="00082A97"/>
    <w:rsid w:val="00082B69"/>
    <w:rsid w:val="00082C18"/>
    <w:rsid w:val="00082D59"/>
    <w:rsid w:val="00082F9A"/>
    <w:rsid w:val="00083065"/>
    <w:rsid w:val="00083346"/>
    <w:rsid w:val="00083642"/>
    <w:rsid w:val="0008376A"/>
    <w:rsid w:val="0008386D"/>
    <w:rsid w:val="00083963"/>
    <w:rsid w:val="000839C1"/>
    <w:rsid w:val="00083AEB"/>
    <w:rsid w:val="00083B62"/>
    <w:rsid w:val="00083C67"/>
    <w:rsid w:val="00083EBD"/>
    <w:rsid w:val="00083FB3"/>
    <w:rsid w:val="00083FDE"/>
    <w:rsid w:val="00084036"/>
    <w:rsid w:val="0008444B"/>
    <w:rsid w:val="000844C2"/>
    <w:rsid w:val="00084555"/>
    <w:rsid w:val="00084588"/>
    <w:rsid w:val="0008466E"/>
    <w:rsid w:val="00084696"/>
    <w:rsid w:val="0008473E"/>
    <w:rsid w:val="000848FA"/>
    <w:rsid w:val="000849D8"/>
    <w:rsid w:val="00084A1B"/>
    <w:rsid w:val="00084A35"/>
    <w:rsid w:val="00084AA5"/>
    <w:rsid w:val="00084B22"/>
    <w:rsid w:val="00084B39"/>
    <w:rsid w:val="00084D21"/>
    <w:rsid w:val="00084F39"/>
    <w:rsid w:val="000850B8"/>
    <w:rsid w:val="0008521E"/>
    <w:rsid w:val="00085244"/>
    <w:rsid w:val="00085291"/>
    <w:rsid w:val="000852D1"/>
    <w:rsid w:val="00085304"/>
    <w:rsid w:val="00085439"/>
    <w:rsid w:val="000857BE"/>
    <w:rsid w:val="00085883"/>
    <w:rsid w:val="00085D4A"/>
    <w:rsid w:val="00085D5D"/>
    <w:rsid w:val="00085E7F"/>
    <w:rsid w:val="0008622E"/>
    <w:rsid w:val="0008639E"/>
    <w:rsid w:val="0008670C"/>
    <w:rsid w:val="0008672B"/>
    <w:rsid w:val="000868D9"/>
    <w:rsid w:val="000869D4"/>
    <w:rsid w:val="00086A04"/>
    <w:rsid w:val="00086C39"/>
    <w:rsid w:val="00086E14"/>
    <w:rsid w:val="00086E37"/>
    <w:rsid w:val="00086FB6"/>
    <w:rsid w:val="00086FCB"/>
    <w:rsid w:val="0008703E"/>
    <w:rsid w:val="000871C0"/>
    <w:rsid w:val="00087218"/>
    <w:rsid w:val="00087327"/>
    <w:rsid w:val="00087398"/>
    <w:rsid w:val="0008756A"/>
    <w:rsid w:val="000875DF"/>
    <w:rsid w:val="00087C2B"/>
    <w:rsid w:val="00087D47"/>
    <w:rsid w:val="00087D5C"/>
    <w:rsid w:val="00087DC3"/>
    <w:rsid w:val="00087DEB"/>
    <w:rsid w:val="00090073"/>
    <w:rsid w:val="000902F7"/>
    <w:rsid w:val="000904A4"/>
    <w:rsid w:val="00090505"/>
    <w:rsid w:val="00090510"/>
    <w:rsid w:val="00090533"/>
    <w:rsid w:val="000907C5"/>
    <w:rsid w:val="0009082A"/>
    <w:rsid w:val="0009096E"/>
    <w:rsid w:val="00090A0B"/>
    <w:rsid w:val="00090A73"/>
    <w:rsid w:val="00090C06"/>
    <w:rsid w:val="00090C0D"/>
    <w:rsid w:val="00090F60"/>
    <w:rsid w:val="0009136C"/>
    <w:rsid w:val="00091410"/>
    <w:rsid w:val="000914C0"/>
    <w:rsid w:val="000917EC"/>
    <w:rsid w:val="000918C0"/>
    <w:rsid w:val="00091978"/>
    <w:rsid w:val="00091A44"/>
    <w:rsid w:val="00091D12"/>
    <w:rsid w:val="00091EAF"/>
    <w:rsid w:val="00091EC8"/>
    <w:rsid w:val="00091F7E"/>
    <w:rsid w:val="000920E2"/>
    <w:rsid w:val="0009211A"/>
    <w:rsid w:val="00092293"/>
    <w:rsid w:val="000923A2"/>
    <w:rsid w:val="000926DA"/>
    <w:rsid w:val="000928BB"/>
    <w:rsid w:val="0009294A"/>
    <w:rsid w:val="000929AC"/>
    <w:rsid w:val="00092BE8"/>
    <w:rsid w:val="00092C10"/>
    <w:rsid w:val="00092C4C"/>
    <w:rsid w:val="00092C89"/>
    <w:rsid w:val="00092D2A"/>
    <w:rsid w:val="00092F2D"/>
    <w:rsid w:val="00092F82"/>
    <w:rsid w:val="00093004"/>
    <w:rsid w:val="00093135"/>
    <w:rsid w:val="000934C4"/>
    <w:rsid w:val="0009361F"/>
    <w:rsid w:val="000938C7"/>
    <w:rsid w:val="00093954"/>
    <w:rsid w:val="00093A7F"/>
    <w:rsid w:val="00093AA0"/>
    <w:rsid w:val="00093DB9"/>
    <w:rsid w:val="00093E50"/>
    <w:rsid w:val="00093F4C"/>
    <w:rsid w:val="00093FDD"/>
    <w:rsid w:val="000941EC"/>
    <w:rsid w:val="0009421F"/>
    <w:rsid w:val="00094603"/>
    <w:rsid w:val="00094780"/>
    <w:rsid w:val="00094903"/>
    <w:rsid w:val="00094C6E"/>
    <w:rsid w:val="00094E13"/>
    <w:rsid w:val="00094E56"/>
    <w:rsid w:val="00094E67"/>
    <w:rsid w:val="00094FF3"/>
    <w:rsid w:val="00095110"/>
    <w:rsid w:val="000951B1"/>
    <w:rsid w:val="00095287"/>
    <w:rsid w:val="000952A6"/>
    <w:rsid w:val="0009532D"/>
    <w:rsid w:val="0009539C"/>
    <w:rsid w:val="000953BA"/>
    <w:rsid w:val="0009547D"/>
    <w:rsid w:val="000957D6"/>
    <w:rsid w:val="000957E6"/>
    <w:rsid w:val="000958BC"/>
    <w:rsid w:val="00095B0C"/>
    <w:rsid w:val="00095BC0"/>
    <w:rsid w:val="00095D00"/>
    <w:rsid w:val="00095DE1"/>
    <w:rsid w:val="00095E7E"/>
    <w:rsid w:val="00095FA0"/>
    <w:rsid w:val="0009622E"/>
    <w:rsid w:val="000963E6"/>
    <w:rsid w:val="000964A0"/>
    <w:rsid w:val="00096542"/>
    <w:rsid w:val="0009659B"/>
    <w:rsid w:val="00096775"/>
    <w:rsid w:val="000969A4"/>
    <w:rsid w:val="000969F0"/>
    <w:rsid w:val="00096B3A"/>
    <w:rsid w:val="00096BE8"/>
    <w:rsid w:val="00096E7D"/>
    <w:rsid w:val="00096EA6"/>
    <w:rsid w:val="00096FF4"/>
    <w:rsid w:val="000973F1"/>
    <w:rsid w:val="000975E8"/>
    <w:rsid w:val="00097890"/>
    <w:rsid w:val="00097C8F"/>
    <w:rsid w:val="00097DC9"/>
    <w:rsid w:val="000A03A0"/>
    <w:rsid w:val="000A04A4"/>
    <w:rsid w:val="000A05C6"/>
    <w:rsid w:val="000A061C"/>
    <w:rsid w:val="000A0877"/>
    <w:rsid w:val="000A08BC"/>
    <w:rsid w:val="000A09E8"/>
    <w:rsid w:val="000A0B4F"/>
    <w:rsid w:val="000A0E53"/>
    <w:rsid w:val="000A0F17"/>
    <w:rsid w:val="000A0FFB"/>
    <w:rsid w:val="000A1255"/>
    <w:rsid w:val="000A1632"/>
    <w:rsid w:val="000A17C3"/>
    <w:rsid w:val="000A1873"/>
    <w:rsid w:val="000A1A5D"/>
    <w:rsid w:val="000A1AEA"/>
    <w:rsid w:val="000A1BA3"/>
    <w:rsid w:val="000A1D1C"/>
    <w:rsid w:val="000A1E3A"/>
    <w:rsid w:val="000A1ECD"/>
    <w:rsid w:val="000A2118"/>
    <w:rsid w:val="000A235A"/>
    <w:rsid w:val="000A2431"/>
    <w:rsid w:val="000A2523"/>
    <w:rsid w:val="000A25AF"/>
    <w:rsid w:val="000A25C8"/>
    <w:rsid w:val="000A266A"/>
    <w:rsid w:val="000A26A2"/>
    <w:rsid w:val="000A27D0"/>
    <w:rsid w:val="000A27F0"/>
    <w:rsid w:val="000A28D6"/>
    <w:rsid w:val="000A2A4E"/>
    <w:rsid w:val="000A2E19"/>
    <w:rsid w:val="000A2F25"/>
    <w:rsid w:val="000A2FE1"/>
    <w:rsid w:val="000A2FF4"/>
    <w:rsid w:val="000A3089"/>
    <w:rsid w:val="000A30B2"/>
    <w:rsid w:val="000A30B4"/>
    <w:rsid w:val="000A311B"/>
    <w:rsid w:val="000A316E"/>
    <w:rsid w:val="000A3237"/>
    <w:rsid w:val="000A33D7"/>
    <w:rsid w:val="000A34BC"/>
    <w:rsid w:val="000A3518"/>
    <w:rsid w:val="000A3574"/>
    <w:rsid w:val="000A3578"/>
    <w:rsid w:val="000A35ED"/>
    <w:rsid w:val="000A368C"/>
    <w:rsid w:val="000A36C2"/>
    <w:rsid w:val="000A37BC"/>
    <w:rsid w:val="000A3964"/>
    <w:rsid w:val="000A39A1"/>
    <w:rsid w:val="000A3D51"/>
    <w:rsid w:val="000A3E0A"/>
    <w:rsid w:val="000A3E9A"/>
    <w:rsid w:val="000A3EC8"/>
    <w:rsid w:val="000A40BA"/>
    <w:rsid w:val="000A4361"/>
    <w:rsid w:val="000A43D6"/>
    <w:rsid w:val="000A463D"/>
    <w:rsid w:val="000A4718"/>
    <w:rsid w:val="000A4989"/>
    <w:rsid w:val="000A4A23"/>
    <w:rsid w:val="000A4A58"/>
    <w:rsid w:val="000A4CF6"/>
    <w:rsid w:val="000A4DBC"/>
    <w:rsid w:val="000A4DD5"/>
    <w:rsid w:val="000A5049"/>
    <w:rsid w:val="000A51CD"/>
    <w:rsid w:val="000A5288"/>
    <w:rsid w:val="000A55CA"/>
    <w:rsid w:val="000A5684"/>
    <w:rsid w:val="000A572C"/>
    <w:rsid w:val="000A5888"/>
    <w:rsid w:val="000A5B79"/>
    <w:rsid w:val="000A5D49"/>
    <w:rsid w:val="000A5E27"/>
    <w:rsid w:val="000A5F2E"/>
    <w:rsid w:val="000A5FD5"/>
    <w:rsid w:val="000A5FDC"/>
    <w:rsid w:val="000A6077"/>
    <w:rsid w:val="000A61C7"/>
    <w:rsid w:val="000A6237"/>
    <w:rsid w:val="000A6711"/>
    <w:rsid w:val="000A6720"/>
    <w:rsid w:val="000A677A"/>
    <w:rsid w:val="000A6AE6"/>
    <w:rsid w:val="000A6B38"/>
    <w:rsid w:val="000A6D17"/>
    <w:rsid w:val="000A6D1B"/>
    <w:rsid w:val="000A6DA8"/>
    <w:rsid w:val="000A6E62"/>
    <w:rsid w:val="000A7019"/>
    <w:rsid w:val="000A70AD"/>
    <w:rsid w:val="000A70F4"/>
    <w:rsid w:val="000A7103"/>
    <w:rsid w:val="000A7734"/>
    <w:rsid w:val="000A7D79"/>
    <w:rsid w:val="000A7FB5"/>
    <w:rsid w:val="000B009E"/>
    <w:rsid w:val="000B00EC"/>
    <w:rsid w:val="000B0287"/>
    <w:rsid w:val="000B05A6"/>
    <w:rsid w:val="000B05AC"/>
    <w:rsid w:val="000B064C"/>
    <w:rsid w:val="000B0667"/>
    <w:rsid w:val="000B06EE"/>
    <w:rsid w:val="000B0700"/>
    <w:rsid w:val="000B09A8"/>
    <w:rsid w:val="000B0BED"/>
    <w:rsid w:val="000B0C0F"/>
    <w:rsid w:val="000B0E57"/>
    <w:rsid w:val="000B0EE0"/>
    <w:rsid w:val="000B0FC4"/>
    <w:rsid w:val="000B1124"/>
    <w:rsid w:val="000B1153"/>
    <w:rsid w:val="000B11D8"/>
    <w:rsid w:val="000B1257"/>
    <w:rsid w:val="000B1429"/>
    <w:rsid w:val="000B1528"/>
    <w:rsid w:val="000B1562"/>
    <w:rsid w:val="000B1814"/>
    <w:rsid w:val="000B192D"/>
    <w:rsid w:val="000B1A93"/>
    <w:rsid w:val="000B1C4E"/>
    <w:rsid w:val="000B1DDE"/>
    <w:rsid w:val="000B203B"/>
    <w:rsid w:val="000B203F"/>
    <w:rsid w:val="000B21BD"/>
    <w:rsid w:val="000B2497"/>
    <w:rsid w:val="000B28E0"/>
    <w:rsid w:val="000B2ACC"/>
    <w:rsid w:val="000B2B57"/>
    <w:rsid w:val="000B2B7A"/>
    <w:rsid w:val="000B2D0C"/>
    <w:rsid w:val="000B2D3A"/>
    <w:rsid w:val="000B2DF9"/>
    <w:rsid w:val="000B2EDA"/>
    <w:rsid w:val="000B3004"/>
    <w:rsid w:val="000B3010"/>
    <w:rsid w:val="000B30B1"/>
    <w:rsid w:val="000B30CA"/>
    <w:rsid w:val="000B3174"/>
    <w:rsid w:val="000B31A8"/>
    <w:rsid w:val="000B3227"/>
    <w:rsid w:val="000B32A6"/>
    <w:rsid w:val="000B32D7"/>
    <w:rsid w:val="000B33DE"/>
    <w:rsid w:val="000B353B"/>
    <w:rsid w:val="000B36F8"/>
    <w:rsid w:val="000B3755"/>
    <w:rsid w:val="000B3A7D"/>
    <w:rsid w:val="000B3B2A"/>
    <w:rsid w:val="000B3F21"/>
    <w:rsid w:val="000B406A"/>
    <w:rsid w:val="000B412C"/>
    <w:rsid w:val="000B42C9"/>
    <w:rsid w:val="000B42E7"/>
    <w:rsid w:val="000B4355"/>
    <w:rsid w:val="000B4570"/>
    <w:rsid w:val="000B46D4"/>
    <w:rsid w:val="000B473A"/>
    <w:rsid w:val="000B47ED"/>
    <w:rsid w:val="000B4943"/>
    <w:rsid w:val="000B4AF7"/>
    <w:rsid w:val="000B4BAF"/>
    <w:rsid w:val="000B4C92"/>
    <w:rsid w:val="000B4C9C"/>
    <w:rsid w:val="000B5196"/>
    <w:rsid w:val="000B536A"/>
    <w:rsid w:val="000B540C"/>
    <w:rsid w:val="000B587B"/>
    <w:rsid w:val="000B59CD"/>
    <w:rsid w:val="000B5AA0"/>
    <w:rsid w:val="000B6675"/>
    <w:rsid w:val="000B6B7B"/>
    <w:rsid w:val="000B6D0C"/>
    <w:rsid w:val="000B6E37"/>
    <w:rsid w:val="000B73C0"/>
    <w:rsid w:val="000B7444"/>
    <w:rsid w:val="000B7479"/>
    <w:rsid w:val="000B7523"/>
    <w:rsid w:val="000B7759"/>
    <w:rsid w:val="000B7857"/>
    <w:rsid w:val="000B7859"/>
    <w:rsid w:val="000B7C55"/>
    <w:rsid w:val="000B7C69"/>
    <w:rsid w:val="000B7CD8"/>
    <w:rsid w:val="000B7F78"/>
    <w:rsid w:val="000C005F"/>
    <w:rsid w:val="000C016F"/>
    <w:rsid w:val="000C0246"/>
    <w:rsid w:val="000C03AA"/>
    <w:rsid w:val="000C056D"/>
    <w:rsid w:val="000C088C"/>
    <w:rsid w:val="000C0A74"/>
    <w:rsid w:val="000C0ABD"/>
    <w:rsid w:val="000C0C38"/>
    <w:rsid w:val="000C0CB2"/>
    <w:rsid w:val="000C1067"/>
    <w:rsid w:val="000C1209"/>
    <w:rsid w:val="000C124C"/>
    <w:rsid w:val="000C1259"/>
    <w:rsid w:val="000C133A"/>
    <w:rsid w:val="000C15BF"/>
    <w:rsid w:val="000C1AA6"/>
    <w:rsid w:val="000C1AC4"/>
    <w:rsid w:val="000C1CF9"/>
    <w:rsid w:val="000C1D9D"/>
    <w:rsid w:val="000C1E63"/>
    <w:rsid w:val="000C1E73"/>
    <w:rsid w:val="000C1F5D"/>
    <w:rsid w:val="000C1F81"/>
    <w:rsid w:val="000C1FF5"/>
    <w:rsid w:val="000C2105"/>
    <w:rsid w:val="000C218D"/>
    <w:rsid w:val="000C2376"/>
    <w:rsid w:val="000C2397"/>
    <w:rsid w:val="000C24A9"/>
    <w:rsid w:val="000C2512"/>
    <w:rsid w:val="000C2528"/>
    <w:rsid w:val="000C25CA"/>
    <w:rsid w:val="000C25D9"/>
    <w:rsid w:val="000C262F"/>
    <w:rsid w:val="000C2642"/>
    <w:rsid w:val="000C26FE"/>
    <w:rsid w:val="000C2760"/>
    <w:rsid w:val="000C277B"/>
    <w:rsid w:val="000C27FE"/>
    <w:rsid w:val="000C2929"/>
    <w:rsid w:val="000C2D0F"/>
    <w:rsid w:val="000C2E96"/>
    <w:rsid w:val="000C2EA3"/>
    <w:rsid w:val="000C2F04"/>
    <w:rsid w:val="000C2F61"/>
    <w:rsid w:val="000C2F98"/>
    <w:rsid w:val="000C2FDA"/>
    <w:rsid w:val="000C305B"/>
    <w:rsid w:val="000C31AC"/>
    <w:rsid w:val="000C3443"/>
    <w:rsid w:val="000C3556"/>
    <w:rsid w:val="000C364C"/>
    <w:rsid w:val="000C36C0"/>
    <w:rsid w:val="000C375F"/>
    <w:rsid w:val="000C3783"/>
    <w:rsid w:val="000C3790"/>
    <w:rsid w:val="000C37B3"/>
    <w:rsid w:val="000C3827"/>
    <w:rsid w:val="000C389A"/>
    <w:rsid w:val="000C399E"/>
    <w:rsid w:val="000C3B90"/>
    <w:rsid w:val="000C3BA4"/>
    <w:rsid w:val="000C3BB2"/>
    <w:rsid w:val="000C3C9B"/>
    <w:rsid w:val="000C3E27"/>
    <w:rsid w:val="000C3E44"/>
    <w:rsid w:val="000C40EC"/>
    <w:rsid w:val="000C4147"/>
    <w:rsid w:val="000C4215"/>
    <w:rsid w:val="000C4279"/>
    <w:rsid w:val="000C429A"/>
    <w:rsid w:val="000C440C"/>
    <w:rsid w:val="000C4411"/>
    <w:rsid w:val="000C44EE"/>
    <w:rsid w:val="000C4726"/>
    <w:rsid w:val="000C47EB"/>
    <w:rsid w:val="000C4911"/>
    <w:rsid w:val="000C4980"/>
    <w:rsid w:val="000C49D9"/>
    <w:rsid w:val="000C4AFD"/>
    <w:rsid w:val="000C4CCF"/>
    <w:rsid w:val="000C4DFC"/>
    <w:rsid w:val="000C510C"/>
    <w:rsid w:val="000C5114"/>
    <w:rsid w:val="000C5211"/>
    <w:rsid w:val="000C521D"/>
    <w:rsid w:val="000C5607"/>
    <w:rsid w:val="000C56AF"/>
    <w:rsid w:val="000C585C"/>
    <w:rsid w:val="000C5A11"/>
    <w:rsid w:val="000C5A24"/>
    <w:rsid w:val="000C5C27"/>
    <w:rsid w:val="000C5C2E"/>
    <w:rsid w:val="000C5CC5"/>
    <w:rsid w:val="000C5FAC"/>
    <w:rsid w:val="000C5FE4"/>
    <w:rsid w:val="000C5FE9"/>
    <w:rsid w:val="000C60DE"/>
    <w:rsid w:val="000C61DB"/>
    <w:rsid w:val="000C6423"/>
    <w:rsid w:val="000C65C6"/>
    <w:rsid w:val="000C6659"/>
    <w:rsid w:val="000C6C5D"/>
    <w:rsid w:val="000C6D70"/>
    <w:rsid w:val="000C6DBC"/>
    <w:rsid w:val="000C6F63"/>
    <w:rsid w:val="000C721A"/>
    <w:rsid w:val="000C728E"/>
    <w:rsid w:val="000C7344"/>
    <w:rsid w:val="000C734F"/>
    <w:rsid w:val="000C758C"/>
    <w:rsid w:val="000C75F3"/>
    <w:rsid w:val="000C775C"/>
    <w:rsid w:val="000C7849"/>
    <w:rsid w:val="000C789D"/>
    <w:rsid w:val="000C78FF"/>
    <w:rsid w:val="000C7A08"/>
    <w:rsid w:val="000C7B2A"/>
    <w:rsid w:val="000C7BF4"/>
    <w:rsid w:val="000C7CBA"/>
    <w:rsid w:val="000C7CC2"/>
    <w:rsid w:val="000C7D5B"/>
    <w:rsid w:val="000C7F51"/>
    <w:rsid w:val="000C7F63"/>
    <w:rsid w:val="000D023F"/>
    <w:rsid w:val="000D0251"/>
    <w:rsid w:val="000D04F0"/>
    <w:rsid w:val="000D0630"/>
    <w:rsid w:val="000D0675"/>
    <w:rsid w:val="000D074C"/>
    <w:rsid w:val="000D0814"/>
    <w:rsid w:val="000D0B03"/>
    <w:rsid w:val="000D0B0D"/>
    <w:rsid w:val="000D0E50"/>
    <w:rsid w:val="000D0E80"/>
    <w:rsid w:val="000D0E8F"/>
    <w:rsid w:val="000D0F51"/>
    <w:rsid w:val="000D0FA2"/>
    <w:rsid w:val="000D11C2"/>
    <w:rsid w:val="000D1325"/>
    <w:rsid w:val="000D13F4"/>
    <w:rsid w:val="000D17CC"/>
    <w:rsid w:val="000D19CD"/>
    <w:rsid w:val="000D1A29"/>
    <w:rsid w:val="000D1AA2"/>
    <w:rsid w:val="000D1BE4"/>
    <w:rsid w:val="000D1C56"/>
    <w:rsid w:val="000D1CD9"/>
    <w:rsid w:val="000D1E35"/>
    <w:rsid w:val="000D1FAA"/>
    <w:rsid w:val="000D2008"/>
    <w:rsid w:val="000D216F"/>
    <w:rsid w:val="000D237F"/>
    <w:rsid w:val="000D261C"/>
    <w:rsid w:val="000D26D5"/>
    <w:rsid w:val="000D2820"/>
    <w:rsid w:val="000D29C4"/>
    <w:rsid w:val="000D2BCB"/>
    <w:rsid w:val="000D2BD3"/>
    <w:rsid w:val="000D2C7A"/>
    <w:rsid w:val="000D2FC3"/>
    <w:rsid w:val="000D3079"/>
    <w:rsid w:val="000D307D"/>
    <w:rsid w:val="000D30F4"/>
    <w:rsid w:val="000D325F"/>
    <w:rsid w:val="000D32E3"/>
    <w:rsid w:val="000D333F"/>
    <w:rsid w:val="000D348F"/>
    <w:rsid w:val="000D3705"/>
    <w:rsid w:val="000D3723"/>
    <w:rsid w:val="000D383F"/>
    <w:rsid w:val="000D38E7"/>
    <w:rsid w:val="000D3C53"/>
    <w:rsid w:val="000D3C88"/>
    <w:rsid w:val="000D3D7B"/>
    <w:rsid w:val="000D3FF5"/>
    <w:rsid w:val="000D4070"/>
    <w:rsid w:val="000D407E"/>
    <w:rsid w:val="000D41AC"/>
    <w:rsid w:val="000D4349"/>
    <w:rsid w:val="000D4569"/>
    <w:rsid w:val="000D469E"/>
    <w:rsid w:val="000D471A"/>
    <w:rsid w:val="000D47E8"/>
    <w:rsid w:val="000D4B36"/>
    <w:rsid w:val="000D4C76"/>
    <w:rsid w:val="000D4E51"/>
    <w:rsid w:val="000D4EB9"/>
    <w:rsid w:val="000D5025"/>
    <w:rsid w:val="000D513A"/>
    <w:rsid w:val="000D5211"/>
    <w:rsid w:val="000D5493"/>
    <w:rsid w:val="000D5566"/>
    <w:rsid w:val="000D556E"/>
    <w:rsid w:val="000D56BB"/>
    <w:rsid w:val="000D5917"/>
    <w:rsid w:val="000D5A79"/>
    <w:rsid w:val="000D5AE5"/>
    <w:rsid w:val="000D5BAD"/>
    <w:rsid w:val="000D5C1D"/>
    <w:rsid w:val="000D608C"/>
    <w:rsid w:val="000D60EF"/>
    <w:rsid w:val="000D6107"/>
    <w:rsid w:val="000D6286"/>
    <w:rsid w:val="000D628B"/>
    <w:rsid w:val="000D62B1"/>
    <w:rsid w:val="000D651B"/>
    <w:rsid w:val="000D6553"/>
    <w:rsid w:val="000D6605"/>
    <w:rsid w:val="000D66FF"/>
    <w:rsid w:val="000D67C8"/>
    <w:rsid w:val="000D6BA2"/>
    <w:rsid w:val="000D7299"/>
    <w:rsid w:val="000D72C0"/>
    <w:rsid w:val="000D7342"/>
    <w:rsid w:val="000D735A"/>
    <w:rsid w:val="000D73B4"/>
    <w:rsid w:val="000D77A4"/>
    <w:rsid w:val="000D77C6"/>
    <w:rsid w:val="000D79A5"/>
    <w:rsid w:val="000D7A60"/>
    <w:rsid w:val="000D7B15"/>
    <w:rsid w:val="000D7C0A"/>
    <w:rsid w:val="000D7D1A"/>
    <w:rsid w:val="000D7DDC"/>
    <w:rsid w:val="000D7E66"/>
    <w:rsid w:val="000D7ED9"/>
    <w:rsid w:val="000D7FE5"/>
    <w:rsid w:val="000E00CA"/>
    <w:rsid w:val="000E014E"/>
    <w:rsid w:val="000E03BE"/>
    <w:rsid w:val="000E03D1"/>
    <w:rsid w:val="000E067F"/>
    <w:rsid w:val="000E0714"/>
    <w:rsid w:val="000E0880"/>
    <w:rsid w:val="000E0934"/>
    <w:rsid w:val="000E094C"/>
    <w:rsid w:val="000E09C9"/>
    <w:rsid w:val="000E0AC3"/>
    <w:rsid w:val="000E0B6C"/>
    <w:rsid w:val="000E0C69"/>
    <w:rsid w:val="000E0D0E"/>
    <w:rsid w:val="000E0D54"/>
    <w:rsid w:val="000E0DEF"/>
    <w:rsid w:val="000E10F1"/>
    <w:rsid w:val="000E1333"/>
    <w:rsid w:val="000E16B0"/>
    <w:rsid w:val="000E170C"/>
    <w:rsid w:val="000E1956"/>
    <w:rsid w:val="000E1B34"/>
    <w:rsid w:val="000E1B44"/>
    <w:rsid w:val="000E1B8B"/>
    <w:rsid w:val="000E1C40"/>
    <w:rsid w:val="000E1CB0"/>
    <w:rsid w:val="000E1CFF"/>
    <w:rsid w:val="000E1E07"/>
    <w:rsid w:val="000E1EC0"/>
    <w:rsid w:val="000E218A"/>
    <w:rsid w:val="000E2395"/>
    <w:rsid w:val="000E2830"/>
    <w:rsid w:val="000E291B"/>
    <w:rsid w:val="000E29FC"/>
    <w:rsid w:val="000E2C6C"/>
    <w:rsid w:val="000E2FA2"/>
    <w:rsid w:val="000E2FEF"/>
    <w:rsid w:val="000E30B7"/>
    <w:rsid w:val="000E3134"/>
    <w:rsid w:val="000E3267"/>
    <w:rsid w:val="000E3308"/>
    <w:rsid w:val="000E3478"/>
    <w:rsid w:val="000E3658"/>
    <w:rsid w:val="000E3696"/>
    <w:rsid w:val="000E3754"/>
    <w:rsid w:val="000E3829"/>
    <w:rsid w:val="000E382A"/>
    <w:rsid w:val="000E384C"/>
    <w:rsid w:val="000E3A44"/>
    <w:rsid w:val="000E3A6C"/>
    <w:rsid w:val="000E3CD9"/>
    <w:rsid w:val="000E3D1F"/>
    <w:rsid w:val="000E3DD4"/>
    <w:rsid w:val="000E3E4D"/>
    <w:rsid w:val="000E3FF6"/>
    <w:rsid w:val="000E4122"/>
    <w:rsid w:val="000E418F"/>
    <w:rsid w:val="000E4196"/>
    <w:rsid w:val="000E4220"/>
    <w:rsid w:val="000E426D"/>
    <w:rsid w:val="000E4402"/>
    <w:rsid w:val="000E4466"/>
    <w:rsid w:val="000E46B7"/>
    <w:rsid w:val="000E4776"/>
    <w:rsid w:val="000E47F4"/>
    <w:rsid w:val="000E49ED"/>
    <w:rsid w:val="000E4AAC"/>
    <w:rsid w:val="000E4CFA"/>
    <w:rsid w:val="000E4F88"/>
    <w:rsid w:val="000E51E3"/>
    <w:rsid w:val="000E52BD"/>
    <w:rsid w:val="000E53E5"/>
    <w:rsid w:val="000E543A"/>
    <w:rsid w:val="000E5495"/>
    <w:rsid w:val="000E552E"/>
    <w:rsid w:val="000E5538"/>
    <w:rsid w:val="000E55A8"/>
    <w:rsid w:val="000E5809"/>
    <w:rsid w:val="000E5A63"/>
    <w:rsid w:val="000E5A65"/>
    <w:rsid w:val="000E5AD4"/>
    <w:rsid w:val="000E5B8F"/>
    <w:rsid w:val="000E5FC3"/>
    <w:rsid w:val="000E6127"/>
    <w:rsid w:val="000E63CC"/>
    <w:rsid w:val="000E670E"/>
    <w:rsid w:val="000E6718"/>
    <w:rsid w:val="000E68BB"/>
    <w:rsid w:val="000E6938"/>
    <w:rsid w:val="000E6AB6"/>
    <w:rsid w:val="000E6AEE"/>
    <w:rsid w:val="000E6CD1"/>
    <w:rsid w:val="000E6E5E"/>
    <w:rsid w:val="000E6EC3"/>
    <w:rsid w:val="000E6FEB"/>
    <w:rsid w:val="000E7169"/>
    <w:rsid w:val="000E7548"/>
    <w:rsid w:val="000E754F"/>
    <w:rsid w:val="000E7690"/>
    <w:rsid w:val="000E77AC"/>
    <w:rsid w:val="000E77B5"/>
    <w:rsid w:val="000E7A3D"/>
    <w:rsid w:val="000E7ACF"/>
    <w:rsid w:val="000E7B34"/>
    <w:rsid w:val="000E7C6A"/>
    <w:rsid w:val="000E7D03"/>
    <w:rsid w:val="000E7DD0"/>
    <w:rsid w:val="000E7E2F"/>
    <w:rsid w:val="000E7F23"/>
    <w:rsid w:val="000E7FBD"/>
    <w:rsid w:val="000F00B6"/>
    <w:rsid w:val="000F01BD"/>
    <w:rsid w:val="000F02A9"/>
    <w:rsid w:val="000F039B"/>
    <w:rsid w:val="000F043B"/>
    <w:rsid w:val="000F07CE"/>
    <w:rsid w:val="000F07D1"/>
    <w:rsid w:val="000F0927"/>
    <w:rsid w:val="000F0B87"/>
    <w:rsid w:val="000F0BD0"/>
    <w:rsid w:val="000F0C0A"/>
    <w:rsid w:val="000F0C49"/>
    <w:rsid w:val="000F0C63"/>
    <w:rsid w:val="000F1099"/>
    <w:rsid w:val="000F10EA"/>
    <w:rsid w:val="000F13D9"/>
    <w:rsid w:val="000F143C"/>
    <w:rsid w:val="000F15D3"/>
    <w:rsid w:val="000F16C3"/>
    <w:rsid w:val="000F16D8"/>
    <w:rsid w:val="000F17C6"/>
    <w:rsid w:val="000F1A71"/>
    <w:rsid w:val="000F1A9C"/>
    <w:rsid w:val="000F1E50"/>
    <w:rsid w:val="000F1F4B"/>
    <w:rsid w:val="000F2789"/>
    <w:rsid w:val="000F2B2E"/>
    <w:rsid w:val="000F2BA2"/>
    <w:rsid w:val="000F2D21"/>
    <w:rsid w:val="000F2D63"/>
    <w:rsid w:val="000F2DE4"/>
    <w:rsid w:val="000F2EE9"/>
    <w:rsid w:val="000F2EEE"/>
    <w:rsid w:val="000F3022"/>
    <w:rsid w:val="000F325C"/>
    <w:rsid w:val="000F33C7"/>
    <w:rsid w:val="000F3770"/>
    <w:rsid w:val="000F380A"/>
    <w:rsid w:val="000F3E3F"/>
    <w:rsid w:val="000F40E1"/>
    <w:rsid w:val="000F4249"/>
    <w:rsid w:val="000F431F"/>
    <w:rsid w:val="000F449F"/>
    <w:rsid w:val="000F44E4"/>
    <w:rsid w:val="000F4535"/>
    <w:rsid w:val="000F4582"/>
    <w:rsid w:val="000F459D"/>
    <w:rsid w:val="000F46CC"/>
    <w:rsid w:val="000F47D2"/>
    <w:rsid w:val="000F4804"/>
    <w:rsid w:val="000F48C0"/>
    <w:rsid w:val="000F49E5"/>
    <w:rsid w:val="000F4BAA"/>
    <w:rsid w:val="000F4D8E"/>
    <w:rsid w:val="000F4DC1"/>
    <w:rsid w:val="000F4EAE"/>
    <w:rsid w:val="000F4F9B"/>
    <w:rsid w:val="000F500B"/>
    <w:rsid w:val="000F5056"/>
    <w:rsid w:val="000F5061"/>
    <w:rsid w:val="000F5081"/>
    <w:rsid w:val="000F57A6"/>
    <w:rsid w:val="000F587B"/>
    <w:rsid w:val="000F5AF1"/>
    <w:rsid w:val="000F5B78"/>
    <w:rsid w:val="000F5BC3"/>
    <w:rsid w:val="000F5C53"/>
    <w:rsid w:val="000F5E0C"/>
    <w:rsid w:val="000F5E27"/>
    <w:rsid w:val="000F5FE1"/>
    <w:rsid w:val="000F60E7"/>
    <w:rsid w:val="000F652E"/>
    <w:rsid w:val="000F65FF"/>
    <w:rsid w:val="000F68E6"/>
    <w:rsid w:val="000F6A3F"/>
    <w:rsid w:val="000F6BC3"/>
    <w:rsid w:val="000F6BE6"/>
    <w:rsid w:val="000F6D71"/>
    <w:rsid w:val="000F6E91"/>
    <w:rsid w:val="000F6F03"/>
    <w:rsid w:val="000F70BD"/>
    <w:rsid w:val="000F71EE"/>
    <w:rsid w:val="000F723C"/>
    <w:rsid w:val="000F749B"/>
    <w:rsid w:val="000F74E9"/>
    <w:rsid w:val="000F75C3"/>
    <w:rsid w:val="000F761A"/>
    <w:rsid w:val="000F7755"/>
    <w:rsid w:val="000F780E"/>
    <w:rsid w:val="000F78A9"/>
    <w:rsid w:val="000F7BB6"/>
    <w:rsid w:val="000F7BC7"/>
    <w:rsid w:val="000F7BFA"/>
    <w:rsid w:val="000F7C18"/>
    <w:rsid w:val="000F7C31"/>
    <w:rsid w:val="000F7C65"/>
    <w:rsid w:val="000F7CFD"/>
    <w:rsid w:val="000F7DAD"/>
    <w:rsid w:val="000F7DC9"/>
    <w:rsid w:val="000F7E56"/>
    <w:rsid w:val="000F7EFC"/>
    <w:rsid w:val="001000BF"/>
    <w:rsid w:val="00100133"/>
    <w:rsid w:val="00100414"/>
    <w:rsid w:val="0010042B"/>
    <w:rsid w:val="001006E4"/>
    <w:rsid w:val="00100762"/>
    <w:rsid w:val="001008FB"/>
    <w:rsid w:val="00100B5A"/>
    <w:rsid w:val="00100B67"/>
    <w:rsid w:val="00100C25"/>
    <w:rsid w:val="00100C59"/>
    <w:rsid w:val="00100E94"/>
    <w:rsid w:val="00101332"/>
    <w:rsid w:val="0010137B"/>
    <w:rsid w:val="00101432"/>
    <w:rsid w:val="001014FD"/>
    <w:rsid w:val="001015C9"/>
    <w:rsid w:val="001016E5"/>
    <w:rsid w:val="00101A3E"/>
    <w:rsid w:val="00101BA0"/>
    <w:rsid w:val="00101C94"/>
    <w:rsid w:val="00101CA3"/>
    <w:rsid w:val="00101CB0"/>
    <w:rsid w:val="00101EF3"/>
    <w:rsid w:val="001022AB"/>
    <w:rsid w:val="001023F4"/>
    <w:rsid w:val="001024A3"/>
    <w:rsid w:val="001024CB"/>
    <w:rsid w:val="0010275F"/>
    <w:rsid w:val="0010278C"/>
    <w:rsid w:val="00102801"/>
    <w:rsid w:val="0010280C"/>
    <w:rsid w:val="00102887"/>
    <w:rsid w:val="00102983"/>
    <w:rsid w:val="00102A44"/>
    <w:rsid w:val="00102ABF"/>
    <w:rsid w:val="00102BBF"/>
    <w:rsid w:val="00102BC8"/>
    <w:rsid w:val="00102D5F"/>
    <w:rsid w:val="00103189"/>
    <w:rsid w:val="001033F4"/>
    <w:rsid w:val="0010343C"/>
    <w:rsid w:val="001035CA"/>
    <w:rsid w:val="001036AE"/>
    <w:rsid w:val="001037B0"/>
    <w:rsid w:val="00103902"/>
    <w:rsid w:val="00103A8F"/>
    <w:rsid w:val="00103CA3"/>
    <w:rsid w:val="00103F95"/>
    <w:rsid w:val="001040FF"/>
    <w:rsid w:val="00104125"/>
    <w:rsid w:val="00104197"/>
    <w:rsid w:val="0010426B"/>
    <w:rsid w:val="0010428E"/>
    <w:rsid w:val="001043D2"/>
    <w:rsid w:val="001044A5"/>
    <w:rsid w:val="00104791"/>
    <w:rsid w:val="00104842"/>
    <w:rsid w:val="00104A3E"/>
    <w:rsid w:val="00104D14"/>
    <w:rsid w:val="00104EFD"/>
    <w:rsid w:val="00104F61"/>
    <w:rsid w:val="00105001"/>
    <w:rsid w:val="001052E4"/>
    <w:rsid w:val="001056D2"/>
    <w:rsid w:val="00105708"/>
    <w:rsid w:val="0010585F"/>
    <w:rsid w:val="00105922"/>
    <w:rsid w:val="0010599E"/>
    <w:rsid w:val="00105C14"/>
    <w:rsid w:val="00105DC2"/>
    <w:rsid w:val="00105DFF"/>
    <w:rsid w:val="00105E6F"/>
    <w:rsid w:val="00105EB5"/>
    <w:rsid w:val="00105FE1"/>
    <w:rsid w:val="0010604A"/>
    <w:rsid w:val="001060A0"/>
    <w:rsid w:val="0010612B"/>
    <w:rsid w:val="0010635F"/>
    <w:rsid w:val="0010662E"/>
    <w:rsid w:val="001067EE"/>
    <w:rsid w:val="00106AA2"/>
    <w:rsid w:val="00106BDF"/>
    <w:rsid w:val="00106CDA"/>
    <w:rsid w:val="00106CF3"/>
    <w:rsid w:val="00106FD9"/>
    <w:rsid w:val="001070C8"/>
    <w:rsid w:val="00107392"/>
    <w:rsid w:val="001073FA"/>
    <w:rsid w:val="001074BD"/>
    <w:rsid w:val="00107591"/>
    <w:rsid w:val="00107600"/>
    <w:rsid w:val="001077E8"/>
    <w:rsid w:val="00107950"/>
    <w:rsid w:val="00107A1A"/>
    <w:rsid w:val="00107B25"/>
    <w:rsid w:val="00107B8C"/>
    <w:rsid w:val="00107E5A"/>
    <w:rsid w:val="00107F65"/>
    <w:rsid w:val="0011005F"/>
    <w:rsid w:val="00110123"/>
    <w:rsid w:val="0011017D"/>
    <w:rsid w:val="00110283"/>
    <w:rsid w:val="001102BD"/>
    <w:rsid w:val="001103D6"/>
    <w:rsid w:val="0011046E"/>
    <w:rsid w:val="001105B1"/>
    <w:rsid w:val="001105B6"/>
    <w:rsid w:val="0011062D"/>
    <w:rsid w:val="001106B2"/>
    <w:rsid w:val="0011076A"/>
    <w:rsid w:val="001107B9"/>
    <w:rsid w:val="00110843"/>
    <w:rsid w:val="0011089A"/>
    <w:rsid w:val="00110D42"/>
    <w:rsid w:val="00110E1E"/>
    <w:rsid w:val="00110E5E"/>
    <w:rsid w:val="00110ED1"/>
    <w:rsid w:val="00110F8B"/>
    <w:rsid w:val="00110F92"/>
    <w:rsid w:val="00110F9B"/>
    <w:rsid w:val="00111278"/>
    <w:rsid w:val="001113C2"/>
    <w:rsid w:val="001116C4"/>
    <w:rsid w:val="0011178E"/>
    <w:rsid w:val="001119B4"/>
    <w:rsid w:val="00111B6F"/>
    <w:rsid w:val="00111DDF"/>
    <w:rsid w:val="00111E6C"/>
    <w:rsid w:val="00111E97"/>
    <w:rsid w:val="00111F50"/>
    <w:rsid w:val="00112236"/>
    <w:rsid w:val="00112457"/>
    <w:rsid w:val="00112635"/>
    <w:rsid w:val="001127DA"/>
    <w:rsid w:val="00112ACE"/>
    <w:rsid w:val="00112BCC"/>
    <w:rsid w:val="00112F7F"/>
    <w:rsid w:val="00113376"/>
    <w:rsid w:val="001134E6"/>
    <w:rsid w:val="0011356A"/>
    <w:rsid w:val="00113782"/>
    <w:rsid w:val="00113790"/>
    <w:rsid w:val="00113889"/>
    <w:rsid w:val="00113934"/>
    <w:rsid w:val="00113B3F"/>
    <w:rsid w:val="00113B56"/>
    <w:rsid w:val="00113C2C"/>
    <w:rsid w:val="00113E0B"/>
    <w:rsid w:val="00113FEA"/>
    <w:rsid w:val="001145CB"/>
    <w:rsid w:val="001147A9"/>
    <w:rsid w:val="00114A14"/>
    <w:rsid w:val="00114AFA"/>
    <w:rsid w:val="00114C14"/>
    <w:rsid w:val="00114DDA"/>
    <w:rsid w:val="00114E58"/>
    <w:rsid w:val="00114F80"/>
    <w:rsid w:val="00115094"/>
    <w:rsid w:val="001150A5"/>
    <w:rsid w:val="001151CB"/>
    <w:rsid w:val="0011558D"/>
    <w:rsid w:val="001156B2"/>
    <w:rsid w:val="00115780"/>
    <w:rsid w:val="001159B5"/>
    <w:rsid w:val="00115B11"/>
    <w:rsid w:val="00115BC2"/>
    <w:rsid w:val="00115BFF"/>
    <w:rsid w:val="00115E05"/>
    <w:rsid w:val="00115F37"/>
    <w:rsid w:val="00115FC2"/>
    <w:rsid w:val="0011603F"/>
    <w:rsid w:val="001160AB"/>
    <w:rsid w:val="001160B7"/>
    <w:rsid w:val="0011640D"/>
    <w:rsid w:val="0011658C"/>
    <w:rsid w:val="0011679E"/>
    <w:rsid w:val="001167AC"/>
    <w:rsid w:val="001167CC"/>
    <w:rsid w:val="00116974"/>
    <w:rsid w:val="00116A42"/>
    <w:rsid w:val="00116B07"/>
    <w:rsid w:val="00116C80"/>
    <w:rsid w:val="00116F8B"/>
    <w:rsid w:val="00116F99"/>
    <w:rsid w:val="001170BA"/>
    <w:rsid w:val="001172D2"/>
    <w:rsid w:val="00117338"/>
    <w:rsid w:val="00117479"/>
    <w:rsid w:val="00117695"/>
    <w:rsid w:val="0011775D"/>
    <w:rsid w:val="001178BA"/>
    <w:rsid w:val="0011791E"/>
    <w:rsid w:val="001179FA"/>
    <w:rsid w:val="00117BB5"/>
    <w:rsid w:val="00117C20"/>
    <w:rsid w:val="00117C30"/>
    <w:rsid w:val="00117D8C"/>
    <w:rsid w:val="00117F14"/>
    <w:rsid w:val="00117FD0"/>
    <w:rsid w:val="00120113"/>
    <w:rsid w:val="001204E0"/>
    <w:rsid w:val="00120625"/>
    <w:rsid w:val="0012079D"/>
    <w:rsid w:val="001207F2"/>
    <w:rsid w:val="00120948"/>
    <w:rsid w:val="0012099A"/>
    <w:rsid w:val="00120B61"/>
    <w:rsid w:val="00120EBC"/>
    <w:rsid w:val="00120F31"/>
    <w:rsid w:val="00120F36"/>
    <w:rsid w:val="001210F9"/>
    <w:rsid w:val="0012120E"/>
    <w:rsid w:val="00121247"/>
    <w:rsid w:val="00121276"/>
    <w:rsid w:val="0012135D"/>
    <w:rsid w:val="00121377"/>
    <w:rsid w:val="0012150B"/>
    <w:rsid w:val="00121874"/>
    <w:rsid w:val="00121A3F"/>
    <w:rsid w:val="00122165"/>
    <w:rsid w:val="00122220"/>
    <w:rsid w:val="0012228F"/>
    <w:rsid w:val="001222AC"/>
    <w:rsid w:val="0012230D"/>
    <w:rsid w:val="00122478"/>
    <w:rsid w:val="001225F6"/>
    <w:rsid w:val="00122D01"/>
    <w:rsid w:val="00122DBC"/>
    <w:rsid w:val="00123099"/>
    <w:rsid w:val="001230B1"/>
    <w:rsid w:val="001231B7"/>
    <w:rsid w:val="00123297"/>
    <w:rsid w:val="001232FB"/>
    <w:rsid w:val="0012331C"/>
    <w:rsid w:val="00123474"/>
    <w:rsid w:val="0012352E"/>
    <w:rsid w:val="00123911"/>
    <w:rsid w:val="00123914"/>
    <w:rsid w:val="00123FB3"/>
    <w:rsid w:val="001240AA"/>
    <w:rsid w:val="001240DA"/>
    <w:rsid w:val="00124335"/>
    <w:rsid w:val="001246D8"/>
    <w:rsid w:val="00124709"/>
    <w:rsid w:val="001247EE"/>
    <w:rsid w:val="00124CCE"/>
    <w:rsid w:val="00124D35"/>
    <w:rsid w:val="00124E26"/>
    <w:rsid w:val="00124E6C"/>
    <w:rsid w:val="00124F9A"/>
    <w:rsid w:val="001253BE"/>
    <w:rsid w:val="001253F0"/>
    <w:rsid w:val="00125702"/>
    <w:rsid w:val="00125949"/>
    <w:rsid w:val="00125A1F"/>
    <w:rsid w:val="00125A63"/>
    <w:rsid w:val="00125B04"/>
    <w:rsid w:val="00125EAB"/>
    <w:rsid w:val="0012606D"/>
    <w:rsid w:val="00126173"/>
    <w:rsid w:val="0012623C"/>
    <w:rsid w:val="0012659E"/>
    <w:rsid w:val="001269DB"/>
    <w:rsid w:val="00126A50"/>
    <w:rsid w:val="00126B42"/>
    <w:rsid w:val="00126D3F"/>
    <w:rsid w:val="00126DB0"/>
    <w:rsid w:val="00126E79"/>
    <w:rsid w:val="00126F4E"/>
    <w:rsid w:val="001272B6"/>
    <w:rsid w:val="00127610"/>
    <w:rsid w:val="0012767D"/>
    <w:rsid w:val="00127730"/>
    <w:rsid w:val="00127820"/>
    <w:rsid w:val="001278D7"/>
    <w:rsid w:val="00127919"/>
    <w:rsid w:val="0012797C"/>
    <w:rsid w:val="001279E0"/>
    <w:rsid w:val="00127A15"/>
    <w:rsid w:val="00127AC3"/>
    <w:rsid w:val="00127B11"/>
    <w:rsid w:val="00127B43"/>
    <w:rsid w:val="00127D31"/>
    <w:rsid w:val="00127EBB"/>
    <w:rsid w:val="00127EEB"/>
    <w:rsid w:val="00127F50"/>
    <w:rsid w:val="001301D0"/>
    <w:rsid w:val="001302BA"/>
    <w:rsid w:val="00130532"/>
    <w:rsid w:val="00130602"/>
    <w:rsid w:val="0013067A"/>
    <w:rsid w:val="00130A2E"/>
    <w:rsid w:val="00130A3C"/>
    <w:rsid w:val="00130B76"/>
    <w:rsid w:val="00130C72"/>
    <w:rsid w:val="00130CBB"/>
    <w:rsid w:val="00130F3B"/>
    <w:rsid w:val="00130F6C"/>
    <w:rsid w:val="0013108F"/>
    <w:rsid w:val="00131314"/>
    <w:rsid w:val="00131658"/>
    <w:rsid w:val="0013169B"/>
    <w:rsid w:val="0013180E"/>
    <w:rsid w:val="0013186E"/>
    <w:rsid w:val="00131B7C"/>
    <w:rsid w:val="00131C92"/>
    <w:rsid w:val="00131E23"/>
    <w:rsid w:val="00131F36"/>
    <w:rsid w:val="00132125"/>
    <w:rsid w:val="001325ED"/>
    <w:rsid w:val="00132677"/>
    <w:rsid w:val="001328FC"/>
    <w:rsid w:val="0013291B"/>
    <w:rsid w:val="0013296A"/>
    <w:rsid w:val="00132A66"/>
    <w:rsid w:val="00132AE4"/>
    <w:rsid w:val="00132B7D"/>
    <w:rsid w:val="00132BCC"/>
    <w:rsid w:val="00132BDE"/>
    <w:rsid w:val="00132BFC"/>
    <w:rsid w:val="00132C1C"/>
    <w:rsid w:val="00132C45"/>
    <w:rsid w:val="00132C52"/>
    <w:rsid w:val="00132DF6"/>
    <w:rsid w:val="00132F97"/>
    <w:rsid w:val="0013313B"/>
    <w:rsid w:val="00133162"/>
    <w:rsid w:val="001333AC"/>
    <w:rsid w:val="001333D2"/>
    <w:rsid w:val="0013340E"/>
    <w:rsid w:val="00133611"/>
    <w:rsid w:val="00133662"/>
    <w:rsid w:val="00133936"/>
    <w:rsid w:val="001339F3"/>
    <w:rsid w:val="00133D5D"/>
    <w:rsid w:val="00133D9C"/>
    <w:rsid w:val="001341AE"/>
    <w:rsid w:val="001341FB"/>
    <w:rsid w:val="001342C7"/>
    <w:rsid w:val="0013465B"/>
    <w:rsid w:val="00134C0E"/>
    <w:rsid w:val="00134CF4"/>
    <w:rsid w:val="00134D4F"/>
    <w:rsid w:val="00134D9B"/>
    <w:rsid w:val="00134F68"/>
    <w:rsid w:val="00135214"/>
    <w:rsid w:val="001352EB"/>
    <w:rsid w:val="00135391"/>
    <w:rsid w:val="0013546B"/>
    <w:rsid w:val="00135482"/>
    <w:rsid w:val="00135575"/>
    <w:rsid w:val="0013563B"/>
    <w:rsid w:val="001356FD"/>
    <w:rsid w:val="001357AB"/>
    <w:rsid w:val="00135902"/>
    <w:rsid w:val="00135B37"/>
    <w:rsid w:val="00135BA4"/>
    <w:rsid w:val="00135C4E"/>
    <w:rsid w:val="00135D17"/>
    <w:rsid w:val="00135D86"/>
    <w:rsid w:val="00135F22"/>
    <w:rsid w:val="00136065"/>
    <w:rsid w:val="00136069"/>
    <w:rsid w:val="00136341"/>
    <w:rsid w:val="00136638"/>
    <w:rsid w:val="00136846"/>
    <w:rsid w:val="00136AFB"/>
    <w:rsid w:val="00136BDA"/>
    <w:rsid w:val="00136C16"/>
    <w:rsid w:val="00136D17"/>
    <w:rsid w:val="00136DA9"/>
    <w:rsid w:val="00136E98"/>
    <w:rsid w:val="00136F0D"/>
    <w:rsid w:val="00136FFF"/>
    <w:rsid w:val="00137169"/>
    <w:rsid w:val="001371A7"/>
    <w:rsid w:val="0013735A"/>
    <w:rsid w:val="00137461"/>
    <w:rsid w:val="0013749B"/>
    <w:rsid w:val="0013783B"/>
    <w:rsid w:val="00137846"/>
    <w:rsid w:val="001378E7"/>
    <w:rsid w:val="00137B03"/>
    <w:rsid w:val="00137B13"/>
    <w:rsid w:val="00137C62"/>
    <w:rsid w:val="00137F6E"/>
    <w:rsid w:val="00140166"/>
    <w:rsid w:val="001402BB"/>
    <w:rsid w:val="0014042C"/>
    <w:rsid w:val="0014060D"/>
    <w:rsid w:val="0014067A"/>
    <w:rsid w:val="00140683"/>
    <w:rsid w:val="0014068E"/>
    <w:rsid w:val="00140785"/>
    <w:rsid w:val="001407D9"/>
    <w:rsid w:val="00140B14"/>
    <w:rsid w:val="00140B76"/>
    <w:rsid w:val="00140BDD"/>
    <w:rsid w:val="00140E50"/>
    <w:rsid w:val="00140F17"/>
    <w:rsid w:val="00140F3E"/>
    <w:rsid w:val="00140FDF"/>
    <w:rsid w:val="00141373"/>
    <w:rsid w:val="00141531"/>
    <w:rsid w:val="00141619"/>
    <w:rsid w:val="001417B2"/>
    <w:rsid w:val="0014192A"/>
    <w:rsid w:val="001419B1"/>
    <w:rsid w:val="001419F8"/>
    <w:rsid w:val="00141A7D"/>
    <w:rsid w:val="00141B8E"/>
    <w:rsid w:val="00141C3B"/>
    <w:rsid w:val="00141D39"/>
    <w:rsid w:val="00141D54"/>
    <w:rsid w:val="00141E5C"/>
    <w:rsid w:val="00141E66"/>
    <w:rsid w:val="00141F44"/>
    <w:rsid w:val="00141FAC"/>
    <w:rsid w:val="001420EE"/>
    <w:rsid w:val="0014243F"/>
    <w:rsid w:val="00142467"/>
    <w:rsid w:val="00142579"/>
    <w:rsid w:val="001425FA"/>
    <w:rsid w:val="0014282F"/>
    <w:rsid w:val="00142984"/>
    <w:rsid w:val="001429A2"/>
    <w:rsid w:val="00142ACD"/>
    <w:rsid w:val="00142F23"/>
    <w:rsid w:val="00143110"/>
    <w:rsid w:val="0014322B"/>
    <w:rsid w:val="00143504"/>
    <w:rsid w:val="00143783"/>
    <w:rsid w:val="001437F6"/>
    <w:rsid w:val="001439D1"/>
    <w:rsid w:val="001439F0"/>
    <w:rsid w:val="00143A66"/>
    <w:rsid w:val="00143AB6"/>
    <w:rsid w:val="00143CB7"/>
    <w:rsid w:val="00143D51"/>
    <w:rsid w:val="00144041"/>
    <w:rsid w:val="001440F5"/>
    <w:rsid w:val="00144122"/>
    <w:rsid w:val="0014439D"/>
    <w:rsid w:val="00144478"/>
    <w:rsid w:val="001445E8"/>
    <w:rsid w:val="0014493A"/>
    <w:rsid w:val="00144A02"/>
    <w:rsid w:val="00144C01"/>
    <w:rsid w:val="00144D02"/>
    <w:rsid w:val="001450F1"/>
    <w:rsid w:val="00145182"/>
    <w:rsid w:val="0014541E"/>
    <w:rsid w:val="001455AF"/>
    <w:rsid w:val="001455D3"/>
    <w:rsid w:val="001456C5"/>
    <w:rsid w:val="001457F7"/>
    <w:rsid w:val="00145ABA"/>
    <w:rsid w:val="00145B50"/>
    <w:rsid w:val="00145E33"/>
    <w:rsid w:val="0014605C"/>
    <w:rsid w:val="00146200"/>
    <w:rsid w:val="0014620D"/>
    <w:rsid w:val="00146241"/>
    <w:rsid w:val="001462D0"/>
    <w:rsid w:val="00146310"/>
    <w:rsid w:val="00146348"/>
    <w:rsid w:val="001463CD"/>
    <w:rsid w:val="00146484"/>
    <w:rsid w:val="0014648F"/>
    <w:rsid w:val="0014662B"/>
    <w:rsid w:val="0014671C"/>
    <w:rsid w:val="00146723"/>
    <w:rsid w:val="001467BF"/>
    <w:rsid w:val="00146915"/>
    <w:rsid w:val="0014693F"/>
    <w:rsid w:val="00146993"/>
    <w:rsid w:val="00146B1D"/>
    <w:rsid w:val="00146C9E"/>
    <w:rsid w:val="00146E90"/>
    <w:rsid w:val="00146F3B"/>
    <w:rsid w:val="00146F99"/>
    <w:rsid w:val="00147188"/>
    <w:rsid w:val="0014743E"/>
    <w:rsid w:val="00147578"/>
    <w:rsid w:val="00147769"/>
    <w:rsid w:val="00147794"/>
    <w:rsid w:val="00147E72"/>
    <w:rsid w:val="00147EE2"/>
    <w:rsid w:val="00147F00"/>
    <w:rsid w:val="00150137"/>
    <w:rsid w:val="001503EB"/>
    <w:rsid w:val="0015043F"/>
    <w:rsid w:val="00150521"/>
    <w:rsid w:val="0015058F"/>
    <w:rsid w:val="0015082B"/>
    <w:rsid w:val="001508F0"/>
    <w:rsid w:val="00150B53"/>
    <w:rsid w:val="00150C9C"/>
    <w:rsid w:val="00150D51"/>
    <w:rsid w:val="00151055"/>
    <w:rsid w:val="0015106B"/>
    <w:rsid w:val="00151081"/>
    <w:rsid w:val="0015108B"/>
    <w:rsid w:val="00151183"/>
    <w:rsid w:val="001511EE"/>
    <w:rsid w:val="001512BD"/>
    <w:rsid w:val="001513FA"/>
    <w:rsid w:val="001517C6"/>
    <w:rsid w:val="001519BA"/>
    <w:rsid w:val="001519F8"/>
    <w:rsid w:val="00151BD0"/>
    <w:rsid w:val="00151BDB"/>
    <w:rsid w:val="00151F4D"/>
    <w:rsid w:val="00151FA7"/>
    <w:rsid w:val="0015209C"/>
    <w:rsid w:val="001520BC"/>
    <w:rsid w:val="001520EC"/>
    <w:rsid w:val="001520ED"/>
    <w:rsid w:val="001522E8"/>
    <w:rsid w:val="001524DF"/>
    <w:rsid w:val="00152939"/>
    <w:rsid w:val="00152A1B"/>
    <w:rsid w:val="00152D6F"/>
    <w:rsid w:val="00152E6E"/>
    <w:rsid w:val="00152E6F"/>
    <w:rsid w:val="00152FEC"/>
    <w:rsid w:val="001530C0"/>
    <w:rsid w:val="00153156"/>
    <w:rsid w:val="0015326E"/>
    <w:rsid w:val="001532C7"/>
    <w:rsid w:val="001532EA"/>
    <w:rsid w:val="00153326"/>
    <w:rsid w:val="00153384"/>
    <w:rsid w:val="001533D0"/>
    <w:rsid w:val="001533FE"/>
    <w:rsid w:val="00153450"/>
    <w:rsid w:val="00153611"/>
    <w:rsid w:val="00153648"/>
    <w:rsid w:val="001539D5"/>
    <w:rsid w:val="00153B7D"/>
    <w:rsid w:val="00153E3E"/>
    <w:rsid w:val="00153F67"/>
    <w:rsid w:val="00154032"/>
    <w:rsid w:val="0015427A"/>
    <w:rsid w:val="00154324"/>
    <w:rsid w:val="0015464D"/>
    <w:rsid w:val="001547AB"/>
    <w:rsid w:val="0015486D"/>
    <w:rsid w:val="0015494B"/>
    <w:rsid w:val="00154BE8"/>
    <w:rsid w:val="00154DCC"/>
    <w:rsid w:val="00154E51"/>
    <w:rsid w:val="00154E99"/>
    <w:rsid w:val="00154EB3"/>
    <w:rsid w:val="00154F74"/>
    <w:rsid w:val="00155102"/>
    <w:rsid w:val="00155124"/>
    <w:rsid w:val="001552AA"/>
    <w:rsid w:val="00155394"/>
    <w:rsid w:val="00155470"/>
    <w:rsid w:val="001554E9"/>
    <w:rsid w:val="001556B5"/>
    <w:rsid w:val="001556B6"/>
    <w:rsid w:val="001557C3"/>
    <w:rsid w:val="00155A3E"/>
    <w:rsid w:val="00155A9D"/>
    <w:rsid w:val="00155C2F"/>
    <w:rsid w:val="00155C91"/>
    <w:rsid w:val="00155DC0"/>
    <w:rsid w:val="00155DF7"/>
    <w:rsid w:val="00155F17"/>
    <w:rsid w:val="0015622B"/>
    <w:rsid w:val="0015641F"/>
    <w:rsid w:val="00156453"/>
    <w:rsid w:val="001564D0"/>
    <w:rsid w:val="00156539"/>
    <w:rsid w:val="00156541"/>
    <w:rsid w:val="00156901"/>
    <w:rsid w:val="00156919"/>
    <w:rsid w:val="001569FF"/>
    <w:rsid w:val="00156A1B"/>
    <w:rsid w:val="00156B26"/>
    <w:rsid w:val="00156D8A"/>
    <w:rsid w:val="00156EBD"/>
    <w:rsid w:val="00156F88"/>
    <w:rsid w:val="00156FEB"/>
    <w:rsid w:val="0015703C"/>
    <w:rsid w:val="0015716C"/>
    <w:rsid w:val="00157484"/>
    <w:rsid w:val="00157644"/>
    <w:rsid w:val="0015774B"/>
    <w:rsid w:val="0015797C"/>
    <w:rsid w:val="00157B94"/>
    <w:rsid w:val="00157C62"/>
    <w:rsid w:val="00157D38"/>
    <w:rsid w:val="00157DF4"/>
    <w:rsid w:val="00157E2F"/>
    <w:rsid w:val="00157F95"/>
    <w:rsid w:val="0016017C"/>
    <w:rsid w:val="001602EC"/>
    <w:rsid w:val="0016031B"/>
    <w:rsid w:val="00160430"/>
    <w:rsid w:val="00160439"/>
    <w:rsid w:val="001604D8"/>
    <w:rsid w:val="001605F0"/>
    <w:rsid w:val="001606EE"/>
    <w:rsid w:val="0016085E"/>
    <w:rsid w:val="001608E9"/>
    <w:rsid w:val="001608FC"/>
    <w:rsid w:val="00160939"/>
    <w:rsid w:val="00160A6A"/>
    <w:rsid w:val="00160A6C"/>
    <w:rsid w:val="00160EC2"/>
    <w:rsid w:val="00160EFE"/>
    <w:rsid w:val="00160F8F"/>
    <w:rsid w:val="00161017"/>
    <w:rsid w:val="00161316"/>
    <w:rsid w:val="0016153B"/>
    <w:rsid w:val="0016154D"/>
    <w:rsid w:val="0016167D"/>
    <w:rsid w:val="001617CA"/>
    <w:rsid w:val="00161847"/>
    <w:rsid w:val="00161A38"/>
    <w:rsid w:val="00161C8C"/>
    <w:rsid w:val="00161D71"/>
    <w:rsid w:val="00161F0C"/>
    <w:rsid w:val="00161FE1"/>
    <w:rsid w:val="0016218E"/>
    <w:rsid w:val="001621F5"/>
    <w:rsid w:val="00162232"/>
    <w:rsid w:val="00162373"/>
    <w:rsid w:val="001623A6"/>
    <w:rsid w:val="001623A7"/>
    <w:rsid w:val="0016245E"/>
    <w:rsid w:val="00162692"/>
    <w:rsid w:val="00162790"/>
    <w:rsid w:val="001629D9"/>
    <w:rsid w:val="00162B75"/>
    <w:rsid w:val="00162D7D"/>
    <w:rsid w:val="00162D9F"/>
    <w:rsid w:val="00162E01"/>
    <w:rsid w:val="00162EA6"/>
    <w:rsid w:val="00162EF4"/>
    <w:rsid w:val="00162FDD"/>
    <w:rsid w:val="0016303F"/>
    <w:rsid w:val="00163329"/>
    <w:rsid w:val="0016342E"/>
    <w:rsid w:val="001634C2"/>
    <w:rsid w:val="00163508"/>
    <w:rsid w:val="00163515"/>
    <w:rsid w:val="00163567"/>
    <w:rsid w:val="00163771"/>
    <w:rsid w:val="0016381D"/>
    <w:rsid w:val="001638DF"/>
    <w:rsid w:val="001638EC"/>
    <w:rsid w:val="00163B53"/>
    <w:rsid w:val="00163FCF"/>
    <w:rsid w:val="001645FB"/>
    <w:rsid w:val="0016491A"/>
    <w:rsid w:val="0016497E"/>
    <w:rsid w:val="001649D8"/>
    <w:rsid w:val="00164C86"/>
    <w:rsid w:val="00164DA5"/>
    <w:rsid w:val="0016503F"/>
    <w:rsid w:val="00165082"/>
    <w:rsid w:val="00165179"/>
    <w:rsid w:val="001652B1"/>
    <w:rsid w:val="00165356"/>
    <w:rsid w:val="001653A5"/>
    <w:rsid w:val="0016564C"/>
    <w:rsid w:val="00165824"/>
    <w:rsid w:val="00165989"/>
    <w:rsid w:val="001659B6"/>
    <w:rsid w:val="001659C2"/>
    <w:rsid w:val="00165AC2"/>
    <w:rsid w:val="00165AC6"/>
    <w:rsid w:val="00165D98"/>
    <w:rsid w:val="00165E54"/>
    <w:rsid w:val="00165EE2"/>
    <w:rsid w:val="0016604D"/>
    <w:rsid w:val="001662A2"/>
    <w:rsid w:val="001663B6"/>
    <w:rsid w:val="00166BFE"/>
    <w:rsid w:val="00166D18"/>
    <w:rsid w:val="00166D90"/>
    <w:rsid w:val="0016700C"/>
    <w:rsid w:val="0016705F"/>
    <w:rsid w:val="00167166"/>
    <w:rsid w:val="0016718A"/>
    <w:rsid w:val="0016720B"/>
    <w:rsid w:val="00167549"/>
    <w:rsid w:val="001675E2"/>
    <w:rsid w:val="00167607"/>
    <w:rsid w:val="001679B6"/>
    <w:rsid w:val="00167A37"/>
    <w:rsid w:val="00167AF6"/>
    <w:rsid w:val="00167CAC"/>
    <w:rsid w:val="00167D86"/>
    <w:rsid w:val="00170156"/>
    <w:rsid w:val="0017046C"/>
    <w:rsid w:val="00170549"/>
    <w:rsid w:val="00170615"/>
    <w:rsid w:val="00170750"/>
    <w:rsid w:val="0017076B"/>
    <w:rsid w:val="00170785"/>
    <w:rsid w:val="00170A4A"/>
    <w:rsid w:val="00170C39"/>
    <w:rsid w:val="00170F33"/>
    <w:rsid w:val="00170F96"/>
    <w:rsid w:val="00171349"/>
    <w:rsid w:val="0017135E"/>
    <w:rsid w:val="001713C4"/>
    <w:rsid w:val="0017142F"/>
    <w:rsid w:val="00171437"/>
    <w:rsid w:val="001715EF"/>
    <w:rsid w:val="001716AA"/>
    <w:rsid w:val="00171837"/>
    <w:rsid w:val="0017185D"/>
    <w:rsid w:val="001718BF"/>
    <w:rsid w:val="00171A45"/>
    <w:rsid w:val="00171F7A"/>
    <w:rsid w:val="00171FE2"/>
    <w:rsid w:val="00172493"/>
    <w:rsid w:val="001724B2"/>
    <w:rsid w:val="00172548"/>
    <w:rsid w:val="0017254C"/>
    <w:rsid w:val="001727C8"/>
    <w:rsid w:val="00172BCD"/>
    <w:rsid w:val="00172BF1"/>
    <w:rsid w:val="00172C8E"/>
    <w:rsid w:val="00172CCB"/>
    <w:rsid w:val="00172CF2"/>
    <w:rsid w:val="00172DB5"/>
    <w:rsid w:val="00172E11"/>
    <w:rsid w:val="00172EF1"/>
    <w:rsid w:val="00172F06"/>
    <w:rsid w:val="00173325"/>
    <w:rsid w:val="00173327"/>
    <w:rsid w:val="00173335"/>
    <w:rsid w:val="00173445"/>
    <w:rsid w:val="0017357B"/>
    <w:rsid w:val="00173594"/>
    <w:rsid w:val="001735EF"/>
    <w:rsid w:val="0017373A"/>
    <w:rsid w:val="00173778"/>
    <w:rsid w:val="001737A2"/>
    <w:rsid w:val="001737DF"/>
    <w:rsid w:val="00173871"/>
    <w:rsid w:val="001738FE"/>
    <w:rsid w:val="0017395F"/>
    <w:rsid w:val="00173A66"/>
    <w:rsid w:val="00173A7A"/>
    <w:rsid w:val="00173B54"/>
    <w:rsid w:val="00173CFD"/>
    <w:rsid w:val="00173DAE"/>
    <w:rsid w:val="00173DF7"/>
    <w:rsid w:val="00173ED0"/>
    <w:rsid w:val="00173F34"/>
    <w:rsid w:val="00174031"/>
    <w:rsid w:val="00174032"/>
    <w:rsid w:val="00174135"/>
    <w:rsid w:val="00174642"/>
    <w:rsid w:val="00174B3D"/>
    <w:rsid w:val="00174BF0"/>
    <w:rsid w:val="00174C2F"/>
    <w:rsid w:val="00174E7C"/>
    <w:rsid w:val="00175105"/>
    <w:rsid w:val="001752F1"/>
    <w:rsid w:val="0017531B"/>
    <w:rsid w:val="001754E2"/>
    <w:rsid w:val="001754F0"/>
    <w:rsid w:val="00175545"/>
    <w:rsid w:val="0017561D"/>
    <w:rsid w:val="0017565F"/>
    <w:rsid w:val="001757C2"/>
    <w:rsid w:val="001758E8"/>
    <w:rsid w:val="0017598E"/>
    <w:rsid w:val="001759B6"/>
    <w:rsid w:val="00175C2C"/>
    <w:rsid w:val="00175D7A"/>
    <w:rsid w:val="00175E7F"/>
    <w:rsid w:val="00175F13"/>
    <w:rsid w:val="0017609E"/>
    <w:rsid w:val="001762AF"/>
    <w:rsid w:val="001762C6"/>
    <w:rsid w:val="00176353"/>
    <w:rsid w:val="00176377"/>
    <w:rsid w:val="0017643E"/>
    <w:rsid w:val="00176594"/>
    <w:rsid w:val="00176598"/>
    <w:rsid w:val="001765E4"/>
    <w:rsid w:val="00176808"/>
    <w:rsid w:val="0017697C"/>
    <w:rsid w:val="001769D4"/>
    <w:rsid w:val="00176A5E"/>
    <w:rsid w:val="00176B57"/>
    <w:rsid w:val="00176CDD"/>
    <w:rsid w:val="00176CE8"/>
    <w:rsid w:val="00176D18"/>
    <w:rsid w:val="00176EDE"/>
    <w:rsid w:val="00177048"/>
    <w:rsid w:val="00177186"/>
    <w:rsid w:val="001772E4"/>
    <w:rsid w:val="00177373"/>
    <w:rsid w:val="0017751B"/>
    <w:rsid w:val="001775C3"/>
    <w:rsid w:val="00177793"/>
    <w:rsid w:val="001778D0"/>
    <w:rsid w:val="001778FA"/>
    <w:rsid w:val="00177A0B"/>
    <w:rsid w:val="00177A25"/>
    <w:rsid w:val="00177AE5"/>
    <w:rsid w:val="00177D7E"/>
    <w:rsid w:val="00177E78"/>
    <w:rsid w:val="00177EBB"/>
    <w:rsid w:val="00177EFC"/>
    <w:rsid w:val="0018027C"/>
    <w:rsid w:val="001803DF"/>
    <w:rsid w:val="0018040F"/>
    <w:rsid w:val="00180575"/>
    <w:rsid w:val="00180664"/>
    <w:rsid w:val="00180880"/>
    <w:rsid w:val="00180AFE"/>
    <w:rsid w:val="00180B5A"/>
    <w:rsid w:val="00180C63"/>
    <w:rsid w:val="00180F7F"/>
    <w:rsid w:val="001810AC"/>
    <w:rsid w:val="001811CA"/>
    <w:rsid w:val="001812CB"/>
    <w:rsid w:val="001812F4"/>
    <w:rsid w:val="001815A2"/>
    <w:rsid w:val="0018168B"/>
    <w:rsid w:val="001816B1"/>
    <w:rsid w:val="00181935"/>
    <w:rsid w:val="00181BFF"/>
    <w:rsid w:val="00181CB6"/>
    <w:rsid w:val="00181CC7"/>
    <w:rsid w:val="00181D48"/>
    <w:rsid w:val="00181DFF"/>
    <w:rsid w:val="001820C6"/>
    <w:rsid w:val="001823A7"/>
    <w:rsid w:val="00182618"/>
    <w:rsid w:val="00182701"/>
    <w:rsid w:val="00182884"/>
    <w:rsid w:val="0018297A"/>
    <w:rsid w:val="00182A5E"/>
    <w:rsid w:val="00182B76"/>
    <w:rsid w:val="00182D88"/>
    <w:rsid w:val="00182D9C"/>
    <w:rsid w:val="0018301C"/>
    <w:rsid w:val="0018302B"/>
    <w:rsid w:val="00183200"/>
    <w:rsid w:val="00183309"/>
    <w:rsid w:val="001834F2"/>
    <w:rsid w:val="0018364A"/>
    <w:rsid w:val="0018368B"/>
    <w:rsid w:val="0018380A"/>
    <w:rsid w:val="00183849"/>
    <w:rsid w:val="0018389E"/>
    <w:rsid w:val="00183AEA"/>
    <w:rsid w:val="00183AF8"/>
    <w:rsid w:val="00183D2C"/>
    <w:rsid w:val="00183F9F"/>
    <w:rsid w:val="00184012"/>
    <w:rsid w:val="00184116"/>
    <w:rsid w:val="00184309"/>
    <w:rsid w:val="00184355"/>
    <w:rsid w:val="0018438A"/>
    <w:rsid w:val="001843AF"/>
    <w:rsid w:val="00184549"/>
    <w:rsid w:val="0018458B"/>
    <w:rsid w:val="001845AA"/>
    <w:rsid w:val="001845D0"/>
    <w:rsid w:val="0018469C"/>
    <w:rsid w:val="001846D5"/>
    <w:rsid w:val="00184761"/>
    <w:rsid w:val="00184994"/>
    <w:rsid w:val="00184A14"/>
    <w:rsid w:val="00184C52"/>
    <w:rsid w:val="00184D75"/>
    <w:rsid w:val="00184D9E"/>
    <w:rsid w:val="00184E85"/>
    <w:rsid w:val="00184F51"/>
    <w:rsid w:val="0018514D"/>
    <w:rsid w:val="0018537F"/>
    <w:rsid w:val="0018540F"/>
    <w:rsid w:val="00185421"/>
    <w:rsid w:val="00185436"/>
    <w:rsid w:val="00185441"/>
    <w:rsid w:val="00185563"/>
    <w:rsid w:val="001857A9"/>
    <w:rsid w:val="001858ED"/>
    <w:rsid w:val="00185BDF"/>
    <w:rsid w:val="00185DB7"/>
    <w:rsid w:val="00185E24"/>
    <w:rsid w:val="001860B0"/>
    <w:rsid w:val="001860B5"/>
    <w:rsid w:val="00186129"/>
    <w:rsid w:val="0018648C"/>
    <w:rsid w:val="0018649D"/>
    <w:rsid w:val="0018659E"/>
    <w:rsid w:val="0018671B"/>
    <w:rsid w:val="001867E7"/>
    <w:rsid w:val="0018685F"/>
    <w:rsid w:val="00186B9B"/>
    <w:rsid w:val="00186C39"/>
    <w:rsid w:val="00186D73"/>
    <w:rsid w:val="00186DA0"/>
    <w:rsid w:val="00186DF0"/>
    <w:rsid w:val="00186E39"/>
    <w:rsid w:val="00186FB5"/>
    <w:rsid w:val="001871A0"/>
    <w:rsid w:val="00187368"/>
    <w:rsid w:val="001874CD"/>
    <w:rsid w:val="00187616"/>
    <w:rsid w:val="001876C1"/>
    <w:rsid w:val="00187709"/>
    <w:rsid w:val="00187720"/>
    <w:rsid w:val="00187B27"/>
    <w:rsid w:val="00187BAF"/>
    <w:rsid w:val="00187C5A"/>
    <w:rsid w:val="00187E71"/>
    <w:rsid w:val="00187F54"/>
    <w:rsid w:val="00190014"/>
    <w:rsid w:val="0019016E"/>
    <w:rsid w:val="00190234"/>
    <w:rsid w:val="001902A9"/>
    <w:rsid w:val="001902ED"/>
    <w:rsid w:val="0019033E"/>
    <w:rsid w:val="001905EF"/>
    <w:rsid w:val="0019064A"/>
    <w:rsid w:val="001906A5"/>
    <w:rsid w:val="00190799"/>
    <w:rsid w:val="001907B0"/>
    <w:rsid w:val="00190985"/>
    <w:rsid w:val="0019099A"/>
    <w:rsid w:val="001909B0"/>
    <w:rsid w:val="001909F8"/>
    <w:rsid w:val="00190CA3"/>
    <w:rsid w:val="00190D90"/>
    <w:rsid w:val="00190E1F"/>
    <w:rsid w:val="00190E58"/>
    <w:rsid w:val="00190E6A"/>
    <w:rsid w:val="001910D1"/>
    <w:rsid w:val="00191110"/>
    <w:rsid w:val="001911E8"/>
    <w:rsid w:val="00191347"/>
    <w:rsid w:val="001913CD"/>
    <w:rsid w:val="00191464"/>
    <w:rsid w:val="001917B7"/>
    <w:rsid w:val="00191A48"/>
    <w:rsid w:val="00191DA9"/>
    <w:rsid w:val="00191DC4"/>
    <w:rsid w:val="00191E83"/>
    <w:rsid w:val="00191EBB"/>
    <w:rsid w:val="00191F42"/>
    <w:rsid w:val="00192191"/>
    <w:rsid w:val="00192217"/>
    <w:rsid w:val="001925FF"/>
    <w:rsid w:val="001928EA"/>
    <w:rsid w:val="00192996"/>
    <w:rsid w:val="00192A1E"/>
    <w:rsid w:val="00192A3D"/>
    <w:rsid w:val="00192A45"/>
    <w:rsid w:val="00192B5B"/>
    <w:rsid w:val="00192C9C"/>
    <w:rsid w:val="00192CBF"/>
    <w:rsid w:val="00192CCE"/>
    <w:rsid w:val="00192CD0"/>
    <w:rsid w:val="00192D72"/>
    <w:rsid w:val="00192EC2"/>
    <w:rsid w:val="00192F3B"/>
    <w:rsid w:val="00193246"/>
    <w:rsid w:val="00193418"/>
    <w:rsid w:val="00193595"/>
    <w:rsid w:val="001935BE"/>
    <w:rsid w:val="00193607"/>
    <w:rsid w:val="001937A3"/>
    <w:rsid w:val="001938A0"/>
    <w:rsid w:val="00193A0A"/>
    <w:rsid w:val="00193D36"/>
    <w:rsid w:val="00193D4E"/>
    <w:rsid w:val="00193D75"/>
    <w:rsid w:val="00193EDB"/>
    <w:rsid w:val="00193F36"/>
    <w:rsid w:val="00194014"/>
    <w:rsid w:val="00194063"/>
    <w:rsid w:val="00194198"/>
    <w:rsid w:val="00194230"/>
    <w:rsid w:val="00194292"/>
    <w:rsid w:val="0019444C"/>
    <w:rsid w:val="0019471A"/>
    <w:rsid w:val="00194741"/>
    <w:rsid w:val="0019474D"/>
    <w:rsid w:val="001947B5"/>
    <w:rsid w:val="00194940"/>
    <w:rsid w:val="00194AC2"/>
    <w:rsid w:val="00194D64"/>
    <w:rsid w:val="00194F26"/>
    <w:rsid w:val="00195165"/>
    <w:rsid w:val="00195319"/>
    <w:rsid w:val="00195386"/>
    <w:rsid w:val="001955D5"/>
    <w:rsid w:val="001955DC"/>
    <w:rsid w:val="00195B1F"/>
    <w:rsid w:val="00195C05"/>
    <w:rsid w:val="00195C38"/>
    <w:rsid w:val="00195C47"/>
    <w:rsid w:val="00195E65"/>
    <w:rsid w:val="00195E85"/>
    <w:rsid w:val="00195F46"/>
    <w:rsid w:val="00196149"/>
    <w:rsid w:val="001961A0"/>
    <w:rsid w:val="00196220"/>
    <w:rsid w:val="0019625E"/>
    <w:rsid w:val="0019628B"/>
    <w:rsid w:val="0019638F"/>
    <w:rsid w:val="00196442"/>
    <w:rsid w:val="00196464"/>
    <w:rsid w:val="001964AF"/>
    <w:rsid w:val="0019663D"/>
    <w:rsid w:val="001966A3"/>
    <w:rsid w:val="001969B7"/>
    <w:rsid w:val="001969D8"/>
    <w:rsid w:val="001969E4"/>
    <w:rsid w:val="00196E7C"/>
    <w:rsid w:val="00196EE8"/>
    <w:rsid w:val="00196FD5"/>
    <w:rsid w:val="00197245"/>
    <w:rsid w:val="001973BB"/>
    <w:rsid w:val="001974C4"/>
    <w:rsid w:val="0019774B"/>
    <w:rsid w:val="001978B1"/>
    <w:rsid w:val="001978DD"/>
    <w:rsid w:val="00197A88"/>
    <w:rsid w:val="00197B26"/>
    <w:rsid w:val="00197B7E"/>
    <w:rsid w:val="00197D30"/>
    <w:rsid w:val="00197D96"/>
    <w:rsid w:val="00197F06"/>
    <w:rsid w:val="00197FC9"/>
    <w:rsid w:val="001A0157"/>
    <w:rsid w:val="001A01F4"/>
    <w:rsid w:val="001A03AE"/>
    <w:rsid w:val="001A03EB"/>
    <w:rsid w:val="001A053E"/>
    <w:rsid w:val="001A06A1"/>
    <w:rsid w:val="001A06E3"/>
    <w:rsid w:val="001A0896"/>
    <w:rsid w:val="001A091B"/>
    <w:rsid w:val="001A0D6C"/>
    <w:rsid w:val="001A0EFF"/>
    <w:rsid w:val="001A11E4"/>
    <w:rsid w:val="001A11FE"/>
    <w:rsid w:val="001A12D1"/>
    <w:rsid w:val="001A13AA"/>
    <w:rsid w:val="001A13DD"/>
    <w:rsid w:val="001A140C"/>
    <w:rsid w:val="001A1627"/>
    <w:rsid w:val="001A19A7"/>
    <w:rsid w:val="001A1B2C"/>
    <w:rsid w:val="001A1D0D"/>
    <w:rsid w:val="001A1DA5"/>
    <w:rsid w:val="001A2065"/>
    <w:rsid w:val="001A211C"/>
    <w:rsid w:val="001A2540"/>
    <w:rsid w:val="001A263E"/>
    <w:rsid w:val="001A26AC"/>
    <w:rsid w:val="001A28A1"/>
    <w:rsid w:val="001A2B09"/>
    <w:rsid w:val="001A2E09"/>
    <w:rsid w:val="001A2E76"/>
    <w:rsid w:val="001A2F88"/>
    <w:rsid w:val="001A31F8"/>
    <w:rsid w:val="001A329D"/>
    <w:rsid w:val="001A330A"/>
    <w:rsid w:val="001A333D"/>
    <w:rsid w:val="001A344E"/>
    <w:rsid w:val="001A3598"/>
    <w:rsid w:val="001A3697"/>
    <w:rsid w:val="001A3A61"/>
    <w:rsid w:val="001A3AE3"/>
    <w:rsid w:val="001A3B6C"/>
    <w:rsid w:val="001A3D90"/>
    <w:rsid w:val="001A3DEF"/>
    <w:rsid w:val="001A3F3B"/>
    <w:rsid w:val="001A40C0"/>
    <w:rsid w:val="001A426D"/>
    <w:rsid w:val="001A42B5"/>
    <w:rsid w:val="001A449F"/>
    <w:rsid w:val="001A4541"/>
    <w:rsid w:val="001A4559"/>
    <w:rsid w:val="001A45C0"/>
    <w:rsid w:val="001A4703"/>
    <w:rsid w:val="001A484B"/>
    <w:rsid w:val="001A48C3"/>
    <w:rsid w:val="001A494F"/>
    <w:rsid w:val="001A4A16"/>
    <w:rsid w:val="001A4AD3"/>
    <w:rsid w:val="001A4B5F"/>
    <w:rsid w:val="001A4B83"/>
    <w:rsid w:val="001A4E47"/>
    <w:rsid w:val="001A4F39"/>
    <w:rsid w:val="001A4FAA"/>
    <w:rsid w:val="001A50D0"/>
    <w:rsid w:val="001A5132"/>
    <w:rsid w:val="001A518F"/>
    <w:rsid w:val="001A51C1"/>
    <w:rsid w:val="001A5211"/>
    <w:rsid w:val="001A52E9"/>
    <w:rsid w:val="001A5511"/>
    <w:rsid w:val="001A561B"/>
    <w:rsid w:val="001A57D9"/>
    <w:rsid w:val="001A5A61"/>
    <w:rsid w:val="001A5A7A"/>
    <w:rsid w:val="001A5ABF"/>
    <w:rsid w:val="001A5AC8"/>
    <w:rsid w:val="001A5D65"/>
    <w:rsid w:val="001A5D92"/>
    <w:rsid w:val="001A6110"/>
    <w:rsid w:val="001A61D1"/>
    <w:rsid w:val="001A63E3"/>
    <w:rsid w:val="001A63F7"/>
    <w:rsid w:val="001A64D8"/>
    <w:rsid w:val="001A661D"/>
    <w:rsid w:val="001A68B6"/>
    <w:rsid w:val="001A6A81"/>
    <w:rsid w:val="001A6BEE"/>
    <w:rsid w:val="001A6C31"/>
    <w:rsid w:val="001A6D75"/>
    <w:rsid w:val="001A6E99"/>
    <w:rsid w:val="001A6F65"/>
    <w:rsid w:val="001A7060"/>
    <w:rsid w:val="001A708D"/>
    <w:rsid w:val="001A713B"/>
    <w:rsid w:val="001A7502"/>
    <w:rsid w:val="001A764A"/>
    <w:rsid w:val="001A7892"/>
    <w:rsid w:val="001A791B"/>
    <w:rsid w:val="001A7A43"/>
    <w:rsid w:val="001A7B6C"/>
    <w:rsid w:val="001A7CAC"/>
    <w:rsid w:val="001A7F67"/>
    <w:rsid w:val="001B0402"/>
    <w:rsid w:val="001B053B"/>
    <w:rsid w:val="001B0630"/>
    <w:rsid w:val="001B064D"/>
    <w:rsid w:val="001B07B1"/>
    <w:rsid w:val="001B0CF5"/>
    <w:rsid w:val="001B0FF4"/>
    <w:rsid w:val="001B133A"/>
    <w:rsid w:val="001B1634"/>
    <w:rsid w:val="001B1785"/>
    <w:rsid w:val="001B1941"/>
    <w:rsid w:val="001B1AC4"/>
    <w:rsid w:val="001B1B24"/>
    <w:rsid w:val="001B1BFF"/>
    <w:rsid w:val="001B1EC3"/>
    <w:rsid w:val="001B1F01"/>
    <w:rsid w:val="001B1F7E"/>
    <w:rsid w:val="001B20AA"/>
    <w:rsid w:val="001B2193"/>
    <w:rsid w:val="001B21A9"/>
    <w:rsid w:val="001B21D7"/>
    <w:rsid w:val="001B22ED"/>
    <w:rsid w:val="001B2969"/>
    <w:rsid w:val="001B2ADA"/>
    <w:rsid w:val="001B2D55"/>
    <w:rsid w:val="001B2DA9"/>
    <w:rsid w:val="001B2E50"/>
    <w:rsid w:val="001B2EAD"/>
    <w:rsid w:val="001B311E"/>
    <w:rsid w:val="001B32EA"/>
    <w:rsid w:val="001B33A1"/>
    <w:rsid w:val="001B33B7"/>
    <w:rsid w:val="001B34C1"/>
    <w:rsid w:val="001B350D"/>
    <w:rsid w:val="001B35A4"/>
    <w:rsid w:val="001B3710"/>
    <w:rsid w:val="001B3785"/>
    <w:rsid w:val="001B3797"/>
    <w:rsid w:val="001B37DF"/>
    <w:rsid w:val="001B386D"/>
    <w:rsid w:val="001B39DF"/>
    <w:rsid w:val="001B39E6"/>
    <w:rsid w:val="001B3A8E"/>
    <w:rsid w:val="001B3ACF"/>
    <w:rsid w:val="001B3B20"/>
    <w:rsid w:val="001B3D68"/>
    <w:rsid w:val="001B3E90"/>
    <w:rsid w:val="001B3EDD"/>
    <w:rsid w:val="001B3FBD"/>
    <w:rsid w:val="001B400B"/>
    <w:rsid w:val="001B4078"/>
    <w:rsid w:val="001B41CE"/>
    <w:rsid w:val="001B4520"/>
    <w:rsid w:val="001B46E8"/>
    <w:rsid w:val="001B4747"/>
    <w:rsid w:val="001B47DF"/>
    <w:rsid w:val="001B4A9D"/>
    <w:rsid w:val="001B4AF7"/>
    <w:rsid w:val="001B4C5D"/>
    <w:rsid w:val="001B4D2E"/>
    <w:rsid w:val="001B4F4D"/>
    <w:rsid w:val="001B53DC"/>
    <w:rsid w:val="001B55A2"/>
    <w:rsid w:val="001B563F"/>
    <w:rsid w:val="001B56C2"/>
    <w:rsid w:val="001B56C8"/>
    <w:rsid w:val="001B5731"/>
    <w:rsid w:val="001B59D5"/>
    <w:rsid w:val="001B59D7"/>
    <w:rsid w:val="001B5BF9"/>
    <w:rsid w:val="001B5CE1"/>
    <w:rsid w:val="001B5CE8"/>
    <w:rsid w:val="001B6080"/>
    <w:rsid w:val="001B619A"/>
    <w:rsid w:val="001B61E0"/>
    <w:rsid w:val="001B6332"/>
    <w:rsid w:val="001B63B8"/>
    <w:rsid w:val="001B652D"/>
    <w:rsid w:val="001B6530"/>
    <w:rsid w:val="001B6622"/>
    <w:rsid w:val="001B67F9"/>
    <w:rsid w:val="001B6C0C"/>
    <w:rsid w:val="001B6C52"/>
    <w:rsid w:val="001B6DF5"/>
    <w:rsid w:val="001B7017"/>
    <w:rsid w:val="001B726C"/>
    <w:rsid w:val="001B72C6"/>
    <w:rsid w:val="001B7487"/>
    <w:rsid w:val="001B7636"/>
    <w:rsid w:val="001B7695"/>
    <w:rsid w:val="001B7809"/>
    <w:rsid w:val="001B7914"/>
    <w:rsid w:val="001B797D"/>
    <w:rsid w:val="001B7A8F"/>
    <w:rsid w:val="001B7B09"/>
    <w:rsid w:val="001B7B42"/>
    <w:rsid w:val="001B7B64"/>
    <w:rsid w:val="001B7B84"/>
    <w:rsid w:val="001B7C0F"/>
    <w:rsid w:val="001B7C5A"/>
    <w:rsid w:val="001B7EEC"/>
    <w:rsid w:val="001B7FE6"/>
    <w:rsid w:val="001C0035"/>
    <w:rsid w:val="001C00F9"/>
    <w:rsid w:val="001C0279"/>
    <w:rsid w:val="001C059A"/>
    <w:rsid w:val="001C08BE"/>
    <w:rsid w:val="001C097A"/>
    <w:rsid w:val="001C09F2"/>
    <w:rsid w:val="001C0A95"/>
    <w:rsid w:val="001C0E8B"/>
    <w:rsid w:val="001C0F1D"/>
    <w:rsid w:val="001C10BC"/>
    <w:rsid w:val="001C11E9"/>
    <w:rsid w:val="001C12FA"/>
    <w:rsid w:val="001C1391"/>
    <w:rsid w:val="001C150D"/>
    <w:rsid w:val="001C1556"/>
    <w:rsid w:val="001C16CA"/>
    <w:rsid w:val="001C17A7"/>
    <w:rsid w:val="001C18A0"/>
    <w:rsid w:val="001C1925"/>
    <w:rsid w:val="001C193F"/>
    <w:rsid w:val="001C1953"/>
    <w:rsid w:val="001C1A58"/>
    <w:rsid w:val="001C1ACA"/>
    <w:rsid w:val="001C1B0E"/>
    <w:rsid w:val="001C1CE8"/>
    <w:rsid w:val="001C1D2B"/>
    <w:rsid w:val="001C20FE"/>
    <w:rsid w:val="001C2259"/>
    <w:rsid w:val="001C2280"/>
    <w:rsid w:val="001C234A"/>
    <w:rsid w:val="001C23D2"/>
    <w:rsid w:val="001C23F5"/>
    <w:rsid w:val="001C2479"/>
    <w:rsid w:val="001C251D"/>
    <w:rsid w:val="001C2878"/>
    <w:rsid w:val="001C29AC"/>
    <w:rsid w:val="001C2C4C"/>
    <w:rsid w:val="001C2C64"/>
    <w:rsid w:val="001C2CC0"/>
    <w:rsid w:val="001C2D0C"/>
    <w:rsid w:val="001C3049"/>
    <w:rsid w:val="001C31A5"/>
    <w:rsid w:val="001C3280"/>
    <w:rsid w:val="001C33B1"/>
    <w:rsid w:val="001C35FE"/>
    <w:rsid w:val="001C363C"/>
    <w:rsid w:val="001C38D6"/>
    <w:rsid w:val="001C39D1"/>
    <w:rsid w:val="001C3BC9"/>
    <w:rsid w:val="001C3C41"/>
    <w:rsid w:val="001C3C6B"/>
    <w:rsid w:val="001C3D1D"/>
    <w:rsid w:val="001C3E23"/>
    <w:rsid w:val="001C40A8"/>
    <w:rsid w:val="001C4103"/>
    <w:rsid w:val="001C4177"/>
    <w:rsid w:val="001C4212"/>
    <w:rsid w:val="001C4599"/>
    <w:rsid w:val="001C45F9"/>
    <w:rsid w:val="001C48EF"/>
    <w:rsid w:val="001C49FC"/>
    <w:rsid w:val="001C4A3F"/>
    <w:rsid w:val="001C4DD3"/>
    <w:rsid w:val="001C4F0C"/>
    <w:rsid w:val="001C5045"/>
    <w:rsid w:val="001C505C"/>
    <w:rsid w:val="001C529D"/>
    <w:rsid w:val="001C5570"/>
    <w:rsid w:val="001C55C1"/>
    <w:rsid w:val="001C56C3"/>
    <w:rsid w:val="001C5753"/>
    <w:rsid w:val="001C57F4"/>
    <w:rsid w:val="001C5A3B"/>
    <w:rsid w:val="001C5A54"/>
    <w:rsid w:val="001C5BAD"/>
    <w:rsid w:val="001C5BB7"/>
    <w:rsid w:val="001C5D0B"/>
    <w:rsid w:val="001C5D73"/>
    <w:rsid w:val="001C5DA0"/>
    <w:rsid w:val="001C5E20"/>
    <w:rsid w:val="001C5EBA"/>
    <w:rsid w:val="001C603B"/>
    <w:rsid w:val="001C6069"/>
    <w:rsid w:val="001C61CA"/>
    <w:rsid w:val="001C62A4"/>
    <w:rsid w:val="001C62E3"/>
    <w:rsid w:val="001C6308"/>
    <w:rsid w:val="001C64BF"/>
    <w:rsid w:val="001C66E5"/>
    <w:rsid w:val="001C6A4C"/>
    <w:rsid w:val="001C6C04"/>
    <w:rsid w:val="001C6D12"/>
    <w:rsid w:val="001C6D63"/>
    <w:rsid w:val="001C6DC3"/>
    <w:rsid w:val="001C6F40"/>
    <w:rsid w:val="001C6F7E"/>
    <w:rsid w:val="001C6F8F"/>
    <w:rsid w:val="001C7010"/>
    <w:rsid w:val="001C70E2"/>
    <w:rsid w:val="001C71B4"/>
    <w:rsid w:val="001C71CE"/>
    <w:rsid w:val="001C7448"/>
    <w:rsid w:val="001C74B6"/>
    <w:rsid w:val="001C76BC"/>
    <w:rsid w:val="001C76C4"/>
    <w:rsid w:val="001C7713"/>
    <w:rsid w:val="001C7993"/>
    <w:rsid w:val="001C7AE6"/>
    <w:rsid w:val="001C7C22"/>
    <w:rsid w:val="001C7C9E"/>
    <w:rsid w:val="001C7D2A"/>
    <w:rsid w:val="001D0009"/>
    <w:rsid w:val="001D0225"/>
    <w:rsid w:val="001D05A8"/>
    <w:rsid w:val="001D0631"/>
    <w:rsid w:val="001D065C"/>
    <w:rsid w:val="001D0849"/>
    <w:rsid w:val="001D0851"/>
    <w:rsid w:val="001D08EC"/>
    <w:rsid w:val="001D0965"/>
    <w:rsid w:val="001D0AD9"/>
    <w:rsid w:val="001D0BA3"/>
    <w:rsid w:val="001D0C52"/>
    <w:rsid w:val="001D0C7E"/>
    <w:rsid w:val="001D0D51"/>
    <w:rsid w:val="001D0E5B"/>
    <w:rsid w:val="001D0E76"/>
    <w:rsid w:val="001D0EBB"/>
    <w:rsid w:val="001D0ECA"/>
    <w:rsid w:val="001D126C"/>
    <w:rsid w:val="001D12C1"/>
    <w:rsid w:val="001D1317"/>
    <w:rsid w:val="001D136E"/>
    <w:rsid w:val="001D13B6"/>
    <w:rsid w:val="001D1406"/>
    <w:rsid w:val="001D168E"/>
    <w:rsid w:val="001D18FA"/>
    <w:rsid w:val="001D1919"/>
    <w:rsid w:val="001D1CB1"/>
    <w:rsid w:val="001D1CB8"/>
    <w:rsid w:val="001D1CBA"/>
    <w:rsid w:val="001D1D81"/>
    <w:rsid w:val="001D1DEA"/>
    <w:rsid w:val="001D1E37"/>
    <w:rsid w:val="001D20A9"/>
    <w:rsid w:val="001D227B"/>
    <w:rsid w:val="001D236D"/>
    <w:rsid w:val="001D246E"/>
    <w:rsid w:val="001D24CE"/>
    <w:rsid w:val="001D2573"/>
    <w:rsid w:val="001D2703"/>
    <w:rsid w:val="001D2A31"/>
    <w:rsid w:val="001D2AF2"/>
    <w:rsid w:val="001D2B23"/>
    <w:rsid w:val="001D2B2A"/>
    <w:rsid w:val="001D2BEA"/>
    <w:rsid w:val="001D2BFB"/>
    <w:rsid w:val="001D2C01"/>
    <w:rsid w:val="001D2CCF"/>
    <w:rsid w:val="001D2E04"/>
    <w:rsid w:val="001D2FA1"/>
    <w:rsid w:val="001D2FBA"/>
    <w:rsid w:val="001D2FE0"/>
    <w:rsid w:val="001D3144"/>
    <w:rsid w:val="001D319D"/>
    <w:rsid w:val="001D3204"/>
    <w:rsid w:val="001D3309"/>
    <w:rsid w:val="001D33AC"/>
    <w:rsid w:val="001D3497"/>
    <w:rsid w:val="001D34B3"/>
    <w:rsid w:val="001D34D9"/>
    <w:rsid w:val="001D35DD"/>
    <w:rsid w:val="001D3892"/>
    <w:rsid w:val="001D38F1"/>
    <w:rsid w:val="001D39EF"/>
    <w:rsid w:val="001D3A53"/>
    <w:rsid w:val="001D3BB1"/>
    <w:rsid w:val="001D3BD1"/>
    <w:rsid w:val="001D417F"/>
    <w:rsid w:val="001D44A8"/>
    <w:rsid w:val="001D4576"/>
    <w:rsid w:val="001D4713"/>
    <w:rsid w:val="001D47AB"/>
    <w:rsid w:val="001D4852"/>
    <w:rsid w:val="001D4B14"/>
    <w:rsid w:val="001D4B8C"/>
    <w:rsid w:val="001D4CBC"/>
    <w:rsid w:val="001D4D85"/>
    <w:rsid w:val="001D4E11"/>
    <w:rsid w:val="001D4E8B"/>
    <w:rsid w:val="001D4EFA"/>
    <w:rsid w:val="001D4F3A"/>
    <w:rsid w:val="001D516B"/>
    <w:rsid w:val="001D524E"/>
    <w:rsid w:val="001D53BF"/>
    <w:rsid w:val="001D554B"/>
    <w:rsid w:val="001D5715"/>
    <w:rsid w:val="001D5A70"/>
    <w:rsid w:val="001D5A9C"/>
    <w:rsid w:val="001D5D87"/>
    <w:rsid w:val="001D5F5D"/>
    <w:rsid w:val="001D60EB"/>
    <w:rsid w:val="001D6307"/>
    <w:rsid w:val="001D632A"/>
    <w:rsid w:val="001D64DA"/>
    <w:rsid w:val="001D6655"/>
    <w:rsid w:val="001D67FD"/>
    <w:rsid w:val="001D68C2"/>
    <w:rsid w:val="001D6A35"/>
    <w:rsid w:val="001D6A46"/>
    <w:rsid w:val="001D6B57"/>
    <w:rsid w:val="001D6EC8"/>
    <w:rsid w:val="001D6F5B"/>
    <w:rsid w:val="001D6F5E"/>
    <w:rsid w:val="001D6FB0"/>
    <w:rsid w:val="001D7030"/>
    <w:rsid w:val="001D710F"/>
    <w:rsid w:val="001D7123"/>
    <w:rsid w:val="001D7187"/>
    <w:rsid w:val="001D7189"/>
    <w:rsid w:val="001D721C"/>
    <w:rsid w:val="001D728F"/>
    <w:rsid w:val="001D72CA"/>
    <w:rsid w:val="001D7345"/>
    <w:rsid w:val="001D7392"/>
    <w:rsid w:val="001D7423"/>
    <w:rsid w:val="001D7501"/>
    <w:rsid w:val="001D763A"/>
    <w:rsid w:val="001D7688"/>
    <w:rsid w:val="001D776C"/>
    <w:rsid w:val="001D7941"/>
    <w:rsid w:val="001D7AAA"/>
    <w:rsid w:val="001E01B5"/>
    <w:rsid w:val="001E0275"/>
    <w:rsid w:val="001E057C"/>
    <w:rsid w:val="001E062B"/>
    <w:rsid w:val="001E0640"/>
    <w:rsid w:val="001E0692"/>
    <w:rsid w:val="001E0837"/>
    <w:rsid w:val="001E0C43"/>
    <w:rsid w:val="001E0C4A"/>
    <w:rsid w:val="001E0C4F"/>
    <w:rsid w:val="001E112F"/>
    <w:rsid w:val="001E113D"/>
    <w:rsid w:val="001E1235"/>
    <w:rsid w:val="001E12C1"/>
    <w:rsid w:val="001E12CD"/>
    <w:rsid w:val="001E13DD"/>
    <w:rsid w:val="001E14BA"/>
    <w:rsid w:val="001E1795"/>
    <w:rsid w:val="001E1932"/>
    <w:rsid w:val="001E19B7"/>
    <w:rsid w:val="001E1A11"/>
    <w:rsid w:val="001E1A97"/>
    <w:rsid w:val="001E1B19"/>
    <w:rsid w:val="001E1CF5"/>
    <w:rsid w:val="001E1DB1"/>
    <w:rsid w:val="001E20EA"/>
    <w:rsid w:val="001E21CD"/>
    <w:rsid w:val="001E223C"/>
    <w:rsid w:val="001E2681"/>
    <w:rsid w:val="001E268D"/>
    <w:rsid w:val="001E288D"/>
    <w:rsid w:val="001E2A95"/>
    <w:rsid w:val="001E2B0F"/>
    <w:rsid w:val="001E2B4D"/>
    <w:rsid w:val="001E2C7E"/>
    <w:rsid w:val="001E2ECC"/>
    <w:rsid w:val="001E2FED"/>
    <w:rsid w:val="001E2FF3"/>
    <w:rsid w:val="001E300B"/>
    <w:rsid w:val="001E30A4"/>
    <w:rsid w:val="001E312E"/>
    <w:rsid w:val="001E31CF"/>
    <w:rsid w:val="001E33A5"/>
    <w:rsid w:val="001E341C"/>
    <w:rsid w:val="001E3459"/>
    <w:rsid w:val="001E34A7"/>
    <w:rsid w:val="001E34D8"/>
    <w:rsid w:val="001E36C1"/>
    <w:rsid w:val="001E373E"/>
    <w:rsid w:val="001E3803"/>
    <w:rsid w:val="001E3896"/>
    <w:rsid w:val="001E394B"/>
    <w:rsid w:val="001E39C6"/>
    <w:rsid w:val="001E3A8D"/>
    <w:rsid w:val="001E3ABB"/>
    <w:rsid w:val="001E3ABF"/>
    <w:rsid w:val="001E3B0E"/>
    <w:rsid w:val="001E3B30"/>
    <w:rsid w:val="001E3C10"/>
    <w:rsid w:val="001E3C5C"/>
    <w:rsid w:val="001E3C93"/>
    <w:rsid w:val="001E3CC5"/>
    <w:rsid w:val="001E3D9F"/>
    <w:rsid w:val="001E3EAE"/>
    <w:rsid w:val="001E3EB1"/>
    <w:rsid w:val="001E3EE1"/>
    <w:rsid w:val="001E445E"/>
    <w:rsid w:val="001E45A9"/>
    <w:rsid w:val="001E45E1"/>
    <w:rsid w:val="001E4696"/>
    <w:rsid w:val="001E48FD"/>
    <w:rsid w:val="001E4934"/>
    <w:rsid w:val="001E4A62"/>
    <w:rsid w:val="001E4B93"/>
    <w:rsid w:val="001E4C68"/>
    <w:rsid w:val="001E4D25"/>
    <w:rsid w:val="001E4D54"/>
    <w:rsid w:val="001E4FC8"/>
    <w:rsid w:val="001E5266"/>
    <w:rsid w:val="001E5393"/>
    <w:rsid w:val="001E5572"/>
    <w:rsid w:val="001E55C5"/>
    <w:rsid w:val="001E564B"/>
    <w:rsid w:val="001E58AB"/>
    <w:rsid w:val="001E5A72"/>
    <w:rsid w:val="001E5E9E"/>
    <w:rsid w:val="001E605B"/>
    <w:rsid w:val="001E615E"/>
    <w:rsid w:val="001E61B5"/>
    <w:rsid w:val="001E626C"/>
    <w:rsid w:val="001E631A"/>
    <w:rsid w:val="001E65A5"/>
    <w:rsid w:val="001E6705"/>
    <w:rsid w:val="001E676B"/>
    <w:rsid w:val="001E6A29"/>
    <w:rsid w:val="001E6AB2"/>
    <w:rsid w:val="001E6C8C"/>
    <w:rsid w:val="001E72E0"/>
    <w:rsid w:val="001E72F3"/>
    <w:rsid w:val="001E73AE"/>
    <w:rsid w:val="001E753A"/>
    <w:rsid w:val="001E76FB"/>
    <w:rsid w:val="001E7778"/>
    <w:rsid w:val="001E7954"/>
    <w:rsid w:val="001E7AB1"/>
    <w:rsid w:val="001E7AB4"/>
    <w:rsid w:val="001E7B5D"/>
    <w:rsid w:val="001E7C12"/>
    <w:rsid w:val="001E7C27"/>
    <w:rsid w:val="001E7CA3"/>
    <w:rsid w:val="001E7DC1"/>
    <w:rsid w:val="001E7E41"/>
    <w:rsid w:val="001E7ECF"/>
    <w:rsid w:val="001F000F"/>
    <w:rsid w:val="001F0114"/>
    <w:rsid w:val="001F01DC"/>
    <w:rsid w:val="001F026A"/>
    <w:rsid w:val="001F0280"/>
    <w:rsid w:val="001F0570"/>
    <w:rsid w:val="001F0619"/>
    <w:rsid w:val="001F068B"/>
    <w:rsid w:val="001F06BB"/>
    <w:rsid w:val="001F06BD"/>
    <w:rsid w:val="001F06E5"/>
    <w:rsid w:val="001F072A"/>
    <w:rsid w:val="001F07AC"/>
    <w:rsid w:val="001F095C"/>
    <w:rsid w:val="001F0A42"/>
    <w:rsid w:val="001F0B70"/>
    <w:rsid w:val="001F0CFC"/>
    <w:rsid w:val="001F0DA9"/>
    <w:rsid w:val="001F0DB0"/>
    <w:rsid w:val="001F0DF6"/>
    <w:rsid w:val="001F0FF6"/>
    <w:rsid w:val="001F1036"/>
    <w:rsid w:val="001F1169"/>
    <w:rsid w:val="001F12AA"/>
    <w:rsid w:val="001F169B"/>
    <w:rsid w:val="001F16A7"/>
    <w:rsid w:val="001F17A9"/>
    <w:rsid w:val="001F189E"/>
    <w:rsid w:val="001F1C79"/>
    <w:rsid w:val="001F1CD7"/>
    <w:rsid w:val="001F1DAC"/>
    <w:rsid w:val="001F21E5"/>
    <w:rsid w:val="001F2222"/>
    <w:rsid w:val="001F23FB"/>
    <w:rsid w:val="001F258E"/>
    <w:rsid w:val="001F25D7"/>
    <w:rsid w:val="001F261F"/>
    <w:rsid w:val="001F2775"/>
    <w:rsid w:val="001F2953"/>
    <w:rsid w:val="001F2B72"/>
    <w:rsid w:val="001F2C83"/>
    <w:rsid w:val="001F30D0"/>
    <w:rsid w:val="001F326A"/>
    <w:rsid w:val="001F34A6"/>
    <w:rsid w:val="001F34DF"/>
    <w:rsid w:val="001F352F"/>
    <w:rsid w:val="001F35AD"/>
    <w:rsid w:val="001F3607"/>
    <w:rsid w:val="001F3641"/>
    <w:rsid w:val="001F36E3"/>
    <w:rsid w:val="001F37C5"/>
    <w:rsid w:val="001F37FF"/>
    <w:rsid w:val="001F3973"/>
    <w:rsid w:val="001F3985"/>
    <w:rsid w:val="001F3C3E"/>
    <w:rsid w:val="001F3C69"/>
    <w:rsid w:val="001F4017"/>
    <w:rsid w:val="001F416F"/>
    <w:rsid w:val="001F4185"/>
    <w:rsid w:val="001F44D0"/>
    <w:rsid w:val="001F44F0"/>
    <w:rsid w:val="001F4613"/>
    <w:rsid w:val="001F464B"/>
    <w:rsid w:val="001F474D"/>
    <w:rsid w:val="001F47B9"/>
    <w:rsid w:val="001F47F2"/>
    <w:rsid w:val="001F4859"/>
    <w:rsid w:val="001F48C7"/>
    <w:rsid w:val="001F48EE"/>
    <w:rsid w:val="001F4D31"/>
    <w:rsid w:val="001F4DD0"/>
    <w:rsid w:val="001F4EB5"/>
    <w:rsid w:val="001F4F16"/>
    <w:rsid w:val="001F4F7D"/>
    <w:rsid w:val="001F4FD7"/>
    <w:rsid w:val="001F50B0"/>
    <w:rsid w:val="001F522F"/>
    <w:rsid w:val="001F53F6"/>
    <w:rsid w:val="001F5511"/>
    <w:rsid w:val="001F5601"/>
    <w:rsid w:val="001F5849"/>
    <w:rsid w:val="001F58DF"/>
    <w:rsid w:val="001F595A"/>
    <w:rsid w:val="001F5B06"/>
    <w:rsid w:val="001F5B67"/>
    <w:rsid w:val="001F5C3A"/>
    <w:rsid w:val="001F5C40"/>
    <w:rsid w:val="001F5DB9"/>
    <w:rsid w:val="001F5E64"/>
    <w:rsid w:val="001F5ED5"/>
    <w:rsid w:val="001F5F69"/>
    <w:rsid w:val="001F5FCC"/>
    <w:rsid w:val="001F6376"/>
    <w:rsid w:val="001F6380"/>
    <w:rsid w:val="001F638E"/>
    <w:rsid w:val="001F67F3"/>
    <w:rsid w:val="001F6950"/>
    <w:rsid w:val="001F69FF"/>
    <w:rsid w:val="001F6BAB"/>
    <w:rsid w:val="001F6BC6"/>
    <w:rsid w:val="001F6C5A"/>
    <w:rsid w:val="001F6C85"/>
    <w:rsid w:val="001F6C9D"/>
    <w:rsid w:val="001F7053"/>
    <w:rsid w:val="001F7069"/>
    <w:rsid w:val="001F706C"/>
    <w:rsid w:val="001F71FF"/>
    <w:rsid w:val="001F7203"/>
    <w:rsid w:val="001F73C1"/>
    <w:rsid w:val="001F7445"/>
    <w:rsid w:val="001F74BB"/>
    <w:rsid w:val="001F7682"/>
    <w:rsid w:val="001F7E22"/>
    <w:rsid w:val="0020019C"/>
    <w:rsid w:val="00200334"/>
    <w:rsid w:val="00200CAF"/>
    <w:rsid w:val="00200CCE"/>
    <w:rsid w:val="00200D77"/>
    <w:rsid w:val="00200E00"/>
    <w:rsid w:val="00201067"/>
    <w:rsid w:val="002010C7"/>
    <w:rsid w:val="00201211"/>
    <w:rsid w:val="00201480"/>
    <w:rsid w:val="00201496"/>
    <w:rsid w:val="00201539"/>
    <w:rsid w:val="0020155A"/>
    <w:rsid w:val="002017F9"/>
    <w:rsid w:val="00201958"/>
    <w:rsid w:val="002019CE"/>
    <w:rsid w:val="002019EA"/>
    <w:rsid w:val="00201E1A"/>
    <w:rsid w:val="00201E71"/>
    <w:rsid w:val="00202199"/>
    <w:rsid w:val="002021C9"/>
    <w:rsid w:val="0020224D"/>
    <w:rsid w:val="002025EF"/>
    <w:rsid w:val="00202672"/>
    <w:rsid w:val="00202770"/>
    <w:rsid w:val="0020278A"/>
    <w:rsid w:val="0020288C"/>
    <w:rsid w:val="00202E66"/>
    <w:rsid w:val="00202E71"/>
    <w:rsid w:val="00202EF7"/>
    <w:rsid w:val="00202FD9"/>
    <w:rsid w:val="0020302C"/>
    <w:rsid w:val="002031FE"/>
    <w:rsid w:val="002032D6"/>
    <w:rsid w:val="0020331B"/>
    <w:rsid w:val="002033D4"/>
    <w:rsid w:val="00203406"/>
    <w:rsid w:val="002034D2"/>
    <w:rsid w:val="00203825"/>
    <w:rsid w:val="00203C1B"/>
    <w:rsid w:val="00203DE7"/>
    <w:rsid w:val="00203EDD"/>
    <w:rsid w:val="00204071"/>
    <w:rsid w:val="00204086"/>
    <w:rsid w:val="00204131"/>
    <w:rsid w:val="0020433A"/>
    <w:rsid w:val="0020438A"/>
    <w:rsid w:val="00204737"/>
    <w:rsid w:val="002047EE"/>
    <w:rsid w:val="00204805"/>
    <w:rsid w:val="002048EF"/>
    <w:rsid w:val="00204A98"/>
    <w:rsid w:val="00204B02"/>
    <w:rsid w:val="00204E71"/>
    <w:rsid w:val="00204F70"/>
    <w:rsid w:val="00205036"/>
    <w:rsid w:val="0020519F"/>
    <w:rsid w:val="00205619"/>
    <w:rsid w:val="00205624"/>
    <w:rsid w:val="0020588C"/>
    <w:rsid w:val="002058E7"/>
    <w:rsid w:val="0020593E"/>
    <w:rsid w:val="0020597D"/>
    <w:rsid w:val="00205F6F"/>
    <w:rsid w:val="00205F7C"/>
    <w:rsid w:val="00206105"/>
    <w:rsid w:val="00206267"/>
    <w:rsid w:val="00206294"/>
    <w:rsid w:val="002064D7"/>
    <w:rsid w:val="0020658E"/>
    <w:rsid w:val="00206697"/>
    <w:rsid w:val="002068EC"/>
    <w:rsid w:val="002069B1"/>
    <w:rsid w:val="00206AB7"/>
    <w:rsid w:val="00206E78"/>
    <w:rsid w:val="00206EDE"/>
    <w:rsid w:val="002070B4"/>
    <w:rsid w:val="0020711F"/>
    <w:rsid w:val="0020748E"/>
    <w:rsid w:val="002074FB"/>
    <w:rsid w:val="00207505"/>
    <w:rsid w:val="002075A9"/>
    <w:rsid w:val="00207667"/>
    <w:rsid w:val="0020772E"/>
    <w:rsid w:val="00207733"/>
    <w:rsid w:val="00207934"/>
    <w:rsid w:val="00207957"/>
    <w:rsid w:val="00207982"/>
    <w:rsid w:val="00207A0E"/>
    <w:rsid w:val="00207B58"/>
    <w:rsid w:val="00207B8F"/>
    <w:rsid w:val="00207B9B"/>
    <w:rsid w:val="00207CD0"/>
    <w:rsid w:val="00207E0B"/>
    <w:rsid w:val="00207E99"/>
    <w:rsid w:val="00207FA9"/>
    <w:rsid w:val="002100E7"/>
    <w:rsid w:val="00210283"/>
    <w:rsid w:val="00210305"/>
    <w:rsid w:val="00210429"/>
    <w:rsid w:val="00210450"/>
    <w:rsid w:val="002108CE"/>
    <w:rsid w:val="00210987"/>
    <w:rsid w:val="002109BB"/>
    <w:rsid w:val="00210AD4"/>
    <w:rsid w:val="00210B94"/>
    <w:rsid w:val="00210CB9"/>
    <w:rsid w:val="00210D61"/>
    <w:rsid w:val="00210E39"/>
    <w:rsid w:val="00210F65"/>
    <w:rsid w:val="00210FEE"/>
    <w:rsid w:val="002112A0"/>
    <w:rsid w:val="002113B8"/>
    <w:rsid w:val="00211473"/>
    <w:rsid w:val="00211604"/>
    <w:rsid w:val="002117FA"/>
    <w:rsid w:val="00211890"/>
    <w:rsid w:val="002118BD"/>
    <w:rsid w:val="00211987"/>
    <w:rsid w:val="00211990"/>
    <w:rsid w:val="00211999"/>
    <w:rsid w:val="002119B4"/>
    <w:rsid w:val="00211AE7"/>
    <w:rsid w:val="00211D95"/>
    <w:rsid w:val="00211DBA"/>
    <w:rsid w:val="00211E7B"/>
    <w:rsid w:val="00211E8E"/>
    <w:rsid w:val="00211EDD"/>
    <w:rsid w:val="00211F6E"/>
    <w:rsid w:val="00212180"/>
    <w:rsid w:val="0021220A"/>
    <w:rsid w:val="002123FC"/>
    <w:rsid w:val="00212890"/>
    <w:rsid w:val="002129A8"/>
    <w:rsid w:val="00212B19"/>
    <w:rsid w:val="00212B1D"/>
    <w:rsid w:val="00212C68"/>
    <w:rsid w:val="00212D6A"/>
    <w:rsid w:val="00212E78"/>
    <w:rsid w:val="00212EDC"/>
    <w:rsid w:val="00212F0B"/>
    <w:rsid w:val="002131AC"/>
    <w:rsid w:val="00213332"/>
    <w:rsid w:val="00213434"/>
    <w:rsid w:val="00213460"/>
    <w:rsid w:val="00213732"/>
    <w:rsid w:val="002138B3"/>
    <w:rsid w:val="00213992"/>
    <w:rsid w:val="00213B3D"/>
    <w:rsid w:val="00213BD5"/>
    <w:rsid w:val="00213C59"/>
    <w:rsid w:val="00213CA7"/>
    <w:rsid w:val="00213DC3"/>
    <w:rsid w:val="00213E19"/>
    <w:rsid w:val="00213EA6"/>
    <w:rsid w:val="00214082"/>
    <w:rsid w:val="002142A7"/>
    <w:rsid w:val="0021434F"/>
    <w:rsid w:val="002143DF"/>
    <w:rsid w:val="0021440A"/>
    <w:rsid w:val="0021450F"/>
    <w:rsid w:val="00214893"/>
    <w:rsid w:val="002149F3"/>
    <w:rsid w:val="00214B59"/>
    <w:rsid w:val="00214D18"/>
    <w:rsid w:val="00214D7B"/>
    <w:rsid w:val="00214E9C"/>
    <w:rsid w:val="00214EE1"/>
    <w:rsid w:val="00215107"/>
    <w:rsid w:val="00215215"/>
    <w:rsid w:val="00215276"/>
    <w:rsid w:val="002154D1"/>
    <w:rsid w:val="00215979"/>
    <w:rsid w:val="002159E4"/>
    <w:rsid w:val="00215A2C"/>
    <w:rsid w:val="00215B18"/>
    <w:rsid w:val="00215C87"/>
    <w:rsid w:val="00215CEF"/>
    <w:rsid w:val="002162F2"/>
    <w:rsid w:val="0021644E"/>
    <w:rsid w:val="002164B1"/>
    <w:rsid w:val="0021658F"/>
    <w:rsid w:val="00216788"/>
    <w:rsid w:val="002167B9"/>
    <w:rsid w:val="00216B62"/>
    <w:rsid w:val="00216C9B"/>
    <w:rsid w:val="00217486"/>
    <w:rsid w:val="00217559"/>
    <w:rsid w:val="002175B0"/>
    <w:rsid w:val="00217977"/>
    <w:rsid w:val="00217A03"/>
    <w:rsid w:val="00217CB4"/>
    <w:rsid w:val="00217D7F"/>
    <w:rsid w:val="00217F00"/>
    <w:rsid w:val="00217FEB"/>
    <w:rsid w:val="002201B6"/>
    <w:rsid w:val="002201C4"/>
    <w:rsid w:val="002201F7"/>
    <w:rsid w:val="002203B2"/>
    <w:rsid w:val="002204AA"/>
    <w:rsid w:val="00220675"/>
    <w:rsid w:val="002207EA"/>
    <w:rsid w:val="00220926"/>
    <w:rsid w:val="00220983"/>
    <w:rsid w:val="0022099A"/>
    <w:rsid w:val="00220A31"/>
    <w:rsid w:val="00220D01"/>
    <w:rsid w:val="00220D23"/>
    <w:rsid w:val="00220E77"/>
    <w:rsid w:val="002210A4"/>
    <w:rsid w:val="002210DC"/>
    <w:rsid w:val="0022122C"/>
    <w:rsid w:val="002212B7"/>
    <w:rsid w:val="0022160C"/>
    <w:rsid w:val="00221744"/>
    <w:rsid w:val="002218CE"/>
    <w:rsid w:val="00221ABB"/>
    <w:rsid w:val="00221AE9"/>
    <w:rsid w:val="00221C16"/>
    <w:rsid w:val="00221FEF"/>
    <w:rsid w:val="0022202C"/>
    <w:rsid w:val="0022202D"/>
    <w:rsid w:val="002220D4"/>
    <w:rsid w:val="002220E3"/>
    <w:rsid w:val="00222145"/>
    <w:rsid w:val="0022214C"/>
    <w:rsid w:val="00222318"/>
    <w:rsid w:val="00222358"/>
    <w:rsid w:val="00222540"/>
    <w:rsid w:val="002225D4"/>
    <w:rsid w:val="00222694"/>
    <w:rsid w:val="002226B4"/>
    <w:rsid w:val="002226D1"/>
    <w:rsid w:val="00222730"/>
    <w:rsid w:val="0022286C"/>
    <w:rsid w:val="002228D4"/>
    <w:rsid w:val="00222C29"/>
    <w:rsid w:val="00222C77"/>
    <w:rsid w:val="00222C9D"/>
    <w:rsid w:val="00222DEA"/>
    <w:rsid w:val="00222F56"/>
    <w:rsid w:val="00222F80"/>
    <w:rsid w:val="0022318F"/>
    <w:rsid w:val="00223606"/>
    <w:rsid w:val="00223663"/>
    <w:rsid w:val="002236FE"/>
    <w:rsid w:val="002238D2"/>
    <w:rsid w:val="002239A3"/>
    <w:rsid w:val="00223AD5"/>
    <w:rsid w:val="00223BF9"/>
    <w:rsid w:val="00223C1B"/>
    <w:rsid w:val="00223C8C"/>
    <w:rsid w:val="00223CDF"/>
    <w:rsid w:val="00223D27"/>
    <w:rsid w:val="00223D8F"/>
    <w:rsid w:val="00223DDE"/>
    <w:rsid w:val="00224018"/>
    <w:rsid w:val="0022405A"/>
    <w:rsid w:val="00224351"/>
    <w:rsid w:val="00224417"/>
    <w:rsid w:val="0022462C"/>
    <w:rsid w:val="002246DE"/>
    <w:rsid w:val="00224879"/>
    <w:rsid w:val="00224928"/>
    <w:rsid w:val="00224960"/>
    <w:rsid w:val="002249C7"/>
    <w:rsid w:val="002249C8"/>
    <w:rsid w:val="002249F0"/>
    <w:rsid w:val="00224D9A"/>
    <w:rsid w:val="00224F19"/>
    <w:rsid w:val="002250BA"/>
    <w:rsid w:val="00225351"/>
    <w:rsid w:val="002253FE"/>
    <w:rsid w:val="00225402"/>
    <w:rsid w:val="002254D8"/>
    <w:rsid w:val="002255A4"/>
    <w:rsid w:val="00225821"/>
    <w:rsid w:val="00225890"/>
    <w:rsid w:val="00225926"/>
    <w:rsid w:val="00225BFA"/>
    <w:rsid w:val="00225DA1"/>
    <w:rsid w:val="00225DA6"/>
    <w:rsid w:val="00225E8E"/>
    <w:rsid w:val="00225EE1"/>
    <w:rsid w:val="002260AA"/>
    <w:rsid w:val="00226234"/>
    <w:rsid w:val="002264C6"/>
    <w:rsid w:val="0022674A"/>
    <w:rsid w:val="00226869"/>
    <w:rsid w:val="002269BB"/>
    <w:rsid w:val="002269D9"/>
    <w:rsid w:val="00226A9E"/>
    <w:rsid w:val="00226B52"/>
    <w:rsid w:val="00226E86"/>
    <w:rsid w:val="00226F4A"/>
    <w:rsid w:val="00227078"/>
    <w:rsid w:val="00227094"/>
    <w:rsid w:val="002272B3"/>
    <w:rsid w:val="002274C4"/>
    <w:rsid w:val="0022756E"/>
    <w:rsid w:val="0022770C"/>
    <w:rsid w:val="00227770"/>
    <w:rsid w:val="002277B2"/>
    <w:rsid w:val="00227B0C"/>
    <w:rsid w:val="00227DAF"/>
    <w:rsid w:val="00227E84"/>
    <w:rsid w:val="00227E9C"/>
    <w:rsid w:val="00230041"/>
    <w:rsid w:val="00230212"/>
    <w:rsid w:val="00230386"/>
    <w:rsid w:val="002304D5"/>
    <w:rsid w:val="0023067C"/>
    <w:rsid w:val="00230926"/>
    <w:rsid w:val="00230A3F"/>
    <w:rsid w:val="00230A82"/>
    <w:rsid w:val="00230BBD"/>
    <w:rsid w:val="00230CCE"/>
    <w:rsid w:val="00230DA3"/>
    <w:rsid w:val="00230E49"/>
    <w:rsid w:val="00230EE2"/>
    <w:rsid w:val="002310D5"/>
    <w:rsid w:val="002311E8"/>
    <w:rsid w:val="002312F9"/>
    <w:rsid w:val="002316F4"/>
    <w:rsid w:val="00231770"/>
    <w:rsid w:val="00231815"/>
    <w:rsid w:val="00231905"/>
    <w:rsid w:val="00231A19"/>
    <w:rsid w:val="00231CEC"/>
    <w:rsid w:val="00231D2A"/>
    <w:rsid w:val="00231FC7"/>
    <w:rsid w:val="00232123"/>
    <w:rsid w:val="00232167"/>
    <w:rsid w:val="002321CF"/>
    <w:rsid w:val="002322A0"/>
    <w:rsid w:val="002324B6"/>
    <w:rsid w:val="00232710"/>
    <w:rsid w:val="002327E0"/>
    <w:rsid w:val="00232A05"/>
    <w:rsid w:val="00232A8F"/>
    <w:rsid w:val="00232C96"/>
    <w:rsid w:val="00232CE4"/>
    <w:rsid w:val="00232CF3"/>
    <w:rsid w:val="00232F4F"/>
    <w:rsid w:val="00233039"/>
    <w:rsid w:val="002330C4"/>
    <w:rsid w:val="00233145"/>
    <w:rsid w:val="00233390"/>
    <w:rsid w:val="0023344C"/>
    <w:rsid w:val="002336FB"/>
    <w:rsid w:val="0023372C"/>
    <w:rsid w:val="00233D27"/>
    <w:rsid w:val="002340FE"/>
    <w:rsid w:val="00234117"/>
    <w:rsid w:val="0023413B"/>
    <w:rsid w:val="002341B3"/>
    <w:rsid w:val="002342B0"/>
    <w:rsid w:val="00234756"/>
    <w:rsid w:val="002349A0"/>
    <w:rsid w:val="002349B7"/>
    <w:rsid w:val="0023523F"/>
    <w:rsid w:val="0023525B"/>
    <w:rsid w:val="002352EC"/>
    <w:rsid w:val="00235357"/>
    <w:rsid w:val="00235487"/>
    <w:rsid w:val="002354A1"/>
    <w:rsid w:val="0023577B"/>
    <w:rsid w:val="00235790"/>
    <w:rsid w:val="002359D4"/>
    <w:rsid w:val="002359DE"/>
    <w:rsid w:val="00235D24"/>
    <w:rsid w:val="00235D5C"/>
    <w:rsid w:val="00235D66"/>
    <w:rsid w:val="00235D86"/>
    <w:rsid w:val="00235DD5"/>
    <w:rsid w:val="00235E6B"/>
    <w:rsid w:val="00235EBC"/>
    <w:rsid w:val="00235F98"/>
    <w:rsid w:val="00236006"/>
    <w:rsid w:val="00236079"/>
    <w:rsid w:val="0023622B"/>
    <w:rsid w:val="002363D0"/>
    <w:rsid w:val="00236713"/>
    <w:rsid w:val="002368B1"/>
    <w:rsid w:val="00236A53"/>
    <w:rsid w:val="00236B59"/>
    <w:rsid w:val="00236DA5"/>
    <w:rsid w:val="00236DB6"/>
    <w:rsid w:val="00236EA3"/>
    <w:rsid w:val="00236FAE"/>
    <w:rsid w:val="00237023"/>
    <w:rsid w:val="00237519"/>
    <w:rsid w:val="00237521"/>
    <w:rsid w:val="0023765E"/>
    <w:rsid w:val="002376BC"/>
    <w:rsid w:val="002377C3"/>
    <w:rsid w:val="00237837"/>
    <w:rsid w:val="00237842"/>
    <w:rsid w:val="0023787F"/>
    <w:rsid w:val="00237892"/>
    <w:rsid w:val="00237981"/>
    <w:rsid w:val="00237C68"/>
    <w:rsid w:val="00237C9E"/>
    <w:rsid w:val="00237CC3"/>
    <w:rsid w:val="00237DDA"/>
    <w:rsid w:val="00237DE6"/>
    <w:rsid w:val="002400C6"/>
    <w:rsid w:val="002401B6"/>
    <w:rsid w:val="002401EC"/>
    <w:rsid w:val="00240359"/>
    <w:rsid w:val="00240489"/>
    <w:rsid w:val="0024050C"/>
    <w:rsid w:val="0024066B"/>
    <w:rsid w:val="00240838"/>
    <w:rsid w:val="00240867"/>
    <w:rsid w:val="00240931"/>
    <w:rsid w:val="002409A5"/>
    <w:rsid w:val="002409E3"/>
    <w:rsid w:val="00240A0F"/>
    <w:rsid w:val="00240A73"/>
    <w:rsid w:val="00240AC0"/>
    <w:rsid w:val="00240CCB"/>
    <w:rsid w:val="00240D40"/>
    <w:rsid w:val="00240E82"/>
    <w:rsid w:val="00240EF0"/>
    <w:rsid w:val="00240F10"/>
    <w:rsid w:val="00240FA8"/>
    <w:rsid w:val="00241163"/>
    <w:rsid w:val="00241238"/>
    <w:rsid w:val="00241375"/>
    <w:rsid w:val="002413EA"/>
    <w:rsid w:val="002415D0"/>
    <w:rsid w:val="0024167B"/>
    <w:rsid w:val="0024173F"/>
    <w:rsid w:val="0024175E"/>
    <w:rsid w:val="00241889"/>
    <w:rsid w:val="00241931"/>
    <w:rsid w:val="002419EC"/>
    <w:rsid w:val="00241A7B"/>
    <w:rsid w:val="00241C9A"/>
    <w:rsid w:val="00241D84"/>
    <w:rsid w:val="00241E15"/>
    <w:rsid w:val="00241EF0"/>
    <w:rsid w:val="00242409"/>
    <w:rsid w:val="00242694"/>
    <w:rsid w:val="002426BF"/>
    <w:rsid w:val="002426ED"/>
    <w:rsid w:val="002428C1"/>
    <w:rsid w:val="002428EF"/>
    <w:rsid w:val="00242A82"/>
    <w:rsid w:val="00242B7F"/>
    <w:rsid w:val="00242C1A"/>
    <w:rsid w:val="00242CA9"/>
    <w:rsid w:val="00242CF9"/>
    <w:rsid w:val="00242F34"/>
    <w:rsid w:val="00243258"/>
    <w:rsid w:val="002434AF"/>
    <w:rsid w:val="00243533"/>
    <w:rsid w:val="002435FB"/>
    <w:rsid w:val="002436DC"/>
    <w:rsid w:val="00243866"/>
    <w:rsid w:val="002438EC"/>
    <w:rsid w:val="00243AB6"/>
    <w:rsid w:val="00243C8D"/>
    <w:rsid w:val="00243CB1"/>
    <w:rsid w:val="00243DD9"/>
    <w:rsid w:val="00244012"/>
    <w:rsid w:val="0024405E"/>
    <w:rsid w:val="00244105"/>
    <w:rsid w:val="0024416C"/>
    <w:rsid w:val="002441A2"/>
    <w:rsid w:val="00244220"/>
    <w:rsid w:val="0024422B"/>
    <w:rsid w:val="002442DD"/>
    <w:rsid w:val="00244421"/>
    <w:rsid w:val="00244491"/>
    <w:rsid w:val="002446B1"/>
    <w:rsid w:val="00244748"/>
    <w:rsid w:val="00244AF1"/>
    <w:rsid w:val="00244B24"/>
    <w:rsid w:val="00244C79"/>
    <w:rsid w:val="00244CCC"/>
    <w:rsid w:val="00244E07"/>
    <w:rsid w:val="00244E2F"/>
    <w:rsid w:val="00244E3E"/>
    <w:rsid w:val="00244E98"/>
    <w:rsid w:val="00244F2A"/>
    <w:rsid w:val="0024514F"/>
    <w:rsid w:val="002451C0"/>
    <w:rsid w:val="002452B6"/>
    <w:rsid w:val="002452B7"/>
    <w:rsid w:val="0024536A"/>
    <w:rsid w:val="002454A2"/>
    <w:rsid w:val="002454A6"/>
    <w:rsid w:val="00245539"/>
    <w:rsid w:val="002455EA"/>
    <w:rsid w:val="002457CC"/>
    <w:rsid w:val="002457F4"/>
    <w:rsid w:val="00245979"/>
    <w:rsid w:val="00245A95"/>
    <w:rsid w:val="00245B9B"/>
    <w:rsid w:val="00245D0A"/>
    <w:rsid w:val="00245D83"/>
    <w:rsid w:val="00245DEC"/>
    <w:rsid w:val="00245F58"/>
    <w:rsid w:val="00245F5D"/>
    <w:rsid w:val="00245F9A"/>
    <w:rsid w:val="00246231"/>
    <w:rsid w:val="00246469"/>
    <w:rsid w:val="002464E2"/>
    <w:rsid w:val="002466D1"/>
    <w:rsid w:val="00246798"/>
    <w:rsid w:val="002467CE"/>
    <w:rsid w:val="002467E2"/>
    <w:rsid w:val="00246BB5"/>
    <w:rsid w:val="00246BE7"/>
    <w:rsid w:val="00246C14"/>
    <w:rsid w:val="00246C6B"/>
    <w:rsid w:val="00246E12"/>
    <w:rsid w:val="00246ECA"/>
    <w:rsid w:val="00246ECB"/>
    <w:rsid w:val="00246EF6"/>
    <w:rsid w:val="00246F06"/>
    <w:rsid w:val="0024725F"/>
    <w:rsid w:val="002472C5"/>
    <w:rsid w:val="002472EC"/>
    <w:rsid w:val="00247324"/>
    <w:rsid w:val="002473B9"/>
    <w:rsid w:val="002475B9"/>
    <w:rsid w:val="002475C6"/>
    <w:rsid w:val="002476E3"/>
    <w:rsid w:val="00247781"/>
    <w:rsid w:val="00247891"/>
    <w:rsid w:val="00247957"/>
    <w:rsid w:val="0024797B"/>
    <w:rsid w:val="00247A0D"/>
    <w:rsid w:val="00247A44"/>
    <w:rsid w:val="00247BF7"/>
    <w:rsid w:val="00247C21"/>
    <w:rsid w:val="00247C72"/>
    <w:rsid w:val="00247D13"/>
    <w:rsid w:val="00247D38"/>
    <w:rsid w:val="00247DC6"/>
    <w:rsid w:val="00247E1D"/>
    <w:rsid w:val="0025008B"/>
    <w:rsid w:val="00250168"/>
    <w:rsid w:val="0025020C"/>
    <w:rsid w:val="00250225"/>
    <w:rsid w:val="002504B9"/>
    <w:rsid w:val="002506E5"/>
    <w:rsid w:val="00250758"/>
    <w:rsid w:val="00250787"/>
    <w:rsid w:val="0025097C"/>
    <w:rsid w:val="00250983"/>
    <w:rsid w:val="00250C02"/>
    <w:rsid w:val="00250D12"/>
    <w:rsid w:val="00250D73"/>
    <w:rsid w:val="00250DB9"/>
    <w:rsid w:val="00250E08"/>
    <w:rsid w:val="00251003"/>
    <w:rsid w:val="00251023"/>
    <w:rsid w:val="00251130"/>
    <w:rsid w:val="00251199"/>
    <w:rsid w:val="00251334"/>
    <w:rsid w:val="002513B9"/>
    <w:rsid w:val="002513C1"/>
    <w:rsid w:val="0025142D"/>
    <w:rsid w:val="002514B2"/>
    <w:rsid w:val="002514BB"/>
    <w:rsid w:val="0025157D"/>
    <w:rsid w:val="002516A5"/>
    <w:rsid w:val="00251838"/>
    <w:rsid w:val="00251883"/>
    <w:rsid w:val="002518DF"/>
    <w:rsid w:val="002519A2"/>
    <w:rsid w:val="00251B40"/>
    <w:rsid w:val="00251C63"/>
    <w:rsid w:val="00251CA2"/>
    <w:rsid w:val="00251E49"/>
    <w:rsid w:val="00251F61"/>
    <w:rsid w:val="00251FC0"/>
    <w:rsid w:val="002520C1"/>
    <w:rsid w:val="00252148"/>
    <w:rsid w:val="002521AC"/>
    <w:rsid w:val="002521C9"/>
    <w:rsid w:val="002521D6"/>
    <w:rsid w:val="00252329"/>
    <w:rsid w:val="00252350"/>
    <w:rsid w:val="002525CE"/>
    <w:rsid w:val="002525F1"/>
    <w:rsid w:val="002526FD"/>
    <w:rsid w:val="002528D4"/>
    <w:rsid w:val="00252B5A"/>
    <w:rsid w:val="00252BC6"/>
    <w:rsid w:val="00252C42"/>
    <w:rsid w:val="00252CEA"/>
    <w:rsid w:val="00252D5C"/>
    <w:rsid w:val="00253053"/>
    <w:rsid w:val="002531DF"/>
    <w:rsid w:val="0025322B"/>
    <w:rsid w:val="002535AD"/>
    <w:rsid w:val="0025383B"/>
    <w:rsid w:val="00253912"/>
    <w:rsid w:val="00253981"/>
    <w:rsid w:val="00253C24"/>
    <w:rsid w:val="00253C75"/>
    <w:rsid w:val="00253DC8"/>
    <w:rsid w:val="00253F8C"/>
    <w:rsid w:val="0025413D"/>
    <w:rsid w:val="00254148"/>
    <w:rsid w:val="00254163"/>
    <w:rsid w:val="00254297"/>
    <w:rsid w:val="002543DC"/>
    <w:rsid w:val="00254501"/>
    <w:rsid w:val="002547CD"/>
    <w:rsid w:val="00254B04"/>
    <w:rsid w:val="00254B76"/>
    <w:rsid w:val="00254D86"/>
    <w:rsid w:val="00254E9E"/>
    <w:rsid w:val="00254FF5"/>
    <w:rsid w:val="002552AE"/>
    <w:rsid w:val="00255329"/>
    <w:rsid w:val="002553C8"/>
    <w:rsid w:val="002553DE"/>
    <w:rsid w:val="00255705"/>
    <w:rsid w:val="00255943"/>
    <w:rsid w:val="00255A66"/>
    <w:rsid w:val="00255B3F"/>
    <w:rsid w:val="00255C96"/>
    <w:rsid w:val="00255F62"/>
    <w:rsid w:val="00255F98"/>
    <w:rsid w:val="00255FE6"/>
    <w:rsid w:val="00256051"/>
    <w:rsid w:val="002560F3"/>
    <w:rsid w:val="00256358"/>
    <w:rsid w:val="00256448"/>
    <w:rsid w:val="002564B2"/>
    <w:rsid w:val="002564F7"/>
    <w:rsid w:val="0025655B"/>
    <w:rsid w:val="0025679E"/>
    <w:rsid w:val="002569D6"/>
    <w:rsid w:val="00256AB8"/>
    <w:rsid w:val="00256C1A"/>
    <w:rsid w:val="00256C2A"/>
    <w:rsid w:val="00256C4F"/>
    <w:rsid w:val="00256D01"/>
    <w:rsid w:val="00256D7B"/>
    <w:rsid w:val="00256D90"/>
    <w:rsid w:val="00256DBD"/>
    <w:rsid w:val="00256F12"/>
    <w:rsid w:val="00256F25"/>
    <w:rsid w:val="00256F67"/>
    <w:rsid w:val="00257092"/>
    <w:rsid w:val="0025713F"/>
    <w:rsid w:val="002571B3"/>
    <w:rsid w:val="00257209"/>
    <w:rsid w:val="00257275"/>
    <w:rsid w:val="002573FE"/>
    <w:rsid w:val="00257567"/>
    <w:rsid w:val="00257657"/>
    <w:rsid w:val="0025765C"/>
    <w:rsid w:val="002576BB"/>
    <w:rsid w:val="002579BA"/>
    <w:rsid w:val="00257A80"/>
    <w:rsid w:val="00257B08"/>
    <w:rsid w:val="00257C4F"/>
    <w:rsid w:val="00257C86"/>
    <w:rsid w:val="00257E17"/>
    <w:rsid w:val="00260068"/>
    <w:rsid w:val="00260248"/>
    <w:rsid w:val="00260356"/>
    <w:rsid w:val="0026054A"/>
    <w:rsid w:val="0026058E"/>
    <w:rsid w:val="002605B3"/>
    <w:rsid w:val="00260778"/>
    <w:rsid w:val="002609C1"/>
    <w:rsid w:val="002609D7"/>
    <w:rsid w:val="002609F2"/>
    <w:rsid w:val="00260AF8"/>
    <w:rsid w:val="00260CD9"/>
    <w:rsid w:val="00260D95"/>
    <w:rsid w:val="00260F07"/>
    <w:rsid w:val="00260F23"/>
    <w:rsid w:val="00260FF2"/>
    <w:rsid w:val="00261257"/>
    <w:rsid w:val="00261289"/>
    <w:rsid w:val="002613E7"/>
    <w:rsid w:val="00261613"/>
    <w:rsid w:val="00261650"/>
    <w:rsid w:val="002617C3"/>
    <w:rsid w:val="002617ED"/>
    <w:rsid w:val="00261842"/>
    <w:rsid w:val="00261A48"/>
    <w:rsid w:val="00261ABC"/>
    <w:rsid w:val="00261EB9"/>
    <w:rsid w:val="00261FD4"/>
    <w:rsid w:val="002621E3"/>
    <w:rsid w:val="0026228C"/>
    <w:rsid w:val="002623F0"/>
    <w:rsid w:val="002624D1"/>
    <w:rsid w:val="00262594"/>
    <w:rsid w:val="002625E8"/>
    <w:rsid w:val="00262607"/>
    <w:rsid w:val="00262648"/>
    <w:rsid w:val="0026269C"/>
    <w:rsid w:val="00262850"/>
    <w:rsid w:val="00262B41"/>
    <w:rsid w:val="00262B4D"/>
    <w:rsid w:val="00262BC8"/>
    <w:rsid w:val="00262D27"/>
    <w:rsid w:val="00262DE2"/>
    <w:rsid w:val="00262E94"/>
    <w:rsid w:val="00262FBE"/>
    <w:rsid w:val="0026303C"/>
    <w:rsid w:val="0026307B"/>
    <w:rsid w:val="0026324B"/>
    <w:rsid w:val="0026328E"/>
    <w:rsid w:val="002632DB"/>
    <w:rsid w:val="00263376"/>
    <w:rsid w:val="002633D8"/>
    <w:rsid w:val="00263428"/>
    <w:rsid w:val="002634A1"/>
    <w:rsid w:val="0026365D"/>
    <w:rsid w:val="00263A98"/>
    <w:rsid w:val="00263B57"/>
    <w:rsid w:val="00263C88"/>
    <w:rsid w:val="00263D12"/>
    <w:rsid w:val="00263D72"/>
    <w:rsid w:val="00263E70"/>
    <w:rsid w:val="00263EB4"/>
    <w:rsid w:val="00264082"/>
    <w:rsid w:val="00264573"/>
    <w:rsid w:val="00264700"/>
    <w:rsid w:val="0026473C"/>
    <w:rsid w:val="00264991"/>
    <w:rsid w:val="0026499F"/>
    <w:rsid w:val="00264A68"/>
    <w:rsid w:val="00264B2E"/>
    <w:rsid w:val="00264B66"/>
    <w:rsid w:val="00264C18"/>
    <w:rsid w:val="00264D7C"/>
    <w:rsid w:val="00264E75"/>
    <w:rsid w:val="00264EB7"/>
    <w:rsid w:val="00264F05"/>
    <w:rsid w:val="00264FA4"/>
    <w:rsid w:val="002650C2"/>
    <w:rsid w:val="00265129"/>
    <w:rsid w:val="00265156"/>
    <w:rsid w:val="002651EA"/>
    <w:rsid w:val="002652B1"/>
    <w:rsid w:val="002652DC"/>
    <w:rsid w:val="002652F5"/>
    <w:rsid w:val="00265369"/>
    <w:rsid w:val="00265379"/>
    <w:rsid w:val="002654FB"/>
    <w:rsid w:val="00265585"/>
    <w:rsid w:val="0026564C"/>
    <w:rsid w:val="00265941"/>
    <w:rsid w:val="00265CFD"/>
    <w:rsid w:val="00265D0A"/>
    <w:rsid w:val="00265D8F"/>
    <w:rsid w:val="00265E97"/>
    <w:rsid w:val="00266064"/>
    <w:rsid w:val="002663F1"/>
    <w:rsid w:val="00266649"/>
    <w:rsid w:val="002666C8"/>
    <w:rsid w:val="0026671A"/>
    <w:rsid w:val="0026672B"/>
    <w:rsid w:val="002667BD"/>
    <w:rsid w:val="00266A7C"/>
    <w:rsid w:val="00266AA6"/>
    <w:rsid w:val="00266B0F"/>
    <w:rsid w:val="00266C80"/>
    <w:rsid w:val="00266D16"/>
    <w:rsid w:val="00266D35"/>
    <w:rsid w:val="00266F7C"/>
    <w:rsid w:val="0026719A"/>
    <w:rsid w:val="00267249"/>
    <w:rsid w:val="002672A0"/>
    <w:rsid w:val="002672C1"/>
    <w:rsid w:val="002672C7"/>
    <w:rsid w:val="0026747F"/>
    <w:rsid w:val="00267565"/>
    <w:rsid w:val="0026761A"/>
    <w:rsid w:val="00267648"/>
    <w:rsid w:val="0026764D"/>
    <w:rsid w:val="002676A8"/>
    <w:rsid w:val="002678D2"/>
    <w:rsid w:val="002679A7"/>
    <w:rsid w:val="00267AE2"/>
    <w:rsid w:val="0027012D"/>
    <w:rsid w:val="00270398"/>
    <w:rsid w:val="002703D4"/>
    <w:rsid w:val="0027081D"/>
    <w:rsid w:val="0027086B"/>
    <w:rsid w:val="0027089C"/>
    <w:rsid w:val="002709AD"/>
    <w:rsid w:val="00270A2B"/>
    <w:rsid w:val="00270C1B"/>
    <w:rsid w:val="00270E57"/>
    <w:rsid w:val="00270E75"/>
    <w:rsid w:val="00270F00"/>
    <w:rsid w:val="00270F0F"/>
    <w:rsid w:val="00270F44"/>
    <w:rsid w:val="0027113E"/>
    <w:rsid w:val="00271199"/>
    <w:rsid w:val="002711D6"/>
    <w:rsid w:val="002715EB"/>
    <w:rsid w:val="002715F9"/>
    <w:rsid w:val="00271636"/>
    <w:rsid w:val="00271698"/>
    <w:rsid w:val="002717AE"/>
    <w:rsid w:val="0027188A"/>
    <w:rsid w:val="0027196A"/>
    <w:rsid w:val="002719E2"/>
    <w:rsid w:val="00271C4C"/>
    <w:rsid w:val="00271C55"/>
    <w:rsid w:val="00271DF3"/>
    <w:rsid w:val="00271F36"/>
    <w:rsid w:val="002720EE"/>
    <w:rsid w:val="00272305"/>
    <w:rsid w:val="00272521"/>
    <w:rsid w:val="00272989"/>
    <w:rsid w:val="00272B40"/>
    <w:rsid w:val="00272C1C"/>
    <w:rsid w:val="0027301F"/>
    <w:rsid w:val="0027348F"/>
    <w:rsid w:val="002734EA"/>
    <w:rsid w:val="00273507"/>
    <w:rsid w:val="00273567"/>
    <w:rsid w:val="002735D5"/>
    <w:rsid w:val="0027365F"/>
    <w:rsid w:val="00273671"/>
    <w:rsid w:val="00273731"/>
    <w:rsid w:val="002739AE"/>
    <w:rsid w:val="002739F0"/>
    <w:rsid w:val="00273ABA"/>
    <w:rsid w:val="00273AE7"/>
    <w:rsid w:val="00273B39"/>
    <w:rsid w:val="00273C69"/>
    <w:rsid w:val="00273D76"/>
    <w:rsid w:val="00273F25"/>
    <w:rsid w:val="002740F1"/>
    <w:rsid w:val="002741F8"/>
    <w:rsid w:val="00274314"/>
    <w:rsid w:val="0027433C"/>
    <w:rsid w:val="00274394"/>
    <w:rsid w:val="002743DB"/>
    <w:rsid w:val="00274412"/>
    <w:rsid w:val="00274465"/>
    <w:rsid w:val="002744E9"/>
    <w:rsid w:val="00274988"/>
    <w:rsid w:val="00274B06"/>
    <w:rsid w:val="00274B90"/>
    <w:rsid w:val="00274CB5"/>
    <w:rsid w:val="00274D20"/>
    <w:rsid w:val="00274DFD"/>
    <w:rsid w:val="00274E7E"/>
    <w:rsid w:val="00274FB9"/>
    <w:rsid w:val="002750F3"/>
    <w:rsid w:val="00275225"/>
    <w:rsid w:val="0027522E"/>
    <w:rsid w:val="0027528E"/>
    <w:rsid w:val="002752DC"/>
    <w:rsid w:val="0027558F"/>
    <w:rsid w:val="002755C8"/>
    <w:rsid w:val="002758EA"/>
    <w:rsid w:val="00275B9E"/>
    <w:rsid w:val="00275BB5"/>
    <w:rsid w:val="00275BD9"/>
    <w:rsid w:val="00275C07"/>
    <w:rsid w:val="00275C7D"/>
    <w:rsid w:val="00275CDA"/>
    <w:rsid w:val="00275D6D"/>
    <w:rsid w:val="00275DD7"/>
    <w:rsid w:val="00275EE7"/>
    <w:rsid w:val="002760DA"/>
    <w:rsid w:val="00276339"/>
    <w:rsid w:val="00276386"/>
    <w:rsid w:val="002764AD"/>
    <w:rsid w:val="002764FA"/>
    <w:rsid w:val="00276565"/>
    <w:rsid w:val="00276599"/>
    <w:rsid w:val="002765BD"/>
    <w:rsid w:val="002766B4"/>
    <w:rsid w:val="002766F1"/>
    <w:rsid w:val="00276713"/>
    <w:rsid w:val="00276A93"/>
    <w:rsid w:val="00276C18"/>
    <w:rsid w:val="00276C46"/>
    <w:rsid w:val="00276CD9"/>
    <w:rsid w:val="00276DAE"/>
    <w:rsid w:val="00276EDF"/>
    <w:rsid w:val="00276F93"/>
    <w:rsid w:val="002770FF"/>
    <w:rsid w:val="0027712E"/>
    <w:rsid w:val="00277172"/>
    <w:rsid w:val="0027746B"/>
    <w:rsid w:val="002776DD"/>
    <w:rsid w:val="00277751"/>
    <w:rsid w:val="002778DD"/>
    <w:rsid w:val="002778FE"/>
    <w:rsid w:val="002779B5"/>
    <w:rsid w:val="00277C5D"/>
    <w:rsid w:val="00277DCC"/>
    <w:rsid w:val="00277DD4"/>
    <w:rsid w:val="00277E2A"/>
    <w:rsid w:val="00277F85"/>
    <w:rsid w:val="0028010A"/>
    <w:rsid w:val="00280125"/>
    <w:rsid w:val="0028027C"/>
    <w:rsid w:val="00280314"/>
    <w:rsid w:val="00280648"/>
    <w:rsid w:val="00280772"/>
    <w:rsid w:val="00280871"/>
    <w:rsid w:val="00280970"/>
    <w:rsid w:val="00280ABF"/>
    <w:rsid w:val="00280B03"/>
    <w:rsid w:val="00280B24"/>
    <w:rsid w:val="00280CB9"/>
    <w:rsid w:val="00280CFF"/>
    <w:rsid w:val="00280D2D"/>
    <w:rsid w:val="00280F66"/>
    <w:rsid w:val="00280F6D"/>
    <w:rsid w:val="00280FE5"/>
    <w:rsid w:val="0028108F"/>
    <w:rsid w:val="00281378"/>
    <w:rsid w:val="002813EF"/>
    <w:rsid w:val="00281436"/>
    <w:rsid w:val="00281530"/>
    <w:rsid w:val="00281611"/>
    <w:rsid w:val="0028171B"/>
    <w:rsid w:val="00281800"/>
    <w:rsid w:val="0028181B"/>
    <w:rsid w:val="0028184A"/>
    <w:rsid w:val="002819F4"/>
    <w:rsid w:val="00281B69"/>
    <w:rsid w:val="00281DD8"/>
    <w:rsid w:val="00281EA6"/>
    <w:rsid w:val="00281F27"/>
    <w:rsid w:val="00281F8A"/>
    <w:rsid w:val="0028216F"/>
    <w:rsid w:val="002821CC"/>
    <w:rsid w:val="00282421"/>
    <w:rsid w:val="002824B1"/>
    <w:rsid w:val="00282566"/>
    <w:rsid w:val="00282696"/>
    <w:rsid w:val="00282763"/>
    <w:rsid w:val="00282B62"/>
    <w:rsid w:val="00282C30"/>
    <w:rsid w:val="00282C87"/>
    <w:rsid w:val="00282E3B"/>
    <w:rsid w:val="00282E69"/>
    <w:rsid w:val="00282EC8"/>
    <w:rsid w:val="00282F14"/>
    <w:rsid w:val="00283060"/>
    <w:rsid w:val="00283083"/>
    <w:rsid w:val="00283200"/>
    <w:rsid w:val="002832B6"/>
    <w:rsid w:val="00283404"/>
    <w:rsid w:val="00283454"/>
    <w:rsid w:val="00283534"/>
    <w:rsid w:val="00283542"/>
    <w:rsid w:val="00283658"/>
    <w:rsid w:val="00283A4C"/>
    <w:rsid w:val="00283A79"/>
    <w:rsid w:val="00283C8D"/>
    <w:rsid w:val="00283ED7"/>
    <w:rsid w:val="002840B1"/>
    <w:rsid w:val="00284197"/>
    <w:rsid w:val="00284284"/>
    <w:rsid w:val="002843B2"/>
    <w:rsid w:val="002843BF"/>
    <w:rsid w:val="00284541"/>
    <w:rsid w:val="00284753"/>
    <w:rsid w:val="002848BE"/>
    <w:rsid w:val="00284DC3"/>
    <w:rsid w:val="00284DC6"/>
    <w:rsid w:val="00284F25"/>
    <w:rsid w:val="00284FA0"/>
    <w:rsid w:val="00285073"/>
    <w:rsid w:val="00285138"/>
    <w:rsid w:val="002852CA"/>
    <w:rsid w:val="00285307"/>
    <w:rsid w:val="00285349"/>
    <w:rsid w:val="002855D1"/>
    <w:rsid w:val="00285605"/>
    <w:rsid w:val="00285615"/>
    <w:rsid w:val="002857C7"/>
    <w:rsid w:val="0028591C"/>
    <w:rsid w:val="00285978"/>
    <w:rsid w:val="002859B5"/>
    <w:rsid w:val="00285A53"/>
    <w:rsid w:val="00285AA4"/>
    <w:rsid w:val="00285C5D"/>
    <w:rsid w:val="00285D71"/>
    <w:rsid w:val="00285DE5"/>
    <w:rsid w:val="00285E78"/>
    <w:rsid w:val="00285F52"/>
    <w:rsid w:val="002866F0"/>
    <w:rsid w:val="0028677B"/>
    <w:rsid w:val="002867B7"/>
    <w:rsid w:val="002867EE"/>
    <w:rsid w:val="0028686F"/>
    <w:rsid w:val="0028697A"/>
    <w:rsid w:val="00286A69"/>
    <w:rsid w:val="00286B35"/>
    <w:rsid w:val="00286C22"/>
    <w:rsid w:val="00286D2F"/>
    <w:rsid w:val="00286F39"/>
    <w:rsid w:val="00287229"/>
    <w:rsid w:val="00287396"/>
    <w:rsid w:val="002874FE"/>
    <w:rsid w:val="002875DE"/>
    <w:rsid w:val="002875FB"/>
    <w:rsid w:val="00287693"/>
    <w:rsid w:val="00287708"/>
    <w:rsid w:val="002878F7"/>
    <w:rsid w:val="00287A95"/>
    <w:rsid w:val="00287AE9"/>
    <w:rsid w:val="00287B0A"/>
    <w:rsid w:val="00287B6D"/>
    <w:rsid w:val="00287ED7"/>
    <w:rsid w:val="00287F9E"/>
    <w:rsid w:val="00290191"/>
    <w:rsid w:val="002901BD"/>
    <w:rsid w:val="00290255"/>
    <w:rsid w:val="002902F4"/>
    <w:rsid w:val="00290407"/>
    <w:rsid w:val="00290572"/>
    <w:rsid w:val="0029083C"/>
    <w:rsid w:val="0029084C"/>
    <w:rsid w:val="00290F1E"/>
    <w:rsid w:val="00291069"/>
    <w:rsid w:val="00291174"/>
    <w:rsid w:val="00291381"/>
    <w:rsid w:val="002916B9"/>
    <w:rsid w:val="0029174B"/>
    <w:rsid w:val="00291781"/>
    <w:rsid w:val="00291A10"/>
    <w:rsid w:val="00291A27"/>
    <w:rsid w:val="00291A58"/>
    <w:rsid w:val="00291A90"/>
    <w:rsid w:val="00291E40"/>
    <w:rsid w:val="00291E4C"/>
    <w:rsid w:val="00292057"/>
    <w:rsid w:val="002921A2"/>
    <w:rsid w:val="002922C9"/>
    <w:rsid w:val="0029236B"/>
    <w:rsid w:val="00292498"/>
    <w:rsid w:val="002924C1"/>
    <w:rsid w:val="002924EC"/>
    <w:rsid w:val="002927C7"/>
    <w:rsid w:val="00292803"/>
    <w:rsid w:val="00292821"/>
    <w:rsid w:val="00292855"/>
    <w:rsid w:val="002928E6"/>
    <w:rsid w:val="0029293B"/>
    <w:rsid w:val="0029296D"/>
    <w:rsid w:val="00292DFC"/>
    <w:rsid w:val="00292E10"/>
    <w:rsid w:val="00292F13"/>
    <w:rsid w:val="00293137"/>
    <w:rsid w:val="0029317B"/>
    <w:rsid w:val="00293276"/>
    <w:rsid w:val="00293283"/>
    <w:rsid w:val="00293299"/>
    <w:rsid w:val="00293397"/>
    <w:rsid w:val="002933D5"/>
    <w:rsid w:val="002933E0"/>
    <w:rsid w:val="00293483"/>
    <w:rsid w:val="00293600"/>
    <w:rsid w:val="002936CA"/>
    <w:rsid w:val="00293733"/>
    <w:rsid w:val="00293B1F"/>
    <w:rsid w:val="00293B30"/>
    <w:rsid w:val="00293BF1"/>
    <w:rsid w:val="00293C3D"/>
    <w:rsid w:val="00293F0A"/>
    <w:rsid w:val="00293FAA"/>
    <w:rsid w:val="00293FF8"/>
    <w:rsid w:val="00294176"/>
    <w:rsid w:val="0029430F"/>
    <w:rsid w:val="002945E6"/>
    <w:rsid w:val="002947A0"/>
    <w:rsid w:val="0029490C"/>
    <w:rsid w:val="00294991"/>
    <w:rsid w:val="002949DF"/>
    <w:rsid w:val="00294BBB"/>
    <w:rsid w:val="00294C0E"/>
    <w:rsid w:val="00294D0A"/>
    <w:rsid w:val="00294D7E"/>
    <w:rsid w:val="00294E93"/>
    <w:rsid w:val="00294EC6"/>
    <w:rsid w:val="00294FCE"/>
    <w:rsid w:val="00294FCF"/>
    <w:rsid w:val="00295128"/>
    <w:rsid w:val="0029527A"/>
    <w:rsid w:val="002952E4"/>
    <w:rsid w:val="002956B8"/>
    <w:rsid w:val="00295728"/>
    <w:rsid w:val="0029576E"/>
    <w:rsid w:val="0029599C"/>
    <w:rsid w:val="00295B3A"/>
    <w:rsid w:val="00295BB5"/>
    <w:rsid w:val="00295D24"/>
    <w:rsid w:val="00295D38"/>
    <w:rsid w:val="00295DF3"/>
    <w:rsid w:val="00295EDD"/>
    <w:rsid w:val="00296022"/>
    <w:rsid w:val="00296084"/>
    <w:rsid w:val="00296144"/>
    <w:rsid w:val="0029617E"/>
    <w:rsid w:val="00296193"/>
    <w:rsid w:val="002961C5"/>
    <w:rsid w:val="00296497"/>
    <w:rsid w:val="00296567"/>
    <w:rsid w:val="00296748"/>
    <w:rsid w:val="00296781"/>
    <w:rsid w:val="00296AF8"/>
    <w:rsid w:val="00296AFA"/>
    <w:rsid w:val="00296D33"/>
    <w:rsid w:val="00296DE6"/>
    <w:rsid w:val="0029711F"/>
    <w:rsid w:val="002971EE"/>
    <w:rsid w:val="002973CB"/>
    <w:rsid w:val="0029798C"/>
    <w:rsid w:val="00297AB5"/>
    <w:rsid w:val="00297C04"/>
    <w:rsid w:val="002A0032"/>
    <w:rsid w:val="002A0377"/>
    <w:rsid w:val="002A03B5"/>
    <w:rsid w:val="002A03D3"/>
    <w:rsid w:val="002A03EE"/>
    <w:rsid w:val="002A05D4"/>
    <w:rsid w:val="002A060F"/>
    <w:rsid w:val="002A06DE"/>
    <w:rsid w:val="002A0747"/>
    <w:rsid w:val="002A0780"/>
    <w:rsid w:val="002A08CF"/>
    <w:rsid w:val="002A093A"/>
    <w:rsid w:val="002A0ADC"/>
    <w:rsid w:val="002A0AE4"/>
    <w:rsid w:val="002A0D5A"/>
    <w:rsid w:val="002A0E2A"/>
    <w:rsid w:val="002A0E57"/>
    <w:rsid w:val="002A0F9A"/>
    <w:rsid w:val="002A1033"/>
    <w:rsid w:val="002A105B"/>
    <w:rsid w:val="002A1098"/>
    <w:rsid w:val="002A13B9"/>
    <w:rsid w:val="002A14D4"/>
    <w:rsid w:val="002A150D"/>
    <w:rsid w:val="002A1669"/>
    <w:rsid w:val="002A1694"/>
    <w:rsid w:val="002A1843"/>
    <w:rsid w:val="002A1946"/>
    <w:rsid w:val="002A197E"/>
    <w:rsid w:val="002A199B"/>
    <w:rsid w:val="002A1B92"/>
    <w:rsid w:val="002A1C29"/>
    <w:rsid w:val="002A1D77"/>
    <w:rsid w:val="002A1DFF"/>
    <w:rsid w:val="002A1FE1"/>
    <w:rsid w:val="002A2224"/>
    <w:rsid w:val="002A2265"/>
    <w:rsid w:val="002A2307"/>
    <w:rsid w:val="002A27EF"/>
    <w:rsid w:val="002A285A"/>
    <w:rsid w:val="002A288F"/>
    <w:rsid w:val="002A2943"/>
    <w:rsid w:val="002A297F"/>
    <w:rsid w:val="002A29DF"/>
    <w:rsid w:val="002A2A5F"/>
    <w:rsid w:val="002A2BD5"/>
    <w:rsid w:val="002A2CE1"/>
    <w:rsid w:val="002A2E07"/>
    <w:rsid w:val="002A2F9C"/>
    <w:rsid w:val="002A308A"/>
    <w:rsid w:val="002A30FB"/>
    <w:rsid w:val="002A3186"/>
    <w:rsid w:val="002A31E7"/>
    <w:rsid w:val="002A33FC"/>
    <w:rsid w:val="002A366B"/>
    <w:rsid w:val="002A36DA"/>
    <w:rsid w:val="002A3836"/>
    <w:rsid w:val="002A391A"/>
    <w:rsid w:val="002A391D"/>
    <w:rsid w:val="002A3A77"/>
    <w:rsid w:val="002A3B89"/>
    <w:rsid w:val="002A3C13"/>
    <w:rsid w:val="002A3CE6"/>
    <w:rsid w:val="002A3F4E"/>
    <w:rsid w:val="002A4102"/>
    <w:rsid w:val="002A427B"/>
    <w:rsid w:val="002A4502"/>
    <w:rsid w:val="002A4555"/>
    <w:rsid w:val="002A4567"/>
    <w:rsid w:val="002A46BF"/>
    <w:rsid w:val="002A498A"/>
    <w:rsid w:val="002A4A42"/>
    <w:rsid w:val="002A4A50"/>
    <w:rsid w:val="002A4C46"/>
    <w:rsid w:val="002A4CD9"/>
    <w:rsid w:val="002A51F6"/>
    <w:rsid w:val="002A52F2"/>
    <w:rsid w:val="002A53F7"/>
    <w:rsid w:val="002A5454"/>
    <w:rsid w:val="002A546C"/>
    <w:rsid w:val="002A551D"/>
    <w:rsid w:val="002A5530"/>
    <w:rsid w:val="002A5579"/>
    <w:rsid w:val="002A5591"/>
    <w:rsid w:val="002A55B1"/>
    <w:rsid w:val="002A562D"/>
    <w:rsid w:val="002A56BC"/>
    <w:rsid w:val="002A57D1"/>
    <w:rsid w:val="002A593F"/>
    <w:rsid w:val="002A5947"/>
    <w:rsid w:val="002A59A5"/>
    <w:rsid w:val="002A5BC1"/>
    <w:rsid w:val="002A5DB2"/>
    <w:rsid w:val="002A5DDC"/>
    <w:rsid w:val="002A5FF0"/>
    <w:rsid w:val="002A6117"/>
    <w:rsid w:val="002A6150"/>
    <w:rsid w:val="002A61ED"/>
    <w:rsid w:val="002A62A1"/>
    <w:rsid w:val="002A6377"/>
    <w:rsid w:val="002A6614"/>
    <w:rsid w:val="002A6698"/>
    <w:rsid w:val="002A675B"/>
    <w:rsid w:val="002A681F"/>
    <w:rsid w:val="002A6883"/>
    <w:rsid w:val="002A6CC9"/>
    <w:rsid w:val="002A6D74"/>
    <w:rsid w:val="002A6F9A"/>
    <w:rsid w:val="002A7069"/>
    <w:rsid w:val="002A7117"/>
    <w:rsid w:val="002A718C"/>
    <w:rsid w:val="002A71CB"/>
    <w:rsid w:val="002A723B"/>
    <w:rsid w:val="002A799E"/>
    <w:rsid w:val="002A7A42"/>
    <w:rsid w:val="002A7B0A"/>
    <w:rsid w:val="002A7BDB"/>
    <w:rsid w:val="002B005A"/>
    <w:rsid w:val="002B0437"/>
    <w:rsid w:val="002B0501"/>
    <w:rsid w:val="002B0511"/>
    <w:rsid w:val="002B05DC"/>
    <w:rsid w:val="002B0628"/>
    <w:rsid w:val="002B067F"/>
    <w:rsid w:val="002B069C"/>
    <w:rsid w:val="002B0702"/>
    <w:rsid w:val="002B0918"/>
    <w:rsid w:val="002B0995"/>
    <w:rsid w:val="002B0ADA"/>
    <w:rsid w:val="002B0BE8"/>
    <w:rsid w:val="002B0C79"/>
    <w:rsid w:val="002B0F7D"/>
    <w:rsid w:val="002B11A0"/>
    <w:rsid w:val="002B12C4"/>
    <w:rsid w:val="002B138E"/>
    <w:rsid w:val="002B14AD"/>
    <w:rsid w:val="002B1609"/>
    <w:rsid w:val="002B178D"/>
    <w:rsid w:val="002B19BE"/>
    <w:rsid w:val="002B19FF"/>
    <w:rsid w:val="002B1C4E"/>
    <w:rsid w:val="002B1CCC"/>
    <w:rsid w:val="002B1E3A"/>
    <w:rsid w:val="002B1F30"/>
    <w:rsid w:val="002B1FD7"/>
    <w:rsid w:val="002B209E"/>
    <w:rsid w:val="002B2153"/>
    <w:rsid w:val="002B23CB"/>
    <w:rsid w:val="002B2614"/>
    <w:rsid w:val="002B262E"/>
    <w:rsid w:val="002B277D"/>
    <w:rsid w:val="002B2982"/>
    <w:rsid w:val="002B2AD1"/>
    <w:rsid w:val="002B2D08"/>
    <w:rsid w:val="002B2F5C"/>
    <w:rsid w:val="002B3400"/>
    <w:rsid w:val="002B3590"/>
    <w:rsid w:val="002B37A6"/>
    <w:rsid w:val="002B384C"/>
    <w:rsid w:val="002B3897"/>
    <w:rsid w:val="002B3B76"/>
    <w:rsid w:val="002B3BF2"/>
    <w:rsid w:val="002B3C72"/>
    <w:rsid w:val="002B3CC6"/>
    <w:rsid w:val="002B4297"/>
    <w:rsid w:val="002B43ED"/>
    <w:rsid w:val="002B45DF"/>
    <w:rsid w:val="002B48E1"/>
    <w:rsid w:val="002B4941"/>
    <w:rsid w:val="002B4946"/>
    <w:rsid w:val="002B498A"/>
    <w:rsid w:val="002B4ACC"/>
    <w:rsid w:val="002B4C30"/>
    <w:rsid w:val="002B4E98"/>
    <w:rsid w:val="002B4F41"/>
    <w:rsid w:val="002B510E"/>
    <w:rsid w:val="002B5281"/>
    <w:rsid w:val="002B5290"/>
    <w:rsid w:val="002B531E"/>
    <w:rsid w:val="002B557E"/>
    <w:rsid w:val="002B55F2"/>
    <w:rsid w:val="002B56CA"/>
    <w:rsid w:val="002B5754"/>
    <w:rsid w:val="002B5768"/>
    <w:rsid w:val="002B59A6"/>
    <w:rsid w:val="002B5A48"/>
    <w:rsid w:val="002B5C32"/>
    <w:rsid w:val="002B5D40"/>
    <w:rsid w:val="002B5E75"/>
    <w:rsid w:val="002B5F94"/>
    <w:rsid w:val="002B5FCC"/>
    <w:rsid w:val="002B606F"/>
    <w:rsid w:val="002B6090"/>
    <w:rsid w:val="002B6282"/>
    <w:rsid w:val="002B62BE"/>
    <w:rsid w:val="002B62F7"/>
    <w:rsid w:val="002B6332"/>
    <w:rsid w:val="002B639D"/>
    <w:rsid w:val="002B64C6"/>
    <w:rsid w:val="002B661C"/>
    <w:rsid w:val="002B66E4"/>
    <w:rsid w:val="002B6912"/>
    <w:rsid w:val="002B6AD8"/>
    <w:rsid w:val="002B6C07"/>
    <w:rsid w:val="002B6E2A"/>
    <w:rsid w:val="002B70E8"/>
    <w:rsid w:val="002B71D2"/>
    <w:rsid w:val="002B71EA"/>
    <w:rsid w:val="002B724C"/>
    <w:rsid w:val="002B76C0"/>
    <w:rsid w:val="002B76F6"/>
    <w:rsid w:val="002B797F"/>
    <w:rsid w:val="002B7A46"/>
    <w:rsid w:val="002B7A93"/>
    <w:rsid w:val="002B7CC3"/>
    <w:rsid w:val="002B7D93"/>
    <w:rsid w:val="002B7DD3"/>
    <w:rsid w:val="002B7F0C"/>
    <w:rsid w:val="002B7F39"/>
    <w:rsid w:val="002C0132"/>
    <w:rsid w:val="002C025F"/>
    <w:rsid w:val="002C03C9"/>
    <w:rsid w:val="002C03D0"/>
    <w:rsid w:val="002C0410"/>
    <w:rsid w:val="002C0598"/>
    <w:rsid w:val="002C066C"/>
    <w:rsid w:val="002C0817"/>
    <w:rsid w:val="002C0936"/>
    <w:rsid w:val="002C0951"/>
    <w:rsid w:val="002C0A28"/>
    <w:rsid w:val="002C0A4B"/>
    <w:rsid w:val="002C0E65"/>
    <w:rsid w:val="002C0E89"/>
    <w:rsid w:val="002C0EFE"/>
    <w:rsid w:val="002C0EFF"/>
    <w:rsid w:val="002C0F18"/>
    <w:rsid w:val="002C1059"/>
    <w:rsid w:val="002C1106"/>
    <w:rsid w:val="002C1235"/>
    <w:rsid w:val="002C123B"/>
    <w:rsid w:val="002C125F"/>
    <w:rsid w:val="002C139F"/>
    <w:rsid w:val="002C155A"/>
    <w:rsid w:val="002C1653"/>
    <w:rsid w:val="002C1700"/>
    <w:rsid w:val="002C18A4"/>
    <w:rsid w:val="002C1936"/>
    <w:rsid w:val="002C197E"/>
    <w:rsid w:val="002C1AD4"/>
    <w:rsid w:val="002C1BC7"/>
    <w:rsid w:val="002C1CF2"/>
    <w:rsid w:val="002C20F0"/>
    <w:rsid w:val="002C22C5"/>
    <w:rsid w:val="002C2380"/>
    <w:rsid w:val="002C2382"/>
    <w:rsid w:val="002C23AB"/>
    <w:rsid w:val="002C2585"/>
    <w:rsid w:val="002C27D6"/>
    <w:rsid w:val="002C2884"/>
    <w:rsid w:val="002C28B8"/>
    <w:rsid w:val="002C2A28"/>
    <w:rsid w:val="002C2A3E"/>
    <w:rsid w:val="002C2D61"/>
    <w:rsid w:val="002C2FCB"/>
    <w:rsid w:val="002C30BC"/>
    <w:rsid w:val="002C32DD"/>
    <w:rsid w:val="002C3A3B"/>
    <w:rsid w:val="002C3AB6"/>
    <w:rsid w:val="002C3DDB"/>
    <w:rsid w:val="002C3E1A"/>
    <w:rsid w:val="002C3E58"/>
    <w:rsid w:val="002C3EBE"/>
    <w:rsid w:val="002C40D5"/>
    <w:rsid w:val="002C43E8"/>
    <w:rsid w:val="002C44F0"/>
    <w:rsid w:val="002C45F9"/>
    <w:rsid w:val="002C469B"/>
    <w:rsid w:val="002C477D"/>
    <w:rsid w:val="002C48A5"/>
    <w:rsid w:val="002C4909"/>
    <w:rsid w:val="002C4986"/>
    <w:rsid w:val="002C4C20"/>
    <w:rsid w:val="002C4F58"/>
    <w:rsid w:val="002C4FAD"/>
    <w:rsid w:val="002C51CA"/>
    <w:rsid w:val="002C52EB"/>
    <w:rsid w:val="002C5368"/>
    <w:rsid w:val="002C57B4"/>
    <w:rsid w:val="002C591A"/>
    <w:rsid w:val="002C5CC6"/>
    <w:rsid w:val="002C5D24"/>
    <w:rsid w:val="002C5F9B"/>
    <w:rsid w:val="002C60D0"/>
    <w:rsid w:val="002C6117"/>
    <w:rsid w:val="002C64CD"/>
    <w:rsid w:val="002C67AD"/>
    <w:rsid w:val="002C6C69"/>
    <w:rsid w:val="002C6D98"/>
    <w:rsid w:val="002C6DF9"/>
    <w:rsid w:val="002C6E58"/>
    <w:rsid w:val="002C6FED"/>
    <w:rsid w:val="002C7157"/>
    <w:rsid w:val="002C71A6"/>
    <w:rsid w:val="002C722F"/>
    <w:rsid w:val="002C746E"/>
    <w:rsid w:val="002C74D2"/>
    <w:rsid w:val="002C75E6"/>
    <w:rsid w:val="002C78C7"/>
    <w:rsid w:val="002C7984"/>
    <w:rsid w:val="002C7A4E"/>
    <w:rsid w:val="002C7A89"/>
    <w:rsid w:val="002C7BC1"/>
    <w:rsid w:val="002C7D6F"/>
    <w:rsid w:val="002C7DD2"/>
    <w:rsid w:val="002C7FD4"/>
    <w:rsid w:val="002D007B"/>
    <w:rsid w:val="002D01C8"/>
    <w:rsid w:val="002D01D9"/>
    <w:rsid w:val="002D0468"/>
    <w:rsid w:val="002D0894"/>
    <w:rsid w:val="002D08B9"/>
    <w:rsid w:val="002D08F3"/>
    <w:rsid w:val="002D08F7"/>
    <w:rsid w:val="002D09A6"/>
    <w:rsid w:val="002D0B9C"/>
    <w:rsid w:val="002D0ED3"/>
    <w:rsid w:val="002D0FD8"/>
    <w:rsid w:val="002D1001"/>
    <w:rsid w:val="002D1225"/>
    <w:rsid w:val="002D13E4"/>
    <w:rsid w:val="002D145B"/>
    <w:rsid w:val="002D1483"/>
    <w:rsid w:val="002D1497"/>
    <w:rsid w:val="002D14B8"/>
    <w:rsid w:val="002D1567"/>
    <w:rsid w:val="002D1574"/>
    <w:rsid w:val="002D1746"/>
    <w:rsid w:val="002D180C"/>
    <w:rsid w:val="002D195E"/>
    <w:rsid w:val="002D1A35"/>
    <w:rsid w:val="002D1A46"/>
    <w:rsid w:val="002D1B77"/>
    <w:rsid w:val="002D1C66"/>
    <w:rsid w:val="002D1DB8"/>
    <w:rsid w:val="002D1EBD"/>
    <w:rsid w:val="002D2278"/>
    <w:rsid w:val="002D2376"/>
    <w:rsid w:val="002D24B8"/>
    <w:rsid w:val="002D2652"/>
    <w:rsid w:val="002D26B0"/>
    <w:rsid w:val="002D26F9"/>
    <w:rsid w:val="002D2859"/>
    <w:rsid w:val="002D2BEB"/>
    <w:rsid w:val="002D310C"/>
    <w:rsid w:val="002D32C1"/>
    <w:rsid w:val="002D3615"/>
    <w:rsid w:val="002D36C4"/>
    <w:rsid w:val="002D3B3B"/>
    <w:rsid w:val="002D3D9C"/>
    <w:rsid w:val="002D3E00"/>
    <w:rsid w:val="002D3EF4"/>
    <w:rsid w:val="002D3FAA"/>
    <w:rsid w:val="002D4088"/>
    <w:rsid w:val="002D4138"/>
    <w:rsid w:val="002D42F9"/>
    <w:rsid w:val="002D44EA"/>
    <w:rsid w:val="002D46A1"/>
    <w:rsid w:val="002D46C9"/>
    <w:rsid w:val="002D4714"/>
    <w:rsid w:val="002D481A"/>
    <w:rsid w:val="002D4836"/>
    <w:rsid w:val="002D4B2D"/>
    <w:rsid w:val="002D4BD1"/>
    <w:rsid w:val="002D4D18"/>
    <w:rsid w:val="002D4D8D"/>
    <w:rsid w:val="002D4F2E"/>
    <w:rsid w:val="002D4FF3"/>
    <w:rsid w:val="002D5461"/>
    <w:rsid w:val="002D589E"/>
    <w:rsid w:val="002D5AF0"/>
    <w:rsid w:val="002D5AF6"/>
    <w:rsid w:val="002D5BBD"/>
    <w:rsid w:val="002D5BF5"/>
    <w:rsid w:val="002D5D25"/>
    <w:rsid w:val="002D60B6"/>
    <w:rsid w:val="002D6180"/>
    <w:rsid w:val="002D6269"/>
    <w:rsid w:val="002D62D6"/>
    <w:rsid w:val="002D633F"/>
    <w:rsid w:val="002D63F9"/>
    <w:rsid w:val="002D648E"/>
    <w:rsid w:val="002D65AB"/>
    <w:rsid w:val="002D65D9"/>
    <w:rsid w:val="002D67F8"/>
    <w:rsid w:val="002D6863"/>
    <w:rsid w:val="002D68C1"/>
    <w:rsid w:val="002D6F05"/>
    <w:rsid w:val="002D6F1A"/>
    <w:rsid w:val="002D7335"/>
    <w:rsid w:val="002D767A"/>
    <w:rsid w:val="002D773F"/>
    <w:rsid w:val="002D77F9"/>
    <w:rsid w:val="002D7BED"/>
    <w:rsid w:val="002D7CC8"/>
    <w:rsid w:val="002D7E21"/>
    <w:rsid w:val="002E0100"/>
    <w:rsid w:val="002E013B"/>
    <w:rsid w:val="002E03B7"/>
    <w:rsid w:val="002E04A7"/>
    <w:rsid w:val="002E07D9"/>
    <w:rsid w:val="002E07FD"/>
    <w:rsid w:val="002E0817"/>
    <w:rsid w:val="002E092F"/>
    <w:rsid w:val="002E0956"/>
    <w:rsid w:val="002E0BDC"/>
    <w:rsid w:val="002E0D43"/>
    <w:rsid w:val="002E0D69"/>
    <w:rsid w:val="002E0F1A"/>
    <w:rsid w:val="002E0FA2"/>
    <w:rsid w:val="002E10EF"/>
    <w:rsid w:val="002E1238"/>
    <w:rsid w:val="002E1240"/>
    <w:rsid w:val="002E15B9"/>
    <w:rsid w:val="002E19E7"/>
    <w:rsid w:val="002E1D8E"/>
    <w:rsid w:val="002E1E38"/>
    <w:rsid w:val="002E2101"/>
    <w:rsid w:val="002E220B"/>
    <w:rsid w:val="002E2715"/>
    <w:rsid w:val="002E281B"/>
    <w:rsid w:val="002E2869"/>
    <w:rsid w:val="002E28C4"/>
    <w:rsid w:val="002E29E7"/>
    <w:rsid w:val="002E2B1B"/>
    <w:rsid w:val="002E2BAF"/>
    <w:rsid w:val="002E2BDB"/>
    <w:rsid w:val="002E2C93"/>
    <w:rsid w:val="002E2D5B"/>
    <w:rsid w:val="002E2F03"/>
    <w:rsid w:val="002E2FA3"/>
    <w:rsid w:val="002E3002"/>
    <w:rsid w:val="002E30D3"/>
    <w:rsid w:val="002E3173"/>
    <w:rsid w:val="002E317E"/>
    <w:rsid w:val="002E32F8"/>
    <w:rsid w:val="002E3376"/>
    <w:rsid w:val="002E3621"/>
    <w:rsid w:val="002E3660"/>
    <w:rsid w:val="002E37C1"/>
    <w:rsid w:val="002E39D2"/>
    <w:rsid w:val="002E39D8"/>
    <w:rsid w:val="002E3A8D"/>
    <w:rsid w:val="002E3C52"/>
    <w:rsid w:val="002E3C92"/>
    <w:rsid w:val="002E3D59"/>
    <w:rsid w:val="002E3E48"/>
    <w:rsid w:val="002E3F68"/>
    <w:rsid w:val="002E3F99"/>
    <w:rsid w:val="002E4091"/>
    <w:rsid w:val="002E425E"/>
    <w:rsid w:val="002E427C"/>
    <w:rsid w:val="002E428D"/>
    <w:rsid w:val="002E4437"/>
    <w:rsid w:val="002E4577"/>
    <w:rsid w:val="002E47AA"/>
    <w:rsid w:val="002E4BA4"/>
    <w:rsid w:val="002E4BB2"/>
    <w:rsid w:val="002E4E33"/>
    <w:rsid w:val="002E4EA9"/>
    <w:rsid w:val="002E5365"/>
    <w:rsid w:val="002E55BB"/>
    <w:rsid w:val="002E55BF"/>
    <w:rsid w:val="002E569E"/>
    <w:rsid w:val="002E56E2"/>
    <w:rsid w:val="002E580B"/>
    <w:rsid w:val="002E586E"/>
    <w:rsid w:val="002E5905"/>
    <w:rsid w:val="002E59CC"/>
    <w:rsid w:val="002E5C95"/>
    <w:rsid w:val="002E6147"/>
    <w:rsid w:val="002E624B"/>
    <w:rsid w:val="002E63C2"/>
    <w:rsid w:val="002E6426"/>
    <w:rsid w:val="002E64E1"/>
    <w:rsid w:val="002E6557"/>
    <w:rsid w:val="002E65D8"/>
    <w:rsid w:val="002E66CB"/>
    <w:rsid w:val="002E672C"/>
    <w:rsid w:val="002E6775"/>
    <w:rsid w:val="002E6C08"/>
    <w:rsid w:val="002E6C9F"/>
    <w:rsid w:val="002E6CCE"/>
    <w:rsid w:val="002E6DEA"/>
    <w:rsid w:val="002E6E48"/>
    <w:rsid w:val="002E6F0B"/>
    <w:rsid w:val="002E6F21"/>
    <w:rsid w:val="002E7023"/>
    <w:rsid w:val="002E7057"/>
    <w:rsid w:val="002E714C"/>
    <w:rsid w:val="002E718D"/>
    <w:rsid w:val="002E7217"/>
    <w:rsid w:val="002E737F"/>
    <w:rsid w:val="002E749E"/>
    <w:rsid w:val="002E7706"/>
    <w:rsid w:val="002E786B"/>
    <w:rsid w:val="002E7907"/>
    <w:rsid w:val="002E7980"/>
    <w:rsid w:val="002E7C40"/>
    <w:rsid w:val="002E7D50"/>
    <w:rsid w:val="002E7FB9"/>
    <w:rsid w:val="002F007E"/>
    <w:rsid w:val="002F032B"/>
    <w:rsid w:val="002F0442"/>
    <w:rsid w:val="002F059F"/>
    <w:rsid w:val="002F0785"/>
    <w:rsid w:val="002F09D1"/>
    <w:rsid w:val="002F0A33"/>
    <w:rsid w:val="002F0A70"/>
    <w:rsid w:val="002F0B21"/>
    <w:rsid w:val="002F0BC7"/>
    <w:rsid w:val="002F1060"/>
    <w:rsid w:val="002F107C"/>
    <w:rsid w:val="002F1257"/>
    <w:rsid w:val="002F16B0"/>
    <w:rsid w:val="002F1781"/>
    <w:rsid w:val="002F17AB"/>
    <w:rsid w:val="002F182F"/>
    <w:rsid w:val="002F18F6"/>
    <w:rsid w:val="002F1981"/>
    <w:rsid w:val="002F1AE1"/>
    <w:rsid w:val="002F1B23"/>
    <w:rsid w:val="002F1B8F"/>
    <w:rsid w:val="002F1CC1"/>
    <w:rsid w:val="002F1E7D"/>
    <w:rsid w:val="002F1FD0"/>
    <w:rsid w:val="002F200E"/>
    <w:rsid w:val="002F219B"/>
    <w:rsid w:val="002F23EA"/>
    <w:rsid w:val="002F25DD"/>
    <w:rsid w:val="002F2876"/>
    <w:rsid w:val="002F2882"/>
    <w:rsid w:val="002F28BD"/>
    <w:rsid w:val="002F29AF"/>
    <w:rsid w:val="002F2A7A"/>
    <w:rsid w:val="002F2AB4"/>
    <w:rsid w:val="002F2B47"/>
    <w:rsid w:val="002F2C64"/>
    <w:rsid w:val="002F2E05"/>
    <w:rsid w:val="002F2F65"/>
    <w:rsid w:val="002F319B"/>
    <w:rsid w:val="002F326E"/>
    <w:rsid w:val="002F344A"/>
    <w:rsid w:val="002F3550"/>
    <w:rsid w:val="002F35B9"/>
    <w:rsid w:val="002F373B"/>
    <w:rsid w:val="002F3B71"/>
    <w:rsid w:val="002F3EF1"/>
    <w:rsid w:val="002F41E3"/>
    <w:rsid w:val="002F41FD"/>
    <w:rsid w:val="002F4373"/>
    <w:rsid w:val="002F464B"/>
    <w:rsid w:val="002F47D1"/>
    <w:rsid w:val="002F487B"/>
    <w:rsid w:val="002F4942"/>
    <w:rsid w:val="002F4AC9"/>
    <w:rsid w:val="002F4E49"/>
    <w:rsid w:val="002F4F35"/>
    <w:rsid w:val="002F4FDC"/>
    <w:rsid w:val="002F504C"/>
    <w:rsid w:val="002F52AB"/>
    <w:rsid w:val="002F5332"/>
    <w:rsid w:val="002F5576"/>
    <w:rsid w:val="002F5705"/>
    <w:rsid w:val="002F579A"/>
    <w:rsid w:val="002F57ED"/>
    <w:rsid w:val="002F5A0F"/>
    <w:rsid w:val="002F5A54"/>
    <w:rsid w:val="002F5AA3"/>
    <w:rsid w:val="002F5BD6"/>
    <w:rsid w:val="002F5C20"/>
    <w:rsid w:val="002F5C8A"/>
    <w:rsid w:val="002F5F33"/>
    <w:rsid w:val="002F5FD8"/>
    <w:rsid w:val="002F6038"/>
    <w:rsid w:val="002F609E"/>
    <w:rsid w:val="002F6132"/>
    <w:rsid w:val="002F649A"/>
    <w:rsid w:val="002F6539"/>
    <w:rsid w:val="002F6643"/>
    <w:rsid w:val="002F665F"/>
    <w:rsid w:val="002F67A9"/>
    <w:rsid w:val="002F67F4"/>
    <w:rsid w:val="002F697C"/>
    <w:rsid w:val="002F69B1"/>
    <w:rsid w:val="002F6B93"/>
    <w:rsid w:val="002F6C8A"/>
    <w:rsid w:val="002F6CA7"/>
    <w:rsid w:val="002F6E2C"/>
    <w:rsid w:val="002F72BD"/>
    <w:rsid w:val="002F72C0"/>
    <w:rsid w:val="002F7357"/>
    <w:rsid w:val="002F75A6"/>
    <w:rsid w:val="002F75F8"/>
    <w:rsid w:val="002F776B"/>
    <w:rsid w:val="002F77AB"/>
    <w:rsid w:val="002F7A5A"/>
    <w:rsid w:val="002F7D4A"/>
    <w:rsid w:val="002F7DBD"/>
    <w:rsid w:val="002F7E8D"/>
    <w:rsid w:val="002F7F68"/>
    <w:rsid w:val="002F7F87"/>
    <w:rsid w:val="00300042"/>
    <w:rsid w:val="0030009F"/>
    <w:rsid w:val="003000C1"/>
    <w:rsid w:val="00300101"/>
    <w:rsid w:val="00300104"/>
    <w:rsid w:val="0030033B"/>
    <w:rsid w:val="00300498"/>
    <w:rsid w:val="00300664"/>
    <w:rsid w:val="00300736"/>
    <w:rsid w:val="003007A4"/>
    <w:rsid w:val="003008E8"/>
    <w:rsid w:val="003009ED"/>
    <w:rsid w:val="00300A0B"/>
    <w:rsid w:val="00300B17"/>
    <w:rsid w:val="00300B5E"/>
    <w:rsid w:val="00300BF4"/>
    <w:rsid w:val="00300C52"/>
    <w:rsid w:val="00300C89"/>
    <w:rsid w:val="00300D87"/>
    <w:rsid w:val="00300E9A"/>
    <w:rsid w:val="00300ED5"/>
    <w:rsid w:val="00300F2B"/>
    <w:rsid w:val="0030115E"/>
    <w:rsid w:val="00301169"/>
    <w:rsid w:val="00301306"/>
    <w:rsid w:val="003013D9"/>
    <w:rsid w:val="00301418"/>
    <w:rsid w:val="0030188C"/>
    <w:rsid w:val="00301A7F"/>
    <w:rsid w:val="00301CFB"/>
    <w:rsid w:val="00301DCA"/>
    <w:rsid w:val="00301EF7"/>
    <w:rsid w:val="00301FB9"/>
    <w:rsid w:val="003020E3"/>
    <w:rsid w:val="003021C9"/>
    <w:rsid w:val="0030243F"/>
    <w:rsid w:val="003024F0"/>
    <w:rsid w:val="00302511"/>
    <w:rsid w:val="003026F3"/>
    <w:rsid w:val="0030275C"/>
    <w:rsid w:val="003027D9"/>
    <w:rsid w:val="003027EF"/>
    <w:rsid w:val="0030282E"/>
    <w:rsid w:val="0030284B"/>
    <w:rsid w:val="00302B84"/>
    <w:rsid w:val="00302C31"/>
    <w:rsid w:val="00302CC4"/>
    <w:rsid w:val="00302D1C"/>
    <w:rsid w:val="00302E63"/>
    <w:rsid w:val="00302F82"/>
    <w:rsid w:val="00303009"/>
    <w:rsid w:val="003030C6"/>
    <w:rsid w:val="00303141"/>
    <w:rsid w:val="003033CC"/>
    <w:rsid w:val="0030367F"/>
    <w:rsid w:val="003036D7"/>
    <w:rsid w:val="0030375E"/>
    <w:rsid w:val="003037DA"/>
    <w:rsid w:val="0030385A"/>
    <w:rsid w:val="0030385B"/>
    <w:rsid w:val="00303900"/>
    <w:rsid w:val="003039C4"/>
    <w:rsid w:val="00303B59"/>
    <w:rsid w:val="00303B9C"/>
    <w:rsid w:val="00303C90"/>
    <w:rsid w:val="00303ED3"/>
    <w:rsid w:val="00303FD3"/>
    <w:rsid w:val="003040E1"/>
    <w:rsid w:val="00304106"/>
    <w:rsid w:val="0030428B"/>
    <w:rsid w:val="00304625"/>
    <w:rsid w:val="003046BE"/>
    <w:rsid w:val="003047DC"/>
    <w:rsid w:val="00304AF3"/>
    <w:rsid w:val="00304FD2"/>
    <w:rsid w:val="0030515B"/>
    <w:rsid w:val="00305299"/>
    <w:rsid w:val="0030533A"/>
    <w:rsid w:val="003053D6"/>
    <w:rsid w:val="003053D7"/>
    <w:rsid w:val="003054DF"/>
    <w:rsid w:val="003055E1"/>
    <w:rsid w:val="00305640"/>
    <w:rsid w:val="00305844"/>
    <w:rsid w:val="00305AB8"/>
    <w:rsid w:val="00305D21"/>
    <w:rsid w:val="00305DE4"/>
    <w:rsid w:val="00305E69"/>
    <w:rsid w:val="00305F55"/>
    <w:rsid w:val="003063D2"/>
    <w:rsid w:val="003063E8"/>
    <w:rsid w:val="00306408"/>
    <w:rsid w:val="0030660F"/>
    <w:rsid w:val="00306640"/>
    <w:rsid w:val="003066C1"/>
    <w:rsid w:val="003066C2"/>
    <w:rsid w:val="00306740"/>
    <w:rsid w:val="00306AFE"/>
    <w:rsid w:val="00306C2A"/>
    <w:rsid w:val="00306E48"/>
    <w:rsid w:val="00306FA6"/>
    <w:rsid w:val="00306FD8"/>
    <w:rsid w:val="00307303"/>
    <w:rsid w:val="003074BA"/>
    <w:rsid w:val="00307515"/>
    <w:rsid w:val="00307518"/>
    <w:rsid w:val="0030766D"/>
    <w:rsid w:val="00307A40"/>
    <w:rsid w:val="00307B5E"/>
    <w:rsid w:val="00307C39"/>
    <w:rsid w:val="00307C7E"/>
    <w:rsid w:val="00307DEA"/>
    <w:rsid w:val="00307E0A"/>
    <w:rsid w:val="00307F96"/>
    <w:rsid w:val="003101FD"/>
    <w:rsid w:val="0031041C"/>
    <w:rsid w:val="00310513"/>
    <w:rsid w:val="00310581"/>
    <w:rsid w:val="003105E9"/>
    <w:rsid w:val="0031074E"/>
    <w:rsid w:val="00310779"/>
    <w:rsid w:val="003107B8"/>
    <w:rsid w:val="00310A1C"/>
    <w:rsid w:val="00310CAD"/>
    <w:rsid w:val="00310E8D"/>
    <w:rsid w:val="00310F8A"/>
    <w:rsid w:val="003110EB"/>
    <w:rsid w:val="00311154"/>
    <w:rsid w:val="00311215"/>
    <w:rsid w:val="003112DC"/>
    <w:rsid w:val="003113B9"/>
    <w:rsid w:val="003113DB"/>
    <w:rsid w:val="00311411"/>
    <w:rsid w:val="003116BE"/>
    <w:rsid w:val="00311805"/>
    <w:rsid w:val="00311891"/>
    <w:rsid w:val="00311983"/>
    <w:rsid w:val="00311990"/>
    <w:rsid w:val="00311A4A"/>
    <w:rsid w:val="00311C2D"/>
    <w:rsid w:val="00311CFC"/>
    <w:rsid w:val="00311F23"/>
    <w:rsid w:val="00312197"/>
    <w:rsid w:val="0031229F"/>
    <w:rsid w:val="003122AC"/>
    <w:rsid w:val="00312346"/>
    <w:rsid w:val="00312351"/>
    <w:rsid w:val="00312976"/>
    <w:rsid w:val="003129DD"/>
    <w:rsid w:val="003129F3"/>
    <w:rsid w:val="00312BA2"/>
    <w:rsid w:val="00312BE7"/>
    <w:rsid w:val="00312D39"/>
    <w:rsid w:val="00312E08"/>
    <w:rsid w:val="00312F4E"/>
    <w:rsid w:val="00312FCA"/>
    <w:rsid w:val="00312FE2"/>
    <w:rsid w:val="0031306E"/>
    <w:rsid w:val="003131AE"/>
    <w:rsid w:val="00313216"/>
    <w:rsid w:val="00313237"/>
    <w:rsid w:val="0031329B"/>
    <w:rsid w:val="00313317"/>
    <w:rsid w:val="00313ABC"/>
    <w:rsid w:val="00313C17"/>
    <w:rsid w:val="00313C1B"/>
    <w:rsid w:val="00313C62"/>
    <w:rsid w:val="00313C66"/>
    <w:rsid w:val="00313CA5"/>
    <w:rsid w:val="00313D18"/>
    <w:rsid w:val="00313EB0"/>
    <w:rsid w:val="00314665"/>
    <w:rsid w:val="003146AE"/>
    <w:rsid w:val="003146F2"/>
    <w:rsid w:val="00314773"/>
    <w:rsid w:val="00314A3D"/>
    <w:rsid w:val="00314A5F"/>
    <w:rsid w:val="00314AAB"/>
    <w:rsid w:val="00314B1E"/>
    <w:rsid w:val="00314C35"/>
    <w:rsid w:val="00314DA0"/>
    <w:rsid w:val="00315018"/>
    <w:rsid w:val="003151C7"/>
    <w:rsid w:val="003152A8"/>
    <w:rsid w:val="003153B7"/>
    <w:rsid w:val="003153D5"/>
    <w:rsid w:val="00315431"/>
    <w:rsid w:val="00315482"/>
    <w:rsid w:val="003154C8"/>
    <w:rsid w:val="003156F8"/>
    <w:rsid w:val="00315A8C"/>
    <w:rsid w:val="00315D3F"/>
    <w:rsid w:val="00315EA4"/>
    <w:rsid w:val="003160E8"/>
    <w:rsid w:val="00316259"/>
    <w:rsid w:val="003164C8"/>
    <w:rsid w:val="003164CC"/>
    <w:rsid w:val="00316669"/>
    <w:rsid w:val="003166B6"/>
    <w:rsid w:val="003169AE"/>
    <w:rsid w:val="00316A2C"/>
    <w:rsid w:val="00316D6A"/>
    <w:rsid w:val="00316D77"/>
    <w:rsid w:val="00316E06"/>
    <w:rsid w:val="00316EF8"/>
    <w:rsid w:val="003171F8"/>
    <w:rsid w:val="003172A0"/>
    <w:rsid w:val="003173DE"/>
    <w:rsid w:val="003174B7"/>
    <w:rsid w:val="0031759D"/>
    <w:rsid w:val="003176A0"/>
    <w:rsid w:val="00317770"/>
    <w:rsid w:val="00317781"/>
    <w:rsid w:val="003177EE"/>
    <w:rsid w:val="003178AC"/>
    <w:rsid w:val="003179FB"/>
    <w:rsid w:val="00317B72"/>
    <w:rsid w:val="00317C27"/>
    <w:rsid w:val="00317DC5"/>
    <w:rsid w:val="00317F2E"/>
    <w:rsid w:val="00320031"/>
    <w:rsid w:val="0032005E"/>
    <w:rsid w:val="003200D3"/>
    <w:rsid w:val="003200ED"/>
    <w:rsid w:val="003203FF"/>
    <w:rsid w:val="003204A8"/>
    <w:rsid w:val="003204AE"/>
    <w:rsid w:val="00320580"/>
    <w:rsid w:val="003206E9"/>
    <w:rsid w:val="00320806"/>
    <w:rsid w:val="00320889"/>
    <w:rsid w:val="003208E9"/>
    <w:rsid w:val="00320959"/>
    <w:rsid w:val="00320A1D"/>
    <w:rsid w:val="00320A41"/>
    <w:rsid w:val="00320AA8"/>
    <w:rsid w:val="00320B94"/>
    <w:rsid w:val="00320BC8"/>
    <w:rsid w:val="00320D26"/>
    <w:rsid w:val="00320D8B"/>
    <w:rsid w:val="00320E55"/>
    <w:rsid w:val="003211E0"/>
    <w:rsid w:val="003213D0"/>
    <w:rsid w:val="00321471"/>
    <w:rsid w:val="003214DD"/>
    <w:rsid w:val="003215D7"/>
    <w:rsid w:val="003215F1"/>
    <w:rsid w:val="00321649"/>
    <w:rsid w:val="0032171B"/>
    <w:rsid w:val="003218B6"/>
    <w:rsid w:val="00321943"/>
    <w:rsid w:val="003219A2"/>
    <w:rsid w:val="00321ADC"/>
    <w:rsid w:val="00321E31"/>
    <w:rsid w:val="00321EA1"/>
    <w:rsid w:val="00321F30"/>
    <w:rsid w:val="00321FCD"/>
    <w:rsid w:val="00321FEB"/>
    <w:rsid w:val="003220C1"/>
    <w:rsid w:val="003221AC"/>
    <w:rsid w:val="00322349"/>
    <w:rsid w:val="0032240F"/>
    <w:rsid w:val="00322439"/>
    <w:rsid w:val="00322679"/>
    <w:rsid w:val="003226C2"/>
    <w:rsid w:val="00322803"/>
    <w:rsid w:val="0032284C"/>
    <w:rsid w:val="00322969"/>
    <w:rsid w:val="003229C9"/>
    <w:rsid w:val="00322BDC"/>
    <w:rsid w:val="00322BED"/>
    <w:rsid w:val="00322C5A"/>
    <w:rsid w:val="00322C93"/>
    <w:rsid w:val="00322D4F"/>
    <w:rsid w:val="00323048"/>
    <w:rsid w:val="00323217"/>
    <w:rsid w:val="003232E6"/>
    <w:rsid w:val="00323321"/>
    <w:rsid w:val="00323484"/>
    <w:rsid w:val="00323570"/>
    <w:rsid w:val="00323659"/>
    <w:rsid w:val="00323751"/>
    <w:rsid w:val="00323819"/>
    <w:rsid w:val="003238D0"/>
    <w:rsid w:val="00323905"/>
    <w:rsid w:val="00323952"/>
    <w:rsid w:val="00323A42"/>
    <w:rsid w:val="00323B1F"/>
    <w:rsid w:val="00323B5C"/>
    <w:rsid w:val="00323B72"/>
    <w:rsid w:val="00323BB2"/>
    <w:rsid w:val="00323C5F"/>
    <w:rsid w:val="00323D6F"/>
    <w:rsid w:val="00323E2F"/>
    <w:rsid w:val="00323FDA"/>
    <w:rsid w:val="0032403B"/>
    <w:rsid w:val="0032404C"/>
    <w:rsid w:val="00324062"/>
    <w:rsid w:val="003242E3"/>
    <w:rsid w:val="003244C1"/>
    <w:rsid w:val="00324798"/>
    <w:rsid w:val="003248CC"/>
    <w:rsid w:val="00324926"/>
    <w:rsid w:val="00324998"/>
    <w:rsid w:val="00324A4D"/>
    <w:rsid w:val="00324E37"/>
    <w:rsid w:val="0032509A"/>
    <w:rsid w:val="00325255"/>
    <w:rsid w:val="003252AD"/>
    <w:rsid w:val="003253BD"/>
    <w:rsid w:val="003253E7"/>
    <w:rsid w:val="00325776"/>
    <w:rsid w:val="00325781"/>
    <w:rsid w:val="00325831"/>
    <w:rsid w:val="00325982"/>
    <w:rsid w:val="00325AA9"/>
    <w:rsid w:val="00325B13"/>
    <w:rsid w:val="00325C79"/>
    <w:rsid w:val="00325C8A"/>
    <w:rsid w:val="00325DC5"/>
    <w:rsid w:val="00325E27"/>
    <w:rsid w:val="00326168"/>
    <w:rsid w:val="0032617F"/>
    <w:rsid w:val="00326476"/>
    <w:rsid w:val="003264FD"/>
    <w:rsid w:val="00326919"/>
    <w:rsid w:val="00326980"/>
    <w:rsid w:val="00326AD3"/>
    <w:rsid w:val="00326C4F"/>
    <w:rsid w:val="003270B5"/>
    <w:rsid w:val="00327102"/>
    <w:rsid w:val="003272AE"/>
    <w:rsid w:val="00327348"/>
    <w:rsid w:val="003273DF"/>
    <w:rsid w:val="00327459"/>
    <w:rsid w:val="003274CC"/>
    <w:rsid w:val="0032779A"/>
    <w:rsid w:val="00327840"/>
    <w:rsid w:val="00327916"/>
    <w:rsid w:val="00327C55"/>
    <w:rsid w:val="00327DD5"/>
    <w:rsid w:val="00327DF6"/>
    <w:rsid w:val="00327DF8"/>
    <w:rsid w:val="00327FE3"/>
    <w:rsid w:val="00330241"/>
    <w:rsid w:val="0033037C"/>
    <w:rsid w:val="003304B2"/>
    <w:rsid w:val="00330514"/>
    <w:rsid w:val="003305B7"/>
    <w:rsid w:val="003306D1"/>
    <w:rsid w:val="00330855"/>
    <w:rsid w:val="0033085C"/>
    <w:rsid w:val="00330924"/>
    <w:rsid w:val="0033092D"/>
    <w:rsid w:val="0033097D"/>
    <w:rsid w:val="00330AB3"/>
    <w:rsid w:val="00330B6F"/>
    <w:rsid w:val="00330C4B"/>
    <w:rsid w:val="00330C9C"/>
    <w:rsid w:val="00330E40"/>
    <w:rsid w:val="00330ECA"/>
    <w:rsid w:val="003311AE"/>
    <w:rsid w:val="003311E4"/>
    <w:rsid w:val="00331291"/>
    <w:rsid w:val="00331374"/>
    <w:rsid w:val="00331723"/>
    <w:rsid w:val="0033190A"/>
    <w:rsid w:val="00331934"/>
    <w:rsid w:val="00331944"/>
    <w:rsid w:val="00331B33"/>
    <w:rsid w:val="00331D56"/>
    <w:rsid w:val="00331DD5"/>
    <w:rsid w:val="00331EDB"/>
    <w:rsid w:val="00331F90"/>
    <w:rsid w:val="00331FE4"/>
    <w:rsid w:val="003322D6"/>
    <w:rsid w:val="003323C6"/>
    <w:rsid w:val="0033244B"/>
    <w:rsid w:val="003324B6"/>
    <w:rsid w:val="003324BB"/>
    <w:rsid w:val="00332710"/>
    <w:rsid w:val="00332751"/>
    <w:rsid w:val="003327BE"/>
    <w:rsid w:val="00332A31"/>
    <w:rsid w:val="00332A3D"/>
    <w:rsid w:val="00332BA2"/>
    <w:rsid w:val="00332BB9"/>
    <w:rsid w:val="00332DDD"/>
    <w:rsid w:val="00332EB9"/>
    <w:rsid w:val="00332FC2"/>
    <w:rsid w:val="003331E1"/>
    <w:rsid w:val="003332E1"/>
    <w:rsid w:val="00333552"/>
    <w:rsid w:val="00333863"/>
    <w:rsid w:val="00333CA6"/>
    <w:rsid w:val="00333DC5"/>
    <w:rsid w:val="00333EF8"/>
    <w:rsid w:val="00333F6B"/>
    <w:rsid w:val="00333FAD"/>
    <w:rsid w:val="0033411C"/>
    <w:rsid w:val="00334165"/>
    <w:rsid w:val="00334251"/>
    <w:rsid w:val="0033432E"/>
    <w:rsid w:val="00334339"/>
    <w:rsid w:val="0033441A"/>
    <w:rsid w:val="00334488"/>
    <w:rsid w:val="00334712"/>
    <w:rsid w:val="00334776"/>
    <w:rsid w:val="00334BD1"/>
    <w:rsid w:val="00334C72"/>
    <w:rsid w:val="00334C89"/>
    <w:rsid w:val="00334CA7"/>
    <w:rsid w:val="00334D0C"/>
    <w:rsid w:val="00334E29"/>
    <w:rsid w:val="00334EB9"/>
    <w:rsid w:val="00334EBF"/>
    <w:rsid w:val="00334F31"/>
    <w:rsid w:val="00334FED"/>
    <w:rsid w:val="0033501C"/>
    <w:rsid w:val="00335298"/>
    <w:rsid w:val="003352EC"/>
    <w:rsid w:val="0033533E"/>
    <w:rsid w:val="00335419"/>
    <w:rsid w:val="00335494"/>
    <w:rsid w:val="003354D3"/>
    <w:rsid w:val="00335505"/>
    <w:rsid w:val="0033574C"/>
    <w:rsid w:val="00335A41"/>
    <w:rsid w:val="00335AD7"/>
    <w:rsid w:val="00335DB9"/>
    <w:rsid w:val="00335FAE"/>
    <w:rsid w:val="00336070"/>
    <w:rsid w:val="003360BB"/>
    <w:rsid w:val="00336454"/>
    <w:rsid w:val="00336580"/>
    <w:rsid w:val="003365D3"/>
    <w:rsid w:val="003366E5"/>
    <w:rsid w:val="00336830"/>
    <w:rsid w:val="00336952"/>
    <w:rsid w:val="00336AB0"/>
    <w:rsid w:val="00336D22"/>
    <w:rsid w:val="00336F3F"/>
    <w:rsid w:val="00337295"/>
    <w:rsid w:val="003372D3"/>
    <w:rsid w:val="003372D9"/>
    <w:rsid w:val="003373A6"/>
    <w:rsid w:val="003374C4"/>
    <w:rsid w:val="003375FB"/>
    <w:rsid w:val="0033778C"/>
    <w:rsid w:val="00337EEF"/>
    <w:rsid w:val="00337EF7"/>
    <w:rsid w:val="0034000A"/>
    <w:rsid w:val="003400C1"/>
    <w:rsid w:val="00340203"/>
    <w:rsid w:val="0034052F"/>
    <w:rsid w:val="00340589"/>
    <w:rsid w:val="003405E8"/>
    <w:rsid w:val="0034069F"/>
    <w:rsid w:val="003407A3"/>
    <w:rsid w:val="003408CF"/>
    <w:rsid w:val="00340A64"/>
    <w:rsid w:val="00340CAA"/>
    <w:rsid w:val="00340CAF"/>
    <w:rsid w:val="00340EE8"/>
    <w:rsid w:val="00340F38"/>
    <w:rsid w:val="003413AF"/>
    <w:rsid w:val="00341458"/>
    <w:rsid w:val="0034163D"/>
    <w:rsid w:val="003416D5"/>
    <w:rsid w:val="00341712"/>
    <w:rsid w:val="003418C0"/>
    <w:rsid w:val="00341AA5"/>
    <w:rsid w:val="00341B67"/>
    <w:rsid w:val="00341C5F"/>
    <w:rsid w:val="00341D33"/>
    <w:rsid w:val="00341FB4"/>
    <w:rsid w:val="00342164"/>
    <w:rsid w:val="003421AC"/>
    <w:rsid w:val="003422B1"/>
    <w:rsid w:val="003423B6"/>
    <w:rsid w:val="00342448"/>
    <w:rsid w:val="003424A2"/>
    <w:rsid w:val="0034252A"/>
    <w:rsid w:val="0034258B"/>
    <w:rsid w:val="00342635"/>
    <w:rsid w:val="003426A5"/>
    <w:rsid w:val="003426D6"/>
    <w:rsid w:val="0034279F"/>
    <w:rsid w:val="00342860"/>
    <w:rsid w:val="00342A90"/>
    <w:rsid w:val="00342D96"/>
    <w:rsid w:val="0034304E"/>
    <w:rsid w:val="003430B0"/>
    <w:rsid w:val="003431A3"/>
    <w:rsid w:val="003431AF"/>
    <w:rsid w:val="0034331F"/>
    <w:rsid w:val="00343421"/>
    <w:rsid w:val="00343814"/>
    <w:rsid w:val="00343A1F"/>
    <w:rsid w:val="00343C83"/>
    <w:rsid w:val="00343C9D"/>
    <w:rsid w:val="00343F32"/>
    <w:rsid w:val="00343F9B"/>
    <w:rsid w:val="0034458A"/>
    <w:rsid w:val="003446E0"/>
    <w:rsid w:val="003449F7"/>
    <w:rsid w:val="00344A61"/>
    <w:rsid w:val="00344BCF"/>
    <w:rsid w:val="00344DDF"/>
    <w:rsid w:val="00344E63"/>
    <w:rsid w:val="00344E6A"/>
    <w:rsid w:val="00344EED"/>
    <w:rsid w:val="00345053"/>
    <w:rsid w:val="00345230"/>
    <w:rsid w:val="0034532E"/>
    <w:rsid w:val="00345342"/>
    <w:rsid w:val="003453DB"/>
    <w:rsid w:val="0034545B"/>
    <w:rsid w:val="00345691"/>
    <w:rsid w:val="00345780"/>
    <w:rsid w:val="0034592A"/>
    <w:rsid w:val="00345B5E"/>
    <w:rsid w:val="00345B60"/>
    <w:rsid w:val="00345BE7"/>
    <w:rsid w:val="00345CFB"/>
    <w:rsid w:val="00345E99"/>
    <w:rsid w:val="00346125"/>
    <w:rsid w:val="0034632E"/>
    <w:rsid w:val="00346439"/>
    <w:rsid w:val="003468ED"/>
    <w:rsid w:val="0034698D"/>
    <w:rsid w:val="003469A7"/>
    <w:rsid w:val="003469A8"/>
    <w:rsid w:val="00346C2D"/>
    <w:rsid w:val="00346CCC"/>
    <w:rsid w:val="00346D49"/>
    <w:rsid w:val="00346DF0"/>
    <w:rsid w:val="00346F48"/>
    <w:rsid w:val="00346F4C"/>
    <w:rsid w:val="003470C1"/>
    <w:rsid w:val="003470CF"/>
    <w:rsid w:val="003471DD"/>
    <w:rsid w:val="00347357"/>
    <w:rsid w:val="0034753C"/>
    <w:rsid w:val="003477C5"/>
    <w:rsid w:val="00347DC0"/>
    <w:rsid w:val="00347EDB"/>
    <w:rsid w:val="00347F06"/>
    <w:rsid w:val="0035007E"/>
    <w:rsid w:val="0035036D"/>
    <w:rsid w:val="003503A3"/>
    <w:rsid w:val="003505AA"/>
    <w:rsid w:val="003506A1"/>
    <w:rsid w:val="0035073F"/>
    <w:rsid w:val="00350951"/>
    <w:rsid w:val="00350D52"/>
    <w:rsid w:val="00350D7F"/>
    <w:rsid w:val="00350E0D"/>
    <w:rsid w:val="00350EC4"/>
    <w:rsid w:val="00351016"/>
    <w:rsid w:val="0035104E"/>
    <w:rsid w:val="003510E6"/>
    <w:rsid w:val="003511C9"/>
    <w:rsid w:val="003513AC"/>
    <w:rsid w:val="0035140E"/>
    <w:rsid w:val="003515EC"/>
    <w:rsid w:val="0035167A"/>
    <w:rsid w:val="003517FB"/>
    <w:rsid w:val="0035187B"/>
    <w:rsid w:val="003519C7"/>
    <w:rsid w:val="00351A3E"/>
    <w:rsid w:val="00351B50"/>
    <w:rsid w:val="00351B8F"/>
    <w:rsid w:val="00351BA8"/>
    <w:rsid w:val="00351D21"/>
    <w:rsid w:val="00351D98"/>
    <w:rsid w:val="00351DC6"/>
    <w:rsid w:val="00351E60"/>
    <w:rsid w:val="00351F23"/>
    <w:rsid w:val="0035214A"/>
    <w:rsid w:val="00352324"/>
    <w:rsid w:val="0035262A"/>
    <w:rsid w:val="00352A44"/>
    <w:rsid w:val="00352A95"/>
    <w:rsid w:val="00352B0D"/>
    <w:rsid w:val="00352B57"/>
    <w:rsid w:val="00352C24"/>
    <w:rsid w:val="00352CEB"/>
    <w:rsid w:val="00352DAA"/>
    <w:rsid w:val="00352DC7"/>
    <w:rsid w:val="00352E19"/>
    <w:rsid w:val="00352F4A"/>
    <w:rsid w:val="00352F99"/>
    <w:rsid w:val="0035307B"/>
    <w:rsid w:val="0035321D"/>
    <w:rsid w:val="00353334"/>
    <w:rsid w:val="00353380"/>
    <w:rsid w:val="00353395"/>
    <w:rsid w:val="00353634"/>
    <w:rsid w:val="00353758"/>
    <w:rsid w:val="0035375D"/>
    <w:rsid w:val="00353A97"/>
    <w:rsid w:val="00353CA3"/>
    <w:rsid w:val="00353D90"/>
    <w:rsid w:val="003541C0"/>
    <w:rsid w:val="00354228"/>
    <w:rsid w:val="003546A3"/>
    <w:rsid w:val="00354841"/>
    <w:rsid w:val="00354A43"/>
    <w:rsid w:val="00354F05"/>
    <w:rsid w:val="0035512F"/>
    <w:rsid w:val="00355165"/>
    <w:rsid w:val="00355262"/>
    <w:rsid w:val="0035529E"/>
    <w:rsid w:val="0035532C"/>
    <w:rsid w:val="00355581"/>
    <w:rsid w:val="0035573B"/>
    <w:rsid w:val="0035576C"/>
    <w:rsid w:val="003557AD"/>
    <w:rsid w:val="0035588B"/>
    <w:rsid w:val="00355B41"/>
    <w:rsid w:val="00355B44"/>
    <w:rsid w:val="00355BC3"/>
    <w:rsid w:val="00355BCD"/>
    <w:rsid w:val="00355BE2"/>
    <w:rsid w:val="00355C96"/>
    <w:rsid w:val="00355E80"/>
    <w:rsid w:val="0035600F"/>
    <w:rsid w:val="0035636B"/>
    <w:rsid w:val="00356385"/>
    <w:rsid w:val="003564F0"/>
    <w:rsid w:val="00356565"/>
    <w:rsid w:val="003565B5"/>
    <w:rsid w:val="00356811"/>
    <w:rsid w:val="003568A8"/>
    <w:rsid w:val="00356901"/>
    <w:rsid w:val="00356978"/>
    <w:rsid w:val="00356A6C"/>
    <w:rsid w:val="00356BC2"/>
    <w:rsid w:val="00356C74"/>
    <w:rsid w:val="00356C87"/>
    <w:rsid w:val="00356D09"/>
    <w:rsid w:val="00356F8C"/>
    <w:rsid w:val="00356FA2"/>
    <w:rsid w:val="0035702E"/>
    <w:rsid w:val="003570E0"/>
    <w:rsid w:val="00357136"/>
    <w:rsid w:val="003572CC"/>
    <w:rsid w:val="0035747E"/>
    <w:rsid w:val="003574DF"/>
    <w:rsid w:val="0035774B"/>
    <w:rsid w:val="003577D4"/>
    <w:rsid w:val="0035780D"/>
    <w:rsid w:val="00357915"/>
    <w:rsid w:val="00357926"/>
    <w:rsid w:val="00357ED1"/>
    <w:rsid w:val="0036025F"/>
    <w:rsid w:val="003602ED"/>
    <w:rsid w:val="00360322"/>
    <w:rsid w:val="00360384"/>
    <w:rsid w:val="00360562"/>
    <w:rsid w:val="003607D1"/>
    <w:rsid w:val="0036086A"/>
    <w:rsid w:val="00360961"/>
    <w:rsid w:val="00360B5B"/>
    <w:rsid w:val="00360B76"/>
    <w:rsid w:val="00360BA3"/>
    <w:rsid w:val="00360C8A"/>
    <w:rsid w:val="00360D9A"/>
    <w:rsid w:val="00360E17"/>
    <w:rsid w:val="00360F81"/>
    <w:rsid w:val="00360FCD"/>
    <w:rsid w:val="00360FED"/>
    <w:rsid w:val="00361162"/>
    <w:rsid w:val="00361196"/>
    <w:rsid w:val="00361664"/>
    <w:rsid w:val="00361697"/>
    <w:rsid w:val="0036177F"/>
    <w:rsid w:val="003617D7"/>
    <w:rsid w:val="00361845"/>
    <w:rsid w:val="003618AF"/>
    <w:rsid w:val="003618D0"/>
    <w:rsid w:val="00361ACA"/>
    <w:rsid w:val="00361D61"/>
    <w:rsid w:val="00361F01"/>
    <w:rsid w:val="00361F6F"/>
    <w:rsid w:val="0036218F"/>
    <w:rsid w:val="00362249"/>
    <w:rsid w:val="0036265E"/>
    <w:rsid w:val="003628C2"/>
    <w:rsid w:val="0036292D"/>
    <w:rsid w:val="003629DE"/>
    <w:rsid w:val="00362A46"/>
    <w:rsid w:val="00362AA6"/>
    <w:rsid w:val="00362B51"/>
    <w:rsid w:val="00362BC8"/>
    <w:rsid w:val="00362C1C"/>
    <w:rsid w:val="00362C70"/>
    <w:rsid w:val="00362E53"/>
    <w:rsid w:val="0036323A"/>
    <w:rsid w:val="00363615"/>
    <w:rsid w:val="0036361D"/>
    <w:rsid w:val="00363944"/>
    <w:rsid w:val="00363AFF"/>
    <w:rsid w:val="00363C7B"/>
    <w:rsid w:val="00363D27"/>
    <w:rsid w:val="00363D6F"/>
    <w:rsid w:val="00363E00"/>
    <w:rsid w:val="00363EB8"/>
    <w:rsid w:val="00363F27"/>
    <w:rsid w:val="00364188"/>
    <w:rsid w:val="0036435A"/>
    <w:rsid w:val="00364372"/>
    <w:rsid w:val="003644C8"/>
    <w:rsid w:val="00364629"/>
    <w:rsid w:val="003649EF"/>
    <w:rsid w:val="00364B0D"/>
    <w:rsid w:val="00364B60"/>
    <w:rsid w:val="00364BF3"/>
    <w:rsid w:val="00364C12"/>
    <w:rsid w:val="00365024"/>
    <w:rsid w:val="00365076"/>
    <w:rsid w:val="003650FB"/>
    <w:rsid w:val="00365126"/>
    <w:rsid w:val="00365170"/>
    <w:rsid w:val="00365360"/>
    <w:rsid w:val="00365459"/>
    <w:rsid w:val="003654A9"/>
    <w:rsid w:val="00365621"/>
    <w:rsid w:val="003656BB"/>
    <w:rsid w:val="0036580B"/>
    <w:rsid w:val="003658E1"/>
    <w:rsid w:val="00365951"/>
    <w:rsid w:val="00365A0D"/>
    <w:rsid w:val="00365A1E"/>
    <w:rsid w:val="00365ABC"/>
    <w:rsid w:val="00365C47"/>
    <w:rsid w:val="00365DC1"/>
    <w:rsid w:val="00366318"/>
    <w:rsid w:val="0036635A"/>
    <w:rsid w:val="003663D5"/>
    <w:rsid w:val="00366454"/>
    <w:rsid w:val="00366744"/>
    <w:rsid w:val="0036683B"/>
    <w:rsid w:val="0036691A"/>
    <w:rsid w:val="00366939"/>
    <w:rsid w:val="00366AB0"/>
    <w:rsid w:val="00366E3B"/>
    <w:rsid w:val="00366FB2"/>
    <w:rsid w:val="00367456"/>
    <w:rsid w:val="003674D5"/>
    <w:rsid w:val="00367660"/>
    <w:rsid w:val="0036766F"/>
    <w:rsid w:val="00367849"/>
    <w:rsid w:val="00367A36"/>
    <w:rsid w:val="00367B19"/>
    <w:rsid w:val="00367E52"/>
    <w:rsid w:val="0037012D"/>
    <w:rsid w:val="0037023B"/>
    <w:rsid w:val="00370430"/>
    <w:rsid w:val="00370482"/>
    <w:rsid w:val="00370499"/>
    <w:rsid w:val="0037050D"/>
    <w:rsid w:val="0037052B"/>
    <w:rsid w:val="00370778"/>
    <w:rsid w:val="00370B14"/>
    <w:rsid w:val="00370B41"/>
    <w:rsid w:val="00370B6E"/>
    <w:rsid w:val="00370DFB"/>
    <w:rsid w:val="003711CB"/>
    <w:rsid w:val="0037122A"/>
    <w:rsid w:val="0037129F"/>
    <w:rsid w:val="00371532"/>
    <w:rsid w:val="00371850"/>
    <w:rsid w:val="00371C8F"/>
    <w:rsid w:val="00371E81"/>
    <w:rsid w:val="0037214C"/>
    <w:rsid w:val="0037225E"/>
    <w:rsid w:val="003724ED"/>
    <w:rsid w:val="00372625"/>
    <w:rsid w:val="003726CB"/>
    <w:rsid w:val="00372714"/>
    <w:rsid w:val="0037287D"/>
    <w:rsid w:val="0037298D"/>
    <w:rsid w:val="00372AE4"/>
    <w:rsid w:val="00372BC1"/>
    <w:rsid w:val="00372C35"/>
    <w:rsid w:val="00372D83"/>
    <w:rsid w:val="00372D9E"/>
    <w:rsid w:val="00372EB6"/>
    <w:rsid w:val="00372ED3"/>
    <w:rsid w:val="00372F36"/>
    <w:rsid w:val="0037307B"/>
    <w:rsid w:val="003730B1"/>
    <w:rsid w:val="00373176"/>
    <w:rsid w:val="00373205"/>
    <w:rsid w:val="00373256"/>
    <w:rsid w:val="003732AC"/>
    <w:rsid w:val="00373525"/>
    <w:rsid w:val="003738FD"/>
    <w:rsid w:val="00373A34"/>
    <w:rsid w:val="00373BCC"/>
    <w:rsid w:val="00373C47"/>
    <w:rsid w:val="00373D6D"/>
    <w:rsid w:val="00373DB4"/>
    <w:rsid w:val="00373DE3"/>
    <w:rsid w:val="00373EBA"/>
    <w:rsid w:val="00373F4A"/>
    <w:rsid w:val="00373F9F"/>
    <w:rsid w:val="00374259"/>
    <w:rsid w:val="003743D0"/>
    <w:rsid w:val="0037444F"/>
    <w:rsid w:val="00374523"/>
    <w:rsid w:val="00374549"/>
    <w:rsid w:val="0037474A"/>
    <w:rsid w:val="003747C0"/>
    <w:rsid w:val="00374A81"/>
    <w:rsid w:val="00374C03"/>
    <w:rsid w:val="00374CC0"/>
    <w:rsid w:val="00374CD5"/>
    <w:rsid w:val="00374D61"/>
    <w:rsid w:val="00374E5E"/>
    <w:rsid w:val="00374F92"/>
    <w:rsid w:val="0037503F"/>
    <w:rsid w:val="00375068"/>
    <w:rsid w:val="00375100"/>
    <w:rsid w:val="003752BD"/>
    <w:rsid w:val="003753D4"/>
    <w:rsid w:val="00375424"/>
    <w:rsid w:val="0037558F"/>
    <w:rsid w:val="0037567A"/>
    <w:rsid w:val="00375857"/>
    <w:rsid w:val="0037594B"/>
    <w:rsid w:val="00375A21"/>
    <w:rsid w:val="00375CEA"/>
    <w:rsid w:val="00375D22"/>
    <w:rsid w:val="00375E0A"/>
    <w:rsid w:val="00375E0B"/>
    <w:rsid w:val="00375E13"/>
    <w:rsid w:val="003760E9"/>
    <w:rsid w:val="003764B6"/>
    <w:rsid w:val="0037652A"/>
    <w:rsid w:val="003765A8"/>
    <w:rsid w:val="003765C8"/>
    <w:rsid w:val="00376626"/>
    <w:rsid w:val="003769B2"/>
    <w:rsid w:val="00376A38"/>
    <w:rsid w:val="00376B92"/>
    <w:rsid w:val="00376D53"/>
    <w:rsid w:val="00376D5B"/>
    <w:rsid w:val="00376D69"/>
    <w:rsid w:val="00376F9F"/>
    <w:rsid w:val="00376FCC"/>
    <w:rsid w:val="00376FDC"/>
    <w:rsid w:val="003772CD"/>
    <w:rsid w:val="003773D8"/>
    <w:rsid w:val="00377450"/>
    <w:rsid w:val="003774EF"/>
    <w:rsid w:val="0037766E"/>
    <w:rsid w:val="003776C6"/>
    <w:rsid w:val="003776F3"/>
    <w:rsid w:val="0037777B"/>
    <w:rsid w:val="003779E1"/>
    <w:rsid w:val="00377D88"/>
    <w:rsid w:val="00377E18"/>
    <w:rsid w:val="00377F03"/>
    <w:rsid w:val="00380056"/>
    <w:rsid w:val="0038024D"/>
    <w:rsid w:val="0038053A"/>
    <w:rsid w:val="00380582"/>
    <w:rsid w:val="00380625"/>
    <w:rsid w:val="00380667"/>
    <w:rsid w:val="0038087D"/>
    <w:rsid w:val="003808A9"/>
    <w:rsid w:val="0038098A"/>
    <w:rsid w:val="003809FE"/>
    <w:rsid w:val="00380A6A"/>
    <w:rsid w:val="00380AF7"/>
    <w:rsid w:val="00380FBC"/>
    <w:rsid w:val="0038104D"/>
    <w:rsid w:val="003810A3"/>
    <w:rsid w:val="003811E7"/>
    <w:rsid w:val="00381261"/>
    <w:rsid w:val="0038130F"/>
    <w:rsid w:val="003814F3"/>
    <w:rsid w:val="00381517"/>
    <w:rsid w:val="00381796"/>
    <w:rsid w:val="0038189C"/>
    <w:rsid w:val="00381937"/>
    <w:rsid w:val="00381974"/>
    <w:rsid w:val="0038197C"/>
    <w:rsid w:val="0038198E"/>
    <w:rsid w:val="003819E9"/>
    <w:rsid w:val="00381A11"/>
    <w:rsid w:val="00381A51"/>
    <w:rsid w:val="00381AB6"/>
    <w:rsid w:val="00381BE7"/>
    <w:rsid w:val="00381D1F"/>
    <w:rsid w:val="00381D8E"/>
    <w:rsid w:val="00381E12"/>
    <w:rsid w:val="00381F04"/>
    <w:rsid w:val="00381FA3"/>
    <w:rsid w:val="003821C8"/>
    <w:rsid w:val="003822C9"/>
    <w:rsid w:val="00382354"/>
    <w:rsid w:val="00382444"/>
    <w:rsid w:val="00382603"/>
    <w:rsid w:val="00382650"/>
    <w:rsid w:val="00382755"/>
    <w:rsid w:val="00382846"/>
    <w:rsid w:val="003829E0"/>
    <w:rsid w:val="003829EE"/>
    <w:rsid w:val="00382A20"/>
    <w:rsid w:val="00382BE9"/>
    <w:rsid w:val="00382BEE"/>
    <w:rsid w:val="00382C35"/>
    <w:rsid w:val="00382C59"/>
    <w:rsid w:val="00382D77"/>
    <w:rsid w:val="00382DB0"/>
    <w:rsid w:val="00382F38"/>
    <w:rsid w:val="00383091"/>
    <w:rsid w:val="00383125"/>
    <w:rsid w:val="003831A0"/>
    <w:rsid w:val="003831D8"/>
    <w:rsid w:val="003832CD"/>
    <w:rsid w:val="003833FA"/>
    <w:rsid w:val="003834B9"/>
    <w:rsid w:val="003836F8"/>
    <w:rsid w:val="003836FC"/>
    <w:rsid w:val="00383861"/>
    <w:rsid w:val="00383BEE"/>
    <w:rsid w:val="00383D2B"/>
    <w:rsid w:val="00383E40"/>
    <w:rsid w:val="00383E9D"/>
    <w:rsid w:val="003840F4"/>
    <w:rsid w:val="00384141"/>
    <w:rsid w:val="003843CF"/>
    <w:rsid w:val="00384628"/>
    <w:rsid w:val="0038468F"/>
    <w:rsid w:val="003848C4"/>
    <w:rsid w:val="00384966"/>
    <w:rsid w:val="00384A7E"/>
    <w:rsid w:val="00384BFB"/>
    <w:rsid w:val="00384ECA"/>
    <w:rsid w:val="00385056"/>
    <w:rsid w:val="0038506E"/>
    <w:rsid w:val="00385207"/>
    <w:rsid w:val="00385239"/>
    <w:rsid w:val="003852D1"/>
    <w:rsid w:val="003852D7"/>
    <w:rsid w:val="0038531E"/>
    <w:rsid w:val="0038539C"/>
    <w:rsid w:val="00385624"/>
    <w:rsid w:val="003856AF"/>
    <w:rsid w:val="003856C9"/>
    <w:rsid w:val="0038586D"/>
    <w:rsid w:val="00385901"/>
    <w:rsid w:val="00385B8E"/>
    <w:rsid w:val="00385D3B"/>
    <w:rsid w:val="00385E00"/>
    <w:rsid w:val="00385F5A"/>
    <w:rsid w:val="0038610A"/>
    <w:rsid w:val="0038614D"/>
    <w:rsid w:val="003861CA"/>
    <w:rsid w:val="00386239"/>
    <w:rsid w:val="00386241"/>
    <w:rsid w:val="003863D6"/>
    <w:rsid w:val="0038664F"/>
    <w:rsid w:val="00386844"/>
    <w:rsid w:val="0038699D"/>
    <w:rsid w:val="003869E0"/>
    <w:rsid w:val="00386A10"/>
    <w:rsid w:val="00386C98"/>
    <w:rsid w:val="00386D0A"/>
    <w:rsid w:val="00386D20"/>
    <w:rsid w:val="00386F1F"/>
    <w:rsid w:val="00386FB9"/>
    <w:rsid w:val="003872D8"/>
    <w:rsid w:val="00387322"/>
    <w:rsid w:val="0038744F"/>
    <w:rsid w:val="00387470"/>
    <w:rsid w:val="003876F8"/>
    <w:rsid w:val="003878A2"/>
    <w:rsid w:val="003878CA"/>
    <w:rsid w:val="00387A58"/>
    <w:rsid w:val="00387AC0"/>
    <w:rsid w:val="00387B83"/>
    <w:rsid w:val="00387B9C"/>
    <w:rsid w:val="00387C22"/>
    <w:rsid w:val="00387D6B"/>
    <w:rsid w:val="00387D9F"/>
    <w:rsid w:val="00390157"/>
    <w:rsid w:val="003901F7"/>
    <w:rsid w:val="00390295"/>
    <w:rsid w:val="00390304"/>
    <w:rsid w:val="0039079B"/>
    <w:rsid w:val="003909C4"/>
    <w:rsid w:val="003909F8"/>
    <w:rsid w:val="00390A9D"/>
    <w:rsid w:val="00390B26"/>
    <w:rsid w:val="00390C13"/>
    <w:rsid w:val="00390C17"/>
    <w:rsid w:val="00390C96"/>
    <w:rsid w:val="00390D8C"/>
    <w:rsid w:val="00390DCB"/>
    <w:rsid w:val="00390E8F"/>
    <w:rsid w:val="00390F9C"/>
    <w:rsid w:val="00391172"/>
    <w:rsid w:val="003912F5"/>
    <w:rsid w:val="0039130F"/>
    <w:rsid w:val="00391966"/>
    <w:rsid w:val="00391A2B"/>
    <w:rsid w:val="00391FD5"/>
    <w:rsid w:val="0039203C"/>
    <w:rsid w:val="003920C8"/>
    <w:rsid w:val="003920F8"/>
    <w:rsid w:val="0039215F"/>
    <w:rsid w:val="003925CF"/>
    <w:rsid w:val="0039263E"/>
    <w:rsid w:val="003926D1"/>
    <w:rsid w:val="00392925"/>
    <w:rsid w:val="00392A1D"/>
    <w:rsid w:val="00392ACF"/>
    <w:rsid w:val="00392AE8"/>
    <w:rsid w:val="00392C96"/>
    <w:rsid w:val="00392CDE"/>
    <w:rsid w:val="00392F79"/>
    <w:rsid w:val="003932E9"/>
    <w:rsid w:val="00393456"/>
    <w:rsid w:val="0039347D"/>
    <w:rsid w:val="0039357B"/>
    <w:rsid w:val="00393584"/>
    <w:rsid w:val="00393613"/>
    <w:rsid w:val="0039361C"/>
    <w:rsid w:val="0039392E"/>
    <w:rsid w:val="00393992"/>
    <w:rsid w:val="00393B6A"/>
    <w:rsid w:val="00393CFD"/>
    <w:rsid w:val="00393D4B"/>
    <w:rsid w:val="00393D75"/>
    <w:rsid w:val="00393E3F"/>
    <w:rsid w:val="00393F1C"/>
    <w:rsid w:val="0039411D"/>
    <w:rsid w:val="00394182"/>
    <w:rsid w:val="00394191"/>
    <w:rsid w:val="003941E3"/>
    <w:rsid w:val="0039449A"/>
    <w:rsid w:val="0039461C"/>
    <w:rsid w:val="00394944"/>
    <w:rsid w:val="0039498C"/>
    <w:rsid w:val="003949C2"/>
    <w:rsid w:val="00394A57"/>
    <w:rsid w:val="00394C87"/>
    <w:rsid w:val="00394E42"/>
    <w:rsid w:val="00394F67"/>
    <w:rsid w:val="00394F6B"/>
    <w:rsid w:val="003950B2"/>
    <w:rsid w:val="0039515F"/>
    <w:rsid w:val="0039528B"/>
    <w:rsid w:val="00395299"/>
    <w:rsid w:val="0039546B"/>
    <w:rsid w:val="003954D6"/>
    <w:rsid w:val="003956C4"/>
    <w:rsid w:val="00395A9E"/>
    <w:rsid w:val="00395F0A"/>
    <w:rsid w:val="003961A8"/>
    <w:rsid w:val="003962E9"/>
    <w:rsid w:val="00396348"/>
    <w:rsid w:val="0039667E"/>
    <w:rsid w:val="00396817"/>
    <w:rsid w:val="00396C10"/>
    <w:rsid w:val="00396DC2"/>
    <w:rsid w:val="00396ED2"/>
    <w:rsid w:val="00396F6B"/>
    <w:rsid w:val="00396FA6"/>
    <w:rsid w:val="0039708E"/>
    <w:rsid w:val="0039724D"/>
    <w:rsid w:val="00397348"/>
    <w:rsid w:val="003974EF"/>
    <w:rsid w:val="00397535"/>
    <w:rsid w:val="00397705"/>
    <w:rsid w:val="00397839"/>
    <w:rsid w:val="00397A8C"/>
    <w:rsid w:val="00397AD3"/>
    <w:rsid w:val="00397D81"/>
    <w:rsid w:val="00397E77"/>
    <w:rsid w:val="00397EF5"/>
    <w:rsid w:val="003A0213"/>
    <w:rsid w:val="003A03EA"/>
    <w:rsid w:val="003A0430"/>
    <w:rsid w:val="003A04B9"/>
    <w:rsid w:val="003A079F"/>
    <w:rsid w:val="003A0806"/>
    <w:rsid w:val="003A0811"/>
    <w:rsid w:val="003A099C"/>
    <w:rsid w:val="003A0A0A"/>
    <w:rsid w:val="003A0C60"/>
    <w:rsid w:val="003A0D2A"/>
    <w:rsid w:val="003A0D59"/>
    <w:rsid w:val="003A0DD4"/>
    <w:rsid w:val="003A0E20"/>
    <w:rsid w:val="003A0F61"/>
    <w:rsid w:val="003A0FA9"/>
    <w:rsid w:val="003A1446"/>
    <w:rsid w:val="003A14BF"/>
    <w:rsid w:val="003A1635"/>
    <w:rsid w:val="003A1668"/>
    <w:rsid w:val="003A1709"/>
    <w:rsid w:val="003A17DD"/>
    <w:rsid w:val="003A1AC8"/>
    <w:rsid w:val="003A1C12"/>
    <w:rsid w:val="003A2160"/>
    <w:rsid w:val="003A2267"/>
    <w:rsid w:val="003A24C6"/>
    <w:rsid w:val="003A24DC"/>
    <w:rsid w:val="003A24E9"/>
    <w:rsid w:val="003A27C4"/>
    <w:rsid w:val="003A2A01"/>
    <w:rsid w:val="003A2A8D"/>
    <w:rsid w:val="003A2B63"/>
    <w:rsid w:val="003A2B6B"/>
    <w:rsid w:val="003A2B95"/>
    <w:rsid w:val="003A2ED0"/>
    <w:rsid w:val="003A2F04"/>
    <w:rsid w:val="003A3096"/>
    <w:rsid w:val="003A309E"/>
    <w:rsid w:val="003A32E6"/>
    <w:rsid w:val="003A344C"/>
    <w:rsid w:val="003A363B"/>
    <w:rsid w:val="003A36A1"/>
    <w:rsid w:val="003A37E5"/>
    <w:rsid w:val="003A39BE"/>
    <w:rsid w:val="003A39CA"/>
    <w:rsid w:val="003A39E8"/>
    <w:rsid w:val="003A3AC3"/>
    <w:rsid w:val="003A3AFB"/>
    <w:rsid w:val="003A3B22"/>
    <w:rsid w:val="003A3BE2"/>
    <w:rsid w:val="003A3C36"/>
    <w:rsid w:val="003A3D74"/>
    <w:rsid w:val="003A3DF4"/>
    <w:rsid w:val="003A3E1B"/>
    <w:rsid w:val="003A4026"/>
    <w:rsid w:val="003A40DA"/>
    <w:rsid w:val="003A414B"/>
    <w:rsid w:val="003A4234"/>
    <w:rsid w:val="003A4291"/>
    <w:rsid w:val="003A43C6"/>
    <w:rsid w:val="003A44D1"/>
    <w:rsid w:val="003A46DE"/>
    <w:rsid w:val="003A46F4"/>
    <w:rsid w:val="003A4706"/>
    <w:rsid w:val="003A4969"/>
    <w:rsid w:val="003A4A97"/>
    <w:rsid w:val="003A4E1A"/>
    <w:rsid w:val="003A4EC4"/>
    <w:rsid w:val="003A4ED4"/>
    <w:rsid w:val="003A5023"/>
    <w:rsid w:val="003A5322"/>
    <w:rsid w:val="003A5446"/>
    <w:rsid w:val="003A567A"/>
    <w:rsid w:val="003A56B0"/>
    <w:rsid w:val="003A576A"/>
    <w:rsid w:val="003A5864"/>
    <w:rsid w:val="003A58CD"/>
    <w:rsid w:val="003A58FA"/>
    <w:rsid w:val="003A5A3E"/>
    <w:rsid w:val="003A5ABC"/>
    <w:rsid w:val="003A5C3D"/>
    <w:rsid w:val="003A5C8D"/>
    <w:rsid w:val="003A5C9E"/>
    <w:rsid w:val="003A5E99"/>
    <w:rsid w:val="003A5FA0"/>
    <w:rsid w:val="003A61D9"/>
    <w:rsid w:val="003A66B9"/>
    <w:rsid w:val="003A66FC"/>
    <w:rsid w:val="003A67E9"/>
    <w:rsid w:val="003A6AE8"/>
    <w:rsid w:val="003A6C7F"/>
    <w:rsid w:val="003A6E7A"/>
    <w:rsid w:val="003A6FD8"/>
    <w:rsid w:val="003A6FFA"/>
    <w:rsid w:val="003A734E"/>
    <w:rsid w:val="003A76AE"/>
    <w:rsid w:val="003A7851"/>
    <w:rsid w:val="003A7920"/>
    <w:rsid w:val="003A7924"/>
    <w:rsid w:val="003A7C87"/>
    <w:rsid w:val="003A7EC5"/>
    <w:rsid w:val="003A7FB3"/>
    <w:rsid w:val="003B010D"/>
    <w:rsid w:val="003B0399"/>
    <w:rsid w:val="003B0462"/>
    <w:rsid w:val="003B055D"/>
    <w:rsid w:val="003B056F"/>
    <w:rsid w:val="003B0655"/>
    <w:rsid w:val="003B09FB"/>
    <w:rsid w:val="003B0AE1"/>
    <w:rsid w:val="003B0CE7"/>
    <w:rsid w:val="003B0D03"/>
    <w:rsid w:val="003B0D8C"/>
    <w:rsid w:val="003B116E"/>
    <w:rsid w:val="003B1350"/>
    <w:rsid w:val="003B13A3"/>
    <w:rsid w:val="003B16CC"/>
    <w:rsid w:val="003B171B"/>
    <w:rsid w:val="003B17AE"/>
    <w:rsid w:val="003B17E8"/>
    <w:rsid w:val="003B1875"/>
    <w:rsid w:val="003B18CC"/>
    <w:rsid w:val="003B18DA"/>
    <w:rsid w:val="003B1A24"/>
    <w:rsid w:val="003B1AC2"/>
    <w:rsid w:val="003B1B12"/>
    <w:rsid w:val="003B1CE2"/>
    <w:rsid w:val="003B1E76"/>
    <w:rsid w:val="003B2086"/>
    <w:rsid w:val="003B20A9"/>
    <w:rsid w:val="003B20DE"/>
    <w:rsid w:val="003B2160"/>
    <w:rsid w:val="003B2196"/>
    <w:rsid w:val="003B229D"/>
    <w:rsid w:val="003B2387"/>
    <w:rsid w:val="003B23A9"/>
    <w:rsid w:val="003B23E4"/>
    <w:rsid w:val="003B24FC"/>
    <w:rsid w:val="003B276F"/>
    <w:rsid w:val="003B27B7"/>
    <w:rsid w:val="003B2E06"/>
    <w:rsid w:val="003B2E6C"/>
    <w:rsid w:val="003B2EC4"/>
    <w:rsid w:val="003B2EDC"/>
    <w:rsid w:val="003B3019"/>
    <w:rsid w:val="003B307A"/>
    <w:rsid w:val="003B30B5"/>
    <w:rsid w:val="003B3133"/>
    <w:rsid w:val="003B318D"/>
    <w:rsid w:val="003B324C"/>
    <w:rsid w:val="003B325B"/>
    <w:rsid w:val="003B32DC"/>
    <w:rsid w:val="003B3327"/>
    <w:rsid w:val="003B33D4"/>
    <w:rsid w:val="003B3510"/>
    <w:rsid w:val="003B3520"/>
    <w:rsid w:val="003B369A"/>
    <w:rsid w:val="003B36AB"/>
    <w:rsid w:val="003B3726"/>
    <w:rsid w:val="003B39E9"/>
    <w:rsid w:val="003B3A12"/>
    <w:rsid w:val="003B3AB4"/>
    <w:rsid w:val="003B3B0B"/>
    <w:rsid w:val="003B3B81"/>
    <w:rsid w:val="003B3D59"/>
    <w:rsid w:val="003B3DC0"/>
    <w:rsid w:val="003B3E1B"/>
    <w:rsid w:val="003B3E20"/>
    <w:rsid w:val="003B3E45"/>
    <w:rsid w:val="003B464A"/>
    <w:rsid w:val="003B471C"/>
    <w:rsid w:val="003B4860"/>
    <w:rsid w:val="003B4953"/>
    <w:rsid w:val="003B4A75"/>
    <w:rsid w:val="003B4B0A"/>
    <w:rsid w:val="003B4B7A"/>
    <w:rsid w:val="003B4D04"/>
    <w:rsid w:val="003B4D0B"/>
    <w:rsid w:val="003B4DF3"/>
    <w:rsid w:val="003B4E4D"/>
    <w:rsid w:val="003B4F21"/>
    <w:rsid w:val="003B4F57"/>
    <w:rsid w:val="003B4F5C"/>
    <w:rsid w:val="003B4FEA"/>
    <w:rsid w:val="003B5154"/>
    <w:rsid w:val="003B516E"/>
    <w:rsid w:val="003B5251"/>
    <w:rsid w:val="003B541B"/>
    <w:rsid w:val="003B55B5"/>
    <w:rsid w:val="003B578E"/>
    <w:rsid w:val="003B57E0"/>
    <w:rsid w:val="003B5830"/>
    <w:rsid w:val="003B58E9"/>
    <w:rsid w:val="003B5994"/>
    <w:rsid w:val="003B5A80"/>
    <w:rsid w:val="003B5B43"/>
    <w:rsid w:val="003B600E"/>
    <w:rsid w:val="003B60BE"/>
    <w:rsid w:val="003B60EF"/>
    <w:rsid w:val="003B612D"/>
    <w:rsid w:val="003B6149"/>
    <w:rsid w:val="003B619E"/>
    <w:rsid w:val="003B61A0"/>
    <w:rsid w:val="003B625D"/>
    <w:rsid w:val="003B626C"/>
    <w:rsid w:val="003B6328"/>
    <w:rsid w:val="003B634C"/>
    <w:rsid w:val="003B638A"/>
    <w:rsid w:val="003B6470"/>
    <w:rsid w:val="003B6533"/>
    <w:rsid w:val="003B66BF"/>
    <w:rsid w:val="003B6716"/>
    <w:rsid w:val="003B67F9"/>
    <w:rsid w:val="003B6CAC"/>
    <w:rsid w:val="003B6CC1"/>
    <w:rsid w:val="003B6F72"/>
    <w:rsid w:val="003B6FAC"/>
    <w:rsid w:val="003B7071"/>
    <w:rsid w:val="003B71B4"/>
    <w:rsid w:val="003B7264"/>
    <w:rsid w:val="003B73AD"/>
    <w:rsid w:val="003B748A"/>
    <w:rsid w:val="003B7556"/>
    <w:rsid w:val="003B75B8"/>
    <w:rsid w:val="003B787E"/>
    <w:rsid w:val="003B78F2"/>
    <w:rsid w:val="003B7A07"/>
    <w:rsid w:val="003B7A42"/>
    <w:rsid w:val="003B7ABF"/>
    <w:rsid w:val="003B7D67"/>
    <w:rsid w:val="003B7DC3"/>
    <w:rsid w:val="003B7E19"/>
    <w:rsid w:val="003B7E31"/>
    <w:rsid w:val="003B7FAE"/>
    <w:rsid w:val="003C00B8"/>
    <w:rsid w:val="003C0133"/>
    <w:rsid w:val="003C01D6"/>
    <w:rsid w:val="003C024C"/>
    <w:rsid w:val="003C0272"/>
    <w:rsid w:val="003C0302"/>
    <w:rsid w:val="003C0366"/>
    <w:rsid w:val="003C06DE"/>
    <w:rsid w:val="003C0701"/>
    <w:rsid w:val="003C07FD"/>
    <w:rsid w:val="003C0880"/>
    <w:rsid w:val="003C0893"/>
    <w:rsid w:val="003C0953"/>
    <w:rsid w:val="003C0A67"/>
    <w:rsid w:val="003C0A9E"/>
    <w:rsid w:val="003C0C05"/>
    <w:rsid w:val="003C0C0E"/>
    <w:rsid w:val="003C0C3C"/>
    <w:rsid w:val="003C0DB8"/>
    <w:rsid w:val="003C0E08"/>
    <w:rsid w:val="003C0F2F"/>
    <w:rsid w:val="003C10C2"/>
    <w:rsid w:val="003C1115"/>
    <w:rsid w:val="003C1255"/>
    <w:rsid w:val="003C12ED"/>
    <w:rsid w:val="003C13BA"/>
    <w:rsid w:val="003C13F2"/>
    <w:rsid w:val="003C15B4"/>
    <w:rsid w:val="003C161B"/>
    <w:rsid w:val="003C172D"/>
    <w:rsid w:val="003C1938"/>
    <w:rsid w:val="003C19FD"/>
    <w:rsid w:val="003C1C3E"/>
    <w:rsid w:val="003C1E57"/>
    <w:rsid w:val="003C1F5B"/>
    <w:rsid w:val="003C2078"/>
    <w:rsid w:val="003C2405"/>
    <w:rsid w:val="003C270B"/>
    <w:rsid w:val="003C2F06"/>
    <w:rsid w:val="003C30B9"/>
    <w:rsid w:val="003C3214"/>
    <w:rsid w:val="003C326B"/>
    <w:rsid w:val="003C336B"/>
    <w:rsid w:val="003C3471"/>
    <w:rsid w:val="003C3942"/>
    <w:rsid w:val="003C3997"/>
    <w:rsid w:val="003C39B9"/>
    <w:rsid w:val="003C3AD0"/>
    <w:rsid w:val="003C3AF1"/>
    <w:rsid w:val="003C3B8A"/>
    <w:rsid w:val="003C3C9A"/>
    <w:rsid w:val="003C3CC5"/>
    <w:rsid w:val="003C3D8C"/>
    <w:rsid w:val="003C3D9E"/>
    <w:rsid w:val="003C3DCA"/>
    <w:rsid w:val="003C3DF5"/>
    <w:rsid w:val="003C3E66"/>
    <w:rsid w:val="003C3EB4"/>
    <w:rsid w:val="003C3F69"/>
    <w:rsid w:val="003C40E8"/>
    <w:rsid w:val="003C4158"/>
    <w:rsid w:val="003C41D3"/>
    <w:rsid w:val="003C4273"/>
    <w:rsid w:val="003C42DD"/>
    <w:rsid w:val="003C44AB"/>
    <w:rsid w:val="003C4527"/>
    <w:rsid w:val="003C459C"/>
    <w:rsid w:val="003C470B"/>
    <w:rsid w:val="003C47AA"/>
    <w:rsid w:val="003C4984"/>
    <w:rsid w:val="003C4A68"/>
    <w:rsid w:val="003C4AB8"/>
    <w:rsid w:val="003C4AD3"/>
    <w:rsid w:val="003C4B9F"/>
    <w:rsid w:val="003C4C64"/>
    <w:rsid w:val="003C5060"/>
    <w:rsid w:val="003C5219"/>
    <w:rsid w:val="003C53C9"/>
    <w:rsid w:val="003C542F"/>
    <w:rsid w:val="003C547E"/>
    <w:rsid w:val="003C5687"/>
    <w:rsid w:val="003C5804"/>
    <w:rsid w:val="003C581F"/>
    <w:rsid w:val="003C587E"/>
    <w:rsid w:val="003C595F"/>
    <w:rsid w:val="003C5A3B"/>
    <w:rsid w:val="003C5B38"/>
    <w:rsid w:val="003C5B9A"/>
    <w:rsid w:val="003C6233"/>
    <w:rsid w:val="003C6279"/>
    <w:rsid w:val="003C6336"/>
    <w:rsid w:val="003C6515"/>
    <w:rsid w:val="003C652A"/>
    <w:rsid w:val="003C65D4"/>
    <w:rsid w:val="003C67F4"/>
    <w:rsid w:val="003C6A31"/>
    <w:rsid w:val="003C6BF3"/>
    <w:rsid w:val="003C6E66"/>
    <w:rsid w:val="003C6F83"/>
    <w:rsid w:val="003C6FE7"/>
    <w:rsid w:val="003C7041"/>
    <w:rsid w:val="003C7373"/>
    <w:rsid w:val="003C7602"/>
    <w:rsid w:val="003C779D"/>
    <w:rsid w:val="003C7A8D"/>
    <w:rsid w:val="003C7E0D"/>
    <w:rsid w:val="003D0016"/>
    <w:rsid w:val="003D00D9"/>
    <w:rsid w:val="003D019E"/>
    <w:rsid w:val="003D01B4"/>
    <w:rsid w:val="003D0634"/>
    <w:rsid w:val="003D0B0F"/>
    <w:rsid w:val="003D0CF4"/>
    <w:rsid w:val="003D10CA"/>
    <w:rsid w:val="003D114C"/>
    <w:rsid w:val="003D121D"/>
    <w:rsid w:val="003D1467"/>
    <w:rsid w:val="003D1496"/>
    <w:rsid w:val="003D15E0"/>
    <w:rsid w:val="003D17FA"/>
    <w:rsid w:val="003D198A"/>
    <w:rsid w:val="003D1A7B"/>
    <w:rsid w:val="003D1AE4"/>
    <w:rsid w:val="003D1AF2"/>
    <w:rsid w:val="003D1E0B"/>
    <w:rsid w:val="003D1E41"/>
    <w:rsid w:val="003D1E5C"/>
    <w:rsid w:val="003D1F45"/>
    <w:rsid w:val="003D21E5"/>
    <w:rsid w:val="003D24C6"/>
    <w:rsid w:val="003D262F"/>
    <w:rsid w:val="003D269F"/>
    <w:rsid w:val="003D2726"/>
    <w:rsid w:val="003D27E3"/>
    <w:rsid w:val="003D28B4"/>
    <w:rsid w:val="003D28B7"/>
    <w:rsid w:val="003D2949"/>
    <w:rsid w:val="003D2B99"/>
    <w:rsid w:val="003D2C4C"/>
    <w:rsid w:val="003D2C59"/>
    <w:rsid w:val="003D2D39"/>
    <w:rsid w:val="003D2E0B"/>
    <w:rsid w:val="003D2F79"/>
    <w:rsid w:val="003D2FDB"/>
    <w:rsid w:val="003D317F"/>
    <w:rsid w:val="003D31E7"/>
    <w:rsid w:val="003D3432"/>
    <w:rsid w:val="003D344E"/>
    <w:rsid w:val="003D378B"/>
    <w:rsid w:val="003D37D2"/>
    <w:rsid w:val="003D37E1"/>
    <w:rsid w:val="003D385A"/>
    <w:rsid w:val="003D3935"/>
    <w:rsid w:val="003D397A"/>
    <w:rsid w:val="003D4130"/>
    <w:rsid w:val="003D41B1"/>
    <w:rsid w:val="003D41C0"/>
    <w:rsid w:val="003D4364"/>
    <w:rsid w:val="003D4372"/>
    <w:rsid w:val="003D4391"/>
    <w:rsid w:val="003D43BC"/>
    <w:rsid w:val="003D461A"/>
    <w:rsid w:val="003D46D5"/>
    <w:rsid w:val="003D477B"/>
    <w:rsid w:val="003D4862"/>
    <w:rsid w:val="003D4932"/>
    <w:rsid w:val="003D4A3E"/>
    <w:rsid w:val="003D4CBB"/>
    <w:rsid w:val="003D50EB"/>
    <w:rsid w:val="003D5236"/>
    <w:rsid w:val="003D53B9"/>
    <w:rsid w:val="003D53C0"/>
    <w:rsid w:val="003D551E"/>
    <w:rsid w:val="003D557D"/>
    <w:rsid w:val="003D5633"/>
    <w:rsid w:val="003D56D1"/>
    <w:rsid w:val="003D5743"/>
    <w:rsid w:val="003D5AC3"/>
    <w:rsid w:val="003D5B0B"/>
    <w:rsid w:val="003D5B6D"/>
    <w:rsid w:val="003D5BDA"/>
    <w:rsid w:val="003D5C4C"/>
    <w:rsid w:val="003D5C51"/>
    <w:rsid w:val="003D5F03"/>
    <w:rsid w:val="003D5FC2"/>
    <w:rsid w:val="003D60C5"/>
    <w:rsid w:val="003D6336"/>
    <w:rsid w:val="003D646C"/>
    <w:rsid w:val="003D6AFC"/>
    <w:rsid w:val="003D6B7E"/>
    <w:rsid w:val="003D6B8F"/>
    <w:rsid w:val="003D6C54"/>
    <w:rsid w:val="003D6FA5"/>
    <w:rsid w:val="003D70E1"/>
    <w:rsid w:val="003D7168"/>
    <w:rsid w:val="003D73AA"/>
    <w:rsid w:val="003D74EB"/>
    <w:rsid w:val="003D7667"/>
    <w:rsid w:val="003D76AD"/>
    <w:rsid w:val="003D7743"/>
    <w:rsid w:val="003D797C"/>
    <w:rsid w:val="003D7A16"/>
    <w:rsid w:val="003E001C"/>
    <w:rsid w:val="003E0111"/>
    <w:rsid w:val="003E01BB"/>
    <w:rsid w:val="003E0369"/>
    <w:rsid w:val="003E0498"/>
    <w:rsid w:val="003E0670"/>
    <w:rsid w:val="003E07F0"/>
    <w:rsid w:val="003E0987"/>
    <w:rsid w:val="003E09B3"/>
    <w:rsid w:val="003E0C13"/>
    <w:rsid w:val="003E0CC8"/>
    <w:rsid w:val="003E0D00"/>
    <w:rsid w:val="003E119F"/>
    <w:rsid w:val="003E13F0"/>
    <w:rsid w:val="003E1441"/>
    <w:rsid w:val="003E169F"/>
    <w:rsid w:val="003E16D6"/>
    <w:rsid w:val="003E185C"/>
    <w:rsid w:val="003E18D0"/>
    <w:rsid w:val="003E194E"/>
    <w:rsid w:val="003E1B41"/>
    <w:rsid w:val="003E1EC5"/>
    <w:rsid w:val="003E1F21"/>
    <w:rsid w:val="003E2081"/>
    <w:rsid w:val="003E240F"/>
    <w:rsid w:val="003E260C"/>
    <w:rsid w:val="003E26AF"/>
    <w:rsid w:val="003E2AB6"/>
    <w:rsid w:val="003E2B52"/>
    <w:rsid w:val="003E2CFB"/>
    <w:rsid w:val="003E2DBA"/>
    <w:rsid w:val="003E2E06"/>
    <w:rsid w:val="003E2F5A"/>
    <w:rsid w:val="003E2FFF"/>
    <w:rsid w:val="003E3005"/>
    <w:rsid w:val="003E30E0"/>
    <w:rsid w:val="003E3321"/>
    <w:rsid w:val="003E3366"/>
    <w:rsid w:val="003E33B2"/>
    <w:rsid w:val="003E345E"/>
    <w:rsid w:val="003E3529"/>
    <w:rsid w:val="003E361B"/>
    <w:rsid w:val="003E368C"/>
    <w:rsid w:val="003E36AF"/>
    <w:rsid w:val="003E37ED"/>
    <w:rsid w:val="003E3AD1"/>
    <w:rsid w:val="003E3B3A"/>
    <w:rsid w:val="003E3D18"/>
    <w:rsid w:val="003E3D33"/>
    <w:rsid w:val="003E3F52"/>
    <w:rsid w:val="003E4033"/>
    <w:rsid w:val="003E4083"/>
    <w:rsid w:val="003E40A5"/>
    <w:rsid w:val="003E40CA"/>
    <w:rsid w:val="003E4708"/>
    <w:rsid w:val="003E481C"/>
    <w:rsid w:val="003E4ADE"/>
    <w:rsid w:val="003E4B47"/>
    <w:rsid w:val="003E4BB4"/>
    <w:rsid w:val="003E4C9E"/>
    <w:rsid w:val="003E4CE7"/>
    <w:rsid w:val="003E4D9A"/>
    <w:rsid w:val="003E5022"/>
    <w:rsid w:val="003E5102"/>
    <w:rsid w:val="003E51C3"/>
    <w:rsid w:val="003E52ED"/>
    <w:rsid w:val="003E559C"/>
    <w:rsid w:val="003E55FC"/>
    <w:rsid w:val="003E56CB"/>
    <w:rsid w:val="003E5775"/>
    <w:rsid w:val="003E5843"/>
    <w:rsid w:val="003E5B44"/>
    <w:rsid w:val="003E5C67"/>
    <w:rsid w:val="003E5D4F"/>
    <w:rsid w:val="003E5E7D"/>
    <w:rsid w:val="003E60F3"/>
    <w:rsid w:val="003E6111"/>
    <w:rsid w:val="003E62D2"/>
    <w:rsid w:val="003E62E3"/>
    <w:rsid w:val="003E6321"/>
    <w:rsid w:val="003E63BF"/>
    <w:rsid w:val="003E6444"/>
    <w:rsid w:val="003E65CA"/>
    <w:rsid w:val="003E6699"/>
    <w:rsid w:val="003E67A2"/>
    <w:rsid w:val="003E67AD"/>
    <w:rsid w:val="003E683A"/>
    <w:rsid w:val="003E693A"/>
    <w:rsid w:val="003E6958"/>
    <w:rsid w:val="003E6AAB"/>
    <w:rsid w:val="003E6B8E"/>
    <w:rsid w:val="003E6BC5"/>
    <w:rsid w:val="003E6C0B"/>
    <w:rsid w:val="003E6CF2"/>
    <w:rsid w:val="003E6D5E"/>
    <w:rsid w:val="003E6D95"/>
    <w:rsid w:val="003E6E04"/>
    <w:rsid w:val="003E6E23"/>
    <w:rsid w:val="003E6F97"/>
    <w:rsid w:val="003E6FD3"/>
    <w:rsid w:val="003E7022"/>
    <w:rsid w:val="003E70B8"/>
    <w:rsid w:val="003E7119"/>
    <w:rsid w:val="003E74B6"/>
    <w:rsid w:val="003E754C"/>
    <w:rsid w:val="003E75A6"/>
    <w:rsid w:val="003E76A4"/>
    <w:rsid w:val="003E76D4"/>
    <w:rsid w:val="003E773C"/>
    <w:rsid w:val="003E777F"/>
    <w:rsid w:val="003E7896"/>
    <w:rsid w:val="003E7B4D"/>
    <w:rsid w:val="003E7D12"/>
    <w:rsid w:val="003E7E21"/>
    <w:rsid w:val="003E7EB3"/>
    <w:rsid w:val="003E7FB2"/>
    <w:rsid w:val="003F003C"/>
    <w:rsid w:val="003F00C9"/>
    <w:rsid w:val="003F0103"/>
    <w:rsid w:val="003F01CB"/>
    <w:rsid w:val="003F0537"/>
    <w:rsid w:val="003F0547"/>
    <w:rsid w:val="003F06CA"/>
    <w:rsid w:val="003F09AF"/>
    <w:rsid w:val="003F0AD6"/>
    <w:rsid w:val="003F0B1E"/>
    <w:rsid w:val="003F0B2F"/>
    <w:rsid w:val="003F0D41"/>
    <w:rsid w:val="003F0DBE"/>
    <w:rsid w:val="003F0F52"/>
    <w:rsid w:val="003F0FA9"/>
    <w:rsid w:val="003F1073"/>
    <w:rsid w:val="003F108A"/>
    <w:rsid w:val="003F1292"/>
    <w:rsid w:val="003F1298"/>
    <w:rsid w:val="003F12EF"/>
    <w:rsid w:val="003F1396"/>
    <w:rsid w:val="003F14D6"/>
    <w:rsid w:val="003F14F7"/>
    <w:rsid w:val="003F1541"/>
    <w:rsid w:val="003F15D7"/>
    <w:rsid w:val="003F1602"/>
    <w:rsid w:val="003F1743"/>
    <w:rsid w:val="003F1830"/>
    <w:rsid w:val="003F1863"/>
    <w:rsid w:val="003F198D"/>
    <w:rsid w:val="003F19CF"/>
    <w:rsid w:val="003F1A2C"/>
    <w:rsid w:val="003F1A6B"/>
    <w:rsid w:val="003F1FA0"/>
    <w:rsid w:val="003F1FB1"/>
    <w:rsid w:val="003F1FB3"/>
    <w:rsid w:val="003F200D"/>
    <w:rsid w:val="003F2096"/>
    <w:rsid w:val="003F220F"/>
    <w:rsid w:val="003F22CE"/>
    <w:rsid w:val="003F248B"/>
    <w:rsid w:val="003F24C5"/>
    <w:rsid w:val="003F2571"/>
    <w:rsid w:val="003F2592"/>
    <w:rsid w:val="003F25D5"/>
    <w:rsid w:val="003F266A"/>
    <w:rsid w:val="003F270E"/>
    <w:rsid w:val="003F27C5"/>
    <w:rsid w:val="003F2833"/>
    <w:rsid w:val="003F284F"/>
    <w:rsid w:val="003F29F1"/>
    <w:rsid w:val="003F2BF9"/>
    <w:rsid w:val="003F2D89"/>
    <w:rsid w:val="003F31E8"/>
    <w:rsid w:val="003F35C4"/>
    <w:rsid w:val="003F3622"/>
    <w:rsid w:val="003F37F4"/>
    <w:rsid w:val="003F37FB"/>
    <w:rsid w:val="003F38FC"/>
    <w:rsid w:val="003F3942"/>
    <w:rsid w:val="003F3947"/>
    <w:rsid w:val="003F3966"/>
    <w:rsid w:val="003F3C14"/>
    <w:rsid w:val="003F3CC8"/>
    <w:rsid w:val="003F3CCC"/>
    <w:rsid w:val="003F3F1C"/>
    <w:rsid w:val="003F40F3"/>
    <w:rsid w:val="003F4135"/>
    <w:rsid w:val="003F4141"/>
    <w:rsid w:val="003F43B5"/>
    <w:rsid w:val="003F4689"/>
    <w:rsid w:val="003F4907"/>
    <w:rsid w:val="003F4C4E"/>
    <w:rsid w:val="003F4C8E"/>
    <w:rsid w:val="003F4DE8"/>
    <w:rsid w:val="003F5031"/>
    <w:rsid w:val="003F50B9"/>
    <w:rsid w:val="003F51E4"/>
    <w:rsid w:val="003F5730"/>
    <w:rsid w:val="003F5A9D"/>
    <w:rsid w:val="003F5C5D"/>
    <w:rsid w:val="003F5DA1"/>
    <w:rsid w:val="003F5DB9"/>
    <w:rsid w:val="003F5E19"/>
    <w:rsid w:val="003F5F1E"/>
    <w:rsid w:val="003F5FB0"/>
    <w:rsid w:val="003F5FF2"/>
    <w:rsid w:val="003F6122"/>
    <w:rsid w:val="003F62E6"/>
    <w:rsid w:val="003F63E9"/>
    <w:rsid w:val="003F63FE"/>
    <w:rsid w:val="003F6718"/>
    <w:rsid w:val="003F67A5"/>
    <w:rsid w:val="003F680E"/>
    <w:rsid w:val="003F68BE"/>
    <w:rsid w:val="003F69BA"/>
    <w:rsid w:val="003F6BF4"/>
    <w:rsid w:val="003F6BF7"/>
    <w:rsid w:val="003F6F6A"/>
    <w:rsid w:val="003F6FE9"/>
    <w:rsid w:val="003F71E3"/>
    <w:rsid w:val="003F71F2"/>
    <w:rsid w:val="003F7265"/>
    <w:rsid w:val="003F7325"/>
    <w:rsid w:val="003F74F7"/>
    <w:rsid w:val="003F7538"/>
    <w:rsid w:val="003F7619"/>
    <w:rsid w:val="003F76CE"/>
    <w:rsid w:val="003F771B"/>
    <w:rsid w:val="003F7745"/>
    <w:rsid w:val="003F788D"/>
    <w:rsid w:val="003F7B0E"/>
    <w:rsid w:val="003F7C40"/>
    <w:rsid w:val="003F7EBD"/>
    <w:rsid w:val="00400210"/>
    <w:rsid w:val="00400467"/>
    <w:rsid w:val="004005B3"/>
    <w:rsid w:val="004005D1"/>
    <w:rsid w:val="0040069F"/>
    <w:rsid w:val="00400895"/>
    <w:rsid w:val="00400A8D"/>
    <w:rsid w:val="00400B75"/>
    <w:rsid w:val="00400BE5"/>
    <w:rsid w:val="00400C35"/>
    <w:rsid w:val="00400CCF"/>
    <w:rsid w:val="00400D40"/>
    <w:rsid w:val="00400F42"/>
    <w:rsid w:val="00400F77"/>
    <w:rsid w:val="00401057"/>
    <w:rsid w:val="004011E3"/>
    <w:rsid w:val="004012C2"/>
    <w:rsid w:val="00401375"/>
    <w:rsid w:val="004013FA"/>
    <w:rsid w:val="00401542"/>
    <w:rsid w:val="004016B9"/>
    <w:rsid w:val="0040188D"/>
    <w:rsid w:val="004018F8"/>
    <w:rsid w:val="00401A1C"/>
    <w:rsid w:val="00401A62"/>
    <w:rsid w:val="00401B05"/>
    <w:rsid w:val="00401B62"/>
    <w:rsid w:val="00401C58"/>
    <w:rsid w:val="00401D17"/>
    <w:rsid w:val="00401D40"/>
    <w:rsid w:val="00401F08"/>
    <w:rsid w:val="0040253D"/>
    <w:rsid w:val="00402564"/>
    <w:rsid w:val="0040274C"/>
    <w:rsid w:val="004027D3"/>
    <w:rsid w:val="0040288F"/>
    <w:rsid w:val="0040295A"/>
    <w:rsid w:val="00402BA3"/>
    <w:rsid w:val="00402E72"/>
    <w:rsid w:val="00402F24"/>
    <w:rsid w:val="004033F3"/>
    <w:rsid w:val="004034DD"/>
    <w:rsid w:val="004035B1"/>
    <w:rsid w:val="004035FF"/>
    <w:rsid w:val="00403634"/>
    <w:rsid w:val="004036EB"/>
    <w:rsid w:val="00403B73"/>
    <w:rsid w:val="00403ED0"/>
    <w:rsid w:val="00403F71"/>
    <w:rsid w:val="00403FF6"/>
    <w:rsid w:val="0040414D"/>
    <w:rsid w:val="004043F9"/>
    <w:rsid w:val="0040450C"/>
    <w:rsid w:val="00404517"/>
    <w:rsid w:val="0040469F"/>
    <w:rsid w:val="004046E2"/>
    <w:rsid w:val="00404784"/>
    <w:rsid w:val="004048A3"/>
    <w:rsid w:val="00404992"/>
    <w:rsid w:val="004049C1"/>
    <w:rsid w:val="00404AD3"/>
    <w:rsid w:val="00404B81"/>
    <w:rsid w:val="00404C33"/>
    <w:rsid w:val="00404C96"/>
    <w:rsid w:val="00404D80"/>
    <w:rsid w:val="004052AE"/>
    <w:rsid w:val="0040549B"/>
    <w:rsid w:val="004055B4"/>
    <w:rsid w:val="0040568E"/>
    <w:rsid w:val="004056E6"/>
    <w:rsid w:val="00405811"/>
    <w:rsid w:val="00405982"/>
    <w:rsid w:val="004059D2"/>
    <w:rsid w:val="00405B9D"/>
    <w:rsid w:val="0040634E"/>
    <w:rsid w:val="004063F2"/>
    <w:rsid w:val="00406490"/>
    <w:rsid w:val="00406585"/>
    <w:rsid w:val="00406590"/>
    <w:rsid w:val="00406655"/>
    <w:rsid w:val="00406714"/>
    <w:rsid w:val="0040679E"/>
    <w:rsid w:val="0040685C"/>
    <w:rsid w:val="00406878"/>
    <w:rsid w:val="004068EF"/>
    <w:rsid w:val="004069D5"/>
    <w:rsid w:val="00406A09"/>
    <w:rsid w:val="00406A86"/>
    <w:rsid w:val="00406CE1"/>
    <w:rsid w:val="00406D48"/>
    <w:rsid w:val="00406EFF"/>
    <w:rsid w:val="0040704E"/>
    <w:rsid w:val="0040711A"/>
    <w:rsid w:val="00407125"/>
    <w:rsid w:val="004073C7"/>
    <w:rsid w:val="0040754D"/>
    <w:rsid w:val="0040770B"/>
    <w:rsid w:val="004077CA"/>
    <w:rsid w:val="0040781C"/>
    <w:rsid w:val="004079EB"/>
    <w:rsid w:val="00407AA0"/>
    <w:rsid w:val="00407B67"/>
    <w:rsid w:val="00407C2B"/>
    <w:rsid w:val="00407E14"/>
    <w:rsid w:val="00407F8E"/>
    <w:rsid w:val="004100F1"/>
    <w:rsid w:val="00410266"/>
    <w:rsid w:val="00410467"/>
    <w:rsid w:val="0041064C"/>
    <w:rsid w:val="004106B3"/>
    <w:rsid w:val="00410905"/>
    <w:rsid w:val="0041096D"/>
    <w:rsid w:val="004109A6"/>
    <w:rsid w:val="00410BF9"/>
    <w:rsid w:val="00410ECA"/>
    <w:rsid w:val="00410F67"/>
    <w:rsid w:val="00411017"/>
    <w:rsid w:val="0041110E"/>
    <w:rsid w:val="0041121D"/>
    <w:rsid w:val="0041128C"/>
    <w:rsid w:val="00411630"/>
    <w:rsid w:val="004117A0"/>
    <w:rsid w:val="004117E1"/>
    <w:rsid w:val="004117FC"/>
    <w:rsid w:val="0041191C"/>
    <w:rsid w:val="00411AA2"/>
    <w:rsid w:val="00411E52"/>
    <w:rsid w:val="00411EDD"/>
    <w:rsid w:val="00411FAC"/>
    <w:rsid w:val="0041202A"/>
    <w:rsid w:val="00412116"/>
    <w:rsid w:val="00412133"/>
    <w:rsid w:val="00412428"/>
    <w:rsid w:val="0041257C"/>
    <w:rsid w:val="00412873"/>
    <w:rsid w:val="00412B00"/>
    <w:rsid w:val="00412C39"/>
    <w:rsid w:val="00412D7A"/>
    <w:rsid w:val="00412EA6"/>
    <w:rsid w:val="0041307D"/>
    <w:rsid w:val="004130A7"/>
    <w:rsid w:val="004131F6"/>
    <w:rsid w:val="00413226"/>
    <w:rsid w:val="0041328F"/>
    <w:rsid w:val="004132BD"/>
    <w:rsid w:val="0041363A"/>
    <w:rsid w:val="00413C77"/>
    <w:rsid w:val="00413CCA"/>
    <w:rsid w:val="00413D35"/>
    <w:rsid w:val="00413F3F"/>
    <w:rsid w:val="00413FC6"/>
    <w:rsid w:val="00413FFB"/>
    <w:rsid w:val="004140DD"/>
    <w:rsid w:val="00414103"/>
    <w:rsid w:val="00414108"/>
    <w:rsid w:val="0041457B"/>
    <w:rsid w:val="0041466B"/>
    <w:rsid w:val="00414765"/>
    <w:rsid w:val="00414771"/>
    <w:rsid w:val="00414A9D"/>
    <w:rsid w:val="00414BA2"/>
    <w:rsid w:val="00414C7D"/>
    <w:rsid w:val="00414EB5"/>
    <w:rsid w:val="00414F4B"/>
    <w:rsid w:val="00414F64"/>
    <w:rsid w:val="00415084"/>
    <w:rsid w:val="004150F5"/>
    <w:rsid w:val="004151FB"/>
    <w:rsid w:val="0041525D"/>
    <w:rsid w:val="00415347"/>
    <w:rsid w:val="0041538E"/>
    <w:rsid w:val="004155AB"/>
    <w:rsid w:val="004156DE"/>
    <w:rsid w:val="004157E1"/>
    <w:rsid w:val="00415C5C"/>
    <w:rsid w:val="00415D65"/>
    <w:rsid w:val="00415D70"/>
    <w:rsid w:val="0041603E"/>
    <w:rsid w:val="004160BE"/>
    <w:rsid w:val="004162E4"/>
    <w:rsid w:val="0041654E"/>
    <w:rsid w:val="00416926"/>
    <w:rsid w:val="004169C4"/>
    <w:rsid w:val="00416A5C"/>
    <w:rsid w:val="00416D09"/>
    <w:rsid w:val="00416D47"/>
    <w:rsid w:val="00416EF7"/>
    <w:rsid w:val="0041708D"/>
    <w:rsid w:val="0041732E"/>
    <w:rsid w:val="004173B3"/>
    <w:rsid w:val="0041754F"/>
    <w:rsid w:val="00417636"/>
    <w:rsid w:val="00417818"/>
    <w:rsid w:val="0041797C"/>
    <w:rsid w:val="00417AAE"/>
    <w:rsid w:val="00417D17"/>
    <w:rsid w:val="00417EBD"/>
    <w:rsid w:val="00417EBF"/>
    <w:rsid w:val="00417ECD"/>
    <w:rsid w:val="00417F1C"/>
    <w:rsid w:val="00417F52"/>
    <w:rsid w:val="00417F73"/>
    <w:rsid w:val="00420218"/>
    <w:rsid w:val="00420493"/>
    <w:rsid w:val="004206FC"/>
    <w:rsid w:val="0042074C"/>
    <w:rsid w:val="0042082B"/>
    <w:rsid w:val="004208ED"/>
    <w:rsid w:val="0042099D"/>
    <w:rsid w:val="00420CC8"/>
    <w:rsid w:val="00420FD5"/>
    <w:rsid w:val="004210FE"/>
    <w:rsid w:val="00421247"/>
    <w:rsid w:val="004212F2"/>
    <w:rsid w:val="00421368"/>
    <w:rsid w:val="004214A0"/>
    <w:rsid w:val="00421606"/>
    <w:rsid w:val="004217DF"/>
    <w:rsid w:val="00421834"/>
    <w:rsid w:val="00421932"/>
    <w:rsid w:val="004219E0"/>
    <w:rsid w:val="00421FAC"/>
    <w:rsid w:val="00422004"/>
    <w:rsid w:val="004220D8"/>
    <w:rsid w:val="004221BA"/>
    <w:rsid w:val="00422310"/>
    <w:rsid w:val="00422348"/>
    <w:rsid w:val="004223AA"/>
    <w:rsid w:val="004224A1"/>
    <w:rsid w:val="004224FC"/>
    <w:rsid w:val="0042258B"/>
    <w:rsid w:val="00422799"/>
    <w:rsid w:val="004227B4"/>
    <w:rsid w:val="00422A0C"/>
    <w:rsid w:val="00422B05"/>
    <w:rsid w:val="00422B81"/>
    <w:rsid w:val="00422D17"/>
    <w:rsid w:val="00422E05"/>
    <w:rsid w:val="00422E53"/>
    <w:rsid w:val="00422E98"/>
    <w:rsid w:val="004232AC"/>
    <w:rsid w:val="00423491"/>
    <w:rsid w:val="0042378F"/>
    <w:rsid w:val="00423813"/>
    <w:rsid w:val="00423966"/>
    <w:rsid w:val="004239AC"/>
    <w:rsid w:val="004239FC"/>
    <w:rsid w:val="00423A3A"/>
    <w:rsid w:val="00423DC6"/>
    <w:rsid w:val="00423E9A"/>
    <w:rsid w:val="00423E9F"/>
    <w:rsid w:val="00423F29"/>
    <w:rsid w:val="00423F8D"/>
    <w:rsid w:val="0042413C"/>
    <w:rsid w:val="004241F4"/>
    <w:rsid w:val="00424400"/>
    <w:rsid w:val="004245E3"/>
    <w:rsid w:val="004247AE"/>
    <w:rsid w:val="004247EF"/>
    <w:rsid w:val="00424A0A"/>
    <w:rsid w:val="00424A7B"/>
    <w:rsid w:val="00424AC0"/>
    <w:rsid w:val="00424C61"/>
    <w:rsid w:val="00424C66"/>
    <w:rsid w:val="00424D15"/>
    <w:rsid w:val="00424DA1"/>
    <w:rsid w:val="00424E55"/>
    <w:rsid w:val="00424E95"/>
    <w:rsid w:val="00424ED6"/>
    <w:rsid w:val="004250F9"/>
    <w:rsid w:val="0042517D"/>
    <w:rsid w:val="00425296"/>
    <w:rsid w:val="004252A5"/>
    <w:rsid w:val="00425458"/>
    <w:rsid w:val="004255A5"/>
    <w:rsid w:val="00425650"/>
    <w:rsid w:val="00425706"/>
    <w:rsid w:val="0042578E"/>
    <w:rsid w:val="00425A44"/>
    <w:rsid w:val="00425C5C"/>
    <w:rsid w:val="00425D7A"/>
    <w:rsid w:val="00425F7C"/>
    <w:rsid w:val="00425F8B"/>
    <w:rsid w:val="00425FFA"/>
    <w:rsid w:val="004262FC"/>
    <w:rsid w:val="00426483"/>
    <w:rsid w:val="0042652C"/>
    <w:rsid w:val="00426563"/>
    <w:rsid w:val="0042665F"/>
    <w:rsid w:val="00426682"/>
    <w:rsid w:val="004266DF"/>
    <w:rsid w:val="004266F1"/>
    <w:rsid w:val="00426837"/>
    <w:rsid w:val="0042690C"/>
    <w:rsid w:val="00426960"/>
    <w:rsid w:val="0042699E"/>
    <w:rsid w:val="004269E6"/>
    <w:rsid w:val="00426A30"/>
    <w:rsid w:val="00426AC0"/>
    <w:rsid w:val="00426B50"/>
    <w:rsid w:val="00426B62"/>
    <w:rsid w:val="00426BD5"/>
    <w:rsid w:val="00426DC5"/>
    <w:rsid w:val="00426E83"/>
    <w:rsid w:val="00426F8E"/>
    <w:rsid w:val="00427022"/>
    <w:rsid w:val="004270FE"/>
    <w:rsid w:val="00427262"/>
    <w:rsid w:val="004272F0"/>
    <w:rsid w:val="00427493"/>
    <w:rsid w:val="00427563"/>
    <w:rsid w:val="00427672"/>
    <w:rsid w:val="00427864"/>
    <w:rsid w:val="00427884"/>
    <w:rsid w:val="00427949"/>
    <w:rsid w:val="00427A79"/>
    <w:rsid w:val="00427A84"/>
    <w:rsid w:val="00427BE6"/>
    <w:rsid w:val="00427C00"/>
    <w:rsid w:val="00427C54"/>
    <w:rsid w:val="00427C92"/>
    <w:rsid w:val="00427CC3"/>
    <w:rsid w:val="00427E6C"/>
    <w:rsid w:val="00427FC0"/>
    <w:rsid w:val="00427FF2"/>
    <w:rsid w:val="004300F1"/>
    <w:rsid w:val="0043042A"/>
    <w:rsid w:val="004304C6"/>
    <w:rsid w:val="00430804"/>
    <w:rsid w:val="0043088E"/>
    <w:rsid w:val="00430D70"/>
    <w:rsid w:val="00430F05"/>
    <w:rsid w:val="004310CB"/>
    <w:rsid w:val="00431237"/>
    <w:rsid w:val="0043124E"/>
    <w:rsid w:val="004314A3"/>
    <w:rsid w:val="00431582"/>
    <w:rsid w:val="004315F6"/>
    <w:rsid w:val="004316DF"/>
    <w:rsid w:val="00431867"/>
    <w:rsid w:val="004323FE"/>
    <w:rsid w:val="00432532"/>
    <w:rsid w:val="0043255D"/>
    <w:rsid w:val="00432600"/>
    <w:rsid w:val="00432B4A"/>
    <w:rsid w:val="00432CE0"/>
    <w:rsid w:val="00432E77"/>
    <w:rsid w:val="00432EAA"/>
    <w:rsid w:val="00432FAD"/>
    <w:rsid w:val="0043307C"/>
    <w:rsid w:val="0043324B"/>
    <w:rsid w:val="004333A5"/>
    <w:rsid w:val="0043340D"/>
    <w:rsid w:val="00433547"/>
    <w:rsid w:val="004336CC"/>
    <w:rsid w:val="00433887"/>
    <w:rsid w:val="00433942"/>
    <w:rsid w:val="004339E4"/>
    <w:rsid w:val="004339F5"/>
    <w:rsid w:val="00433B07"/>
    <w:rsid w:val="00433BC8"/>
    <w:rsid w:val="00433D94"/>
    <w:rsid w:val="00434213"/>
    <w:rsid w:val="004342D0"/>
    <w:rsid w:val="0043437D"/>
    <w:rsid w:val="004347FE"/>
    <w:rsid w:val="00434A67"/>
    <w:rsid w:val="00434B9F"/>
    <w:rsid w:val="00434BDC"/>
    <w:rsid w:val="00434C37"/>
    <w:rsid w:val="0043513F"/>
    <w:rsid w:val="004354FB"/>
    <w:rsid w:val="00435698"/>
    <w:rsid w:val="004357D5"/>
    <w:rsid w:val="00435938"/>
    <w:rsid w:val="00435AB5"/>
    <w:rsid w:val="00435BCE"/>
    <w:rsid w:val="00435DC7"/>
    <w:rsid w:val="00435EA9"/>
    <w:rsid w:val="0043648D"/>
    <w:rsid w:val="0043667C"/>
    <w:rsid w:val="004366FA"/>
    <w:rsid w:val="00436C1E"/>
    <w:rsid w:val="00436C86"/>
    <w:rsid w:val="00436C8F"/>
    <w:rsid w:val="00437090"/>
    <w:rsid w:val="0043711D"/>
    <w:rsid w:val="004374D9"/>
    <w:rsid w:val="00437673"/>
    <w:rsid w:val="00437718"/>
    <w:rsid w:val="0043773C"/>
    <w:rsid w:val="00437772"/>
    <w:rsid w:val="004377A0"/>
    <w:rsid w:val="004378CB"/>
    <w:rsid w:val="004378E0"/>
    <w:rsid w:val="00437A4B"/>
    <w:rsid w:val="00437AC9"/>
    <w:rsid w:val="00437ED5"/>
    <w:rsid w:val="00437F5A"/>
    <w:rsid w:val="00437FD6"/>
    <w:rsid w:val="00440019"/>
    <w:rsid w:val="0044021F"/>
    <w:rsid w:val="004402CF"/>
    <w:rsid w:val="00440333"/>
    <w:rsid w:val="004403AA"/>
    <w:rsid w:val="00440498"/>
    <w:rsid w:val="004404B0"/>
    <w:rsid w:val="00440D04"/>
    <w:rsid w:val="00440E1F"/>
    <w:rsid w:val="0044108E"/>
    <w:rsid w:val="0044127A"/>
    <w:rsid w:val="00441324"/>
    <w:rsid w:val="00441444"/>
    <w:rsid w:val="0044146D"/>
    <w:rsid w:val="004414FE"/>
    <w:rsid w:val="0044159C"/>
    <w:rsid w:val="004416C3"/>
    <w:rsid w:val="00441753"/>
    <w:rsid w:val="00441969"/>
    <w:rsid w:val="00441D40"/>
    <w:rsid w:val="0044209B"/>
    <w:rsid w:val="004421F0"/>
    <w:rsid w:val="004422A1"/>
    <w:rsid w:val="00442389"/>
    <w:rsid w:val="004424AF"/>
    <w:rsid w:val="00442500"/>
    <w:rsid w:val="004425F8"/>
    <w:rsid w:val="0044262E"/>
    <w:rsid w:val="004426B3"/>
    <w:rsid w:val="0044272F"/>
    <w:rsid w:val="0044285A"/>
    <w:rsid w:val="00442939"/>
    <w:rsid w:val="00442A3A"/>
    <w:rsid w:val="00442C2C"/>
    <w:rsid w:val="00442CDF"/>
    <w:rsid w:val="00442D5E"/>
    <w:rsid w:val="00442E21"/>
    <w:rsid w:val="00442F1F"/>
    <w:rsid w:val="00442F33"/>
    <w:rsid w:val="004430A2"/>
    <w:rsid w:val="00443133"/>
    <w:rsid w:val="00443571"/>
    <w:rsid w:val="00443604"/>
    <w:rsid w:val="00443A35"/>
    <w:rsid w:val="00443A72"/>
    <w:rsid w:val="00443A73"/>
    <w:rsid w:val="00443B31"/>
    <w:rsid w:val="00443BC2"/>
    <w:rsid w:val="00443CAC"/>
    <w:rsid w:val="00443D5B"/>
    <w:rsid w:val="00443D9D"/>
    <w:rsid w:val="00443DCA"/>
    <w:rsid w:val="00443DFF"/>
    <w:rsid w:val="00443EFB"/>
    <w:rsid w:val="0044428D"/>
    <w:rsid w:val="00444592"/>
    <w:rsid w:val="00444606"/>
    <w:rsid w:val="00444648"/>
    <w:rsid w:val="004449E4"/>
    <w:rsid w:val="00444A1E"/>
    <w:rsid w:val="00444E86"/>
    <w:rsid w:val="00444ED5"/>
    <w:rsid w:val="00444F9D"/>
    <w:rsid w:val="00445267"/>
    <w:rsid w:val="00445292"/>
    <w:rsid w:val="00445524"/>
    <w:rsid w:val="004457D8"/>
    <w:rsid w:val="0044582F"/>
    <w:rsid w:val="0044596E"/>
    <w:rsid w:val="004459DD"/>
    <w:rsid w:val="00445B94"/>
    <w:rsid w:val="0044602E"/>
    <w:rsid w:val="0044604B"/>
    <w:rsid w:val="00446275"/>
    <w:rsid w:val="0044634F"/>
    <w:rsid w:val="00446380"/>
    <w:rsid w:val="00446455"/>
    <w:rsid w:val="004465E0"/>
    <w:rsid w:val="004466DF"/>
    <w:rsid w:val="0044678F"/>
    <w:rsid w:val="00446806"/>
    <w:rsid w:val="0044690C"/>
    <w:rsid w:val="0044698E"/>
    <w:rsid w:val="00446B45"/>
    <w:rsid w:val="00446D93"/>
    <w:rsid w:val="00446E28"/>
    <w:rsid w:val="00446F88"/>
    <w:rsid w:val="00446F98"/>
    <w:rsid w:val="00447142"/>
    <w:rsid w:val="004473D8"/>
    <w:rsid w:val="00447652"/>
    <w:rsid w:val="0044799A"/>
    <w:rsid w:val="004479B2"/>
    <w:rsid w:val="0045010F"/>
    <w:rsid w:val="00450186"/>
    <w:rsid w:val="0045018D"/>
    <w:rsid w:val="00450282"/>
    <w:rsid w:val="0045030D"/>
    <w:rsid w:val="004503B2"/>
    <w:rsid w:val="0045041B"/>
    <w:rsid w:val="004504B2"/>
    <w:rsid w:val="00450864"/>
    <w:rsid w:val="00450A9F"/>
    <w:rsid w:val="00450AFA"/>
    <w:rsid w:val="00450B71"/>
    <w:rsid w:val="00450C66"/>
    <w:rsid w:val="00450C72"/>
    <w:rsid w:val="00450CE3"/>
    <w:rsid w:val="00450E3E"/>
    <w:rsid w:val="00450EF9"/>
    <w:rsid w:val="00451112"/>
    <w:rsid w:val="0045114E"/>
    <w:rsid w:val="00451203"/>
    <w:rsid w:val="00451358"/>
    <w:rsid w:val="0045162C"/>
    <w:rsid w:val="00451699"/>
    <w:rsid w:val="004516A9"/>
    <w:rsid w:val="0045173C"/>
    <w:rsid w:val="0045180B"/>
    <w:rsid w:val="00451918"/>
    <w:rsid w:val="00451A4D"/>
    <w:rsid w:val="00451A64"/>
    <w:rsid w:val="00451AF1"/>
    <w:rsid w:val="00451B37"/>
    <w:rsid w:val="00451D95"/>
    <w:rsid w:val="00451DE5"/>
    <w:rsid w:val="00451EC4"/>
    <w:rsid w:val="00451F9C"/>
    <w:rsid w:val="00452057"/>
    <w:rsid w:val="00452096"/>
    <w:rsid w:val="004521EC"/>
    <w:rsid w:val="004522EA"/>
    <w:rsid w:val="004523CA"/>
    <w:rsid w:val="004524DB"/>
    <w:rsid w:val="0045297E"/>
    <w:rsid w:val="00452A8F"/>
    <w:rsid w:val="00452AD7"/>
    <w:rsid w:val="00452D30"/>
    <w:rsid w:val="00452EA9"/>
    <w:rsid w:val="0045357D"/>
    <w:rsid w:val="0045359A"/>
    <w:rsid w:val="004536E5"/>
    <w:rsid w:val="00453700"/>
    <w:rsid w:val="00453B44"/>
    <w:rsid w:val="00453ED0"/>
    <w:rsid w:val="004542DF"/>
    <w:rsid w:val="00454316"/>
    <w:rsid w:val="0045435D"/>
    <w:rsid w:val="0045439D"/>
    <w:rsid w:val="0045446D"/>
    <w:rsid w:val="00454614"/>
    <w:rsid w:val="00454684"/>
    <w:rsid w:val="00454753"/>
    <w:rsid w:val="00454770"/>
    <w:rsid w:val="004547AE"/>
    <w:rsid w:val="00454844"/>
    <w:rsid w:val="004548E7"/>
    <w:rsid w:val="0045492E"/>
    <w:rsid w:val="004549A7"/>
    <w:rsid w:val="00454ACE"/>
    <w:rsid w:val="00454B22"/>
    <w:rsid w:val="00454C35"/>
    <w:rsid w:val="00454D4C"/>
    <w:rsid w:val="00454E55"/>
    <w:rsid w:val="00455062"/>
    <w:rsid w:val="0045506A"/>
    <w:rsid w:val="0045512B"/>
    <w:rsid w:val="00455177"/>
    <w:rsid w:val="00455260"/>
    <w:rsid w:val="00455275"/>
    <w:rsid w:val="004552C3"/>
    <w:rsid w:val="0045553D"/>
    <w:rsid w:val="0045563B"/>
    <w:rsid w:val="004558E2"/>
    <w:rsid w:val="00455A77"/>
    <w:rsid w:val="00455B21"/>
    <w:rsid w:val="0045601F"/>
    <w:rsid w:val="0045607D"/>
    <w:rsid w:val="004560F9"/>
    <w:rsid w:val="0045611B"/>
    <w:rsid w:val="00456414"/>
    <w:rsid w:val="00456512"/>
    <w:rsid w:val="004566B4"/>
    <w:rsid w:val="00456742"/>
    <w:rsid w:val="00456AB0"/>
    <w:rsid w:val="00456AD6"/>
    <w:rsid w:val="00456AEB"/>
    <w:rsid w:val="00456B76"/>
    <w:rsid w:val="00456FD0"/>
    <w:rsid w:val="00457140"/>
    <w:rsid w:val="00457163"/>
    <w:rsid w:val="00457244"/>
    <w:rsid w:val="00457308"/>
    <w:rsid w:val="00457481"/>
    <w:rsid w:val="00457AE8"/>
    <w:rsid w:val="00457E95"/>
    <w:rsid w:val="004600FD"/>
    <w:rsid w:val="0046016D"/>
    <w:rsid w:val="0046019C"/>
    <w:rsid w:val="0046023F"/>
    <w:rsid w:val="00460242"/>
    <w:rsid w:val="0046058B"/>
    <w:rsid w:val="00460741"/>
    <w:rsid w:val="0046074C"/>
    <w:rsid w:val="0046074D"/>
    <w:rsid w:val="00460AAD"/>
    <w:rsid w:val="00460BEC"/>
    <w:rsid w:val="00460DA9"/>
    <w:rsid w:val="00460E87"/>
    <w:rsid w:val="00460FDF"/>
    <w:rsid w:val="00461312"/>
    <w:rsid w:val="00461447"/>
    <w:rsid w:val="004618DB"/>
    <w:rsid w:val="004619AC"/>
    <w:rsid w:val="004619BB"/>
    <w:rsid w:val="00461A93"/>
    <w:rsid w:val="00461C36"/>
    <w:rsid w:val="00461C9E"/>
    <w:rsid w:val="00461E26"/>
    <w:rsid w:val="00461F84"/>
    <w:rsid w:val="00462119"/>
    <w:rsid w:val="00462139"/>
    <w:rsid w:val="004622DA"/>
    <w:rsid w:val="00462387"/>
    <w:rsid w:val="00462507"/>
    <w:rsid w:val="0046256E"/>
    <w:rsid w:val="00462585"/>
    <w:rsid w:val="0046266C"/>
    <w:rsid w:val="004626EE"/>
    <w:rsid w:val="0046272E"/>
    <w:rsid w:val="0046276E"/>
    <w:rsid w:val="0046291C"/>
    <w:rsid w:val="0046293D"/>
    <w:rsid w:val="00462C2A"/>
    <w:rsid w:val="00462C75"/>
    <w:rsid w:val="00462D32"/>
    <w:rsid w:val="00462E06"/>
    <w:rsid w:val="00462E23"/>
    <w:rsid w:val="00462F1C"/>
    <w:rsid w:val="0046314B"/>
    <w:rsid w:val="00463240"/>
    <w:rsid w:val="004633D5"/>
    <w:rsid w:val="004633F7"/>
    <w:rsid w:val="004634EA"/>
    <w:rsid w:val="00463654"/>
    <w:rsid w:val="00463738"/>
    <w:rsid w:val="00463AFD"/>
    <w:rsid w:val="00463D2C"/>
    <w:rsid w:val="00463D58"/>
    <w:rsid w:val="00463E53"/>
    <w:rsid w:val="00463E56"/>
    <w:rsid w:val="00464166"/>
    <w:rsid w:val="004641F8"/>
    <w:rsid w:val="004643F5"/>
    <w:rsid w:val="00464432"/>
    <w:rsid w:val="0046445D"/>
    <w:rsid w:val="00464483"/>
    <w:rsid w:val="0046453F"/>
    <w:rsid w:val="00464711"/>
    <w:rsid w:val="004648B3"/>
    <w:rsid w:val="0046490A"/>
    <w:rsid w:val="00464964"/>
    <w:rsid w:val="00464B5E"/>
    <w:rsid w:val="00464BD5"/>
    <w:rsid w:val="00464FC9"/>
    <w:rsid w:val="004651F1"/>
    <w:rsid w:val="004652EF"/>
    <w:rsid w:val="00465320"/>
    <w:rsid w:val="004654B2"/>
    <w:rsid w:val="004657E8"/>
    <w:rsid w:val="0046580B"/>
    <w:rsid w:val="0046585D"/>
    <w:rsid w:val="00465BC5"/>
    <w:rsid w:val="00465BED"/>
    <w:rsid w:val="00465D87"/>
    <w:rsid w:val="00465DAA"/>
    <w:rsid w:val="00465EAE"/>
    <w:rsid w:val="00465F12"/>
    <w:rsid w:val="00465FD7"/>
    <w:rsid w:val="004660B4"/>
    <w:rsid w:val="004662E5"/>
    <w:rsid w:val="00466525"/>
    <w:rsid w:val="00466588"/>
    <w:rsid w:val="00466769"/>
    <w:rsid w:val="0046682A"/>
    <w:rsid w:val="004668C6"/>
    <w:rsid w:val="0046695F"/>
    <w:rsid w:val="00466976"/>
    <w:rsid w:val="004669FC"/>
    <w:rsid w:val="00466B08"/>
    <w:rsid w:val="00466BAF"/>
    <w:rsid w:val="00466E21"/>
    <w:rsid w:val="00466F6F"/>
    <w:rsid w:val="00466FA2"/>
    <w:rsid w:val="00467071"/>
    <w:rsid w:val="004670A4"/>
    <w:rsid w:val="00467134"/>
    <w:rsid w:val="004672B4"/>
    <w:rsid w:val="004673C9"/>
    <w:rsid w:val="004674CE"/>
    <w:rsid w:val="004675D8"/>
    <w:rsid w:val="0046761B"/>
    <w:rsid w:val="00467690"/>
    <w:rsid w:val="00467927"/>
    <w:rsid w:val="00467ACC"/>
    <w:rsid w:val="00467BB4"/>
    <w:rsid w:val="00467C76"/>
    <w:rsid w:val="00467D11"/>
    <w:rsid w:val="00467F89"/>
    <w:rsid w:val="0047004D"/>
    <w:rsid w:val="00470350"/>
    <w:rsid w:val="00470359"/>
    <w:rsid w:val="00470794"/>
    <w:rsid w:val="00470889"/>
    <w:rsid w:val="00470B48"/>
    <w:rsid w:val="00470B52"/>
    <w:rsid w:val="00470BA9"/>
    <w:rsid w:val="00470DF7"/>
    <w:rsid w:val="00471262"/>
    <w:rsid w:val="00471374"/>
    <w:rsid w:val="004714F6"/>
    <w:rsid w:val="00471545"/>
    <w:rsid w:val="0047164E"/>
    <w:rsid w:val="00471860"/>
    <w:rsid w:val="004718B4"/>
    <w:rsid w:val="00471951"/>
    <w:rsid w:val="00471CD6"/>
    <w:rsid w:val="00471D2A"/>
    <w:rsid w:val="00471ECE"/>
    <w:rsid w:val="004721BA"/>
    <w:rsid w:val="0047236F"/>
    <w:rsid w:val="004728CB"/>
    <w:rsid w:val="0047299D"/>
    <w:rsid w:val="00472ABC"/>
    <w:rsid w:val="00472BEF"/>
    <w:rsid w:val="00472CF2"/>
    <w:rsid w:val="00472DE0"/>
    <w:rsid w:val="00472F20"/>
    <w:rsid w:val="00472F2C"/>
    <w:rsid w:val="00472F32"/>
    <w:rsid w:val="00473254"/>
    <w:rsid w:val="004732F2"/>
    <w:rsid w:val="004736AD"/>
    <w:rsid w:val="004738FF"/>
    <w:rsid w:val="00473A9B"/>
    <w:rsid w:val="00473C3C"/>
    <w:rsid w:val="00473C57"/>
    <w:rsid w:val="00473D4A"/>
    <w:rsid w:val="00473DAD"/>
    <w:rsid w:val="0047410F"/>
    <w:rsid w:val="00474136"/>
    <w:rsid w:val="004741D5"/>
    <w:rsid w:val="004743A2"/>
    <w:rsid w:val="00474527"/>
    <w:rsid w:val="0047471F"/>
    <w:rsid w:val="00474856"/>
    <w:rsid w:val="004748CF"/>
    <w:rsid w:val="00474952"/>
    <w:rsid w:val="00474ACC"/>
    <w:rsid w:val="00474DFB"/>
    <w:rsid w:val="00474E52"/>
    <w:rsid w:val="00474F4F"/>
    <w:rsid w:val="00475000"/>
    <w:rsid w:val="0047509F"/>
    <w:rsid w:val="004750C3"/>
    <w:rsid w:val="0047513E"/>
    <w:rsid w:val="00475191"/>
    <w:rsid w:val="004751AD"/>
    <w:rsid w:val="0047538F"/>
    <w:rsid w:val="00475458"/>
    <w:rsid w:val="00475591"/>
    <w:rsid w:val="00475625"/>
    <w:rsid w:val="0047582E"/>
    <w:rsid w:val="004758BC"/>
    <w:rsid w:val="00475A49"/>
    <w:rsid w:val="00475C5E"/>
    <w:rsid w:val="00475CF3"/>
    <w:rsid w:val="00475D56"/>
    <w:rsid w:val="00475D76"/>
    <w:rsid w:val="00475E3F"/>
    <w:rsid w:val="00475E82"/>
    <w:rsid w:val="00475FB5"/>
    <w:rsid w:val="004761E6"/>
    <w:rsid w:val="00476224"/>
    <w:rsid w:val="0047636C"/>
    <w:rsid w:val="0047664F"/>
    <w:rsid w:val="0047686F"/>
    <w:rsid w:val="004768C0"/>
    <w:rsid w:val="00476B82"/>
    <w:rsid w:val="00476F1B"/>
    <w:rsid w:val="00476F1C"/>
    <w:rsid w:val="00476FA7"/>
    <w:rsid w:val="004770A3"/>
    <w:rsid w:val="00477188"/>
    <w:rsid w:val="0047718B"/>
    <w:rsid w:val="00477228"/>
    <w:rsid w:val="00477267"/>
    <w:rsid w:val="00477422"/>
    <w:rsid w:val="00477492"/>
    <w:rsid w:val="004775B0"/>
    <w:rsid w:val="00477755"/>
    <w:rsid w:val="0047776A"/>
    <w:rsid w:val="0047781B"/>
    <w:rsid w:val="00477A54"/>
    <w:rsid w:val="00477CB9"/>
    <w:rsid w:val="00477CBC"/>
    <w:rsid w:val="00477CD6"/>
    <w:rsid w:val="00477DEE"/>
    <w:rsid w:val="0048000A"/>
    <w:rsid w:val="00480095"/>
    <w:rsid w:val="00480247"/>
    <w:rsid w:val="00480410"/>
    <w:rsid w:val="00480477"/>
    <w:rsid w:val="00480520"/>
    <w:rsid w:val="00480630"/>
    <w:rsid w:val="00480774"/>
    <w:rsid w:val="0048077D"/>
    <w:rsid w:val="00480929"/>
    <w:rsid w:val="00480A7A"/>
    <w:rsid w:val="00480B20"/>
    <w:rsid w:val="00480BD6"/>
    <w:rsid w:val="00480E48"/>
    <w:rsid w:val="00480F4F"/>
    <w:rsid w:val="00480F67"/>
    <w:rsid w:val="00480FBC"/>
    <w:rsid w:val="00480FC2"/>
    <w:rsid w:val="004810EF"/>
    <w:rsid w:val="00481114"/>
    <w:rsid w:val="00481176"/>
    <w:rsid w:val="00481456"/>
    <w:rsid w:val="00481543"/>
    <w:rsid w:val="00481618"/>
    <w:rsid w:val="00481728"/>
    <w:rsid w:val="0048174A"/>
    <w:rsid w:val="0048176C"/>
    <w:rsid w:val="0048193B"/>
    <w:rsid w:val="004819F1"/>
    <w:rsid w:val="00481A69"/>
    <w:rsid w:val="00481E3E"/>
    <w:rsid w:val="00481EA4"/>
    <w:rsid w:val="00481EA6"/>
    <w:rsid w:val="00481EBE"/>
    <w:rsid w:val="00481F7B"/>
    <w:rsid w:val="004821B7"/>
    <w:rsid w:val="00482541"/>
    <w:rsid w:val="004826CE"/>
    <w:rsid w:val="004826E8"/>
    <w:rsid w:val="004827BC"/>
    <w:rsid w:val="004828FA"/>
    <w:rsid w:val="00482998"/>
    <w:rsid w:val="00482A72"/>
    <w:rsid w:val="00482B9A"/>
    <w:rsid w:val="00482D3D"/>
    <w:rsid w:val="00482E6F"/>
    <w:rsid w:val="00482EA6"/>
    <w:rsid w:val="00482F05"/>
    <w:rsid w:val="00482FA8"/>
    <w:rsid w:val="004834CC"/>
    <w:rsid w:val="0048353C"/>
    <w:rsid w:val="0048355B"/>
    <w:rsid w:val="004835A4"/>
    <w:rsid w:val="004835B6"/>
    <w:rsid w:val="0048360D"/>
    <w:rsid w:val="00483680"/>
    <w:rsid w:val="0048391D"/>
    <w:rsid w:val="00483B34"/>
    <w:rsid w:val="00483BF9"/>
    <w:rsid w:val="00483BFB"/>
    <w:rsid w:val="00483C91"/>
    <w:rsid w:val="00483E87"/>
    <w:rsid w:val="00483EB5"/>
    <w:rsid w:val="004840F9"/>
    <w:rsid w:val="00484255"/>
    <w:rsid w:val="004843A4"/>
    <w:rsid w:val="004843CE"/>
    <w:rsid w:val="00484404"/>
    <w:rsid w:val="00484753"/>
    <w:rsid w:val="004848C6"/>
    <w:rsid w:val="00484A02"/>
    <w:rsid w:val="00484C7E"/>
    <w:rsid w:val="00484DB8"/>
    <w:rsid w:val="00484DC4"/>
    <w:rsid w:val="004850E1"/>
    <w:rsid w:val="004851A9"/>
    <w:rsid w:val="004851D7"/>
    <w:rsid w:val="004853B7"/>
    <w:rsid w:val="004855F4"/>
    <w:rsid w:val="004856AF"/>
    <w:rsid w:val="00485737"/>
    <w:rsid w:val="004857AC"/>
    <w:rsid w:val="00485978"/>
    <w:rsid w:val="00485B87"/>
    <w:rsid w:val="00485BC4"/>
    <w:rsid w:val="00485BF1"/>
    <w:rsid w:val="00485CB7"/>
    <w:rsid w:val="00485CBB"/>
    <w:rsid w:val="00485D15"/>
    <w:rsid w:val="00485D2B"/>
    <w:rsid w:val="00485D51"/>
    <w:rsid w:val="00485D94"/>
    <w:rsid w:val="00485DAC"/>
    <w:rsid w:val="00485DEE"/>
    <w:rsid w:val="00485E25"/>
    <w:rsid w:val="0048621D"/>
    <w:rsid w:val="004862A5"/>
    <w:rsid w:val="00486359"/>
    <w:rsid w:val="004864EE"/>
    <w:rsid w:val="004865A1"/>
    <w:rsid w:val="00486728"/>
    <w:rsid w:val="004867FA"/>
    <w:rsid w:val="004868BB"/>
    <w:rsid w:val="00486A76"/>
    <w:rsid w:val="00486B63"/>
    <w:rsid w:val="00486CF6"/>
    <w:rsid w:val="00487308"/>
    <w:rsid w:val="004873AE"/>
    <w:rsid w:val="00487504"/>
    <w:rsid w:val="00487848"/>
    <w:rsid w:val="004878AF"/>
    <w:rsid w:val="00487C8E"/>
    <w:rsid w:val="00487C9B"/>
    <w:rsid w:val="00487D64"/>
    <w:rsid w:val="00487D91"/>
    <w:rsid w:val="00487FA5"/>
    <w:rsid w:val="004900EB"/>
    <w:rsid w:val="004902AE"/>
    <w:rsid w:val="00490379"/>
    <w:rsid w:val="0049039D"/>
    <w:rsid w:val="0049047F"/>
    <w:rsid w:val="004905ED"/>
    <w:rsid w:val="00490633"/>
    <w:rsid w:val="00490697"/>
    <w:rsid w:val="004908B1"/>
    <w:rsid w:val="0049091D"/>
    <w:rsid w:val="004909C1"/>
    <w:rsid w:val="00490A7B"/>
    <w:rsid w:val="00490A97"/>
    <w:rsid w:val="00490A9A"/>
    <w:rsid w:val="00490BA6"/>
    <w:rsid w:val="00490BE8"/>
    <w:rsid w:val="00490E33"/>
    <w:rsid w:val="00490E94"/>
    <w:rsid w:val="00490FFF"/>
    <w:rsid w:val="0049113A"/>
    <w:rsid w:val="004912A4"/>
    <w:rsid w:val="004914B4"/>
    <w:rsid w:val="004914C7"/>
    <w:rsid w:val="00491851"/>
    <w:rsid w:val="0049188B"/>
    <w:rsid w:val="004918D0"/>
    <w:rsid w:val="00491918"/>
    <w:rsid w:val="00491C9D"/>
    <w:rsid w:val="00491D24"/>
    <w:rsid w:val="00491EE8"/>
    <w:rsid w:val="00491F6C"/>
    <w:rsid w:val="0049211C"/>
    <w:rsid w:val="0049249D"/>
    <w:rsid w:val="0049268D"/>
    <w:rsid w:val="004927EC"/>
    <w:rsid w:val="004928AE"/>
    <w:rsid w:val="004928B0"/>
    <w:rsid w:val="004928F5"/>
    <w:rsid w:val="00492955"/>
    <w:rsid w:val="00492A78"/>
    <w:rsid w:val="00492B0B"/>
    <w:rsid w:val="00492CB2"/>
    <w:rsid w:val="00492E2D"/>
    <w:rsid w:val="004930FE"/>
    <w:rsid w:val="004931AE"/>
    <w:rsid w:val="004931CD"/>
    <w:rsid w:val="004932E1"/>
    <w:rsid w:val="004937DC"/>
    <w:rsid w:val="00493903"/>
    <w:rsid w:val="00493A34"/>
    <w:rsid w:val="00493B01"/>
    <w:rsid w:val="00493BFD"/>
    <w:rsid w:val="00493C28"/>
    <w:rsid w:val="00493CCC"/>
    <w:rsid w:val="00493D3A"/>
    <w:rsid w:val="00493FF1"/>
    <w:rsid w:val="00494100"/>
    <w:rsid w:val="00494349"/>
    <w:rsid w:val="004943C7"/>
    <w:rsid w:val="0049450D"/>
    <w:rsid w:val="0049456F"/>
    <w:rsid w:val="0049461D"/>
    <w:rsid w:val="0049469A"/>
    <w:rsid w:val="004946FC"/>
    <w:rsid w:val="0049482D"/>
    <w:rsid w:val="0049496B"/>
    <w:rsid w:val="00494A77"/>
    <w:rsid w:val="00494EF4"/>
    <w:rsid w:val="00494FF7"/>
    <w:rsid w:val="0049515F"/>
    <w:rsid w:val="004952A2"/>
    <w:rsid w:val="00495326"/>
    <w:rsid w:val="00495640"/>
    <w:rsid w:val="00495761"/>
    <w:rsid w:val="00495816"/>
    <w:rsid w:val="00495935"/>
    <w:rsid w:val="00495956"/>
    <w:rsid w:val="00495A2F"/>
    <w:rsid w:val="00495EE2"/>
    <w:rsid w:val="00495F0E"/>
    <w:rsid w:val="004960A8"/>
    <w:rsid w:val="004961B0"/>
    <w:rsid w:val="004962C0"/>
    <w:rsid w:val="00496365"/>
    <w:rsid w:val="0049655E"/>
    <w:rsid w:val="00496677"/>
    <w:rsid w:val="0049675C"/>
    <w:rsid w:val="004968B7"/>
    <w:rsid w:val="00496ABA"/>
    <w:rsid w:val="00496B18"/>
    <w:rsid w:val="00496CD4"/>
    <w:rsid w:val="00496DEF"/>
    <w:rsid w:val="00496E6B"/>
    <w:rsid w:val="00497049"/>
    <w:rsid w:val="00497216"/>
    <w:rsid w:val="0049737E"/>
    <w:rsid w:val="0049754C"/>
    <w:rsid w:val="00497707"/>
    <w:rsid w:val="00497740"/>
    <w:rsid w:val="00497B88"/>
    <w:rsid w:val="00497EAF"/>
    <w:rsid w:val="00497FE4"/>
    <w:rsid w:val="004A000E"/>
    <w:rsid w:val="004A0030"/>
    <w:rsid w:val="004A00A6"/>
    <w:rsid w:val="004A0100"/>
    <w:rsid w:val="004A0279"/>
    <w:rsid w:val="004A049E"/>
    <w:rsid w:val="004A073A"/>
    <w:rsid w:val="004A0864"/>
    <w:rsid w:val="004A09A2"/>
    <w:rsid w:val="004A0B5C"/>
    <w:rsid w:val="004A0B81"/>
    <w:rsid w:val="004A0C85"/>
    <w:rsid w:val="004A0EF0"/>
    <w:rsid w:val="004A10A0"/>
    <w:rsid w:val="004A1378"/>
    <w:rsid w:val="004A1393"/>
    <w:rsid w:val="004A1494"/>
    <w:rsid w:val="004A14F9"/>
    <w:rsid w:val="004A161C"/>
    <w:rsid w:val="004A16AE"/>
    <w:rsid w:val="004A16B3"/>
    <w:rsid w:val="004A1919"/>
    <w:rsid w:val="004A1958"/>
    <w:rsid w:val="004A19AE"/>
    <w:rsid w:val="004A1A3A"/>
    <w:rsid w:val="004A1A7F"/>
    <w:rsid w:val="004A1B25"/>
    <w:rsid w:val="004A1B7B"/>
    <w:rsid w:val="004A1BFB"/>
    <w:rsid w:val="004A1C07"/>
    <w:rsid w:val="004A1DEB"/>
    <w:rsid w:val="004A2078"/>
    <w:rsid w:val="004A22B5"/>
    <w:rsid w:val="004A22B8"/>
    <w:rsid w:val="004A22F3"/>
    <w:rsid w:val="004A25EA"/>
    <w:rsid w:val="004A2642"/>
    <w:rsid w:val="004A2736"/>
    <w:rsid w:val="004A2AFC"/>
    <w:rsid w:val="004A2B05"/>
    <w:rsid w:val="004A2BFC"/>
    <w:rsid w:val="004A2C50"/>
    <w:rsid w:val="004A2C53"/>
    <w:rsid w:val="004A2DC6"/>
    <w:rsid w:val="004A2E10"/>
    <w:rsid w:val="004A2E4D"/>
    <w:rsid w:val="004A2EC8"/>
    <w:rsid w:val="004A2F5D"/>
    <w:rsid w:val="004A310B"/>
    <w:rsid w:val="004A329A"/>
    <w:rsid w:val="004A342A"/>
    <w:rsid w:val="004A3676"/>
    <w:rsid w:val="004A3880"/>
    <w:rsid w:val="004A3AB8"/>
    <w:rsid w:val="004A3B1A"/>
    <w:rsid w:val="004A3C45"/>
    <w:rsid w:val="004A3C4B"/>
    <w:rsid w:val="004A3E7E"/>
    <w:rsid w:val="004A3EC6"/>
    <w:rsid w:val="004A3ED2"/>
    <w:rsid w:val="004A3F29"/>
    <w:rsid w:val="004A407B"/>
    <w:rsid w:val="004A4356"/>
    <w:rsid w:val="004A46E5"/>
    <w:rsid w:val="004A4977"/>
    <w:rsid w:val="004A4A17"/>
    <w:rsid w:val="004A4B4A"/>
    <w:rsid w:val="004A4B52"/>
    <w:rsid w:val="004A4B8C"/>
    <w:rsid w:val="004A4C7E"/>
    <w:rsid w:val="004A4D95"/>
    <w:rsid w:val="004A4E4B"/>
    <w:rsid w:val="004A509C"/>
    <w:rsid w:val="004A50AE"/>
    <w:rsid w:val="004A5255"/>
    <w:rsid w:val="004A5264"/>
    <w:rsid w:val="004A5413"/>
    <w:rsid w:val="004A5530"/>
    <w:rsid w:val="004A5563"/>
    <w:rsid w:val="004A55D3"/>
    <w:rsid w:val="004A5741"/>
    <w:rsid w:val="004A5786"/>
    <w:rsid w:val="004A59C0"/>
    <w:rsid w:val="004A5B0B"/>
    <w:rsid w:val="004A5BFC"/>
    <w:rsid w:val="004A5CD1"/>
    <w:rsid w:val="004A5E03"/>
    <w:rsid w:val="004A5E65"/>
    <w:rsid w:val="004A5EAC"/>
    <w:rsid w:val="004A5F8A"/>
    <w:rsid w:val="004A607E"/>
    <w:rsid w:val="004A61A4"/>
    <w:rsid w:val="004A61BC"/>
    <w:rsid w:val="004A621A"/>
    <w:rsid w:val="004A6401"/>
    <w:rsid w:val="004A648A"/>
    <w:rsid w:val="004A65A5"/>
    <w:rsid w:val="004A6857"/>
    <w:rsid w:val="004A68AE"/>
    <w:rsid w:val="004A6978"/>
    <w:rsid w:val="004A6A59"/>
    <w:rsid w:val="004A6CC5"/>
    <w:rsid w:val="004A6DB6"/>
    <w:rsid w:val="004A6DF2"/>
    <w:rsid w:val="004A6FB6"/>
    <w:rsid w:val="004A6FC3"/>
    <w:rsid w:val="004A7384"/>
    <w:rsid w:val="004A739A"/>
    <w:rsid w:val="004A743A"/>
    <w:rsid w:val="004A7500"/>
    <w:rsid w:val="004A7518"/>
    <w:rsid w:val="004A7601"/>
    <w:rsid w:val="004A762F"/>
    <w:rsid w:val="004A7754"/>
    <w:rsid w:val="004A77BD"/>
    <w:rsid w:val="004A791F"/>
    <w:rsid w:val="004A7BF2"/>
    <w:rsid w:val="004A7E8A"/>
    <w:rsid w:val="004A7ECC"/>
    <w:rsid w:val="004A7EFA"/>
    <w:rsid w:val="004A7FE7"/>
    <w:rsid w:val="004B03B0"/>
    <w:rsid w:val="004B049D"/>
    <w:rsid w:val="004B0542"/>
    <w:rsid w:val="004B0728"/>
    <w:rsid w:val="004B0DC3"/>
    <w:rsid w:val="004B123A"/>
    <w:rsid w:val="004B1430"/>
    <w:rsid w:val="004B1540"/>
    <w:rsid w:val="004B16C5"/>
    <w:rsid w:val="004B1999"/>
    <w:rsid w:val="004B19B3"/>
    <w:rsid w:val="004B1B68"/>
    <w:rsid w:val="004B1B7F"/>
    <w:rsid w:val="004B1DEB"/>
    <w:rsid w:val="004B200C"/>
    <w:rsid w:val="004B2095"/>
    <w:rsid w:val="004B2307"/>
    <w:rsid w:val="004B242B"/>
    <w:rsid w:val="004B24D0"/>
    <w:rsid w:val="004B25BE"/>
    <w:rsid w:val="004B25DE"/>
    <w:rsid w:val="004B291B"/>
    <w:rsid w:val="004B2C69"/>
    <w:rsid w:val="004B2D35"/>
    <w:rsid w:val="004B2DB0"/>
    <w:rsid w:val="004B2E86"/>
    <w:rsid w:val="004B2F73"/>
    <w:rsid w:val="004B311C"/>
    <w:rsid w:val="004B3157"/>
    <w:rsid w:val="004B31AF"/>
    <w:rsid w:val="004B31BA"/>
    <w:rsid w:val="004B31BE"/>
    <w:rsid w:val="004B3286"/>
    <w:rsid w:val="004B335F"/>
    <w:rsid w:val="004B36C5"/>
    <w:rsid w:val="004B374C"/>
    <w:rsid w:val="004B38BD"/>
    <w:rsid w:val="004B3997"/>
    <w:rsid w:val="004B3CF2"/>
    <w:rsid w:val="004B3E99"/>
    <w:rsid w:val="004B40E3"/>
    <w:rsid w:val="004B40F8"/>
    <w:rsid w:val="004B426E"/>
    <w:rsid w:val="004B4291"/>
    <w:rsid w:val="004B42DF"/>
    <w:rsid w:val="004B4399"/>
    <w:rsid w:val="004B43E8"/>
    <w:rsid w:val="004B4429"/>
    <w:rsid w:val="004B4494"/>
    <w:rsid w:val="004B4548"/>
    <w:rsid w:val="004B45D5"/>
    <w:rsid w:val="004B4836"/>
    <w:rsid w:val="004B4854"/>
    <w:rsid w:val="004B4A9E"/>
    <w:rsid w:val="004B4FA0"/>
    <w:rsid w:val="004B5013"/>
    <w:rsid w:val="004B50C1"/>
    <w:rsid w:val="004B514C"/>
    <w:rsid w:val="004B517D"/>
    <w:rsid w:val="004B51E3"/>
    <w:rsid w:val="004B52D7"/>
    <w:rsid w:val="004B52DE"/>
    <w:rsid w:val="004B5346"/>
    <w:rsid w:val="004B5539"/>
    <w:rsid w:val="004B5567"/>
    <w:rsid w:val="004B557A"/>
    <w:rsid w:val="004B56F9"/>
    <w:rsid w:val="004B56FF"/>
    <w:rsid w:val="004B5857"/>
    <w:rsid w:val="004B5924"/>
    <w:rsid w:val="004B59A2"/>
    <w:rsid w:val="004B5B1D"/>
    <w:rsid w:val="004B5BF3"/>
    <w:rsid w:val="004B5C75"/>
    <w:rsid w:val="004B5DAA"/>
    <w:rsid w:val="004B5E1F"/>
    <w:rsid w:val="004B5EA6"/>
    <w:rsid w:val="004B5F65"/>
    <w:rsid w:val="004B6447"/>
    <w:rsid w:val="004B6492"/>
    <w:rsid w:val="004B6507"/>
    <w:rsid w:val="004B6673"/>
    <w:rsid w:val="004B66F8"/>
    <w:rsid w:val="004B674B"/>
    <w:rsid w:val="004B6753"/>
    <w:rsid w:val="004B68D5"/>
    <w:rsid w:val="004B697E"/>
    <w:rsid w:val="004B6BBE"/>
    <w:rsid w:val="004B6C6E"/>
    <w:rsid w:val="004B6CDD"/>
    <w:rsid w:val="004B6CDE"/>
    <w:rsid w:val="004B6E52"/>
    <w:rsid w:val="004B7008"/>
    <w:rsid w:val="004B710A"/>
    <w:rsid w:val="004B71BD"/>
    <w:rsid w:val="004B7284"/>
    <w:rsid w:val="004B728E"/>
    <w:rsid w:val="004B7616"/>
    <w:rsid w:val="004B7650"/>
    <w:rsid w:val="004B7698"/>
    <w:rsid w:val="004B76D8"/>
    <w:rsid w:val="004B7799"/>
    <w:rsid w:val="004B78B2"/>
    <w:rsid w:val="004B7A49"/>
    <w:rsid w:val="004B7A9C"/>
    <w:rsid w:val="004B7C9D"/>
    <w:rsid w:val="004B7E0D"/>
    <w:rsid w:val="004C0101"/>
    <w:rsid w:val="004C0196"/>
    <w:rsid w:val="004C01A6"/>
    <w:rsid w:val="004C0200"/>
    <w:rsid w:val="004C0530"/>
    <w:rsid w:val="004C0574"/>
    <w:rsid w:val="004C05E8"/>
    <w:rsid w:val="004C094C"/>
    <w:rsid w:val="004C09A5"/>
    <w:rsid w:val="004C0C30"/>
    <w:rsid w:val="004C0F4F"/>
    <w:rsid w:val="004C1022"/>
    <w:rsid w:val="004C12D1"/>
    <w:rsid w:val="004C12E3"/>
    <w:rsid w:val="004C14E3"/>
    <w:rsid w:val="004C160A"/>
    <w:rsid w:val="004C1728"/>
    <w:rsid w:val="004C17AA"/>
    <w:rsid w:val="004C17C0"/>
    <w:rsid w:val="004C17F6"/>
    <w:rsid w:val="004C1813"/>
    <w:rsid w:val="004C1A14"/>
    <w:rsid w:val="004C1B82"/>
    <w:rsid w:val="004C1C8E"/>
    <w:rsid w:val="004C1D29"/>
    <w:rsid w:val="004C1D9C"/>
    <w:rsid w:val="004C2197"/>
    <w:rsid w:val="004C24E9"/>
    <w:rsid w:val="004C2635"/>
    <w:rsid w:val="004C2694"/>
    <w:rsid w:val="004C2768"/>
    <w:rsid w:val="004C2789"/>
    <w:rsid w:val="004C2897"/>
    <w:rsid w:val="004C2D64"/>
    <w:rsid w:val="004C2DDB"/>
    <w:rsid w:val="004C2F31"/>
    <w:rsid w:val="004C370B"/>
    <w:rsid w:val="004C392E"/>
    <w:rsid w:val="004C3A38"/>
    <w:rsid w:val="004C3B9B"/>
    <w:rsid w:val="004C3CD1"/>
    <w:rsid w:val="004C3CFE"/>
    <w:rsid w:val="004C3DB9"/>
    <w:rsid w:val="004C40DF"/>
    <w:rsid w:val="004C4157"/>
    <w:rsid w:val="004C4234"/>
    <w:rsid w:val="004C4249"/>
    <w:rsid w:val="004C4446"/>
    <w:rsid w:val="004C4450"/>
    <w:rsid w:val="004C44A3"/>
    <w:rsid w:val="004C470E"/>
    <w:rsid w:val="004C4846"/>
    <w:rsid w:val="004C48AF"/>
    <w:rsid w:val="004C4A12"/>
    <w:rsid w:val="004C4A3E"/>
    <w:rsid w:val="004C4A76"/>
    <w:rsid w:val="004C4B89"/>
    <w:rsid w:val="004C4C18"/>
    <w:rsid w:val="004C4C69"/>
    <w:rsid w:val="004C4D7F"/>
    <w:rsid w:val="004C4F5E"/>
    <w:rsid w:val="004C4F71"/>
    <w:rsid w:val="004C5135"/>
    <w:rsid w:val="004C5267"/>
    <w:rsid w:val="004C52AF"/>
    <w:rsid w:val="004C5452"/>
    <w:rsid w:val="004C555A"/>
    <w:rsid w:val="004C583F"/>
    <w:rsid w:val="004C59CE"/>
    <w:rsid w:val="004C5A96"/>
    <w:rsid w:val="004C5AF1"/>
    <w:rsid w:val="004C5D29"/>
    <w:rsid w:val="004C5DB8"/>
    <w:rsid w:val="004C6198"/>
    <w:rsid w:val="004C619C"/>
    <w:rsid w:val="004C61B6"/>
    <w:rsid w:val="004C6257"/>
    <w:rsid w:val="004C6282"/>
    <w:rsid w:val="004C63FE"/>
    <w:rsid w:val="004C64AF"/>
    <w:rsid w:val="004C64F3"/>
    <w:rsid w:val="004C6759"/>
    <w:rsid w:val="004C6783"/>
    <w:rsid w:val="004C696B"/>
    <w:rsid w:val="004C6A13"/>
    <w:rsid w:val="004C6A8E"/>
    <w:rsid w:val="004C6C95"/>
    <w:rsid w:val="004C6D22"/>
    <w:rsid w:val="004C6E01"/>
    <w:rsid w:val="004C6E35"/>
    <w:rsid w:val="004C6EA0"/>
    <w:rsid w:val="004C6FC4"/>
    <w:rsid w:val="004C7742"/>
    <w:rsid w:val="004C7795"/>
    <w:rsid w:val="004C7A04"/>
    <w:rsid w:val="004C7B6B"/>
    <w:rsid w:val="004C7BBD"/>
    <w:rsid w:val="004C7ECB"/>
    <w:rsid w:val="004D0186"/>
    <w:rsid w:val="004D023B"/>
    <w:rsid w:val="004D0390"/>
    <w:rsid w:val="004D0524"/>
    <w:rsid w:val="004D0536"/>
    <w:rsid w:val="004D05F0"/>
    <w:rsid w:val="004D06CD"/>
    <w:rsid w:val="004D0943"/>
    <w:rsid w:val="004D0B47"/>
    <w:rsid w:val="004D0C24"/>
    <w:rsid w:val="004D1030"/>
    <w:rsid w:val="004D10C0"/>
    <w:rsid w:val="004D1152"/>
    <w:rsid w:val="004D132F"/>
    <w:rsid w:val="004D1345"/>
    <w:rsid w:val="004D14F1"/>
    <w:rsid w:val="004D1519"/>
    <w:rsid w:val="004D1563"/>
    <w:rsid w:val="004D1870"/>
    <w:rsid w:val="004D18CC"/>
    <w:rsid w:val="004D1916"/>
    <w:rsid w:val="004D192A"/>
    <w:rsid w:val="004D1A41"/>
    <w:rsid w:val="004D1A4F"/>
    <w:rsid w:val="004D1B91"/>
    <w:rsid w:val="004D1C78"/>
    <w:rsid w:val="004D1CA1"/>
    <w:rsid w:val="004D1D61"/>
    <w:rsid w:val="004D1E04"/>
    <w:rsid w:val="004D1E49"/>
    <w:rsid w:val="004D22A1"/>
    <w:rsid w:val="004D23BA"/>
    <w:rsid w:val="004D25C8"/>
    <w:rsid w:val="004D25CC"/>
    <w:rsid w:val="004D3206"/>
    <w:rsid w:val="004D323D"/>
    <w:rsid w:val="004D334A"/>
    <w:rsid w:val="004D3373"/>
    <w:rsid w:val="004D3502"/>
    <w:rsid w:val="004D3612"/>
    <w:rsid w:val="004D38AB"/>
    <w:rsid w:val="004D38FD"/>
    <w:rsid w:val="004D3945"/>
    <w:rsid w:val="004D3A51"/>
    <w:rsid w:val="004D3B62"/>
    <w:rsid w:val="004D3C12"/>
    <w:rsid w:val="004D3CAF"/>
    <w:rsid w:val="004D3D07"/>
    <w:rsid w:val="004D3DFB"/>
    <w:rsid w:val="004D3E60"/>
    <w:rsid w:val="004D3EDE"/>
    <w:rsid w:val="004D4234"/>
    <w:rsid w:val="004D425D"/>
    <w:rsid w:val="004D427C"/>
    <w:rsid w:val="004D435B"/>
    <w:rsid w:val="004D45F7"/>
    <w:rsid w:val="004D482C"/>
    <w:rsid w:val="004D4857"/>
    <w:rsid w:val="004D48E0"/>
    <w:rsid w:val="004D49AF"/>
    <w:rsid w:val="004D4A39"/>
    <w:rsid w:val="004D4A5B"/>
    <w:rsid w:val="004D4A85"/>
    <w:rsid w:val="004D4AB7"/>
    <w:rsid w:val="004D4F96"/>
    <w:rsid w:val="004D52BA"/>
    <w:rsid w:val="004D52BF"/>
    <w:rsid w:val="004D52D0"/>
    <w:rsid w:val="004D53E0"/>
    <w:rsid w:val="004D5415"/>
    <w:rsid w:val="004D55FD"/>
    <w:rsid w:val="004D5607"/>
    <w:rsid w:val="004D574A"/>
    <w:rsid w:val="004D587C"/>
    <w:rsid w:val="004D5901"/>
    <w:rsid w:val="004D5A8F"/>
    <w:rsid w:val="004D5B33"/>
    <w:rsid w:val="004D5C3E"/>
    <w:rsid w:val="004D5CB8"/>
    <w:rsid w:val="004D5E94"/>
    <w:rsid w:val="004D5F8D"/>
    <w:rsid w:val="004D62E9"/>
    <w:rsid w:val="004D63C4"/>
    <w:rsid w:val="004D6B0A"/>
    <w:rsid w:val="004D6E45"/>
    <w:rsid w:val="004D6F14"/>
    <w:rsid w:val="004D6FB4"/>
    <w:rsid w:val="004D6FBE"/>
    <w:rsid w:val="004D703F"/>
    <w:rsid w:val="004D705A"/>
    <w:rsid w:val="004D7115"/>
    <w:rsid w:val="004D71E2"/>
    <w:rsid w:val="004D7210"/>
    <w:rsid w:val="004D75DA"/>
    <w:rsid w:val="004D771C"/>
    <w:rsid w:val="004D77D8"/>
    <w:rsid w:val="004D7830"/>
    <w:rsid w:val="004D7F30"/>
    <w:rsid w:val="004E019C"/>
    <w:rsid w:val="004E047B"/>
    <w:rsid w:val="004E04D9"/>
    <w:rsid w:val="004E050E"/>
    <w:rsid w:val="004E05DC"/>
    <w:rsid w:val="004E0613"/>
    <w:rsid w:val="004E064D"/>
    <w:rsid w:val="004E0713"/>
    <w:rsid w:val="004E077E"/>
    <w:rsid w:val="004E07B2"/>
    <w:rsid w:val="004E07F4"/>
    <w:rsid w:val="004E080C"/>
    <w:rsid w:val="004E0CB1"/>
    <w:rsid w:val="004E0DB4"/>
    <w:rsid w:val="004E0E35"/>
    <w:rsid w:val="004E1000"/>
    <w:rsid w:val="004E11FF"/>
    <w:rsid w:val="004E12FF"/>
    <w:rsid w:val="004E15A1"/>
    <w:rsid w:val="004E1640"/>
    <w:rsid w:val="004E18CF"/>
    <w:rsid w:val="004E199D"/>
    <w:rsid w:val="004E1BA3"/>
    <w:rsid w:val="004E1DA0"/>
    <w:rsid w:val="004E1DA5"/>
    <w:rsid w:val="004E1E7C"/>
    <w:rsid w:val="004E205F"/>
    <w:rsid w:val="004E2188"/>
    <w:rsid w:val="004E2312"/>
    <w:rsid w:val="004E2504"/>
    <w:rsid w:val="004E289A"/>
    <w:rsid w:val="004E2B32"/>
    <w:rsid w:val="004E2B35"/>
    <w:rsid w:val="004E2BA3"/>
    <w:rsid w:val="004E2CB8"/>
    <w:rsid w:val="004E2CD6"/>
    <w:rsid w:val="004E31AF"/>
    <w:rsid w:val="004E338A"/>
    <w:rsid w:val="004E342A"/>
    <w:rsid w:val="004E348E"/>
    <w:rsid w:val="004E350F"/>
    <w:rsid w:val="004E36CE"/>
    <w:rsid w:val="004E36F1"/>
    <w:rsid w:val="004E37D6"/>
    <w:rsid w:val="004E3854"/>
    <w:rsid w:val="004E391A"/>
    <w:rsid w:val="004E3A5C"/>
    <w:rsid w:val="004E3B8C"/>
    <w:rsid w:val="004E3BA8"/>
    <w:rsid w:val="004E3BB3"/>
    <w:rsid w:val="004E3C29"/>
    <w:rsid w:val="004E3F8C"/>
    <w:rsid w:val="004E411B"/>
    <w:rsid w:val="004E414B"/>
    <w:rsid w:val="004E42C8"/>
    <w:rsid w:val="004E43DE"/>
    <w:rsid w:val="004E4648"/>
    <w:rsid w:val="004E4728"/>
    <w:rsid w:val="004E4763"/>
    <w:rsid w:val="004E4771"/>
    <w:rsid w:val="004E48C2"/>
    <w:rsid w:val="004E499E"/>
    <w:rsid w:val="004E49EB"/>
    <w:rsid w:val="004E4A0C"/>
    <w:rsid w:val="004E4AC2"/>
    <w:rsid w:val="004E4EA9"/>
    <w:rsid w:val="004E502D"/>
    <w:rsid w:val="004E505B"/>
    <w:rsid w:val="004E5082"/>
    <w:rsid w:val="004E537B"/>
    <w:rsid w:val="004E54FF"/>
    <w:rsid w:val="004E5573"/>
    <w:rsid w:val="004E56DD"/>
    <w:rsid w:val="004E5914"/>
    <w:rsid w:val="004E592C"/>
    <w:rsid w:val="004E599D"/>
    <w:rsid w:val="004E59C7"/>
    <w:rsid w:val="004E5A5F"/>
    <w:rsid w:val="004E5AA5"/>
    <w:rsid w:val="004E5B15"/>
    <w:rsid w:val="004E5B60"/>
    <w:rsid w:val="004E5BB7"/>
    <w:rsid w:val="004E5C55"/>
    <w:rsid w:val="004E6534"/>
    <w:rsid w:val="004E6769"/>
    <w:rsid w:val="004E67AF"/>
    <w:rsid w:val="004E67F8"/>
    <w:rsid w:val="004E6817"/>
    <w:rsid w:val="004E682B"/>
    <w:rsid w:val="004E6A01"/>
    <w:rsid w:val="004E6AEB"/>
    <w:rsid w:val="004E6BD8"/>
    <w:rsid w:val="004E6C04"/>
    <w:rsid w:val="004E6D79"/>
    <w:rsid w:val="004E6E5E"/>
    <w:rsid w:val="004E6E9E"/>
    <w:rsid w:val="004E6EA8"/>
    <w:rsid w:val="004E70BC"/>
    <w:rsid w:val="004E72E1"/>
    <w:rsid w:val="004E7475"/>
    <w:rsid w:val="004E7785"/>
    <w:rsid w:val="004E789A"/>
    <w:rsid w:val="004E7A2C"/>
    <w:rsid w:val="004E7A2E"/>
    <w:rsid w:val="004F022E"/>
    <w:rsid w:val="004F02A4"/>
    <w:rsid w:val="004F034E"/>
    <w:rsid w:val="004F07C1"/>
    <w:rsid w:val="004F08E8"/>
    <w:rsid w:val="004F0997"/>
    <w:rsid w:val="004F0B92"/>
    <w:rsid w:val="004F0BCE"/>
    <w:rsid w:val="004F0BFA"/>
    <w:rsid w:val="004F0C48"/>
    <w:rsid w:val="004F0C6A"/>
    <w:rsid w:val="004F0CA7"/>
    <w:rsid w:val="004F0CB0"/>
    <w:rsid w:val="004F0D5F"/>
    <w:rsid w:val="004F0F40"/>
    <w:rsid w:val="004F0FF0"/>
    <w:rsid w:val="004F100B"/>
    <w:rsid w:val="004F1191"/>
    <w:rsid w:val="004F129C"/>
    <w:rsid w:val="004F12E4"/>
    <w:rsid w:val="004F13E2"/>
    <w:rsid w:val="004F1544"/>
    <w:rsid w:val="004F156A"/>
    <w:rsid w:val="004F15D9"/>
    <w:rsid w:val="004F15FF"/>
    <w:rsid w:val="004F170A"/>
    <w:rsid w:val="004F1874"/>
    <w:rsid w:val="004F1A1B"/>
    <w:rsid w:val="004F1B2B"/>
    <w:rsid w:val="004F1B37"/>
    <w:rsid w:val="004F1D77"/>
    <w:rsid w:val="004F1E2E"/>
    <w:rsid w:val="004F1E64"/>
    <w:rsid w:val="004F20A3"/>
    <w:rsid w:val="004F21FA"/>
    <w:rsid w:val="004F233E"/>
    <w:rsid w:val="004F23AC"/>
    <w:rsid w:val="004F23AD"/>
    <w:rsid w:val="004F272F"/>
    <w:rsid w:val="004F2793"/>
    <w:rsid w:val="004F2876"/>
    <w:rsid w:val="004F2A2B"/>
    <w:rsid w:val="004F2A6C"/>
    <w:rsid w:val="004F2D1B"/>
    <w:rsid w:val="004F2EB8"/>
    <w:rsid w:val="004F2EC4"/>
    <w:rsid w:val="004F3108"/>
    <w:rsid w:val="004F3206"/>
    <w:rsid w:val="004F337F"/>
    <w:rsid w:val="004F34A2"/>
    <w:rsid w:val="004F3572"/>
    <w:rsid w:val="004F35DC"/>
    <w:rsid w:val="004F36DE"/>
    <w:rsid w:val="004F3758"/>
    <w:rsid w:val="004F3846"/>
    <w:rsid w:val="004F3A2D"/>
    <w:rsid w:val="004F3A71"/>
    <w:rsid w:val="004F3B27"/>
    <w:rsid w:val="004F3C88"/>
    <w:rsid w:val="004F3F38"/>
    <w:rsid w:val="004F3F54"/>
    <w:rsid w:val="004F3FD1"/>
    <w:rsid w:val="004F4038"/>
    <w:rsid w:val="004F41AF"/>
    <w:rsid w:val="004F43A0"/>
    <w:rsid w:val="004F44BB"/>
    <w:rsid w:val="004F4538"/>
    <w:rsid w:val="004F45F0"/>
    <w:rsid w:val="004F47D6"/>
    <w:rsid w:val="004F4894"/>
    <w:rsid w:val="004F4CEF"/>
    <w:rsid w:val="004F4DC4"/>
    <w:rsid w:val="004F4E40"/>
    <w:rsid w:val="004F4F2F"/>
    <w:rsid w:val="004F50F9"/>
    <w:rsid w:val="004F5202"/>
    <w:rsid w:val="004F526F"/>
    <w:rsid w:val="004F5360"/>
    <w:rsid w:val="004F540B"/>
    <w:rsid w:val="004F54D8"/>
    <w:rsid w:val="004F551E"/>
    <w:rsid w:val="004F5604"/>
    <w:rsid w:val="004F57E0"/>
    <w:rsid w:val="004F57FB"/>
    <w:rsid w:val="004F5830"/>
    <w:rsid w:val="004F5910"/>
    <w:rsid w:val="004F5BCA"/>
    <w:rsid w:val="004F5C19"/>
    <w:rsid w:val="004F5D17"/>
    <w:rsid w:val="004F5D2F"/>
    <w:rsid w:val="004F610E"/>
    <w:rsid w:val="004F6283"/>
    <w:rsid w:val="004F65BC"/>
    <w:rsid w:val="004F660C"/>
    <w:rsid w:val="004F66DB"/>
    <w:rsid w:val="004F671F"/>
    <w:rsid w:val="004F6868"/>
    <w:rsid w:val="004F68D8"/>
    <w:rsid w:val="004F6A22"/>
    <w:rsid w:val="004F6B99"/>
    <w:rsid w:val="004F6BB7"/>
    <w:rsid w:val="004F6C96"/>
    <w:rsid w:val="004F6CE4"/>
    <w:rsid w:val="004F6D52"/>
    <w:rsid w:val="004F6E5D"/>
    <w:rsid w:val="004F6ED3"/>
    <w:rsid w:val="004F6F6A"/>
    <w:rsid w:val="004F70FF"/>
    <w:rsid w:val="004F7127"/>
    <w:rsid w:val="004F71FD"/>
    <w:rsid w:val="004F7313"/>
    <w:rsid w:val="004F7532"/>
    <w:rsid w:val="004F76B8"/>
    <w:rsid w:val="004F7708"/>
    <w:rsid w:val="004F7C50"/>
    <w:rsid w:val="004F7C59"/>
    <w:rsid w:val="004F7F31"/>
    <w:rsid w:val="0050009E"/>
    <w:rsid w:val="005002D0"/>
    <w:rsid w:val="0050033B"/>
    <w:rsid w:val="00500419"/>
    <w:rsid w:val="00500779"/>
    <w:rsid w:val="005008BA"/>
    <w:rsid w:val="00500A90"/>
    <w:rsid w:val="00500B5B"/>
    <w:rsid w:val="00500FF5"/>
    <w:rsid w:val="005010C7"/>
    <w:rsid w:val="005011D3"/>
    <w:rsid w:val="005012B0"/>
    <w:rsid w:val="005014E9"/>
    <w:rsid w:val="0050165E"/>
    <w:rsid w:val="00501670"/>
    <w:rsid w:val="005017A5"/>
    <w:rsid w:val="005017C7"/>
    <w:rsid w:val="005018B5"/>
    <w:rsid w:val="00501A7E"/>
    <w:rsid w:val="00501A80"/>
    <w:rsid w:val="00501B49"/>
    <w:rsid w:val="00501C1A"/>
    <w:rsid w:val="00501C22"/>
    <w:rsid w:val="0050201D"/>
    <w:rsid w:val="005020D0"/>
    <w:rsid w:val="0050242D"/>
    <w:rsid w:val="005024D8"/>
    <w:rsid w:val="005025B1"/>
    <w:rsid w:val="005025FA"/>
    <w:rsid w:val="005027D4"/>
    <w:rsid w:val="00502ADF"/>
    <w:rsid w:val="00502C0C"/>
    <w:rsid w:val="00502C56"/>
    <w:rsid w:val="00502E80"/>
    <w:rsid w:val="00502F09"/>
    <w:rsid w:val="00503170"/>
    <w:rsid w:val="005031E3"/>
    <w:rsid w:val="005033B1"/>
    <w:rsid w:val="00503437"/>
    <w:rsid w:val="00503553"/>
    <w:rsid w:val="0050383B"/>
    <w:rsid w:val="00503865"/>
    <w:rsid w:val="00503887"/>
    <w:rsid w:val="00503C8A"/>
    <w:rsid w:val="00503DEF"/>
    <w:rsid w:val="00503EF3"/>
    <w:rsid w:val="00503FD7"/>
    <w:rsid w:val="00504103"/>
    <w:rsid w:val="00504298"/>
    <w:rsid w:val="00504571"/>
    <w:rsid w:val="00504767"/>
    <w:rsid w:val="00504792"/>
    <w:rsid w:val="0050482B"/>
    <w:rsid w:val="005048F5"/>
    <w:rsid w:val="00504918"/>
    <w:rsid w:val="00504A42"/>
    <w:rsid w:val="00504C0B"/>
    <w:rsid w:val="0050530B"/>
    <w:rsid w:val="0050533E"/>
    <w:rsid w:val="00505780"/>
    <w:rsid w:val="005059B4"/>
    <w:rsid w:val="00505C52"/>
    <w:rsid w:val="00505CB0"/>
    <w:rsid w:val="00505FEA"/>
    <w:rsid w:val="00506346"/>
    <w:rsid w:val="005067A5"/>
    <w:rsid w:val="005067E9"/>
    <w:rsid w:val="00506954"/>
    <w:rsid w:val="005069B7"/>
    <w:rsid w:val="00506AF5"/>
    <w:rsid w:val="00506CB4"/>
    <w:rsid w:val="00506D83"/>
    <w:rsid w:val="00506D89"/>
    <w:rsid w:val="00506FCC"/>
    <w:rsid w:val="0050742B"/>
    <w:rsid w:val="005074EE"/>
    <w:rsid w:val="00507662"/>
    <w:rsid w:val="005077E0"/>
    <w:rsid w:val="00507AA2"/>
    <w:rsid w:val="00507D84"/>
    <w:rsid w:val="00507E7A"/>
    <w:rsid w:val="005101DF"/>
    <w:rsid w:val="0051025C"/>
    <w:rsid w:val="00510478"/>
    <w:rsid w:val="0051049A"/>
    <w:rsid w:val="00510514"/>
    <w:rsid w:val="005106AF"/>
    <w:rsid w:val="00510730"/>
    <w:rsid w:val="0051084C"/>
    <w:rsid w:val="0051091B"/>
    <w:rsid w:val="0051094F"/>
    <w:rsid w:val="005109ED"/>
    <w:rsid w:val="00510B58"/>
    <w:rsid w:val="00510C34"/>
    <w:rsid w:val="00510C93"/>
    <w:rsid w:val="00511037"/>
    <w:rsid w:val="00511125"/>
    <w:rsid w:val="0051119D"/>
    <w:rsid w:val="00511325"/>
    <w:rsid w:val="00511372"/>
    <w:rsid w:val="005117F5"/>
    <w:rsid w:val="00511947"/>
    <w:rsid w:val="005119BE"/>
    <w:rsid w:val="00511A25"/>
    <w:rsid w:val="00512037"/>
    <w:rsid w:val="0051211E"/>
    <w:rsid w:val="00512210"/>
    <w:rsid w:val="005125E2"/>
    <w:rsid w:val="00512609"/>
    <w:rsid w:val="00512619"/>
    <w:rsid w:val="00512AE9"/>
    <w:rsid w:val="00512B38"/>
    <w:rsid w:val="00512B78"/>
    <w:rsid w:val="00512BB6"/>
    <w:rsid w:val="00512C66"/>
    <w:rsid w:val="00512D1A"/>
    <w:rsid w:val="00512D2C"/>
    <w:rsid w:val="00512E65"/>
    <w:rsid w:val="00513042"/>
    <w:rsid w:val="00513134"/>
    <w:rsid w:val="00513376"/>
    <w:rsid w:val="00513567"/>
    <w:rsid w:val="00513742"/>
    <w:rsid w:val="00513767"/>
    <w:rsid w:val="00513773"/>
    <w:rsid w:val="005137FF"/>
    <w:rsid w:val="00513847"/>
    <w:rsid w:val="005139B6"/>
    <w:rsid w:val="00513B2D"/>
    <w:rsid w:val="00513E0B"/>
    <w:rsid w:val="00513F5A"/>
    <w:rsid w:val="0051408E"/>
    <w:rsid w:val="005140C5"/>
    <w:rsid w:val="005140F3"/>
    <w:rsid w:val="0051446C"/>
    <w:rsid w:val="005146DB"/>
    <w:rsid w:val="005147C9"/>
    <w:rsid w:val="005149E8"/>
    <w:rsid w:val="00514DC7"/>
    <w:rsid w:val="00514EC1"/>
    <w:rsid w:val="00514EDA"/>
    <w:rsid w:val="00514F95"/>
    <w:rsid w:val="00515148"/>
    <w:rsid w:val="0051523F"/>
    <w:rsid w:val="005156D9"/>
    <w:rsid w:val="00515773"/>
    <w:rsid w:val="005157D2"/>
    <w:rsid w:val="0051583F"/>
    <w:rsid w:val="00515840"/>
    <w:rsid w:val="00515883"/>
    <w:rsid w:val="00515996"/>
    <w:rsid w:val="00515A0C"/>
    <w:rsid w:val="00515DB2"/>
    <w:rsid w:val="00515EA3"/>
    <w:rsid w:val="00515EFB"/>
    <w:rsid w:val="00515F1D"/>
    <w:rsid w:val="00516123"/>
    <w:rsid w:val="005161E9"/>
    <w:rsid w:val="0051644E"/>
    <w:rsid w:val="00516667"/>
    <w:rsid w:val="005167FE"/>
    <w:rsid w:val="00516975"/>
    <w:rsid w:val="0051697D"/>
    <w:rsid w:val="00516C2F"/>
    <w:rsid w:val="00516E67"/>
    <w:rsid w:val="00517127"/>
    <w:rsid w:val="00517270"/>
    <w:rsid w:val="005173F0"/>
    <w:rsid w:val="00517471"/>
    <w:rsid w:val="005176A4"/>
    <w:rsid w:val="00517785"/>
    <w:rsid w:val="00517901"/>
    <w:rsid w:val="005179D0"/>
    <w:rsid w:val="00517A06"/>
    <w:rsid w:val="00517A3E"/>
    <w:rsid w:val="00517BCF"/>
    <w:rsid w:val="00517BEF"/>
    <w:rsid w:val="00517DB5"/>
    <w:rsid w:val="00517E7F"/>
    <w:rsid w:val="00517EC4"/>
    <w:rsid w:val="0052012C"/>
    <w:rsid w:val="0052033A"/>
    <w:rsid w:val="00520399"/>
    <w:rsid w:val="005203A3"/>
    <w:rsid w:val="005203A9"/>
    <w:rsid w:val="005204AB"/>
    <w:rsid w:val="0052067C"/>
    <w:rsid w:val="0052089B"/>
    <w:rsid w:val="005209E1"/>
    <w:rsid w:val="005209F4"/>
    <w:rsid w:val="00520A63"/>
    <w:rsid w:val="00520D72"/>
    <w:rsid w:val="00520EF6"/>
    <w:rsid w:val="00521312"/>
    <w:rsid w:val="0052159B"/>
    <w:rsid w:val="00521758"/>
    <w:rsid w:val="00521A37"/>
    <w:rsid w:val="00521E23"/>
    <w:rsid w:val="005222D0"/>
    <w:rsid w:val="005222DA"/>
    <w:rsid w:val="0052251D"/>
    <w:rsid w:val="0052289C"/>
    <w:rsid w:val="00522C10"/>
    <w:rsid w:val="005234B1"/>
    <w:rsid w:val="00523AF2"/>
    <w:rsid w:val="00523B6D"/>
    <w:rsid w:val="00523B7C"/>
    <w:rsid w:val="00523BA5"/>
    <w:rsid w:val="00523DE0"/>
    <w:rsid w:val="00523E11"/>
    <w:rsid w:val="00523EA3"/>
    <w:rsid w:val="00523FB4"/>
    <w:rsid w:val="00524114"/>
    <w:rsid w:val="00524281"/>
    <w:rsid w:val="00524332"/>
    <w:rsid w:val="00524522"/>
    <w:rsid w:val="005245C7"/>
    <w:rsid w:val="00524746"/>
    <w:rsid w:val="005248E9"/>
    <w:rsid w:val="0052499B"/>
    <w:rsid w:val="00524A52"/>
    <w:rsid w:val="00524AA9"/>
    <w:rsid w:val="00524CC8"/>
    <w:rsid w:val="005251A4"/>
    <w:rsid w:val="005251B6"/>
    <w:rsid w:val="005251FD"/>
    <w:rsid w:val="0052536F"/>
    <w:rsid w:val="00525388"/>
    <w:rsid w:val="00525396"/>
    <w:rsid w:val="00525820"/>
    <w:rsid w:val="00525A95"/>
    <w:rsid w:val="00525AC2"/>
    <w:rsid w:val="00525B04"/>
    <w:rsid w:val="00525C2E"/>
    <w:rsid w:val="00525C39"/>
    <w:rsid w:val="00525D1A"/>
    <w:rsid w:val="00525E69"/>
    <w:rsid w:val="00525E85"/>
    <w:rsid w:val="00525F80"/>
    <w:rsid w:val="0052600B"/>
    <w:rsid w:val="005261DA"/>
    <w:rsid w:val="00526281"/>
    <w:rsid w:val="00526464"/>
    <w:rsid w:val="00526848"/>
    <w:rsid w:val="00526992"/>
    <w:rsid w:val="00526AAA"/>
    <w:rsid w:val="00526B53"/>
    <w:rsid w:val="00526B65"/>
    <w:rsid w:val="00526D80"/>
    <w:rsid w:val="00526EB3"/>
    <w:rsid w:val="00526FF3"/>
    <w:rsid w:val="00527010"/>
    <w:rsid w:val="0052713F"/>
    <w:rsid w:val="00527393"/>
    <w:rsid w:val="00527463"/>
    <w:rsid w:val="005274B4"/>
    <w:rsid w:val="005275C4"/>
    <w:rsid w:val="005275D0"/>
    <w:rsid w:val="005276F6"/>
    <w:rsid w:val="005276F7"/>
    <w:rsid w:val="0052782E"/>
    <w:rsid w:val="005278C3"/>
    <w:rsid w:val="00527C04"/>
    <w:rsid w:val="00527C36"/>
    <w:rsid w:val="00527D41"/>
    <w:rsid w:val="00527D6D"/>
    <w:rsid w:val="00527F49"/>
    <w:rsid w:val="00530098"/>
    <w:rsid w:val="005301D4"/>
    <w:rsid w:val="00530480"/>
    <w:rsid w:val="0053048B"/>
    <w:rsid w:val="005304A7"/>
    <w:rsid w:val="00530549"/>
    <w:rsid w:val="00530592"/>
    <w:rsid w:val="005305B1"/>
    <w:rsid w:val="005307A9"/>
    <w:rsid w:val="005307B8"/>
    <w:rsid w:val="00530B5D"/>
    <w:rsid w:val="00530B6C"/>
    <w:rsid w:val="00530DA1"/>
    <w:rsid w:val="00530E55"/>
    <w:rsid w:val="00530E8C"/>
    <w:rsid w:val="00530EC9"/>
    <w:rsid w:val="00530FE6"/>
    <w:rsid w:val="00531061"/>
    <w:rsid w:val="005311BF"/>
    <w:rsid w:val="00531312"/>
    <w:rsid w:val="00531628"/>
    <w:rsid w:val="005316A8"/>
    <w:rsid w:val="00531725"/>
    <w:rsid w:val="00531AB0"/>
    <w:rsid w:val="00531AC2"/>
    <w:rsid w:val="00531BA0"/>
    <w:rsid w:val="00531D25"/>
    <w:rsid w:val="0053223A"/>
    <w:rsid w:val="00532301"/>
    <w:rsid w:val="005323BC"/>
    <w:rsid w:val="00532488"/>
    <w:rsid w:val="00532734"/>
    <w:rsid w:val="00532A9F"/>
    <w:rsid w:val="00532EF4"/>
    <w:rsid w:val="00533058"/>
    <w:rsid w:val="005330D9"/>
    <w:rsid w:val="0053313E"/>
    <w:rsid w:val="005331BE"/>
    <w:rsid w:val="0053322C"/>
    <w:rsid w:val="005332A9"/>
    <w:rsid w:val="00533471"/>
    <w:rsid w:val="005334C9"/>
    <w:rsid w:val="0053365C"/>
    <w:rsid w:val="0053368C"/>
    <w:rsid w:val="00533721"/>
    <w:rsid w:val="005337A5"/>
    <w:rsid w:val="00533B06"/>
    <w:rsid w:val="00533C4D"/>
    <w:rsid w:val="00533DA8"/>
    <w:rsid w:val="00533F9D"/>
    <w:rsid w:val="00533FA5"/>
    <w:rsid w:val="0053408C"/>
    <w:rsid w:val="005344AD"/>
    <w:rsid w:val="0053463B"/>
    <w:rsid w:val="005346F8"/>
    <w:rsid w:val="0053481E"/>
    <w:rsid w:val="005349C4"/>
    <w:rsid w:val="005349C8"/>
    <w:rsid w:val="00534AB7"/>
    <w:rsid w:val="00534DCC"/>
    <w:rsid w:val="00534E74"/>
    <w:rsid w:val="00534FC5"/>
    <w:rsid w:val="00535050"/>
    <w:rsid w:val="00535175"/>
    <w:rsid w:val="0053541F"/>
    <w:rsid w:val="0053542F"/>
    <w:rsid w:val="0053545D"/>
    <w:rsid w:val="005358B1"/>
    <w:rsid w:val="00535B4C"/>
    <w:rsid w:val="00535BBF"/>
    <w:rsid w:val="00535CC9"/>
    <w:rsid w:val="00535D97"/>
    <w:rsid w:val="00535E0E"/>
    <w:rsid w:val="00536053"/>
    <w:rsid w:val="00536694"/>
    <w:rsid w:val="0053719E"/>
    <w:rsid w:val="0053729F"/>
    <w:rsid w:val="0053735F"/>
    <w:rsid w:val="00537663"/>
    <w:rsid w:val="00537B66"/>
    <w:rsid w:val="00537DD3"/>
    <w:rsid w:val="00537ED4"/>
    <w:rsid w:val="00537F66"/>
    <w:rsid w:val="00540132"/>
    <w:rsid w:val="00540481"/>
    <w:rsid w:val="005404E6"/>
    <w:rsid w:val="0054054C"/>
    <w:rsid w:val="005407A0"/>
    <w:rsid w:val="00540982"/>
    <w:rsid w:val="00540BF1"/>
    <w:rsid w:val="00540C2D"/>
    <w:rsid w:val="00540C60"/>
    <w:rsid w:val="00540C82"/>
    <w:rsid w:val="00540D83"/>
    <w:rsid w:val="00540EE2"/>
    <w:rsid w:val="00540F4C"/>
    <w:rsid w:val="00541168"/>
    <w:rsid w:val="00541197"/>
    <w:rsid w:val="005411F6"/>
    <w:rsid w:val="00541354"/>
    <w:rsid w:val="0054153C"/>
    <w:rsid w:val="00541567"/>
    <w:rsid w:val="00541577"/>
    <w:rsid w:val="005417CB"/>
    <w:rsid w:val="00541B0E"/>
    <w:rsid w:val="00541E4F"/>
    <w:rsid w:val="00541F61"/>
    <w:rsid w:val="0054202B"/>
    <w:rsid w:val="0054212E"/>
    <w:rsid w:val="0054219C"/>
    <w:rsid w:val="005423FD"/>
    <w:rsid w:val="00542464"/>
    <w:rsid w:val="005424A7"/>
    <w:rsid w:val="005424D5"/>
    <w:rsid w:val="00542649"/>
    <w:rsid w:val="005427BD"/>
    <w:rsid w:val="00542953"/>
    <w:rsid w:val="00542B29"/>
    <w:rsid w:val="00542B57"/>
    <w:rsid w:val="00542B97"/>
    <w:rsid w:val="00542E39"/>
    <w:rsid w:val="00542EF9"/>
    <w:rsid w:val="00542FB8"/>
    <w:rsid w:val="005432C9"/>
    <w:rsid w:val="005433FF"/>
    <w:rsid w:val="0054399F"/>
    <w:rsid w:val="00543B15"/>
    <w:rsid w:val="00543B79"/>
    <w:rsid w:val="00543B8A"/>
    <w:rsid w:val="00543BE5"/>
    <w:rsid w:val="00543EB1"/>
    <w:rsid w:val="00543FEA"/>
    <w:rsid w:val="00544477"/>
    <w:rsid w:val="005444E5"/>
    <w:rsid w:val="005446FD"/>
    <w:rsid w:val="005447AF"/>
    <w:rsid w:val="00544897"/>
    <w:rsid w:val="00544963"/>
    <w:rsid w:val="00544A74"/>
    <w:rsid w:val="00544B41"/>
    <w:rsid w:val="00544B4C"/>
    <w:rsid w:val="00544C48"/>
    <w:rsid w:val="00544D5A"/>
    <w:rsid w:val="00544EED"/>
    <w:rsid w:val="00544FDC"/>
    <w:rsid w:val="00544FED"/>
    <w:rsid w:val="005451D7"/>
    <w:rsid w:val="00545472"/>
    <w:rsid w:val="00545611"/>
    <w:rsid w:val="005457C7"/>
    <w:rsid w:val="00545976"/>
    <w:rsid w:val="00545CA4"/>
    <w:rsid w:val="00545EA3"/>
    <w:rsid w:val="00545F09"/>
    <w:rsid w:val="005460E7"/>
    <w:rsid w:val="00546314"/>
    <w:rsid w:val="0054638C"/>
    <w:rsid w:val="005464E7"/>
    <w:rsid w:val="00546543"/>
    <w:rsid w:val="0054662B"/>
    <w:rsid w:val="0054666C"/>
    <w:rsid w:val="00546678"/>
    <w:rsid w:val="005466BD"/>
    <w:rsid w:val="00546721"/>
    <w:rsid w:val="0054674C"/>
    <w:rsid w:val="0054689C"/>
    <w:rsid w:val="00546ADA"/>
    <w:rsid w:val="00546B6C"/>
    <w:rsid w:val="00546CD9"/>
    <w:rsid w:val="00546DD4"/>
    <w:rsid w:val="00546E4B"/>
    <w:rsid w:val="00546E84"/>
    <w:rsid w:val="005470CE"/>
    <w:rsid w:val="005471CB"/>
    <w:rsid w:val="00547417"/>
    <w:rsid w:val="005474D0"/>
    <w:rsid w:val="00547780"/>
    <w:rsid w:val="00547790"/>
    <w:rsid w:val="0054797A"/>
    <w:rsid w:val="00547DCB"/>
    <w:rsid w:val="00547E6C"/>
    <w:rsid w:val="00547EEA"/>
    <w:rsid w:val="00547FC9"/>
    <w:rsid w:val="00550123"/>
    <w:rsid w:val="005502FF"/>
    <w:rsid w:val="0055046E"/>
    <w:rsid w:val="00550818"/>
    <w:rsid w:val="00550821"/>
    <w:rsid w:val="005509A0"/>
    <w:rsid w:val="00550B5F"/>
    <w:rsid w:val="00550EF4"/>
    <w:rsid w:val="00550FFE"/>
    <w:rsid w:val="0055132D"/>
    <w:rsid w:val="00551601"/>
    <w:rsid w:val="005517FC"/>
    <w:rsid w:val="00551887"/>
    <w:rsid w:val="0055190F"/>
    <w:rsid w:val="00551A3A"/>
    <w:rsid w:val="00551ABE"/>
    <w:rsid w:val="00551B31"/>
    <w:rsid w:val="00551CB9"/>
    <w:rsid w:val="00551DA6"/>
    <w:rsid w:val="00551E45"/>
    <w:rsid w:val="00551E82"/>
    <w:rsid w:val="00552063"/>
    <w:rsid w:val="005520E3"/>
    <w:rsid w:val="00552102"/>
    <w:rsid w:val="005521A6"/>
    <w:rsid w:val="005521D3"/>
    <w:rsid w:val="005521E4"/>
    <w:rsid w:val="005524F2"/>
    <w:rsid w:val="005524FF"/>
    <w:rsid w:val="00552566"/>
    <w:rsid w:val="005525CE"/>
    <w:rsid w:val="00552731"/>
    <w:rsid w:val="0055276B"/>
    <w:rsid w:val="005527C4"/>
    <w:rsid w:val="005527E9"/>
    <w:rsid w:val="00552947"/>
    <w:rsid w:val="00552AF3"/>
    <w:rsid w:val="00552C7A"/>
    <w:rsid w:val="00552CAD"/>
    <w:rsid w:val="00552D3F"/>
    <w:rsid w:val="00552D50"/>
    <w:rsid w:val="00552EEA"/>
    <w:rsid w:val="00552FA4"/>
    <w:rsid w:val="0055304F"/>
    <w:rsid w:val="00553076"/>
    <w:rsid w:val="0055309A"/>
    <w:rsid w:val="0055317B"/>
    <w:rsid w:val="005532F6"/>
    <w:rsid w:val="005533B6"/>
    <w:rsid w:val="0055346E"/>
    <w:rsid w:val="0055364C"/>
    <w:rsid w:val="005536D3"/>
    <w:rsid w:val="005538E8"/>
    <w:rsid w:val="00553A73"/>
    <w:rsid w:val="00553B7D"/>
    <w:rsid w:val="00553BB0"/>
    <w:rsid w:val="00553C6C"/>
    <w:rsid w:val="00553CF5"/>
    <w:rsid w:val="00553E45"/>
    <w:rsid w:val="00553FE3"/>
    <w:rsid w:val="0055408D"/>
    <w:rsid w:val="0055419A"/>
    <w:rsid w:val="005542A4"/>
    <w:rsid w:val="0055448E"/>
    <w:rsid w:val="005545BF"/>
    <w:rsid w:val="00554621"/>
    <w:rsid w:val="00554792"/>
    <w:rsid w:val="00554794"/>
    <w:rsid w:val="005548CB"/>
    <w:rsid w:val="00554989"/>
    <w:rsid w:val="00554B9A"/>
    <w:rsid w:val="00554D6A"/>
    <w:rsid w:val="00554DB9"/>
    <w:rsid w:val="00554F6B"/>
    <w:rsid w:val="00554FAF"/>
    <w:rsid w:val="005550F5"/>
    <w:rsid w:val="00555159"/>
    <w:rsid w:val="005551FC"/>
    <w:rsid w:val="0055533F"/>
    <w:rsid w:val="0055537C"/>
    <w:rsid w:val="005553FB"/>
    <w:rsid w:val="00555462"/>
    <w:rsid w:val="005554EA"/>
    <w:rsid w:val="005556AF"/>
    <w:rsid w:val="005557C1"/>
    <w:rsid w:val="00555C0A"/>
    <w:rsid w:val="00555CA0"/>
    <w:rsid w:val="00555CFD"/>
    <w:rsid w:val="00555DFA"/>
    <w:rsid w:val="00555E53"/>
    <w:rsid w:val="00555EDD"/>
    <w:rsid w:val="00555EDF"/>
    <w:rsid w:val="00555F55"/>
    <w:rsid w:val="00555FCA"/>
    <w:rsid w:val="00556321"/>
    <w:rsid w:val="00556506"/>
    <w:rsid w:val="005565AF"/>
    <w:rsid w:val="005566AC"/>
    <w:rsid w:val="0055687C"/>
    <w:rsid w:val="00556EB9"/>
    <w:rsid w:val="00556ED3"/>
    <w:rsid w:val="00556FB5"/>
    <w:rsid w:val="005571CF"/>
    <w:rsid w:val="00557345"/>
    <w:rsid w:val="005574C4"/>
    <w:rsid w:val="0055753C"/>
    <w:rsid w:val="0055757B"/>
    <w:rsid w:val="00557647"/>
    <w:rsid w:val="005576DC"/>
    <w:rsid w:val="00557766"/>
    <w:rsid w:val="005577E9"/>
    <w:rsid w:val="00557873"/>
    <w:rsid w:val="00557885"/>
    <w:rsid w:val="00557A6D"/>
    <w:rsid w:val="00557D2A"/>
    <w:rsid w:val="00557DE6"/>
    <w:rsid w:val="005600B5"/>
    <w:rsid w:val="00560738"/>
    <w:rsid w:val="0056076A"/>
    <w:rsid w:val="0056085B"/>
    <w:rsid w:val="0056096F"/>
    <w:rsid w:val="00560BE5"/>
    <w:rsid w:val="00560C92"/>
    <w:rsid w:val="00560D50"/>
    <w:rsid w:val="00560D84"/>
    <w:rsid w:val="00560E03"/>
    <w:rsid w:val="00560E1C"/>
    <w:rsid w:val="00560E3D"/>
    <w:rsid w:val="00560EA2"/>
    <w:rsid w:val="00561039"/>
    <w:rsid w:val="0056109B"/>
    <w:rsid w:val="00561392"/>
    <w:rsid w:val="0056145B"/>
    <w:rsid w:val="00561532"/>
    <w:rsid w:val="00561746"/>
    <w:rsid w:val="00561A47"/>
    <w:rsid w:val="00561A67"/>
    <w:rsid w:val="00561BDA"/>
    <w:rsid w:val="00561C6A"/>
    <w:rsid w:val="00561DB8"/>
    <w:rsid w:val="00561ECB"/>
    <w:rsid w:val="005621A8"/>
    <w:rsid w:val="00562289"/>
    <w:rsid w:val="005623AF"/>
    <w:rsid w:val="005623D0"/>
    <w:rsid w:val="0056240A"/>
    <w:rsid w:val="00562456"/>
    <w:rsid w:val="005624ED"/>
    <w:rsid w:val="005625E0"/>
    <w:rsid w:val="00562634"/>
    <w:rsid w:val="005626D1"/>
    <w:rsid w:val="00562849"/>
    <w:rsid w:val="00562902"/>
    <w:rsid w:val="00562916"/>
    <w:rsid w:val="00562A6E"/>
    <w:rsid w:val="00562C9D"/>
    <w:rsid w:val="00562CCF"/>
    <w:rsid w:val="00562D97"/>
    <w:rsid w:val="00562DE3"/>
    <w:rsid w:val="005631DE"/>
    <w:rsid w:val="0056328A"/>
    <w:rsid w:val="005632E1"/>
    <w:rsid w:val="00563454"/>
    <w:rsid w:val="005634B8"/>
    <w:rsid w:val="00563552"/>
    <w:rsid w:val="00563555"/>
    <w:rsid w:val="0056358D"/>
    <w:rsid w:val="00563977"/>
    <w:rsid w:val="00563B2D"/>
    <w:rsid w:val="00563BCB"/>
    <w:rsid w:val="00563BD2"/>
    <w:rsid w:val="00563C2D"/>
    <w:rsid w:val="00563E20"/>
    <w:rsid w:val="00563E37"/>
    <w:rsid w:val="005640FB"/>
    <w:rsid w:val="0056417B"/>
    <w:rsid w:val="005642B3"/>
    <w:rsid w:val="00564370"/>
    <w:rsid w:val="005644A2"/>
    <w:rsid w:val="005644BA"/>
    <w:rsid w:val="005644FA"/>
    <w:rsid w:val="005649AE"/>
    <w:rsid w:val="00564A75"/>
    <w:rsid w:val="00564B0C"/>
    <w:rsid w:val="00564BC6"/>
    <w:rsid w:val="00564CE6"/>
    <w:rsid w:val="00564D6E"/>
    <w:rsid w:val="00564E65"/>
    <w:rsid w:val="00565016"/>
    <w:rsid w:val="0056504E"/>
    <w:rsid w:val="00565136"/>
    <w:rsid w:val="00565138"/>
    <w:rsid w:val="00565378"/>
    <w:rsid w:val="00565379"/>
    <w:rsid w:val="00565447"/>
    <w:rsid w:val="00565503"/>
    <w:rsid w:val="005655FC"/>
    <w:rsid w:val="0056566E"/>
    <w:rsid w:val="005658A3"/>
    <w:rsid w:val="00565CE7"/>
    <w:rsid w:val="00565DA9"/>
    <w:rsid w:val="00565FDC"/>
    <w:rsid w:val="00565FED"/>
    <w:rsid w:val="00566016"/>
    <w:rsid w:val="00566037"/>
    <w:rsid w:val="005660DE"/>
    <w:rsid w:val="00566184"/>
    <w:rsid w:val="005662F5"/>
    <w:rsid w:val="0056633D"/>
    <w:rsid w:val="0056645C"/>
    <w:rsid w:val="005664B0"/>
    <w:rsid w:val="005664F6"/>
    <w:rsid w:val="00566605"/>
    <w:rsid w:val="00566855"/>
    <w:rsid w:val="00566A4F"/>
    <w:rsid w:val="00566B23"/>
    <w:rsid w:val="00566B99"/>
    <w:rsid w:val="00566BD2"/>
    <w:rsid w:val="00566BE7"/>
    <w:rsid w:val="00566D19"/>
    <w:rsid w:val="00566E26"/>
    <w:rsid w:val="005670FF"/>
    <w:rsid w:val="0056710E"/>
    <w:rsid w:val="005671B9"/>
    <w:rsid w:val="00567379"/>
    <w:rsid w:val="0056737B"/>
    <w:rsid w:val="00567424"/>
    <w:rsid w:val="0056744A"/>
    <w:rsid w:val="005674B6"/>
    <w:rsid w:val="005679F9"/>
    <w:rsid w:val="00567BA8"/>
    <w:rsid w:val="00567D00"/>
    <w:rsid w:val="00567E10"/>
    <w:rsid w:val="00567E43"/>
    <w:rsid w:val="00567E6F"/>
    <w:rsid w:val="00567EA0"/>
    <w:rsid w:val="00567EA6"/>
    <w:rsid w:val="00567FCC"/>
    <w:rsid w:val="005701A6"/>
    <w:rsid w:val="005701C4"/>
    <w:rsid w:val="00570286"/>
    <w:rsid w:val="00570347"/>
    <w:rsid w:val="00570365"/>
    <w:rsid w:val="00570366"/>
    <w:rsid w:val="00570402"/>
    <w:rsid w:val="00570754"/>
    <w:rsid w:val="0057076D"/>
    <w:rsid w:val="005707A9"/>
    <w:rsid w:val="00570A6F"/>
    <w:rsid w:val="00570BBC"/>
    <w:rsid w:val="00570FAA"/>
    <w:rsid w:val="0057107F"/>
    <w:rsid w:val="005711E7"/>
    <w:rsid w:val="00571241"/>
    <w:rsid w:val="005712A3"/>
    <w:rsid w:val="005713B4"/>
    <w:rsid w:val="005713F2"/>
    <w:rsid w:val="005714D2"/>
    <w:rsid w:val="0057150B"/>
    <w:rsid w:val="0057165C"/>
    <w:rsid w:val="005717D2"/>
    <w:rsid w:val="00571A13"/>
    <w:rsid w:val="00571DC2"/>
    <w:rsid w:val="00571E26"/>
    <w:rsid w:val="00572033"/>
    <w:rsid w:val="00572089"/>
    <w:rsid w:val="0057241B"/>
    <w:rsid w:val="005724DC"/>
    <w:rsid w:val="00572718"/>
    <w:rsid w:val="0057282E"/>
    <w:rsid w:val="005729F0"/>
    <w:rsid w:val="00572ADA"/>
    <w:rsid w:val="00572B59"/>
    <w:rsid w:val="00572CE2"/>
    <w:rsid w:val="00572E4B"/>
    <w:rsid w:val="00572EFF"/>
    <w:rsid w:val="0057309C"/>
    <w:rsid w:val="005738ED"/>
    <w:rsid w:val="005739AC"/>
    <w:rsid w:val="00573A77"/>
    <w:rsid w:val="00573B50"/>
    <w:rsid w:val="00573C6E"/>
    <w:rsid w:val="00573EED"/>
    <w:rsid w:val="005742A4"/>
    <w:rsid w:val="005744D1"/>
    <w:rsid w:val="00574663"/>
    <w:rsid w:val="005746B1"/>
    <w:rsid w:val="005748DC"/>
    <w:rsid w:val="00574A5F"/>
    <w:rsid w:val="00574B6C"/>
    <w:rsid w:val="00574D13"/>
    <w:rsid w:val="00574DA0"/>
    <w:rsid w:val="0057509D"/>
    <w:rsid w:val="005753E4"/>
    <w:rsid w:val="005753E5"/>
    <w:rsid w:val="005753F2"/>
    <w:rsid w:val="0057560A"/>
    <w:rsid w:val="0057560F"/>
    <w:rsid w:val="0057594F"/>
    <w:rsid w:val="00575C5C"/>
    <w:rsid w:val="00575D8C"/>
    <w:rsid w:val="0057604E"/>
    <w:rsid w:val="0057605B"/>
    <w:rsid w:val="00576366"/>
    <w:rsid w:val="005764FF"/>
    <w:rsid w:val="005765A2"/>
    <w:rsid w:val="005767FA"/>
    <w:rsid w:val="00576A9F"/>
    <w:rsid w:val="00576AF6"/>
    <w:rsid w:val="00576C4B"/>
    <w:rsid w:val="00576D23"/>
    <w:rsid w:val="00576DE9"/>
    <w:rsid w:val="00576FDE"/>
    <w:rsid w:val="00577046"/>
    <w:rsid w:val="005771D9"/>
    <w:rsid w:val="00577200"/>
    <w:rsid w:val="00577234"/>
    <w:rsid w:val="0057723D"/>
    <w:rsid w:val="00577287"/>
    <w:rsid w:val="005773DD"/>
    <w:rsid w:val="0057743A"/>
    <w:rsid w:val="00577544"/>
    <w:rsid w:val="005776FD"/>
    <w:rsid w:val="00577751"/>
    <w:rsid w:val="00577896"/>
    <w:rsid w:val="00577D0E"/>
    <w:rsid w:val="00577D15"/>
    <w:rsid w:val="00577D3D"/>
    <w:rsid w:val="00577E67"/>
    <w:rsid w:val="005800A5"/>
    <w:rsid w:val="00580405"/>
    <w:rsid w:val="00580450"/>
    <w:rsid w:val="005805A0"/>
    <w:rsid w:val="005805F9"/>
    <w:rsid w:val="0058073E"/>
    <w:rsid w:val="005809D8"/>
    <w:rsid w:val="00580A8F"/>
    <w:rsid w:val="00581200"/>
    <w:rsid w:val="005812D2"/>
    <w:rsid w:val="005813CF"/>
    <w:rsid w:val="0058149A"/>
    <w:rsid w:val="005814BB"/>
    <w:rsid w:val="005814BC"/>
    <w:rsid w:val="005814FB"/>
    <w:rsid w:val="00581717"/>
    <w:rsid w:val="005818C2"/>
    <w:rsid w:val="005819F1"/>
    <w:rsid w:val="00581A83"/>
    <w:rsid w:val="00581AC8"/>
    <w:rsid w:val="00581B0C"/>
    <w:rsid w:val="00581C54"/>
    <w:rsid w:val="00581D69"/>
    <w:rsid w:val="00581E38"/>
    <w:rsid w:val="00582031"/>
    <w:rsid w:val="0058203C"/>
    <w:rsid w:val="00582109"/>
    <w:rsid w:val="00582189"/>
    <w:rsid w:val="00582233"/>
    <w:rsid w:val="0058237F"/>
    <w:rsid w:val="005824B5"/>
    <w:rsid w:val="00582561"/>
    <w:rsid w:val="00582754"/>
    <w:rsid w:val="00582838"/>
    <w:rsid w:val="00582861"/>
    <w:rsid w:val="00582A44"/>
    <w:rsid w:val="00582B05"/>
    <w:rsid w:val="00582EA2"/>
    <w:rsid w:val="00582FC0"/>
    <w:rsid w:val="00583181"/>
    <w:rsid w:val="005831AA"/>
    <w:rsid w:val="00583291"/>
    <w:rsid w:val="005832F3"/>
    <w:rsid w:val="0058334C"/>
    <w:rsid w:val="005837B2"/>
    <w:rsid w:val="00583A63"/>
    <w:rsid w:val="00583B49"/>
    <w:rsid w:val="00583BAC"/>
    <w:rsid w:val="00583BB0"/>
    <w:rsid w:val="00583BD3"/>
    <w:rsid w:val="00583C4B"/>
    <w:rsid w:val="00583D39"/>
    <w:rsid w:val="00583F11"/>
    <w:rsid w:val="005841EB"/>
    <w:rsid w:val="00584249"/>
    <w:rsid w:val="0058447D"/>
    <w:rsid w:val="00584527"/>
    <w:rsid w:val="0058452B"/>
    <w:rsid w:val="005846C7"/>
    <w:rsid w:val="005847E9"/>
    <w:rsid w:val="0058485D"/>
    <w:rsid w:val="00584961"/>
    <w:rsid w:val="005849A9"/>
    <w:rsid w:val="005849C1"/>
    <w:rsid w:val="00584AF1"/>
    <w:rsid w:val="00584B59"/>
    <w:rsid w:val="00584BEC"/>
    <w:rsid w:val="00584C33"/>
    <w:rsid w:val="00584E6F"/>
    <w:rsid w:val="00585135"/>
    <w:rsid w:val="005851EA"/>
    <w:rsid w:val="00585248"/>
    <w:rsid w:val="00585293"/>
    <w:rsid w:val="00585455"/>
    <w:rsid w:val="005854E6"/>
    <w:rsid w:val="005858C7"/>
    <w:rsid w:val="00585965"/>
    <w:rsid w:val="00585ACE"/>
    <w:rsid w:val="00585B69"/>
    <w:rsid w:val="00585D26"/>
    <w:rsid w:val="00585DB1"/>
    <w:rsid w:val="0058601D"/>
    <w:rsid w:val="00586279"/>
    <w:rsid w:val="0058640D"/>
    <w:rsid w:val="00586437"/>
    <w:rsid w:val="005864ED"/>
    <w:rsid w:val="00586590"/>
    <w:rsid w:val="005867E7"/>
    <w:rsid w:val="005868E1"/>
    <w:rsid w:val="005869CB"/>
    <w:rsid w:val="00586B51"/>
    <w:rsid w:val="00586B7A"/>
    <w:rsid w:val="00586BE2"/>
    <w:rsid w:val="00587245"/>
    <w:rsid w:val="0058727C"/>
    <w:rsid w:val="005872A3"/>
    <w:rsid w:val="0058741D"/>
    <w:rsid w:val="005874A6"/>
    <w:rsid w:val="005874F9"/>
    <w:rsid w:val="005875A8"/>
    <w:rsid w:val="005876B6"/>
    <w:rsid w:val="0058786A"/>
    <w:rsid w:val="00587ACF"/>
    <w:rsid w:val="00587D40"/>
    <w:rsid w:val="00587DD4"/>
    <w:rsid w:val="00587E52"/>
    <w:rsid w:val="00587E58"/>
    <w:rsid w:val="00587E95"/>
    <w:rsid w:val="00590133"/>
    <w:rsid w:val="0059023D"/>
    <w:rsid w:val="00590975"/>
    <w:rsid w:val="00590A89"/>
    <w:rsid w:val="00590AD9"/>
    <w:rsid w:val="00590CC9"/>
    <w:rsid w:val="00590D6F"/>
    <w:rsid w:val="00590E5E"/>
    <w:rsid w:val="00591091"/>
    <w:rsid w:val="00591218"/>
    <w:rsid w:val="005913ED"/>
    <w:rsid w:val="0059143A"/>
    <w:rsid w:val="005914EA"/>
    <w:rsid w:val="00591644"/>
    <w:rsid w:val="005916AC"/>
    <w:rsid w:val="0059175C"/>
    <w:rsid w:val="0059192C"/>
    <w:rsid w:val="00591C15"/>
    <w:rsid w:val="00591C65"/>
    <w:rsid w:val="00591EF6"/>
    <w:rsid w:val="00591F63"/>
    <w:rsid w:val="00591F8F"/>
    <w:rsid w:val="00591FB0"/>
    <w:rsid w:val="0059224B"/>
    <w:rsid w:val="0059252C"/>
    <w:rsid w:val="005927FF"/>
    <w:rsid w:val="0059281E"/>
    <w:rsid w:val="00592860"/>
    <w:rsid w:val="00592874"/>
    <w:rsid w:val="00592892"/>
    <w:rsid w:val="0059296C"/>
    <w:rsid w:val="00592A41"/>
    <w:rsid w:val="0059309D"/>
    <w:rsid w:val="005930B1"/>
    <w:rsid w:val="0059314E"/>
    <w:rsid w:val="00593205"/>
    <w:rsid w:val="00593326"/>
    <w:rsid w:val="005933D2"/>
    <w:rsid w:val="00593896"/>
    <w:rsid w:val="005938B2"/>
    <w:rsid w:val="00593A75"/>
    <w:rsid w:val="00593C47"/>
    <w:rsid w:val="00593CBF"/>
    <w:rsid w:val="00593CDF"/>
    <w:rsid w:val="00593CF7"/>
    <w:rsid w:val="00593D2B"/>
    <w:rsid w:val="00593D72"/>
    <w:rsid w:val="00593DDC"/>
    <w:rsid w:val="00593DF7"/>
    <w:rsid w:val="00593E8A"/>
    <w:rsid w:val="00593F70"/>
    <w:rsid w:val="00593FF4"/>
    <w:rsid w:val="0059410F"/>
    <w:rsid w:val="005941E3"/>
    <w:rsid w:val="0059423A"/>
    <w:rsid w:val="0059429C"/>
    <w:rsid w:val="0059434C"/>
    <w:rsid w:val="0059460C"/>
    <w:rsid w:val="00594795"/>
    <w:rsid w:val="0059496B"/>
    <w:rsid w:val="00594AE8"/>
    <w:rsid w:val="00594BD8"/>
    <w:rsid w:val="00594BE4"/>
    <w:rsid w:val="00594D2E"/>
    <w:rsid w:val="00594E62"/>
    <w:rsid w:val="00595103"/>
    <w:rsid w:val="005951C9"/>
    <w:rsid w:val="00595260"/>
    <w:rsid w:val="00595340"/>
    <w:rsid w:val="00595346"/>
    <w:rsid w:val="00595451"/>
    <w:rsid w:val="00595543"/>
    <w:rsid w:val="00595690"/>
    <w:rsid w:val="00595883"/>
    <w:rsid w:val="005959A4"/>
    <w:rsid w:val="00595A21"/>
    <w:rsid w:val="00595AA1"/>
    <w:rsid w:val="00595AA7"/>
    <w:rsid w:val="00595B2C"/>
    <w:rsid w:val="00595D37"/>
    <w:rsid w:val="00595DEE"/>
    <w:rsid w:val="00595E12"/>
    <w:rsid w:val="0059639A"/>
    <w:rsid w:val="0059654D"/>
    <w:rsid w:val="0059658F"/>
    <w:rsid w:val="0059661A"/>
    <w:rsid w:val="00596760"/>
    <w:rsid w:val="00596B4D"/>
    <w:rsid w:val="00596BA5"/>
    <w:rsid w:val="00596EE0"/>
    <w:rsid w:val="00596F7B"/>
    <w:rsid w:val="005970D9"/>
    <w:rsid w:val="0059710A"/>
    <w:rsid w:val="00597346"/>
    <w:rsid w:val="005973C0"/>
    <w:rsid w:val="00597464"/>
    <w:rsid w:val="0059751A"/>
    <w:rsid w:val="00597B33"/>
    <w:rsid w:val="005A00F1"/>
    <w:rsid w:val="005A00FC"/>
    <w:rsid w:val="005A018B"/>
    <w:rsid w:val="005A01A5"/>
    <w:rsid w:val="005A0367"/>
    <w:rsid w:val="005A0714"/>
    <w:rsid w:val="005A07D0"/>
    <w:rsid w:val="005A08E0"/>
    <w:rsid w:val="005A08E8"/>
    <w:rsid w:val="005A0A6F"/>
    <w:rsid w:val="005A0DE7"/>
    <w:rsid w:val="005A0F01"/>
    <w:rsid w:val="005A0FF6"/>
    <w:rsid w:val="005A1386"/>
    <w:rsid w:val="005A1423"/>
    <w:rsid w:val="005A148F"/>
    <w:rsid w:val="005A1618"/>
    <w:rsid w:val="005A16A3"/>
    <w:rsid w:val="005A16CD"/>
    <w:rsid w:val="005A1700"/>
    <w:rsid w:val="005A175C"/>
    <w:rsid w:val="005A1859"/>
    <w:rsid w:val="005A19A3"/>
    <w:rsid w:val="005A1A7F"/>
    <w:rsid w:val="005A1A8C"/>
    <w:rsid w:val="005A1B4A"/>
    <w:rsid w:val="005A1B83"/>
    <w:rsid w:val="005A1B96"/>
    <w:rsid w:val="005A1C41"/>
    <w:rsid w:val="005A1D14"/>
    <w:rsid w:val="005A1E0E"/>
    <w:rsid w:val="005A2016"/>
    <w:rsid w:val="005A217D"/>
    <w:rsid w:val="005A2287"/>
    <w:rsid w:val="005A22EC"/>
    <w:rsid w:val="005A2306"/>
    <w:rsid w:val="005A282B"/>
    <w:rsid w:val="005A28C6"/>
    <w:rsid w:val="005A28EF"/>
    <w:rsid w:val="005A2A73"/>
    <w:rsid w:val="005A2B81"/>
    <w:rsid w:val="005A2F73"/>
    <w:rsid w:val="005A2F91"/>
    <w:rsid w:val="005A3032"/>
    <w:rsid w:val="005A3047"/>
    <w:rsid w:val="005A3190"/>
    <w:rsid w:val="005A319F"/>
    <w:rsid w:val="005A35BF"/>
    <w:rsid w:val="005A36D6"/>
    <w:rsid w:val="005A380E"/>
    <w:rsid w:val="005A3811"/>
    <w:rsid w:val="005A38A4"/>
    <w:rsid w:val="005A399A"/>
    <w:rsid w:val="005A39EB"/>
    <w:rsid w:val="005A3BD3"/>
    <w:rsid w:val="005A3CC5"/>
    <w:rsid w:val="005A3E31"/>
    <w:rsid w:val="005A3F51"/>
    <w:rsid w:val="005A3F5E"/>
    <w:rsid w:val="005A3FA9"/>
    <w:rsid w:val="005A4030"/>
    <w:rsid w:val="005A4167"/>
    <w:rsid w:val="005A4525"/>
    <w:rsid w:val="005A46D9"/>
    <w:rsid w:val="005A4746"/>
    <w:rsid w:val="005A4748"/>
    <w:rsid w:val="005A4CA1"/>
    <w:rsid w:val="005A4D4F"/>
    <w:rsid w:val="005A4E84"/>
    <w:rsid w:val="005A5163"/>
    <w:rsid w:val="005A523C"/>
    <w:rsid w:val="005A53F9"/>
    <w:rsid w:val="005A5687"/>
    <w:rsid w:val="005A56AB"/>
    <w:rsid w:val="005A57BF"/>
    <w:rsid w:val="005A596E"/>
    <w:rsid w:val="005A598C"/>
    <w:rsid w:val="005A59D8"/>
    <w:rsid w:val="005A59E1"/>
    <w:rsid w:val="005A5BC9"/>
    <w:rsid w:val="005A5C14"/>
    <w:rsid w:val="005A5DA2"/>
    <w:rsid w:val="005A5DE9"/>
    <w:rsid w:val="005A5E66"/>
    <w:rsid w:val="005A5F68"/>
    <w:rsid w:val="005A6057"/>
    <w:rsid w:val="005A6130"/>
    <w:rsid w:val="005A6317"/>
    <w:rsid w:val="005A6360"/>
    <w:rsid w:val="005A64B8"/>
    <w:rsid w:val="005A66AE"/>
    <w:rsid w:val="005A6720"/>
    <w:rsid w:val="005A6730"/>
    <w:rsid w:val="005A67CC"/>
    <w:rsid w:val="005A6819"/>
    <w:rsid w:val="005A6862"/>
    <w:rsid w:val="005A68EA"/>
    <w:rsid w:val="005A6A04"/>
    <w:rsid w:val="005A6C6E"/>
    <w:rsid w:val="005A6CCB"/>
    <w:rsid w:val="005A6DE0"/>
    <w:rsid w:val="005A6F57"/>
    <w:rsid w:val="005A7015"/>
    <w:rsid w:val="005A748E"/>
    <w:rsid w:val="005A75B6"/>
    <w:rsid w:val="005A7616"/>
    <w:rsid w:val="005A7684"/>
    <w:rsid w:val="005A769C"/>
    <w:rsid w:val="005A7972"/>
    <w:rsid w:val="005A7A56"/>
    <w:rsid w:val="005A7ABD"/>
    <w:rsid w:val="005A7EB2"/>
    <w:rsid w:val="005A7F82"/>
    <w:rsid w:val="005B015E"/>
    <w:rsid w:val="005B0188"/>
    <w:rsid w:val="005B03FB"/>
    <w:rsid w:val="005B0422"/>
    <w:rsid w:val="005B0663"/>
    <w:rsid w:val="005B06FF"/>
    <w:rsid w:val="005B0742"/>
    <w:rsid w:val="005B0845"/>
    <w:rsid w:val="005B0C48"/>
    <w:rsid w:val="005B0C5E"/>
    <w:rsid w:val="005B0D68"/>
    <w:rsid w:val="005B0DE6"/>
    <w:rsid w:val="005B1203"/>
    <w:rsid w:val="005B127B"/>
    <w:rsid w:val="005B1359"/>
    <w:rsid w:val="005B15E0"/>
    <w:rsid w:val="005B16AA"/>
    <w:rsid w:val="005B1A85"/>
    <w:rsid w:val="005B1AB3"/>
    <w:rsid w:val="005B1AE2"/>
    <w:rsid w:val="005B1B1A"/>
    <w:rsid w:val="005B1D8B"/>
    <w:rsid w:val="005B1EF4"/>
    <w:rsid w:val="005B2058"/>
    <w:rsid w:val="005B20BD"/>
    <w:rsid w:val="005B2108"/>
    <w:rsid w:val="005B21A5"/>
    <w:rsid w:val="005B21E2"/>
    <w:rsid w:val="005B2208"/>
    <w:rsid w:val="005B23D2"/>
    <w:rsid w:val="005B241F"/>
    <w:rsid w:val="005B267A"/>
    <w:rsid w:val="005B2A68"/>
    <w:rsid w:val="005B2ACB"/>
    <w:rsid w:val="005B2B23"/>
    <w:rsid w:val="005B2BD4"/>
    <w:rsid w:val="005B2E28"/>
    <w:rsid w:val="005B2F6D"/>
    <w:rsid w:val="005B3024"/>
    <w:rsid w:val="005B3037"/>
    <w:rsid w:val="005B30B5"/>
    <w:rsid w:val="005B3226"/>
    <w:rsid w:val="005B3341"/>
    <w:rsid w:val="005B3498"/>
    <w:rsid w:val="005B35B2"/>
    <w:rsid w:val="005B3738"/>
    <w:rsid w:val="005B38A0"/>
    <w:rsid w:val="005B3909"/>
    <w:rsid w:val="005B3972"/>
    <w:rsid w:val="005B3AD4"/>
    <w:rsid w:val="005B3C7D"/>
    <w:rsid w:val="005B3F17"/>
    <w:rsid w:val="005B400C"/>
    <w:rsid w:val="005B401C"/>
    <w:rsid w:val="005B413C"/>
    <w:rsid w:val="005B41F7"/>
    <w:rsid w:val="005B4255"/>
    <w:rsid w:val="005B4274"/>
    <w:rsid w:val="005B4319"/>
    <w:rsid w:val="005B4343"/>
    <w:rsid w:val="005B44D7"/>
    <w:rsid w:val="005B44F6"/>
    <w:rsid w:val="005B4525"/>
    <w:rsid w:val="005B455C"/>
    <w:rsid w:val="005B456C"/>
    <w:rsid w:val="005B4662"/>
    <w:rsid w:val="005B46BB"/>
    <w:rsid w:val="005B48DF"/>
    <w:rsid w:val="005B4977"/>
    <w:rsid w:val="005B4A25"/>
    <w:rsid w:val="005B4AEF"/>
    <w:rsid w:val="005B4AFB"/>
    <w:rsid w:val="005B4C2F"/>
    <w:rsid w:val="005B4CBD"/>
    <w:rsid w:val="005B4CDA"/>
    <w:rsid w:val="005B4DBF"/>
    <w:rsid w:val="005B4F13"/>
    <w:rsid w:val="005B4FB3"/>
    <w:rsid w:val="005B50E8"/>
    <w:rsid w:val="005B50F3"/>
    <w:rsid w:val="005B5206"/>
    <w:rsid w:val="005B52CC"/>
    <w:rsid w:val="005B52E1"/>
    <w:rsid w:val="005B564F"/>
    <w:rsid w:val="005B5765"/>
    <w:rsid w:val="005B5A28"/>
    <w:rsid w:val="005B5A3D"/>
    <w:rsid w:val="005B5B62"/>
    <w:rsid w:val="005B5C3A"/>
    <w:rsid w:val="005B5D71"/>
    <w:rsid w:val="005B5DA4"/>
    <w:rsid w:val="005B610D"/>
    <w:rsid w:val="005B61A9"/>
    <w:rsid w:val="005B62CA"/>
    <w:rsid w:val="005B63E2"/>
    <w:rsid w:val="005B6456"/>
    <w:rsid w:val="005B6626"/>
    <w:rsid w:val="005B6889"/>
    <w:rsid w:val="005B69ED"/>
    <w:rsid w:val="005B6B62"/>
    <w:rsid w:val="005B6D9E"/>
    <w:rsid w:val="005B734A"/>
    <w:rsid w:val="005B7390"/>
    <w:rsid w:val="005B745E"/>
    <w:rsid w:val="005B74E1"/>
    <w:rsid w:val="005B7838"/>
    <w:rsid w:val="005B7948"/>
    <w:rsid w:val="005B79A2"/>
    <w:rsid w:val="005B7BDD"/>
    <w:rsid w:val="005B7C18"/>
    <w:rsid w:val="005B7C85"/>
    <w:rsid w:val="005B7D9B"/>
    <w:rsid w:val="005C0502"/>
    <w:rsid w:val="005C05DD"/>
    <w:rsid w:val="005C0810"/>
    <w:rsid w:val="005C082F"/>
    <w:rsid w:val="005C0944"/>
    <w:rsid w:val="005C0945"/>
    <w:rsid w:val="005C0992"/>
    <w:rsid w:val="005C09A9"/>
    <w:rsid w:val="005C0AF6"/>
    <w:rsid w:val="005C0BA9"/>
    <w:rsid w:val="005C0DBD"/>
    <w:rsid w:val="005C0DE2"/>
    <w:rsid w:val="005C0F12"/>
    <w:rsid w:val="005C1156"/>
    <w:rsid w:val="005C11D5"/>
    <w:rsid w:val="005C1228"/>
    <w:rsid w:val="005C1439"/>
    <w:rsid w:val="005C1648"/>
    <w:rsid w:val="005C16DE"/>
    <w:rsid w:val="005C1749"/>
    <w:rsid w:val="005C19B0"/>
    <w:rsid w:val="005C19D3"/>
    <w:rsid w:val="005C1B0C"/>
    <w:rsid w:val="005C1BD3"/>
    <w:rsid w:val="005C1C9A"/>
    <w:rsid w:val="005C1FCB"/>
    <w:rsid w:val="005C202C"/>
    <w:rsid w:val="005C20F8"/>
    <w:rsid w:val="005C21FF"/>
    <w:rsid w:val="005C22FA"/>
    <w:rsid w:val="005C263C"/>
    <w:rsid w:val="005C2979"/>
    <w:rsid w:val="005C2A95"/>
    <w:rsid w:val="005C2E44"/>
    <w:rsid w:val="005C2E52"/>
    <w:rsid w:val="005C2E55"/>
    <w:rsid w:val="005C2EC2"/>
    <w:rsid w:val="005C2EEF"/>
    <w:rsid w:val="005C3004"/>
    <w:rsid w:val="005C3160"/>
    <w:rsid w:val="005C34F5"/>
    <w:rsid w:val="005C34F7"/>
    <w:rsid w:val="005C353F"/>
    <w:rsid w:val="005C3677"/>
    <w:rsid w:val="005C380F"/>
    <w:rsid w:val="005C3897"/>
    <w:rsid w:val="005C3923"/>
    <w:rsid w:val="005C394E"/>
    <w:rsid w:val="005C39E0"/>
    <w:rsid w:val="005C39FB"/>
    <w:rsid w:val="005C3A66"/>
    <w:rsid w:val="005C3B42"/>
    <w:rsid w:val="005C3DC7"/>
    <w:rsid w:val="005C3E7A"/>
    <w:rsid w:val="005C3F09"/>
    <w:rsid w:val="005C3F63"/>
    <w:rsid w:val="005C3FEA"/>
    <w:rsid w:val="005C4083"/>
    <w:rsid w:val="005C40E9"/>
    <w:rsid w:val="005C4308"/>
    <w:rsid w:val="005C4328"/>
    <w:rsid w:val="005C43B8"/>
    <w:rsid w:val="005C4543"/>
    <w:rsid w:val="005C46E6"/>
    <w:rsid w:val="005C4745"/>
    <w:rsid w:val="005C474C"/>
    <w:rsid w:val="005C47FB"/>
    <w:rsid w:val="005C4BAC"/>
    <w:rsid w:val="005C4C3C"/>
    <w:rsid w:val="005C4DE4"/>
    <w:rsid w:val="005C4F71"/>
    <w:rsid w:val="005C5113"/>
    <w:rsid w:val="005C5206"/>
    <w:rsid w:val="005C5768"/>
    <w:rsid w:val="005C58E2"/>
    <w:rsid w:val="005C59B4"/>
    <w:rsid w:val="005C59E2"/>
    <w:rsid w:val="005C5BBE"/>
    <w:rsid w:val="005C5D2D"/>
    <w:rsid w:val="005C5D4E"/>
    <w:rsid w:val="005C5EBE"/>
    <w:rsid w:val="005C60AD"/>
    <w:rsid w:val="005C61F0"/>
    <w:rsid w:val="005C623C"/>
    <w:rsid w:val="005C634E"/>
    <w:rsid w:val="005C6382"/>
    <w:rsid w:val="005C64DB"/>
    <w:rsid w:val="005C65FC"/>
    <w:rsid w:val="005C66F9"/>
    <w:rsid w:val="005C66FB"/>
    <w:rsid w:val="005C67A3"/>
    <w:rsid w:val="005C6889"/>
    <w:rsid w:val="005C68A9"/>
    <w:rsid w:val="005C68EF"/>
    <w:rsid w:val="005C6935"/>
    <w:rsid w:val="005C69EB"/>
    <w:rsid w:val="005C6A1F"/>
    <w:rsid w:val="005C6B72"/>
    <w:rsid w:val="005C6D9C"/>
    <w:rsid w:val="005C6E33"/>
    <w:rsid w:val="005C6FF2"/>
    <w:rsid w:val="005C714D"/>
    <w:rsid w:val="005C72F2"/>
    <w:rsid w:val="005C740C"/>
    <w:rsid w:val="005C74D5"/>
    <w:rsid w:val="005C7714"/>
    <w:rsid w:val="005C7772"/>
    <w:rsid w:val="005C7AA9"/>
    <w:rsid w:val="005C7B84"/>
    <w:rsid w:val="005C7F8A"/>
    <w:rsid w:val="005D00B3"/>
    <w:rsid w:val="005D01F6"/>
    <w:rsid w:val="005D0219"/>
    <w:rsid w:val="005D02F4"/>
    <w:rsid w:val="005D02F6"/>
    <w:rsid w:val="005D03B1"/>
    <w:rsid w:val="005D03DA"/>
    <w:rsid w:val="005D0671"/>
    <w:rsid w:val="005D0716"/>
    <w:rsid w:val="005D0910"/>
    <w:rsid w:val="005D097C"/>
    <w:rsid w:val="005D0AA9"/>
    <w:rsid w:val="005D0B60"/>
    <w:rsid w:val="005D0C61"/>
    <w:rsid w:val="005D0D30"/>
    <w:rsid w:val="005D10CB"/>
    <w:rsid w:val="005D13AC"/>
    <w:rsid w:val="005D13D3"/>
    <w:rsid w:val="005D15F5"/>
    <w:rsid w:val="005D1657"/>
    <w:rsid w:val="005D1687"/>
    <w:rsid w:val="005D1750"/>
    <w:rsid w:val="005D183C"/>
    <w:rsid w:val="005D189E"/>
    <w:rsid w:val="005D1991"/>
    <w:rsid w:val="005D19E7"/>
    <w:rsid w:val="005D1A61"/>
    <w:rsid w:val="005D1AEE"/>
    <w:rsid w:val="005D1FB2"/>
    <w:rsid w:val="005D20B9"/>
    <w:rsid w:val="005D2164"/>
    <w:rsid w:val="005D21FA"/>
    <w:rsid w:val="005D236A"/>
    <w:rsid w:val="005D2664"/>
    <w:rsid w:val="005D2858"/>
    <w:rsid w:val="005D28A6"/>
    <w:rsid w:val="005D2965"/>
    <w:rsid w:val="005D2A3F"/>
    <w:rsid w:val="005D2B4F"/>
    <w:rsid w:val="005D2C26"/>
    <w:rsid w:val="005D2DCF"/>
    <w:rsid w:val="005D2EEA"/>
    <w:rsid w:val="005D2F03"/>
    <w:rsid w:val="005D2FB1"/>
    <w:rsid w:val="005D3101"/>
    <w:rsid w:val="005D3195"/>
    <w:rsid w:val="005D31D6"/>
    <w:rsid w:val="005D3247"/>
    <w:rsid w:val="005D34D4"/>
    <w:rsid w:val="005D364F"/>
    <w:rsid w:val="005D3752"/>
    <w:rsid w:val="005D37E0"/>
    <w:rsid w:val="005D37E4"/>
    <w:rsid w:val="005D3846"/>
    <w:rsid w:val="005D3A2A"/>
    <w:rsid w:val="005D3A43"/>
    <w:rsid w:val="005D3A82"/>
    <w:rsid w:val="005D3B51"/>
    <w:rsid w:val="005D3BA6"/>
    <w:rsid w:val="005D3C96"/>
    <w:rsid w:val="005D3D76"/>
    <w:rsid w:val="005D3E7E"/>
    <w:rsid w:val="005D3FA4"/>
    <w:rsid w:val="005D4230"/>
    <w:rsid w:val="005D4310"/>
    <w:rsid w:val="005D4609"/>
    <w:rsid w:val="005D472E"/>
    <w:rsid w:val="005D4AC1"/>
    <w:rsid w:val="005D4B08"/>
    <w:rsid w:val="005D4BA4"/>
    <w:rsid w:val="005D4C0C"/>
    <w:rsid w:val="005D4C22"/>
    <w:rsid w:val="005D4CCC"/>
    <w:rsid w:val="005D4F06"/>
    <w:rsid w:val="005D559E"/>
    <w:rsid w:val="005D5612"/>
    <w:rsid w:val="005D57FA"/>
    <w:rsid w:val="005D5A45"/>
    <w:rsid w:val="005D5B72"/>
    <w:rsid w:val="005D5C9B"/>
    <w:rsid w:val="005D5D08"/>
    <w:rsid w:val="005D5EDC"/>
    <w:rsid w:val="005D5FBD"/>
    <w:rsid w:val="005D61A5"/>
    <w:rsid w:val="005D61DD"/>
    <w:rsid w:val="005D6332"/>
    <w:rsid w:val="005D6360"/>
    <w:rsid w:val="005D63C0"/>
    <w:rsid w:val="005D6485"/>
    <w:rsid w:val="005D64CF"/>
    <w:rsid w:val="005D6A42"/>
    <w:rsid w:val="005D6A88"/>
    <w:rsid w:val="005D6C07"/>
    <w:rsid w:val="005D6CCE"/>
    <w:rsid w:val="005D6DBA"/>
    <w:rsid w:val="005D6FDE"/>
    <w:rsid w:val="005D703B"/>
    <w:rsid w:val="005D725C"/>
    <w:rsid w:val="005D736B"/>
    <w:rsid w:val="005D741C"/>
    <w:rsid w:val="005D74DB"/>
    <w:rsid w:val="005D7777"/>
    <w:rsid w:val="005D78D4"/>
    <w:rsid w:val="005D7AFA"/>
    <w:rsid w:val="005D7C99"/>
    <w:rsid w:val="005D7CD9"/>
    <w:rsid w:val="005D7E09"/>
    <w:rsid w:val="005E00B9"/>
    <w:rsid w:val="005E01F0"/>
    <w:rsid w:val="005E0276"/>
    <w:rsid w:val="005E02D5"/>
    <w:rsid w:val="005E030C"/>
    <w:rsid w:val="005E05B4"/>
    <w:rsid w:val="005E05C7"/>
    <w:rsid w:val="005E089E"/>
    <w:rsid w:val="005E08CF"/>
    <w:rsid w:val="005E0932"/>
    <w:rsid w:val="005E099A"/>
    <w:rsid w:val="005E0A33"/>
    <w:rsid w:val="005E0BCD"/>
    <w:rsid w:val="005E0CA3"/>
    <w:rsid w:val="005E0D5E"/>
    <w:rsid w:val="005E0FC0"/>
    <w:rsid w:val="005E1142"/>
    <w:rsid w:val="005E117A"/>
    <w:rsid w:val="005E1301"/>
    <w:rsid w:val="005E1459"/>
    <w:rsid w:val="005E158D"/>
    <w:rsid w:val="005E1629"/>
    <w:rsid w:val="005E1686"/>
    <w:rsid w:val="005E1985"/>
    <w:rsid w:val="005E1B4D"/>
    <w:rsid w:val="005E1C3C"/>
    <w:rsid w:val="005E1CFF"/>
    <w:rsid w:val="005E1DBD"/>
    <w:rsid w:val="005E1E53"/>
    <w:rsid w:val="005E2045"/>
    <w:rsid w:val="005E22C9"/>
    <w:rsid w:val="005E22CC"/>
    <w:rsid w:val="005E23AD"/>
    <w:rsid w:val="005E2409"/>
    <w:rsid w:val="005E265B"/>
    <w:rsid w:val="005E275E"/>
    <w:rsid w:val="005E28F9"/>
    <w:rsid w:val="005E2970"/>
    <w:rsid w:val="005E2A88"/>
    <w:rsid w:val="005E2B03"/>
    <w:rsid w:val="005E2BB5"/>
    <w:rsid w:val="005E2C3F"/>
    <w:rsid w:val="005E2C4C"/>
    <w:rsid w:val="005E2C8F"/>
    <w:rsid w:val="005E2D7F"/>
    <w:rsid w:val="005E2E14"/>
    <w:rsid w:val="005E2E2C"/>
    <w:rsid w:val="005E2F09"/>
    <w:rsid w:val="005E322C"/>
    <w:rsid w:val="005E3310"/>
    <w:rsid w:val="005E3315"/>
    <w:rsid w:val="005E3409"/>
    <w:rsid w:val="005E3485"/>
    <w:rsid w:val="005E34BC"/>
    <w:rsid w:val="005E3605"/>
    <w:rsid w:val="005E3667"/>
    <w:rsid w:val="005E368F"/>
    <w:rsid w:val="005E38C0"/>
    <w:rsid w:val="005E39FB"/>
    <w:rsid w:val="005E3A1A"/>
    <w:rsid w:val="005E3B5E"/>
    <w:rsid w:val="005E3C40"/>
    <w:rsid w:val="005E3E60"/>
    <w:rsid w:val="005E3FAC"/>
    <w:rsid w:val="005E411D"/>
    <w:rsid w:val="005E4539"/>
    <w:rsid w:val="005E459D"/>
    <w:rsid w:val="005E45CC"/>
    <w:rsid w:val="005E478A"/>
    <w:rsid w:val="005E4872"/>
    <w:rsid w:val="005E492E"/>
    <w:rsid w:val="005E4B32"/>
    <w:rsid w:val="005E4E18"/>
    <w:rsid w:val="005E4F0F"/>
    <w:rsid w:val="005E4F5C"/>
    <w:rsid w:val="005E50B6"/>
    <w:rsid w:val="005E50C3"/>
    <w:rsid w:val="005E518B"/>
    <w:rsid w:val="005E52C7"/>
    <w:rsid w:val="005E5401"/>
    <w:rsid w:val="005E5576"/>
    <w:rsid w:val="005E57A8"/>
    <w:rsid w:val="005E57BE"/>
    <w:rsid w:val="005E58BE"/>
    <w:rsid w:val="005E5963"/>
    <w:rsid w:val="005E59DB"/>
    <w:rsid w:val="005E5BF7"/>
    <w:rsid w:val="005E5C71"/>
    <w:rsid w:val="005E5C93"/>
    <w:rsid w:val="005E5CE7"/>
    <w:rsid w:val="005E5D0E"/>
    <w:rsid w:val="005E5F3D"/>
    <w:rsid w:val="005E6046"/>
    <w:rsid w:val="005E6173"/>
    <w:rsid w:val="005E61AE"/>
    <w:rsid w:val="005E61FF"/>
    <w:rsid w:val="005E62C9"/>
    <w:rsid w:val="005E630D"/>
    <w:rsid w:val="005E64F5"/>
    <w:rsid w:val="005E6793"/>
    <w:rsid w:val="005E683B"/>
    <w:rsid w:val="005E6922"/>
    <w:rsid w:val="005E6A07"/>
    <w:rsid w:val="005E6AB6"/>
    <w:rsid w:val="005E6B72"/>
    <w:rsid w:val="005E6C20"/>
    <w:rsid w:val="005E7038"/>
    <w:rsid w:val="005E72B3"/>
    <w:rsid w:val="005E7385"/>
    <w:rsid w:val="005E769C"/>
    <w:rsid w:val="005E7766"/>
    <w:rsid w:val="005E7C1F"/>
    <w:rsid w:val="005E7D14"/>
    <w:rsid w:val="005E7E8E"/>
    <w:rsid w:val="005E7ECA"/>
    <w:rsid w:val="005E7EED"/>
    <w:rsid w:val="005F0041"/>
    <w:rsid w:val="005F0073"/>
    <w:rsid w:val="005F037D"/>
    <w:rsid w:val="005F065F"/>
    <w:rsid w:val="005F07DE"/>
    <w:rsid w:val="005F0987"/>
    <w:rsid w:val="005F0C76"/>
    <w:rsid w:val="005F0D38"/>
    <w:rsid w:val="005F0F60"/>
    <w:rsid w:val="005F10C6"/>
    <w:rsid w:val="005F11AD"/>
    <w:rsid w:val="005F11B0"/>
    <w:rsid w:val="005F1242"/>
    <w:rsid w:val="005F12B2"/>
    <w:rsid w:val="005F148C"/>
    <w:rsid w:val="005F1673"/>
    <w:rsid w:val="005F168B"/>
    <w:rsid w:val="005F1766"/>
    <w:rsid w:val="005F17D7"/>
    <w:rsid w:val="005F1966"/>
    <w:rsid w:val="005F196C"/>
    <w:rsid w:val="005F1A92"/>
    <w:rsid w:val="005F1AD3"/>
    <w:rsid w:val="005F1DC6"/>
    <w:rsid w:val="005F1E51"/>
    <w:rsid w:val="005F1F73"/>
    <w:rsid w:val="005F2016"/>
    <w:rsid w:val="005F203F"/>
    <w:rsid w:val="005F22BD"/>
    <w:rsid w:val="005F249E"/>
    <w:rsid w:val="005F2647"/>
    <w:rsid w:val="005F290F"/>
    <w:rsid w:val="005F2B44"/>
    <w:rsid w:val="005F2BE3"/>
    <w:rsid w:val="005F2E18"/>
    <w:rsid w:val="005F2EC6"/>
    <w:rsid w:val="005F2FCB"/>
    <w:rsid w:val="005F3004"/>
    <w:rsid w:val="005F3169"/>
    <w:rsid w:val="005F32F4"/>
    <w:rsid w:val="005F3309"/>
    <w:rsid w:val="005F35CF"/>
    <w:rsid w:val="005F36FB"/>
    <w:rsid w:val="005F3771"/>
    <w:rsid w:val="005F3965"/>
    <w:rsid w:val="005F3AD7"/>
    <w:rsid w:val="005F3AF0"/>
    <w:rsid w:val="005F3FB7"/>
    <w:rsid w:val="005F41A1"/>
    <w:rsid w:val="005F427D"/>
    <w:rsid w:val="005F42FF"/>
    <w:rsid w:val="005F4417"/>
    <w:rsid w:val="005F4447"/>
    <w:rsid w:val="005F44FE"/>
    <w:rsid w:val="005F45CE"/>
    <w:rsid w:val="005F47E8"/>
    <w:rsid w:val="005F482E"/>
    <w:rsid w:val="005F4864"/>
    <w:rsid w:val="005F4B65"/>
    <w:rsid w:val="005F4D36"/>
    <w:rsid w:val="005F4EC1"/>
    <w:rsid w:val="005F5159"/>
    <w:rsid w:val="005F51FC"/>
    <w:rsid w:val="005F5226"/>
    <w:rsid w:val="005F594B"/>
    <w:rsid w:val="005F5A20"/>
    <w:rsid w:val="005F5A32"/>
    <w:rsid w:val="005F5AF0"/>
    <w:rsid w:val="005F5B22"/>
    <w:rsid w:val="005F5C12"/>
    <w:rsid w:val="005F5C32"/>
    <w:rsid w:val="005F5CB7"/>
    <w:rsid w:val="005F5D6E"/>
    <w:rsid w:val="005F5ED8"/>
    <w:rsid w:val="005F6114"/>
    <w:rsid w:val="005F61A0"/>
    <w:rsid w:val="005F6253"/>
    <w:rsid w:val="005F63F6"/>
    <w:rsid w:val="005F653D"/>
    <w:rsid w:val="005F6571"/>
    <w:rsid w:val="005F6592"/>
    <w:rsid w:val="005F65DA"/>
    <w:rsid w:val="005F69DF"/>
    <w:rsid w:val="005F6E84"/>
    <w:rsid w:val="005F6EC8"/>
    <w:rsid w:val="005F6EFE"/>
    <w:rsid w:val="005F6F35"/>
    <w:rsid w:val="005F6FAE"/>
    <w:rsid w:val="005F6FE0"/>
    <w:rsid w:val="005F6FF7"/>
    <w:rsid w:val="005F7199"/>
    <w:rsid w:val="005F71BF"/>
    <w:rsid w:val="005F723D"/>
    <w:rsid w:val="005F727D"/>
    <w:rsid w:val="005F74E1"/>
    <w:rsid w:val="005F78EA"/>
    <w:rsid w:val="005F7A27"/>
    <w:rsid w:val="005F7A6A"/>
    <w:rsid w:val="005F7D7B"/>
    <w:rsid w:val="005F7F10"/>
    <w:rsid w:val="005F7F7C"/>
    <w:rsid w:val="006001B8"/>
    <w:rsid w:val="0060036C"/>
    <w:rsid w:val="006003D8"/>
    <w:rsid w:val="00600467"/>
    <w:rsid w:val="00600567"/>
    <w:rsid w:val="006005A8"/>
    <w:rsid w:val="0060080F"/>
    <w:rsid w:val="00600969"/>
    <w:rsid w:val="00600997"/>
    <w:rsid w:val="00600A85"/>
    <w:rsid w:val="00600ABD"/>
    <w:rsid w:val="00600D60"/>
    <w:rsid w:val="00600DBD"/>
    <w:rsid w:val="00600F3D"/>
    <w:rsid w:val="00600FF5"/>
    <w:rsid w:val="00601141"/>
    <w:rsid w:val="0060154A"/>
    <w:rsid w:val="0060167D"/>
    <w:rsid w:val="0060173E"/>
    <w:rsid w:val="00601789"/>
    <w:rsid w:val="00601851"/>
    <w:rsid w:val="00601899"/>
    <w:rsid w:val="00601959"/>
    <w:rsid w:val="00601977"/>
    <w:rsid w:val="00601A9E"/>
    <w:rsid w:val="00601AFC"/>
    <w:rsid w:val="00601C7C"/>
    <w:rsid w:val="00601E97"/>
    <w:rsid w:val="00601F77"/>
    <w:rsid w:val="0060251E"/>
    <w:rsid w:val="00602680"/>
    <w:rsid w:val="006026BB"/>
    <w:rsid w:val="006026D2"/>
    <w:rsid w:val="00602C78"/>
    <w:rsid w:val="00602DA4"/>
    <w:rsid w:val="00602DE2"/>
    <w:rsid w:val="0060300F"/>
    <w:rsid w:val="006030DD"/>
    <w:rsid w:val="0060311A"/>
    <w:rsid w:val="006031AD"/>
    <w:rsid w:val="006031C2"/>
    <w:rsid w:val="00603279"/>
    <w:rsid w:val="0060335F"/>
    <w:rsid w:val="006033B5"/>
    <w:rsid w:val="00603528"/>
    <w:rsid w:val="0060355F"/>
    <w:rsid w:val="00603617"/>
    <w:rsid w:val="006038BC"/>
    <w:rsid w:val="00603989"/>
    <w:rsid w:val="006039BE"/>
    <w:rsid w:val="006039E0"/>
    <w:rsid w:val="00603BD3"/>
    <w:rsid w:val="00603BFF"/>
    <w:rsid w:val="00603CF2"/>
    <w:rsid w:val="00603DAB"/>
    <w:rsid w:val="006042E9"/>
    <w:rsid w:val="006043B3"/>
    <w:rsid w:val="0060449B"/>
    <w:rsid w:val="006044F4"/>
    <w:rsid w:val="006045E1"/>
    <w:rsid w:val="0060464F"/>
    <w:rsid w:val="00604653"/>
    <w:rsid w:val="0060468D"/>
    <w:rsid w:val="006048E5"/>
    <w:rsid w:val="00604965"/>
    <w:rsid w:val="00604AAA"/>
    <w:rsid w:val="00604C58"/>
    <w:rsid w:val="00604E06"/>
    <w:rsid w:val="00604E16"/>
    <w:rsid w:val="006050AE"/>
    <w:rsid w:val="006050CC"/>
    <w:rsid w:val="0060513B"/>
    <w:rsid w:val="006052F0"/>
    <w:rsid w:val="0060535F"/>
    <w:rsid w:val="0060548D"/>
    <w:rsid w:val="00605687"/>
    <w:rsid w:val="006058D7"/>
    <w:rsid w:val="00605924"/>
    <w:rsid w:val="00605984"/>
    <w:rsid w:val="00605B82"/>
    <w:rsid w:val="00605DA4"/>
    <w:rsid w:val="00605E1D"/>
    <w:rsid w:val="00605E26"/>
    <w:rsid w:val="00605F7B"/>
    <w:rsid w:val="006060B2"/>
    <w:rsid w:val="0060622E"/>
    <w:rsid w:val="00606264"/>
    <w:rsid w:val="006064EA"/>
    <w:rsid w:val="006065B7"/>
    <w:rsid w:val="00606624"/>
    <w:rsid w:val="00606700"/>
    <w:rsid w:val="0060681D"/>
    <w:rsid w:val="0060686A"/>
    <w:rsid w:val="006068C0"/>
    <w:rsid w:val="00606963"/>
    <w:rsid w:val="00606A8A"/>
    <w:rsid w:val="00606AD9"/>
    <w:rsid w:val="00606C9D"/>
    <w:rsid w:val="00606D49"/>
    <w:rsid w:val="00606D98"/>
    <w:rsid w:val="00606EB6"/>
    <w:rsid w:val="006070B1"/>
    <w:rsid w:val="0060719C"/>
    <w:rsid w:val="006071D8"/>
    <w:rsid w:val="006072F2"/>
    <w:rsid w:val="00607378"/>
    <w:rsid w:val="00607836"/>
    <w:rsid w:val="00607931"/>
    <w:rsid w:val="0060793D"/>
    <w:rsid w:val="00607951"/>
    <w:rsid w:val="00607D76"/>
    <w:rsid w:val="00607ED9"/>
    <w:rsid w:val="00607F3B"/>
    <w:rsid w:val="0061057D"/>
    <w:rsid w:val="006105E3"/>
    <w:rsid w:val="00610795"/>
    <w:rsid w:val="006109D2"/>
    <w:rsid w:val="00610B4D"/>
    <w:rsid w:val="00610CFC"/>
    <w:rsid w:val="00610ECB"/>
    <w:rsid w:val="00610F2B"/>
    <w:rsid w:val="00610FB8"/>
    <w:rsid w:val="00610FC8"/>
    <w:rsid w:val="006110B9"/>
    <w:rsid w:val="0061116D"/>
    <w:rsid w:val="006114EE"/>
    <w:rsid w:val="00611598"/>
    <w:rsid w:val="0061159D"/>
    <w:rsid w:val="0061167C"/>
    <w:rsid w:val="00611833"/>
    <w:rsid w:val="006119E8"/>
    <w:rsid w:val="00611E45"/>
    <w:rsid w:val="00611E8E"/>
    <w:rsid w:val="00611F2E"/>
    <w:rsid w:val="00611FBE"/>
    <w:rsid w:val="00611FC3"/>
    <w:rsid w:val="00611FE5"/>
    <w:rsid w:val="006121BD"/>
    <w:rsid w:val="00612250"/>
    <w:rsid w:val="006124CD"/>
    <w:rsid w:val="006124F6"/>
    <w:rsid w:val="006124FF"/>
    <w:rsid w:val="006125B4"/>
    <w:rsid w:val="0061266E"/>
    <w:rsid w:val="006126A9"/>
    <w:rsid w:val="00612926"/>
    <w:rsid w:val="00612A4F"/>
    <w:rsid w:val="00612C2E"/>
    <w:rsid w:val="00612D10"/>
    <w:rsid w:val="00612D8F"/>
    <w:rsid w:val="00612F1C"/>
    <w:rsid w:val="00612FD4"/>
    <w:rsid w:val="006131F4"/>
    <w:rsid w:val="006132F7"/>
    <w:rsid w:val="006134BE"/>
    <w:rsid w:val="0061367F"/>
    <w:rsid w:val="006136D0"/>
    <w:rsid w:val="006138FB"/>
    <w:rsid w:val="00613AE8"/>
    <w:rsid w:val="006140EC"/>
    <w:rsid w:val="0061413B"/>
    <w:rsid w:val="00614241"/>
    <w:rsid w:val="006143F5"/>
    <w:rsid w:val="00614549"/>
    <w:rsid w:val="0061460B"/>
    <w:rsid w:val="00614613"/>
    <w:rsid w:val="0061468D"/>
    <w:rsid w:val="00614847"/>
    <w:rsid w:val="00614941"/>
    <w:rsid w:val="00614C7A"/>
    <w:rsid w:val="00614E78"/>
    <w:rsid w:val="00614FAA"/>
    <w:rsid w:val="0061524E"/>
    <w:rsid w:val="00615273"/>
    <w:rsid w:val="00615739"/>
    <w:rsid w:val="00615750"/>
    <w:rsid w:val="00615AA0"/>
    <w:rsid w:val="00615B3C"/>
    <w:rsid w:val="00615C07"/>
    <w:rsid w:val="00615C8D"/>
    <w:rsid w:val="00615CAC"/>
    <w:rsid w:val="00615D05"/>
    <w:rsid w:val="00615D8F"/>
    <w:rsid w:val="00615DD1"/>
    <w:rsid w:val="00616146"/>
    <w:rsid w:val="0061647C"/>
    <w:rsid w:val="006164E7"/>
    <w:rsid w:val="006164EF"/>
    <w:rsid w:val="00616550"/>
    <w:rsid w:val="00616823"/>
    <w:rsid w:val="00616985"/>
    <w:rsid w:val="00616A27"/>
    <w:rsid w:val="00616A4C"/>
    <w:rsid w:val="00616DFB"/>
    <w:rsid w:val="00616E09"/>
    <w:rsid w:val="00616F81"/>
    <w:rsid w:val="00616FBA"/>
    <w:rsid w:val="006171B6"/>
    <w:rsid w:val="006171B7"/>
    <w:rsid w:val="0061738F"/>
    <w:rsid w:val="006175F5"/>
    <w:rsid w:val="0061780D"/>
    <w:rsid w:val="0061784A"/>
    <w:rsid w:val="00617897"/>
    <w:rsid w:val="00617967"/>
    <w:rsid w:val="00617987"/>
    <w:rsid w:val="00617A4F"/>
    <w:rsid w:val="00617C7F"/>
    <w:rsid w:val="00617D6A"/>
    <w:rsid w:val="006200F6"/>
    <w:rsid w:val="00620167"/>
    <w:rsid w:val="0062019E"/>
    <w:rsid w:val="0062020A"/>
    <w:rsid w:val="0062030D"/>
    <w:rsid w:val="0062034E"/>
    <w:rsid w:val="00620470"/>
    <w:rsid w:val="006205D5"/>
    <w:rsid w:val="00620632"/>
    <w:rsid w:val="00620753"/>
    <w:rsid w:val="00620A04"/>
    <w:rsid w:val="00620CF1"/>
    <w:rsid w:val="00620DDD"/>
    <w:rsid w:val="00620E00"/>
    <w:rsid w:val="00620F0F"/>
    <w:rsid w:val="00620F7F"/>
    <w:rsid w:val="00620FCD"/>
    <w:rsid w:val="00621230"/>
    <w:rsid w:val="00621245"/>
    <w:rsid w:val="0062133C"/>
    <w:rsid w:val="00621349"/>
    <w:rsid w:val="006213CA"/>
    <w:rsid w:val="00621471"/>
    <w:rsid w:val="0062174B"/>
    <w:rsid w:val="00621764"/>
    <w:rsid w:val="00621836"/>
    <w:rsid w:val="00621A18"/>
    <w:rsid w:val="00621A4B"/>
    <w:rsid w:val="00621AAF"/>
    <w:rsid w:val="00621BCA"/>
    <w:rsid w:val="00621D50"/>
    <w:rsid w:val="00621DD0"/>
    <w:rsid w:val="00621EF2"/>
    <w:rsid w:val="00621F56"/>
    <w:rsid w:val="00621FB3"/>
    <w:rsid w:val="006225CC"/>
    <w:rsid w:val="00622697"/>
    <w:rsid w:val="00622703"/>
    <w:rsid w:val="00622737"/>
    <w:rsid w:val="00622A09"/>
    <w:rsid w:val="00622A94"/>
    <w:rsid w:val="00622D8F"/>
    <w:rsid w:val="00622DD8"/>
    <w:rsid w:val="0062303D"/>
    <w:rsid w:val="006231FC"/>
    <w:rsid w:val="00623225"/>
    <w:rsid w:val="00623275"/>
    <w:rsid w:val="0062339E"/>
    <w:rsid w:val="006234C3"/>
    <w:rsid w:val="0062363D"/>
    <w:rsid w:val="006237B4"/>
    <w:rsid w:val="00623825"/>
    <w:rsid w:val="006238E0"/>
    <w:rsid w:val="00623BE2"/>
    <w:rsid w:val="00623C4C"/>
    <w:rsid w:val="00623C53"/>
    <w:rsid w:val="00623D88"/>
    <w:rsid w:val="00623DF0"/>
    <w:rsid w:val="00623EAD"/>
    <w:rsid w:val="00623FA2"/>
    <w:rsid w:val="0062404F"/>
    <w:rsid w:val="006240CA"/>
    <w:rsid w:val="00624206"/>
    <w:rsid w:val="0062447E"/>
    <w:rsid w:val="0062451B"/>
    <w:rsid w:val="00624532"/>
    <w:rsid w:val="006247B6"/>
    <w:rsid w:val="006247C6"/>
    <w:rsid w:val="00624A25"/>
    <w:rsid w:val="00624A6F"/>
    <w:rsid w:val="00624B48"/>
    <w:rsid w:val="00624D2A"/>
    <w:rsid w:val="00624D43"/>
    <w:rsid w:val="00624D9F"/>
    <w:rsid w:val="00624E9F"/>
    <w:rsid w:val="00625176"/>
    <w:rsid w:val="0062539A"/>
    <w:rsid w:val="0062542B"/>
    <w:rsid w:val="00625481"/>
    <w:rsid w:val="006254E1"/>
    <w:rsid w:val="0062550B"/>
    <w:rsid w:val="00625562"/>
    <w:rsid w:val="00625679"/>
    <w:rsid w:val="00625823"/>
    <w:rsid w:val="00625963"/>
    <w:rsid w:val="006259BF"/>
    <w:rsid w:val="00625AC6"/>
    <w:rsid w:val="00625B94"/>
    <w:rsid w:val="00625BFE"/>
    <w:rsid w:val="00625C60"/>
    <w:rsid w:val="00625CDB"/>
    <w:rsid w:val="00625E62"/>
    <w:rsid w:val="00626142"/>
    <w:rsid w:val="00626195"/>
    <w:rsid w:val="006261B0"/>
    <w:rsid w:val="0062623C"/>
    <w:rsid w:val="0062635F"/>
    <w:rsid w:val="006263DD"/>
    <w:rsid w:val="006263F1"/>
    <w:rsid w:val="006265E5"/>
    <w:rsid w:val="0062663E"/>
    <w:rsid w:val="006266D9"/>
    <w:rsid w:val="00626720"/>
    <w:rsid w:val="006267C0"/>
    <w:rsid w:val="00626914"/>
    <w:rsid w:val="006269A1"/>
    <w:rsid w:val="00626E9B"/>
    <w:rsid w:val="00626F71"/>
    <w:rsid w:val="00627017"/>
    <w:rsid w:val="00627223"/>
    <w:rsid w:val="00627546"/>
    <w:rsid w:val="0062785F"/>
    <w:rsid w:val="00627945"/>
    <w:rsid w:val="00627A33"/>
    <w:rsid w:val="00627B11"/>
    <w:rsid w:val="00630177"/>
    <w:rsid w:val="00630215"/>
    <w:rsid w:val="0063033C"/>
    <w:rsid w:val="006304A5"/>
    <w:rsid w:val="006304CF"/>
    <w:rsid w:val="006307C8"/>
    <w:rsid w:val="00630BC3"/>
    <w:rsid w:val="00630D03"/>
    <w:rsid w:val="006311FA"/>
    <w:rsid w:val="00631531"/>
    <w:rsid w:val="0063155B"/>
    <w:rsid w:val="0063175D"/>
    <w:rsid w:val="00631760"/>
    <w:rsid w:val="0063181A"/>
    <w:rsid w:val="00631988"/>
    <w:rsid w:val="00631A09"/>
    <w:rsid w:val="00631ADF"/>
    <w:rsid w:val="00631AF3"/>
    <w:rsid w:val="00631C74"/>
    <w:rsid w:val="00631D4D"/>
    <w:rsid w:val="00631E6B"/>
    <w:rsid w:val="00631FAB"/>
    <w:rsid w:val="00632380"/>
    <w:rsid w:val="00632554"/>
    <w:rsid w:val="00632665"/>
    <w:rsid w:val="006327D4"/>
    <w:rsid w:val="006329EF"/>
    <w:rsid w:val="00632A52"/>
    <w:rsid w:val="00632AEE"/>
    <w:rsid w:val="00632B46"/>
    <w:rsid w:val="00632B5B"/>
    <w:rsid w:val="00632DC8"/>
    <w:rsid w:val="00632ECA"/>
    <w:rsid w:val="00632F9C"/>
    <w:rsid w:val="00632FF4"/>
    <w:rsid w:val="0063307A"/>
    <w:rsid w:val="00633263"/>
    <w:rsid w:val="00633281"/>
    <w:rsid w:val="006332CC"/>
    <w:rsid w:val="006332DA"/>
    <w:rsid w:val="0063334E"/>
    <w:rsid w:val="00633523"/>
    <w:rsid w:val="0063354A"/>
    <w:rsid w:val="00633554"/>
    <w:rsid w:val="006335D6"/>
    <w:rsid w:val="006336FD"/>
    <w:rsid w:val="00633732"/>
    <w:rsid w:val="0063373F"/>
    <w:rsid w:val="006338E3"/>
    <w:rsid w:val="0063399F"/>
    <w:rsid w:val="006339A2"/>
    <w:rsid w:val="00633BC0"/>
    <w:rsid w:val="00633F9E"/>
    <w:rsid w:val="0063422E"/>
    <w:rsid w:val="006344D9"/>
    <w:rsid w:val="0063486D"/>
    <w:rsid w:val="00634873"/>
    <w:rsid w:val="00634CF3"/>
    <w:rsid w:val="00634D8A"/>
    <w:rsid w:val="00635147"/>
    <w:rsid w:val="00635278"/>
    <w:rsid w:val="00635519"/>
    <w:rsid w:val="00635642"/>
    <w:rsid w:val="00635686"/>
    <w:rsid w:val="006358C8"/>
    <w:rsid w:val="00635B01"/>
    <w:rsid w:val="00635C77"/>
    <w:rsid w:val="00635EE5"/>
    <w:rsid w:val="00636185"/>
    <w:rsid w:val="00636368"/>
    <w:rsid w:val="006364B5"/>
    <w:rsid w:val="006367F9"/>
    <w:rsid w:val="0063687C"/>
    <w:rsid w:val="00636881"/>
    <w:rsid w:val="00636906"/>
    <w:rsid w:val="00636996"/>
    <w:rsid w:val="00636C8C"/>
    <w:rsid w:val="00636D15"/>
    <w:rsid w:val="00636D8E"/>
    <w:rsid w:val="00636EBD"/>
    <w:rsid w:val="00636F25"/>
    <w:rsid w:val="00637170"/>
    <w:rsid w:val="0063724F"/>
    <w:rsid w:val="0063728B"/>
    <w:rsid w:val="006374AA"/>
    <w:rsid w:val="006374CE"/>
    <w:rsid w:val="00637507"/>
    <w:rsid w:val="00637521"/>
    <w:rsid w:val="006375D5"/>
    <w:rsid w:val="00637A04"/>
    <w:rsid w:val="00637BAD"/>
    <w:rsid w:val="00637BF1"/>
    <w:rsid w:val="00637DD4"/>
    <w:rsid w:val="00637EB7"/>
    <w:rsid w:val="00640067"/>
    <w:rsid w:val="006401A1"/>
    <w:rsid w:val="00640215"/>
    <w:rsid w:val="006402C8"/>
    <w:rsid w:val="006404C3"/>
    <w:rsid w:val="006404D8"/>
    <w:rsid w:val="006405AF"/>
    <w:rsid w:val="006405B7"/>
    <w:rsid w:val="00640719"/>
    <w:rsid w:val="006407CE"/>
    <w:rsid w:val="006408B2"/>
    <w:rsid w:val="00640982"/>
    <w:rsid w:val="00640A5A"/>
    <w:rsid w:val="00640BD1"/>
    <w:rsid w:val="00640BF8"/>
    <w:rsid w:val="00640C95"/>
    <w:rsid w:val="00640D26"/>
    <w:rsid w:val="00640F93"/>
    <w:rsid w:val="006412A5"/>
    <w:rsid w:val="0064142E"/>
    <w:rsid w:val="00641573"/>
    <w:rsid w:val="00641782"/>
    <w:rsid w:val="00641865"/>
    <w:rsid w:val="006418DF"/>
    <w:rsid w:val="006419F4"/>
    <w:rsid w:val="00641A28"/>
    <w:rsid w:val="00641AA0"/>
    <w:rsid w:val="00641B80"/>
    <w:rsid w:val="00641BE9"/>
    <w:rsid w:val="00641C6A"/>
    <w:rsid w:val="00641CCF"/>
    <w:rsid w:val="00641DA7"/>
    <w:rsid w:val="00641F7E"/>
    <w:rsid w:val="00641F99"/>
    <w:rsid w:val="00641FC2"/>
    <w:rsid w:val="00642241"/>
    <w:rsid w:val="006422D1"/>
    <w:rsid w:val="00642903"/>
    <w:rsid w:val="00642AF9"/>
    <w:rsid w:val="00642C6C"/>
    <w:rsid w:val="00642C81"/>
    <w:rsid w:val="00642D91"/>
    <w:rsid w:val="00642DBA"/>
    <w:rsid w:val="00642E35"/>
    <w:rsid w:val="00643124"/>
    <w:rsid w:val="00643228"/>
    <w:rsid w:val="006432E3"/>
    <w:rsid w:val="00643476"/>
    <w:rsid w:val="006434AA"/>
    <w:rsid w:val="0064370E"/>
    <w:rsid w:val="006437C2"/>
    <w:rsid w:val="00643847"/>
    <w:rsid w:val="00643A77"/>
    <w:rsid w:val="00643A86"/>
    <w:rsid w:val="00643D73"/>
    <w:rsid w:val="00643F85"/>
    <w:rsid w:val="006440EF"/>
    <w:rsid w:val="0064416D"/>
    <w:rsid w:val="006442CD"/>
    <w:rsid w:val="006442DF"/>
    <w:rsid w:val="006442E4"/>
    <w:rsid w:val="00644431"/>
    <w:rsid w:val="00644510"/>
    <w:rsid w:val="0064454C"/>
    <w:rsid w:val="006446B1"/>
    <w:rsid w:val="00644A88"/>
    <w:rsid w:val="00644AE1"/>
    <w:rsid w:val="00644DBA"/>
    <w:rsid w:val="00644EC6"/>
    <w:rsid w:val="00645117"/>
    <w:rsid w:val="00645277"/>
    <w:rsid w:val="0064580B"/>
    <w:rsid w:val="0064597A"/>
    <w:rsid w:val="00645A8F"/>
    <w:rsid w:val="00645C67"/>
    <w:rsid w:val="00645EA2"/>
    <w:rsid w:val="00645F2A"/>
    <w:rsid w:val="0064622E"/>
    <w:rsid w:val="00646259"/>
    <w:rsid w:val="0064625E"/>
    <w:rsid w:val="006462FA"/>
    <w:rsid w:val="0064634B"/>
    <w:rsid w:val="006463B1"/>
    <w:rsid w:val="00646704"/>
    <w:rsid w:val="00646902"/>
    <w:rsid w:val="00646957"/>
    <w:rsid w:val="0064695C"/>
    <w:rsid w:val="00646A44"/>
    <w:rsid w:val="00646A94"/>
    <w:rsid w:val="00646B8D"/>
    <w:rsid w:val="00646D39"/>
    <w:rsid w:val="00646F8F"/>
    <w:rsid w:val="00647011"/>
    <w:rsid w:val="00647095"/>
    <w:rsid w:val="006470AD"/>
    <w:rsid w:val="00647101"/>
    <w:rsid w:val="006471AD"/>
    <w:rsid w:val="00647271"/>
    <w:rsid w:val="0064735B"/>
    <w:rsid w:val="0064753E"/>
    <w:rsid w:val="0064756D"/>
    <w:rsid w:val="00647586"/>
    <w:rsid w:val="006475DA"/>
    <w:rsid w:val="00647650"/>
    <w:rsid w:val="0064780F"/>
    <w:rsid w:val="00647848"/>
    <w:rsid w:val="00647853"/>
    <w:rsid w:val="0064795D"/>
    <w:rsid w:val="00647B68"/>
    <w:rsid w:val="00650109"/>
    <w:rsid w:val="0065016B"/>
    <w:rsid w:val="0065022B"/>
    <w:rsid w:val="0065033A"/>
    <w:rsid w:val="006503EF"/>
    <w:rsid w:val="00650502"/>
    <w:rsid w:val="0065077C"/>
    <w:rsid w:val="00650969"/>
    <w:rsid w:val="0065097B"/>
    <w:rsid w:val="00650ADC"/>
    <w:rsid w:val="00650B9A"/>
    <w:rsid w:val="00650D3A"/>
    <w:rsid w:val="00650F2B"/>
    <w:rsid w:val="00650F9D"/>
    <w:rsid w:val="0065133E"/>
    <w:rsid w:val="006513A1"/>
    <w:rsid w:val="006514E4"/>
    <w:rsid w:val="00651500"/>
    <w:rsid w:val="00651550"/>
    <w:rsid w:val="00651638"/>
    <w:rsid w:val="006516E3"/>
    <w:rsid w:val="00651748"/>
    <w:rsid w:val="00651771"/>
    <w:rsid w:val="006517B6"/>
    <w:rsid w:val="0065186A"/>
    <w:rsid w:val="00651C93"/>
    <w:rsid w:val="006520AF"/>
    <w:rsid w:val="006520C1"/>
    <w:rsid w:val="006520C2"/>
    <w:rsid w:val="0065226D"/>
    <w:rsid w:val="00652375"/>
    <w:rsid w:val="00652380"/>
    <w:rsid w:val="006523DB"/>
    <w:rsid w:val="0065251F"/>
    <w:rsid w:val="006525A2"/>
    <w:rsid w:val="00652732"/>
    <w:rsid w:val="00652739"/>
    <w:rsid w:val="00652919"/>
    <w:rsid w:val="00652AD6"/>
    <w:rsid w:val="00652BB1"/>
    <w:rsid w:val="00652BFB"/>
    <w:rsid w:val="00652C5F"/>
    <w:rsid w:val="00652C67"/>
    <w:rsid w:val="00652E49"/>
    <w:rsid w:val="00653052"/>
    <w:rsid w:val="00653114"/>
    <w:rsid w:val="0065312B"/>
    <w:rsid w:val="00653235"/>
    <w:rsid w:val="0065347B"/>
    <w:rsid w:val="006534EF"/>
    <w:rsid w:val="0065351A"/>
    <w:rsid w:val="00653AB6"/>
    <w:rsid w:val="00653ACC"/>
    <w:rsid w:val="00653B13"/>
    <w:rsid w:val="00653DF5"/>
    <w:rsid w:val="00653EFC"/>
    <w:rsid w:val="00653F58"/>
    <w:rsid w:val="00653F67"/>
    <w:rsid w:val="00654157"/>
    <w:rsid w:val="006543EA"/>
    <w:rsid w:val="00654567"/>
    <w:rsid w:val="006545DE"/>
    <w:rsid w:val="006546B0"/>
    <w:rsid w:val="0065476C"/>
    <w:rsid w:val="006547A0"/>
    <w:rsid w:val="00654872"/>
    <w:rsid w:val="00654889"/>
    <w:rsid w:val="00654A22"/>
    <w:rsid w:val="00654B23"/>
    <w:rsid w:val="00654B62"/>
    <w:rsid w:val="00654EE9"/>
    <w:rsid w:val="006551D9"/>
    <w:rsid w:val="00655338"/>
    <w:rsid w:val="00655713"/>
    <w:rsid w:val="0065584F"/>
    <w:rsid w:val="00655864"/>
    <w:rsid w:val="00655969"/>
    <w:rsid w:val="0065596C"/>
    <w:rsid w:val="0065633E"/>
    <w:rsid w:val="0065645E"/>
    <w:rsid w:val="0065668C"/>
    <w:rsid w:val="006566C4"/>
    <w:rsid w:val="006566EA"/>
    <w:rsid w:val="0065699F"/>
    <w:rsid w:val="006569A6"/>
    <w:rsid w:val="00656D48"/>
    <w:rsid w:val="00656DD9"/>
    <w:rsid w:val="00656E5B"/>
    <w:rsid w:val="00657051"/>
    <w:rsid w:val="006571C4"/>
    <w:rsid w:val="0065730A"/>
    <w:rsid w:val="006573D7"/>
    <w:rsid w:val="00657789"/>
    <w:rsid w:val="006577F8"/>
    <w:rsid w:val="00657817"/>
    <w:rsid w:val="0065798A"/>
    <w:rsid w:val="00657B0D"/>
    <w:rsid w:val="00657B4E"/>
    <w:rsid w:val="00657B60"/>
    <w:rsid w:val="00657BC0"/>
    <w:rsid w:val="00657E1D"/>
    <w:rsid w:val="006600D7"/>
    <w:rsid w:val="006601EF"/>
    <w:rsid w:val="006603F2"/>
    <w:rsid w:val="006603FE"/>
    <w:rsid w:val="00660492"/>
    <w:rsid w:val="00660574"/>
    <w:rsid w:val="00660D06"/>
    <w:rsid w:val="00660D6F"/>
    <w:rsid w:val="00660DE3"/>
    <w:rsid w:val="00660FA2"/>
    <w:rsid w:val="00660FB7"/>
    <w:rsid w:val="006611A6"/>
    <w:rsid w:val="006611DF"/>
    <w:rsid w:val="00661458"/>
    <w:rsid w:val="006615FB"/>
    <w:rsid w:val="00661609"/>
    <w:rsid w:val="00661D67"/>
    <w:rsid w:val="006620C2"/>
    <w:rsid w:val="006622EA"/>
    <w:rsid w:val="006623BA"/>
    <w:rsid w:val="006623D2"/>
    <w:rsid w:val="006623F7"/>
    <w:rsid w:val="0066266F"/>
    <w:rsid w:val="006626CC"/>
    <w:rsid w:val="006628D9"/>
    <w:rsid w:val="00662917"/>
    <w:rsid w:val="006629CF"/>
    <w:rsid w:val="00662B0F"/>
    <w:rsid w:val="00662B11"/>
    <w:rsid w:val="00662B1C"/>
    <w:rsid w:val="00662C53"/>
    <w:rsid w:val="00662CAB"/>
    <w:rsid w:val="00662DF5"/>
    <w:rsid w:val="00662E29"/>
    <w:rsid w:val="00662ED5"/>
    <w:rsid w:val="0066316A"/>
    <w:rsid w:val="0066321D"/>
    <w:rsid w:val="006632AD"/>
    <w:rsid w:val="0066332A"/>
    <w:rsid w:val="006633FA"/>
    <w:rsid w:val="00663427"/>
    <w:rsid w:val="00663939"/>
    <w:rsid w:val="00663AF9"/>
    <w:rsid w:val="00663D80"/>
    <w:rsid w:val="00663EC3"/>
    <w:rsid w:val="00663F80"/>
    <w:rsid w:val="00663FFE"/>
    <w:rsid w:val="00664232"/>
    <w:rsid w:val="00664247"/>
    <w:rsid w:val="006642A4"/>
    <w:rsid w:val="0066430F"/>
    <w:rsid w:val="00664398"/>
    <w:rsid w:val="00664405"/>
    <w:rsid w:val="006644C7"/>
    <w:rsid w:val="00664519"/>
    <w:rsid w:val="006645F2"/>
    <w:rsid w:val="006647CD"/>
    <w:rsid w:val="006648A9"/>
    <w:rsid w:val="00664AF7"/>
    <w:rsid w:val="00664B28"/>
    <w:rsid w:val="00664C2B"/>
    <w:rsid w:val="00664D2A"/>
    <w:rsid w:val="00664DF9"/>
    <w:rsid w:val="00664F54"/>
    <w:rsid w:val="006650FB"/>
    <w:rsid w:val="0066512F"/>
    <w:rsid w:val="00665137"/>
    <w:rsid w:val="00665149"/>
    <w:rsid w:val="006651AF"/>
    <w:rsid w:val="006651D6"/>
    <w:rsid w:val="00665301"/>
    <w:rsid w:val="00665534"/>
    <w:rsid w:val="00665546"/>
    <w:rsid w:val="00665618"/>
    <w:rsid w:val="00665642"/>
    <w:rsid w:val="00665728"/>
    <w:rsid w:val="006658A0"/>
    <w:rsid w:val="006658DF"/>
    <w:rsid w:val="0066598C"/>
    <w:rsid w:val="0066599F"/>
    <w:rsid w:val="006659E3"/>
    <w:rsid w:val="00665B57"/>
    <w:rsid w:val="00665BB1"/>
    <w:rsid w:val="00665C38"/>
    <w:rsid w:val="00665CDC"/>
    <w:rsid w:val="00665F1F"/>
    <w:rsid w:val="00665F65"/>
    <w:rsid w:val="00666198"/>
    <w:rsid w:val="006664C0"/>
    <w:rsid w:val="00666833"/>
    <w:rsid w:val="00666866"/>
    <w:rsid w:val="00666B36"/>
    <w:rsid w:val="00666C80"/>
    <w:rsid w:val="00666CEB"/>
    <w:rsid w:val="00667059"/>
    <w:rsid w:val="00667077"/>
    <w:rsid w:val="006670F0"/>
    <w:rsid w:val="006671E8"/>
    <w:rsid w:val="006673EE"/>
    <w:rsid w:val="00667478"/>
    <w:rsid w:val="006674C0"/>
    <w:rsid w:val="006674E5"/>
    <w:rsid w:val="0066763B"/>
    <w:rsid w:val="00667713"/>
    <w:rsid w:val="00667BE5"/>
    <w:rsid w:val="00667C87"/>
    <w:rsid w:val="00667D15"/>
    <w:rsid w:val="00667D9F"/>
    <w:rsid w:val="00667E21"/>
    <w:rsid w:val="00667EB2"/>
    <w:rsid w:val="00667EF4"/>
    <w:rsid w:val="006703D2"/>
    <w:rsid w:val="0067057A"/>
    <w:rsid w:val="006705A5"/>
    <w:rsid w:val="006707B2"/>
    <w:rsid w:val="006707DE"/>
    <w:rsid w:val="006709CA"/>
    <w:rsid w:val="00670D2F"/>
    <w:rsid w:val="00670DCB"/>
    <w:rsid w:val="00671060"/>
    <w:rsid w:val="00671068"/>
    <w:rsid w:val="00671088"/>
    <w:rsid w:val="006711AC"/>
    <w:rsid w:val="0067122F"/>
    <w:rsid w:val="006712D6"/>
    <w:rsid w:val="00671811"/>
    <w:rsid w:val="006719C7"/>
    <w:rsid w:val="00671A48"/>
    <w:rsid w:val="00671D28"/>
    <w:rsid w:val="00671D55"/>
    <w:rsid w:val="00671DA3"/>
    <w:rsid w:val="00671EA6"/>
    <w:rsid w:val="00671FFE"/>
    <w:rsid w:val="0067205C"/>
    <w:rsid w:val="00672249"/>
    <w:rsid w:val="0067230F"/>
    <w:rsid w:val="00672601"/>
    <w:rsid w:val="00672681"/>
    <w:rsid w:val="00672696"/>
    <w:rsid w:val="006727AB"/>
    <w:rsid w:val="00672A6B"/>
    <w:rsid w:val="00672AC2"/>
    <w:rsid w:val="00672C20"/>
    <w:rsid w:val="00672C7B"/>
    <w:rsid w:val="00672F5E"/>
    <w:rsid w:val="00672FD2"/>
    <w:rsid w:val="00673081"/>
    <w:rsid w:val="0067332A"/>
    <w:rsid w:val="00673494"/>
    <w:rsid w:val="006734E0"/>
    <w:rsid w:val="00673714"/>
    <w:rsid w:val="00673734"/>
    <w:rsid w:val="006737B3"/>
    <w:rsid w:val="0067382F"/>
    <w:rsid w:val="006738E5"/>
    <w:rsid w:val="00673A2A"/>
    <w:rsid w:val="00673B41"/>
    <w:rsid w:val="00673BBA"/>
    <w:rsid w:val="00673C41"/>
    <w:rsid w:val="00673DE8"/>
    <w:rsid w:val="00673E00"/>
    <w:rsid w:val="00673F21"/>
    <w:rsid w:val="006742EB"/>
    <w:rsid w:val="006742F7"/>
    <w:rsid w:val="00674300"/>
    <w:rsid w:val="0067435F"/>
    <w:rsid w:val="00674437"/>
    <w:rsid w:val="006747E8"/>
    <w:rsid w:val="0067480A"/>
    <w:rsid w:val="00674846"/>
    <w:rsid w:val="00674879"/>
    <w:rsid w:val="006748A9"/>
    <w:rsid w:val="00674AB8"/>
    <w:rsid w:val="00674D46"/>
    <w:rsid w:val="00674FAA"/>
    <w:rsid w:val="00674FFD"/>
    <w:rsid w:val="00675162"/>
    <w:rsid w:val="006751A7"/>
    <w:rsid w:val="006751E4"/>
    <w:rsid w:val="006752BC"/>
    <w:rsid w:val="00675360"/>
    <w:rsid w:val="0067547F"/>
    <w:rsid w:val="006757BF"/>
    <w:rsid w:val="00675A67"/>
    <w:rsid w:val="00675BAA"/>
    <w:rsid w:val="00675C9D"/>
    <w:rsid w:val="00676109"/>
    <w:rsid w:val="006761B9"/>
    <w:rsid w:val="00676514"/>
    <w:rsid w:val="006766B8"/>
    <w:rsid w:val="006766D5"/>
    <w:rsid w:val="00676763"/>
    <w:rsid w:val="00676777"/>
    <w:rsid w:val="00676D2A"/>
    <w:rsid w:val="00676DB4"/>
    <w:rsid w:val="00676FA3"/>
    <w:rsid w:val="00677161"/>
    <w:rsid w:val="006771C7"/>
    <w:rsid w:val="00677415"/>
    <w:rsid w:val="0067755B"/>
    <w:rsid w:val="006777E2"/>
    <w:rsid w:val="0067787A"/>
    <w:rsid w:val="006779C5"/>
    <w:rsid w:val="00677A32"/>
    <w:rsid w:val="00677ADE"/>
    <w:rsid w:val="00677B65"/>
    <w:rsid w:val="00677D62"/>
    <w:rsid w:val="00677DCF"/>
    <w:rsid w:val="00677FC2"/>
    <w:rsid w:val="00680073"/>
    <w:rsid w:val="00680082"/>
    <w:rsid w:val="0068014B"/>
    <w:rsid w:val="0068023B"/>
    <w:rsid w:val="0068027D"/>
    <w:rsid w:val="00680315"/>
    <w:rsid w:val="006803B1"/>
    <w:rsid w:val="00680492"/>
    <w:rsid w:val="0068049C"/>
    <w:rsid w:val="00680738"/>
    <w:rsid w:val="00680BC1"/>
    <w:rsid w:val="00680BD0"/>
    <w:rsid w:val="00680EB7"/>
    <w:rsid w:val="0068106B"/>
    <w:rsid w:val="006810B1"/>
    <w:rsid w:val="006810CD"/>
    <w:rsid w:val="006811E5"/>
    <w:rsid w:val="0068130C"/>
    <w:rsid w:val="0068133A"/>
    <w:rsid w:val="006814A8"/>
    <w:rsid w:val="00681511"/>
    <w:rsid w:val="006815D2"/>
    <w:rsid w:val="00681619"/>
    <w:rsid w:val="006816A6"/>
    <w:rsid w:val="00681961"/>
    <w:rsid w:val="00681D4E"/>
    <w:rsid w:val="00681D80"/>
    <w:rsid w:val="00681EBB"/>
    <w:rsid w:val="00681F9B"/>
    <w:rsid w:val="00682166"/>
    <w:rsid w:val="006822F4"/>
    <w:rsid w:val="00682387"/>
    <w:rsid w:val="0068242D"/>
    <w:rsid w:val="0068247A"/>
    <w:rsid w:val="006825BA"/>
    <w:rsid w:val="00682835"/>
    <w:rsid w:val="00682A74"/>
    <w:rsid w:val="00682B12"/>
    <w:rsid w:val="00682B78"/>
    <w:rsid w:val="00682BE3"/>
    <w:rsid w:val="00682D05"/>
    <w:rsid w:val="00682D50"/>
    <w:rsid w:val="00682DE8"/>
    <w:rsid w:val="00682ED8"/>
    <w:rsid w:val="00682F9C"/>
    <w:rsid w:val="00683162"/>
    <w:rsid w:val="0068317E"/>
    <w:rsid w:val="006831DA"/>
    <w:rsid w:val="0068321C"/>
    <w:rsid w:val="0068333B"/>
    <w:rsid w:val="00683446"/>
    <w:rsid w:val="0068348B"/>
    <w:rsid w:val="006834E6"/>
    <w:rsid w:val="00683753"/>
    <w:rsid w:val="006838D3"/>
    <w:rsid w:val="00683AAB"/>
    <w:rsid w:val="00683B5F"/>
    <w:rsid w:val="00683B94"/>
    <w:rsid w:val="00683BBD"/>
    <w:rsid w:val="00683C8E"/>
    <w:rsid w:val="00683E5C"/>
    <w:rsid w:val="00684023"/>
    <w:rsid w:val="00684070"/>
    <w:rsid w:val="0068427F"/>
    <w:rsid w:val="00684461"/>
    <w:rsid w:val="00684646"/>
    <w:rsid w:val="00684699"/>
    <w:rsid w:val="006847A4"/>
    <w:rsid w:val="00684977"/>
    <w:rsid w:val="00684B01"/>
    <w:rsid w:val="00684C6D"/>
    <w:rsid w:val="006850FC"/>
    <w:rsid w:val="00685167"/>
    <w:rsid w:val="00685676"/>
    <w:rsid w:val="0068572A"/>
    <w:rsid w:val="0068575A"/>
    <w:rsid w:val="00685831"/>
    <w:rsid w:val="006858EB"/>
    <w:rsid w:val="00685974"/>
    <w:rsid w:val="006859FF"/>
    <w:rsid w:val="00685CAC"/>
    <w:rsid w:val="00685D2E"/>
    <w:rsid w:val="00685E44"/>
    <w:rsid w:val="0068609F"/>
    <w:rsid w:val="006861B6"/>
    <w:rsid w:val="00686279"/>
    <w:rsid w:val="0068686D"/>
    <w:rsid w:val="00686872"/>
    <w:rsid w:val="00686898"/>
    <w:rsid w:val="00686911"/>
    <w:rsid w:val="006869CB"/>
    <w:rsid w:val="00686AFF"/>
    <w:rsid w:val="00686BA0"/>
    <w:rsid w:val="00686C09"/>
    <w:rsid w:val="00686D5B"/>
    <w:rsid w:val="00686D6B"/>
    <w:rsid w:val="00686E4D"/>
    <w:rsid w:val="00686EA8"/>
    <w:rsid w:val="00687199"/>
    <w:rsid w:val="0068720F"/>
    <w:rsid w:val="00687286"/>
    <w:rsid w:val="006874CC"/>
    <w:rsid w:val="0068753E"/>
    <w:rsid w:val="0068754D"/>
    <w:rsid w:val="006875BA"/>
    <w:rsid w:val="00687749"/>
    <w:rsid w:val="0068777E"/>
    <w:rsid w:val="00687803"/>
    <w:rsid w:val="0068799A"/>
    <w:rsid w:val="00687EBF"/>
    <w:rsid w:val="00690415"/>
    <w:rsid w:val="00690533"/>
    <w:rsid w:val="0069057A"/>
    <w:rsid w:val="00690581"/>
    <w:rsid w:val="00690AB5"/>
    <w:rsid w:val="00690AFE"/>
    <w:rsid w:val="00690CAF"/>
    <w:rsid w:val="00690F84"/>
    <w:rsid w:val="00691028"/>
    <w:rsid w:val="0069110B"/>
    <w:rsid w:val="00691181"/>
    <w:rsid w:val="00691360"/>
    <w:rsid w:val="006913E9"/>
    <w:rsid w:val="0069140D"/>
    <w:rsid w:val="00691456"/>
    <w:rsid w:val="00691517"/>
    <w:rsid w:val="006915DB"/>
    <w:rsid w:val="006915EC"/>
    <w:rsid w:val="006917D2"/>
    <w:rsid w:val="006918D0"/>
    <w:rsid w:val="006919DE"/>
    <w:rsid w:val="00691B1E"/>
    <w:rsid w:val="00691BA5"/>
    <w:rsid w:val="00691C5E"/>
    <w:rsid w:val="00691FA1"/>
    <w:rsid w:val="0069207E"/>
    <w:rsid w:val="00692103"/>
    <w:rsid w:val="00692283"/>
    <w:rsid w:val="006922C2"/>
    <w:rsid w:val="00692384"/>
    <w:rsid w:val="0069250C"/>
    <w:rsid w:val="0069259E"/>
    <w:rsid w:val="0069277F"/>
    <w:rsid w:val="00692802"/>
    <w:rsid w:val="00692804"/>
    <w:rsid w:val="00692817"/>
    <w:rsid w:val="006928AA"/>
    <w:rsid w:val="0069295C"/>
    <w:rsid w:val="006929AA"/>
    <w:rsid w:val="00692A1C"/>
    <w:rsid w:val="00692C91"/>
    <w:rsid w:val="00692F12"/>
    <w:rsid w:val="006930AC"/>
    <w:rsid w:val="006930CD"/>
    <w:rsid w:val="0069321F"/>
    <w:rsid w:val="006932CD"/>
    <w:rsid w:val="00693663"/>
    <w:rsid w:val="0069389E"/>
    <w:rsid w:val="00693A79"/>
    <w:rsid w:val="00693BDA"/>
    <w:rsid w:val="00693D10"/>
    <w:rsid w:val="00693E7B"/>
    <w:rsid w:val="00693E82"/>
    <w:rsid w:val="00694086"/>
    <w:rsid w:val="00694264"/>
    <w:rsid w:val="006942AF"/>
    <w:rsid w:val="00694322"/>
    <w:rsid w:val="00694437"/>
    <w:rsid w:val="00694783"/>
    <w:rsid w:val="0069483E"/>
    <w:rsid w:val="006948FC"/>
    <w:rsid w:val="00694944"/>
    <w:rsid w:val="0069497F"/>
    <w:rsid w:val="00694B03"/>
    <w:rsid w:val="00694B20"/>
    <w:rsid w:val="00694B85"/>
    <w:rsid w:val="00694CA8"/>
    <w:rsid w:val="00695032"/>
    <w:rsid w:val="00695086"/>
    <w:rsid w:val="006950A4"/>
    <w:rsid w:val="00695534"/>
    <w:rsid w:val="00695857"/>
    <w:rsid w:val="00695A31"/>
    <w:rsid w:val="00695C56"/>
    <w:rsid w:val="00695EF2"/>
    <w:rsid w:val="00695F0B"/>
    <w:rsid w:val="00695F55"/>
    <w:rsid w:val="006960B3"/>
    <w:rsid w:val="006961EF"/>
    <w:rsid w:val="00696451"/>
    <w:rsid w:val="00696463"/>
    <w:rsid w:val="00696679"/>
    <w:rsid w:val="006966AE"/>
    <w:rsid w:val="006966E8"/>
    <w:rsid w:val="00696854"/>
    <w:rsid w:val="00696907"/>
    <w:rsid w:val="006969FC"/>
    <w:rsid w:val="00696B09"/>
    <w:rsid w:val="00696B5E"/>
    <w:rsid w:val="00696C2A"/>
    <w:rsid w:val="00696DAC"/>
    <w:rsid w:val="00696EDA"/>
    <w:rsid w:val="0069704A"/>
    <w:rsid w:val="006971EA"/>
    <w:rsid w:val="00697234"/>
    <w:rsid w:val="006972C5"/>
    <w:rsid w:val="006972F7"/>
    <w:rsid w:val="00697334"/>
    <w:rsid w:val="006974D1"/>
    <w:rsid w:val="006974FF"/>
    <w:rsid w:val="00697564"/>
    <w:rsid w:val="006975C6"/>
    <w:rsid w:val="0069762F"/>
    <w:rsid w:val="00697681"/>
    <w:rsid w:val="006976C8"/>
    <w:rsid w:val="006976E8"/>
    <w:rsid w:val="00697A62"/>
    <w:rsid w:val="00697BCB"/>
    <w:rsid w:val="00697CC1"/>
    <w:rsid w:val="00697F0F"/>
    <w:rsid w:val="00697F4A"/>
    <w:rsid w:val="006A0003"/>
    <w:rsid w:val="006A005E"/>
    <w:rsid w:val="006A01A2"/>
    <w:rsid w:val="006A0253"/>
    <w:rsid w:val="006A02D4"/>
    <w:rsid w:val="006A0478"/>
    <w:rsid w:val="006A04C9"/>
    <w:rsid w:val="006A04EA"/>
    <w:rsid w:val="006A0E5A"/>
    <w:rsid w:val="006A0F8D"/>
    <w:rsid w:val="006A1012"/>
    <w:rsid w:val="006A1187"/>
    <w:rsid w:val="006A1629"/>
    <w:rsid w:val="006A1654"/>
    <w:rsid w:val="006A1688"/>
    <w:rsid w:val="006A169E"/>
    <w:rsid w:val="006A17C9"/>
    <w:rsid w:val="006A1888"/>
    <w:rsid w:val="006A1A2A"/>
    <w:rsid w:val="006A1A7A"/>
    <w:rsid w:val="006A1AF5"/>
    <w:rsid w:val="006A1DD9"/>
    <w:rsid w:val="006A2241"/>
    <w:rsid w:val="006A22EB"/>
    <w:rsid w:val="006A2404"/>
    <w:rsid w:val="006A2461"/>
    <w:rsid w:val="006A24BF"/>
    <w:rsid w:val="006A25C5"/>
    <w:rsid w:val="006A263D"/>
    <w:rsid w:val="006A2776"/>
    <w:rsid w:val="006A282E"/>
    <w:rsid w:val="006A28B5"/>
    <w:rsid w:val="006A28E9"/>
    <w:rsid w:val="006A2908"/>
    <w:rsid w:val="006A2ABE"/>
    <w:rsid w:val="006A2AFD"/>
    <w:rsid w:val="006A2B04"/>
    <w:rsid w:val="006A2C9C"/>
    <w:rsid w:val="006A2CBC"/>
    <w:rsid w:val="006A2E09"/>
    <w:rsid w:val="006A2E22"/>
    <w:rsid w:val="006A30D4"/>
    <w:rsid w:val="006A30EE"/>
    <w:rsid w:val="006A32E7"/>
    <w:rsid w:val="006A33DE"/>
    <w:rsid w:val="006A3518"/>
    <w:rsid w:val="006A359B"/>
    <w:rsid w:val="006A35E3"/>
    <w:rsid w:val="006A36F9"/>
    <w:rsid w:val="006A370E"/>
    <w:rsid w:val="006A3A9C"/>
    <w:rsid w:val="006A3C25"/>
    <w:rsid w:val="006A3D02"/>
    <w:rsid w:val="006A4015"/>
    <w:rsid w:val="006A406F"/>
    <w:rsid w:val="006A40A3"/>
    <w:rsid w:val="006A41C4"/>
    <w:rsid w:val="006A42FA"/>
    <w:rsid w:val="006A44DC"/>
    <w:rsid w:val="006A458E"/>
    <w:rsid w:val="006A49D3"/>
    <w:rsid w:val="006A4B71"/>
    <w:rsid w:val="006A4E50"/>
    <w:rsid w:val="006A4F63"/>
    <w:rsid w:val="006A51A5"/>
    <w:rsid w:val="006A522C"/>
    <w:rsid w:val="006A532A"/>
    <w:rsid w:val="006A5438"/>
    <w:rsid w:val="006A552D"/>
    <w:rsid w:val="006A5673"/>
    <w:rsid w:val="006A58A4"/>
    <w:rsid w:val="006A5970"/>
    <w:rsid w:val="006A598D"/>
    <w:rsid w:val="006A5C63"/>
    <w:rsid w:val="006A5EBF"/>
    <w:rsid w:val="006A5F45"/>
    <w:rsid w:val="006A5FDA"/>
    <w:rsid w:val="006A6078"/>
    <w:rsid w:val="006A61E9"/>
    <w:rsid w:val="006A640D"/>
    <w:rsid w:val="006A649C"/>
    <w:rsid w:val="006A6574"/>
    <w:rsid w:val="006A6965"/>
    <w:rsid w:val="006A6A75"/>
    <w:rsid w:val="006A6B7D"/>
    <w:rsid w:val="006A6CC1"/>
    <w:rsid w:val="006A6E48"/>
    <w:rsid w:val="006A6FD8"/>
    <w:rsid w:val="006A70FC"/>
    <w:rsid w:val="006A7326"/>
    <w:rsid w:val="006A7465"/>
    <w:rsid w:val="006A75CA"/>
    <w:rsid w:val="006A7611"/>
    <w:rsid w:val="006A771B"/>
    <w:rsid w:val="006A7763"/>
    <w:rsid w:val="006A780C"/>
    <w:rsid w:val="006A7888"/>
    <w:rsid w:val="006A7A52"/>
    <w:rsid w:val="006A7ABB"/>
    <w:rsid w:val="006A7C4A"/>
    <w:rsid w:val="006A7DC6"/>
    <w:rsid w:val="006A7E81"/>
    <w:rsid w:val="006A7F77"/>
    <w:rsid w:val="006B0055"/>
    <w:rsid w:val="006B0140"/>
    <w:rsid w:val="006B01E3"/>
    <w:rsid w:val="006B02E8"/>
    <w:rsid w:val="006B08B0"/>
    <w:rsid w:val="006B0A6C"/>
    <w:rsid w:val="006B0AF6"/>
    <w:rsid w:val="006B0B61"/>
    <w:rsid w:val="006B0C56"/>
    <w:rsid w:val="006B0CEE"/>
    <w:rsid w:val="006B0E2F"/>
    <w:rsid w:val="006B0ED5"/>
    <w:rsid w:val="006B1055"/>
    <w:rsid w:val="006B1318"/>
    <w:rsid w:val="006B147F"/>
    <w:rsid w:val="006B16C5"/>
    <w:rsid w:val="006B1838"/>
    <w:rsid w:val="006B1A5D"/>
    <w:rsid w:val="006B1BC2"/>
    <w:rsid w:val="006B1D5C"/>
    <w:rsid w:val="006B1E15"/>
    <w:rsid w:val="006B1EB6"/>
    <w:rsid w:val="006B23BB"/>
    <w:rsid w:val="006B248D"/>
    <w:rsid w:val="006B26E3"/>
    <w:rsid w:val="006B274B"/>
    <w:rsid w:val="006B2919"/>
    <w:rsid w:val="006B29FC"/>
    <w:rsid w:val="006B2A28"/>
    <w:rsid w:val="006B2C50"/>
    <w:rsid w:val="006B2CC8"/>
    <w:rsid w:val="006B31D0"/>
    <w:rsid w:val="006B32E1"/>
    <w:rsid w:val="006B3349"/>
    <w:rsid w:val="006B3681"/>
    <w:rsid w:val="006B3A8C"/>
    <w:rsid w:val="006B3AAD"/>
    <w:rsid w:val="006B3B2C"/>
    <w:rsid w:val="006B3F45"/>
    <w:rsid w:val="006B419D"/>
    <w:rsid w:val="006B431D"/>
    <w:rsid w:val="006B4562"/>
    <w:rsid w:val="006B45C8"/>
    <w:rsid w:val="006B464A"/>
    <w:rsid w:val="006B482C"/>
    <w:rsid w:val="006B48B0"/>
    <w:rsid w:val="006B48F3"/>
    <w:rsid w:val="006B4AF2"/>
    <w:rsid w:val="006B4DA1"/>
    <w:rsid w:val="006B4E22"/>
    <w:rsid w:val="006B4ED3"/>
    <w:rsid w:val="006B4F88"/>
    <w:rsid w:val="006B4FA4"/>
    <w:rsid w:val="006B4FE4"/>
    <w:rsid w:val="006B4FED"/>
    <w:rsid w:val="006B50EB"/>
    <w:rsid w:val="006B50FF"/>
    <w:rsid w:val="006B5137"/>
    <w:rsid w:val="006B51C6"/>
    <w:rsid w:val="006B5240"/>
    <w:rsid w:val="006B52FD"/>
    <w:rsid w:val="006B53A2"/>
    <w:rsid w:val="006B53CA"/>
    <w:rsid w:val="006B5431"/>
    <w:rsid w:val="006B5569"/>
    <w:rsid w:val="006B55F4"/>
    <w:rsid w:val="006B59C9"/>
    <w:rsid w:val="006B5D2B"/>
    <w:rsid w:val="006B5D5D"/>
    <w:rsid w:val="006B5ED1"/>
    <w:rsid w:val="006B5FB2"/>
    <w:rsid w:val="006B5FF0"/>
    <w:rsid w:val="006B6120"/>
    <w:rsid w:val="006B6140"/>
    <w:rsid w:val="006B64FF"/>
    <w:rsid w:val="006B65A8"/>
    <w:rsid w:val="006B65D9"/>
    <w:rsid w:val="006B685E"/>
    <w:rsid w:val="006B6BE1"/>
    <w:rsid w:val="006B6D1F"/>
    <w:rsid w:val="006B6E40"/>
    <w:rsid w:val="006B6EAC"/>
    <w:rsid w:val="006B6F50"/>
    <w:rsid w:val="006B7010"/>
    <w:rsid w:val="006B717F"/>
    <w:rsid w:val="006B7206"/>
    <w:rsid w:val="006B74D7"/>
    <w:rsid w:val="006B77B5"/>
    <w:rsid w:val="006B77DF"/>
    <w:rsid w:val="006B77F0"/>
    <w:rsid w:val="006B79B8"/>
    <w:rsid w:val="006B7C03"/>
    <w:rsid w:val="006B7C98"/>
    <w:rsid w:val="006B7C9B"/>
    <w:rsid w:val="006B7DD7"/>
    <w:rsid w:val="006B7E19"/>
    <w:rsid w:val="006C0067"/>
    <w:rsid w:val="006C00B8"/>
    <w:rsid w:val="006C0168"/>
    <w:rsid w:val="006C021B"/>
    <w:rsid w:val="006C0487"/>
    <w:rsid w:val="006C059D"/>
    <w:rsid w:val="006C05F1"/>
    <w:rsid w:val="006C0761"/>
    <w:rsid w:val="006C08DC"/>
    <w:rsid w:val="006C0931"/>
    <w:rsid w:val="006C0A58"/>
    <w:rsid w:val="006C0AA7"/>
    <w:rsid w:val="006C0CDF"/>
    <w:rsid w:val="006C1049"/>
    <w:rsid w:val="006C11D2"/>
    <w:rsid w:val="006C129B"/>
    <w:rsid w:val="006C12D8"/>
    <w:rsid w:val="006C131C"/>
    <w:rsid w:val="006C14F4"/>
    <w:rsid w:val="006C14FC"/>
    <w:rsid w:val="006C1619"/>
    <w:rsid w:val="006C162F"/>
    <w:rsid w:val="006C169D"/>
    <w:rsid w:val="006C17F7"/>
    <w:rsid w:val="006C19A8"/>
    <w:rsid w:val="006C1B44"/>
    <w:rsid w:val="006C1D08"/>
    <w:rsid w:val="006C1F27"/>
    <w:rsid w:val="006C207E"/>
    <w:rsid w:val="006C20AA"/>
    <w:rsid w:val="006C2494"/>
    <w:rsid w:val="006C289C"/>
    <w:rsid w:val="006C28C3"/>
    <w:rsid w:val="006C2901"/>
    <w:rsid w:val="006C2AFF"/>
    <w:rsid w:val="006C2C66"/>
    <w:rsid w:val="006C2CDC"/>
    <w:rsid w:val="006C2F65"/>
    <w:rsid w:val="006C2FE8"/>
    <w:rsid w:val="006C3178"/>
    <w:rsid w:val="006C331A"/>
    <w:rsid w:val="006C33B5"/>
    <w:rsid w:val="006C386A"/>
    <w:rsid w:val="006C38A0"/>
    <w:rsid w:val="006C3939"/>
    <w:rsid w:val="006C397B"/>
    <w:rsid w:val="006C39BD"/>
    <w:rsid w:val="006C3B67"/>
    <w:rsid w:val="006C3BDC"/>
    <w:rsid w:val="006C3D5A"/>
    <w:rsid w:val="006C3E61"/>
    <w:rsid w:val="006C3E7E"/>
    <w:rsid w:val="006C3ECE"/>
    <w:rsid w:val="006C405C"/>
    <w:rsid w:val="006C41CF"/>
    <w:rsid w:val="006C4210"/>
    <w:rsid w:val="006C4226"/>
    <w:rsid w:val="006C4362"/>
    <w:rsid w:val="006C445E"/>
    <w:rsid w:val="006C44EA"/>
    <w:rsid w:val="006C453E"/>
    <w:rsid w:val="006C497F"/>
    <w:rsid w:val="006C4BA4"/>
    <w:rsid w:val="006C4E09"/>
    <w:rsid w:val="006C4EF2"/>
    <w:rsid w:val="006C4F41"/>
    <w:rsid w:val="006C50D9"/>
    <w:rsid w:val="006C50F6"/>
    <w:rsid w:val="006C51CB"/>
    <w:rsid w:val="006C54C6"/>
    <w:rsid w:val="006C5526"/>
    <w:rsid w:val="006C5705"/>
    <w:rsid w:val="006C57E0"/>
    <w:rsid w:val="006C5854"/>
    <w:rsid w:val="006C5916"/>
    <w:rsid w:val="006C5B95"/>
    <w:rsid w:val="006C5BC5"/>
    <w:rsid w:val="006C5BD6"/>
    <w:rsid w:val="006C5C85"/>
    <w:rsid w:val="006C5CF7"/>
    <w:rsid w:val="006C5F18"/>
    <w:rsid w:val="006C6173"/>
    <w:rsid w:val="006C6285"/>
    <w:rsid w:val="006C65CD"/>
    <w:rsid w:val="006C6688"/>
    <w:rsid w:val="006C66B3"/>
    <w:rsid w:val="006C67CC"/>
    <w:rsid w:val="006C6999"/>
    <w:rsid w:val="006C6BCA"/>
    <w:rsid w:val="006C6D84"/>
    <w:rsid w:val="006C6E45"/>
    <w:rsid w:val="006C6EED"/>
    <w:rsid w:val="006C6F88"/>
    <w:rsid w:val="006C7024"/>
    <w:rsid w:val="006C719B"/>
    <w:rsid w:val="006C75B3"/>
    <w:rsid w:val="006C75FB"/>
    <w:rsid w:val="006C7661"/>
    <w:rsid w:val="006C76AF"/>
    <w:rsid w:val="006C772D"/>
    <w:rsid w:val="006C7931"/>
    <w:rsid w:val="006C7C8A"/>
    <w:rsid w:val="006C7FD1"/>
    <w:rsid w:val="006D00E9"/>
    <w:rsid w:val="006D0410"/>
    <w:rsid w:val="006D04B1"/>
    <w:rsid w:val="006D0562"/>
    <w:rsid w:val="006D05BE"/>
    <w:rsid w:val="006D05ED"/>
    <w:rsid w:val="006D070A"/>
    <w:rsid w:val="006D0783"/>
    <w:rsid w:val="006D079D"/>
    <w:rsid w:val="006D0AD8"/>
    <w:rsid w:val="006D0B8A"/>
    <w:rsid w:val="006D0C24"/>
    <w:rsid w:val="006D0DAB"/>
    <w:rsid w:val="006D0DC8"/>
    <w:rsid w:val="006D0EDE"/>
    <w:rsid w:val="006D1080"/>
    <w:rsid w:val="006D11B4"/>
    <w:rsid w:val="006D148C"/>
    <w:rsid w:val="006D1505"/>
    <w:rsid w:val="006D1B2D"/>
    <w:rsid w:val="006D1C35"/>
    <w:rsid w:val="006D1C64"/>
    <w:rsid w:val="006D1C87"/>
    <w:rsid w:val="006D1EAB"/>
    <w:rsid w:val="006D1FDC"/>
    <w:rsid w:val="006D211A"/>
    <w:rsid w:val="006D2243"/>
    <w:rsid w:val="006D238B"/>
    <w:rsid w:val="006D264A"/>
    <w:rsid w:val="006D26AF"/>
    <w:rsid w:val="006D277C"/>
    <w:rsid w:val="006D27F7"/>
    <w:rsid w:val="006D27F8"/>
    <w:rsid w:val="006D2B25"/>
    <w:rsid w:val="006D2B6A"/>
    <w:rsid w:val="006D2F95"/>
    <w:rsid w:val="006D2FA0"/>
    <w:rsid w:val="006D316D"/>
    <w:rsid w:val="006D3201"/>
    <w:rsid w:val="006D32C9"/>
    <w:rsid w:val="006D33AB"/>
    <w:rsid w:val="006D345A"/>
    <w:rsid w:val="006D34D4"/>
    <w:rsid w:val="006D3630"/>
    <w:rsid w:val="006D3684"/>
    <w:rsid w:val="006D36B3"/>
    <w:rsid w:val="006D36C4"/>
    <w:rsid w:val="006D3B25"/>
    <w:rsid w:val="006D3B98"/>
    <w:rsid w:val="006D3BDD"/>
    <w:rsid w:val="006D3D32"/>
    <w:rsid w:val="006D3D6A"/>
    <w:rsid w:val="006D3F21"/>
    <w:rsid w:val="006D415C"/>
    <w:rsid w:val="006D416B"/>
    <w:rsid w:val="006D4370"/>
    <w:rsid w:val="006D449C"/>
    <w:rsid w:val="006D47A9"/>
    <w:rsid w:val="006D48DA"/>
    <w:rsid w:val="006D49CE"/>
    <w:rsid w:val="006D4A08"/>
    <w:rsid w:val="006D4B70"/>
    <w:rsid w:val="006D4CEA"/>
    <w:rsid w:val="006D4D26"/>
    <w:rsid w:val="006D4EC8"/>
    <w:rsid w:val="006D4F56"/>
    <w:rsid w:val="006D5009"/>
    <w:rsid w:val="006D5114"/>
    <w:rsid w:val="006D52E1"/>
    <w:rsid w:val="006D53FB"/>
    <w:rsid w:val="006D56A5"/>
    <w:rsid w:val="006D5849"/>
    <w:rsid w:val="006D5B6F"/>
    <w:rsid w:val="006D5CA3"/>
    <w:rsid w:val="006D5EA5"/>
    <w:rsid w:val="006D5ED4"/>
    <w:rsid w:val="006D6008"/>
    <w:rsid w:val="006D6071"/>
    <w:rsid w:val="006D62C8"/>
    <w:rsid w:val="006D66ED"/>
    <w:rsid w:val="006D67F5"/>
    <w:rsid w:val="006D6888"/>
    <w:rsid w:val="006D6BBD"/>
    <w:rsid w:val="006D6C7F"/>
    <w:rsid w:val="006D6CAC"/>
    <w:rsid w:val="006D6D95"/>
    <w:rsid w:val="006D6E04"/>
    <w:rsid w:val="006D6E9D"/>
    <w:rsid w:val="006D70AC"/>
    <w:rsid w:val="006D70B8"/>
    <w:rsid w:val="006D741E"/>
    <w:rsid w:val="006D7540"/>
    <w:rsid w:val="006D765F"/>
    <w:rsid w:val="006D7689"/>
    <w:rsid w:val="006D78C6"/>
    <w:rsid w:val="006D7A9F"/>
    <w:rsid w:val="006D7CB4"/>
    <w:rsid w:val="006D7CD9"/>
    <w:rsid w:val="006E01A0"/>
    <w:rsid w:val="006E01EB"/>
    <w:rsid w:val="006E01EF"/>
    <w:rsid w:val="006E020F"/>
    <w:rsid w:val="006E0358"/>
    <w:rsid w:val="006E03CA"/>
    <w:rsid w:val="006E04E2"/>
    <w:rsid w:val="006E06AC"/>
    <w:rsid w:val="006E07CC"/>
    <w:rsid w:val="006E08C8"/>
    <w:rsid w:val="006E08EE"/>
    <w:rsid w:val="006E094A"/>
    <w:rsid w:val="006E0A7C"/>
    <w:rsid w:val="006E0B7C"/>
    <w:rsid w:val="006E0BC0"/>
    <w:rsid w:val="006E0D9E"/>
    <w:rsid w:val="006E0DC1"/>
    <w:rsid w:val="006E0DCB"/>
    <w:rsid w:val="006E0ED5"/>
    <w:rsid w:val="006E0EE3"/>
    <w:rsid w:val="006E0F1E"/>
    <w:rsid w:val="006E10B3"/>
    <w:rsid w:val="006E1182"/>
    <w:rsid w:val="006E11F3"/>
    <w:rsid w:val="006E13E6"/>
    <w:rsid w:val="006E1486"/>
    <w:rsid w:val="006E16D5"/>
    <w:rsid w:val="006E1715"/>
    <w:rsid w:val="006E173A"/>
    <w:rsid w:val="006E17B6"/>
    <w:rsid w:val="006E18CA"/>
    <w:rsid w:val="006E1BE9"/>
    <w:rsid w:val="006E1C06"/>
    <w:rsid w:val="006E1C14"/>
    <w:rsid w:val="006E1D83"/>
    <w:rsid w:val="006E1F9A"/>
    <w:rsid w:val="006E1FE0"/>
    <w:rsid w:val="006E20F6"/>
    <w:rsid w:val="006E2250"/>
    <w:rsid w:val="006E289D"/>
    <w:rsid w:val="006E2978"/>
    <w:rsid w:val="006E2BFA"/>
    <w:rsid w:val="006E2ECC"/>
    <w:rsid w:val="006E2FDD"/>
    <w:rsid w:val="006E30D8"/>
    <w:rsid w:val="006E33A4"/>
    <w:rsid w:val="006E3620"/>
    <w:rsid w:val="006E362C"/>
    <w:rsid w:val="006E3761"/>
    <w:rsid w:val="006E3DF2"/>
    <w:rsid w:val="006E3E5C"/>
    <w:rsid w:val="006E3EA1"/>
    <w:rsid w:val="006E3EA9"/>
    <w:rsid w:val="006E3ED4"/>
    <w:rsid w:val="006E3FB7"/>
    <w:rsid w:val="006E4119"/>
    <w:rsid w:val="006E417B"/>
    <w:rsid w:val="006E418C"/>
    <w:rsid w:val="006E431C"/>
    <w:rsid w:val="006E44AB"/>
    <w:rsid w:val="006E462B"/>
    <w:rsid w:val="006E4C85"/>
    <w:rsid w:val="006E4F1C"/>
    <w:rsid w:val="006E5025"/>
    <w:rsid w:val="006E5079"/>
    <w:rsid w:val="006E525F"/>
    <w:rsid w:val="006E5668"/>
    <w:rsid w:val="006E5935"/>
    <w:rsid w:val="006E5C47"/>
    <w:rsid w:val="006E5CC1"/>
    <w:rsid w:val="006E5D6F"/>
    <w:rsid w:val="006E5E81"/>
    <w:rsid w:val="006E5FBD"/>
    <w:rsid w:val="006E609F"/>
    <w:rsid w:val="006E60BC"/>
    <w:rsid w:val="006E60FA"/>
    <w:rsid w:val="006E6174"/>
    <w:rsid w:val="006E617C"/>
    <w:rsid w:val="006E6246"/>
    <w:rsid w:val="006E6543"/>
    <w:rsid w:val="006E6687"/>
    <w:rsid w:val="006E674C"/>
    <w:rsid w:val="006E687B"/>
    <w:rsid w:val="006E693A"/>
    <w:rsid w:val="006E6A33"/>
    <w:rsid w:val="006E6AB4"/>
    <w:rsid w:val="006E6EA1"/>
    <w:rsid w:val="006E6F54"/>
    <w:rsid w:val="006E704A"/>
    <w:rsid w:val="006E71A9"/>
    <w:rsid w:val="006E7214"/>
    <w:rsid w:val="006E726C"/>
    <w:rsid w:val="006E7302"/>
    <w:rsid w:val="006E7321"/>
    <w:rsid w:val="006E735D"/>
    <w:rsid w:val="006E73F6"/>
    <w:rsid w:val="006E779E"/>
    <w:rsid w:val="006E781B"/>
    <w:rsid w:val="006E796E"/>
    <w:rsid w:val="006E7B4E"/>
    <w:rsid w:val="006E7CDD"/>
    <w:rsid w:val="006E7DD4"/>
    <w:rsid w:val="006F00DA"/>
    <w:rsid w:val="006F02BC"/>
    <w:rsid w:val="006F0353"/>
    <w:rsid w:val="006F044A"/>
    <w:rsid w:val="006F054B"/>
    <w:rsid w:val="006F0632"/>
    <w:rsid w:val="006F085B"/>
    <w:rsid w:val="006F0AD5"/>
    <w:rsid w:val="006F0B79"/>
    <w:rsid w:val="006F0DD6"/>
    <w:rsid w:val="006F0E61"/>
    <w:rsid w:val="006F12BF"/>
    <w:rsid w:val="006F12EF"/>
    <w:rsid w:val="006F13E9"/>
    <w:rsid w:val="006F1584"/>
    <w:rsid w:val="006F16F7"/>
    <w:rsid w:val="006F186A"/>
    <w:rsid w:val="006F191E"/>
    <w:rsid w:val="006F1A3A"/>
    <w:rsid w:val="006F1AE3"/>
    <w:rsid w:val="006F1B3C"/>
    <w:rsid w:val="006F1B87"/>
    <w:rsid w:val="006F1ED3"/>
    <w:rsid w:val="006F1FCF"/>
    <w:rsid w:val="006F20C3"/>
    <w:rsid w:val="006F21C1"/>
    <w:rsid w:val="006F2322"/>
    <w:rsid w:val="006F25B3"/>
    <w:rsid w:val="006F2CD7"/>
    <w:rsid w:val="006F2DF5"/>
    <w:rsid w:val="006F2E25"/>
    <w:rsid w:val="006F2EBE"/>
    <w:rsid w:val="006F30C0"/>
    <w:rsid w:val="006F322B"/>
    <w:rsid w:val="006F3589"/>
    <w:rsid w:val="006F368F"/>
    <w:rsid w:val="006F37C5"/>
    <w:rsid w:val="006F37E1"/>
    <w:rsid w:val="006F3A68"/>
    <w:rsid w:val="006F3AE6"/>
    <w:rsid w:val="006F3B63"/>
    <w:rsid w:val="006F3E24"/>
    <w:rsid w:val="006F3F24"/>
    <w:rsid w:val="006F3F9F"/>
    <w:rsid w:val="006F407B"/>
    <w:rsid w:val="006F40F0"/>
    <w:rsid w:val="006F419D"/>
    <w:rsid w:val="006F4362"/>
    <w:rsid w:val="006F4555"/>
    <w:rsid w:val="006F4774"/>
    <w:rsid w:val="006F4795"/>
    <w:rsid w:val="006F47DC"/>
    <w:rsid w:val="006F47FE"/>
    <w:rsid w:val="006F4A4E"/>
    <w:rsid w:val="006F4B8E"/>
    <w:rsid w:val="006F4BD1"/>
    <w:rsid w:val="006F4C1D"/>
    <w:rsid w:val="006F4C8C"/>
    <w:rsid w:val="006F5237"/>
    <w:rsid w:val="006F5263"/>
    <w:rsid w:val="006F52BD"/>
    <w:rsid w:val="006F564C"/>
    <w:rsid w:val="006F56F5"/>
    <w:rsid w:val="006F590B"/>
    <w:rsid w:val="006F5929"/>
    <w:rsid w:val="006F5A0F"/>
    <w:rsid w:val="006F5A16"/>
    <w:rsid w:val="006F5A41"/>
    <w:rsid w:val="006F5AC6"/>
    <w:rsid w:val="006F5B12"/>
    <w:rsid w:val="006F5D6F"/>
    <w:rsid w:val="006F5DE7"/>
    <w:rsid w:val="006F5ECE"/>
    <w:rsid w:val="006F6336"/>
    <w:rsid w:val="006F6591"/>
    <w:rsid w:val="006F67F4"/>
    <w:rsid w:val="006F6808"/>
    <w:rsid w:val="006F68C1"/>
    <w:rsid w:val="006F6941"/>
    <w:rsid w:val="006F6985"/>
    <w:rsid w:val="006F69CD"/>
    <w:rsid w:val="006F6C05"/>
    <w:rsid w:val="006F6C3E"/>
    <w:rsid w:val="006F6C6D"/>
    <w:rsid w:val="006F6EAE"/>
    <w:rsid w:val="006F6EE4"/>
    <w:rsid w:val="006F71E8"/>
    <w:rsid w:val="006F728C"/>
    <w:rsid w:val="006F72D4"/>
    <w:rsid w:val="006F72DD"/>
    <w:rsid w:val="006F75D8"/>
    <w:rsid w:val="006F7767"/>
    <w:rsid w:val="006F78CF"/>
    <w:rsid w:val="006F79AE"/>
    <w:rsid w:val="006F7A15"/>
    <w:rsid w:val="006F7CE5"/>
    <w:rsid w:val="006F7D20"/>
    <w:rsid w:val="006F7DA9"/>
    <w:rsid w:val="006F7DBE"/>
    <w:rsid w:val="006F7F04"/>
    <w:rsid w:val="006F7F94"/>
    <w:rsid w:val="006F7FC0"/>
    <w:rsid w:val="00700328"/>
    <w:rsid w:val="00700368"/>
    <w:rsid w:val="007003B5"/>
    <w:rsid w:val="007003F4"/>
    <w:rsid w:val="0070053B"/>
    <w:rsid w:val="00700555"/>
    <w:rsid w:val="007005DC"/>
    <w:rsid w:val="00700AE6"/>
    <w:rsid w:val="00700AF3"/>
    <w:rsid w:val="00700B20"/>
    <w:rsid w:val="00700E0B"/>
    <w:rsid w:val="00700E55"/>
    <w:rsid w:val="00700F37"/>
    <w:rsid w:val="00701102"/>
    <w:rsid w:val="007012A7"/>
    <w:rsid w:val="007012AF"/>
    <w:rsid w:val="00701354"/>
    <w:rsid w:val="00701552"/>
    <w:rsid w:val="0070164F"/>
    <w:rsid w:val="0070172F"/>
    <w:rsid w:val="0070176C"/>
    <w:rsid w:val="007017A0"/>
    <w:rsid w:val="007017D6"/>
    <w:rsid w:val="00701A87"/>
    <w:rsid w:val="00701AD8"/>
    <w:rsid w:val="00701C51"/>
    <w:rsid w:val="00701D2D"/>
    <w:rsid w:val="00701D5D"/>
    <w:rsid w:val="00701E84"/>
    <w:rsid w:val="00701FF1"/>
    <w:rsid w:val="00702120"/>
    <w:rsid w:val="00702196"/>
    <w:rsid w:val="00702502"/>
    <w:rsid w:val="0070273C"/>
    <w:rsid w:val="007028A1"/>
    <w:rsid w:val="007028C2"/>
    <w:rsid w:val="00702A94"/>
    <w:rsid w:val="00702D35"/>
    <w:rsid w:val="00703143"/>
    <w:rsid w:val="0070317A"/>
    <w:rsid w:val="007031A4"/>
    <w:rsid w:val="0070325D"/>
    <w:rsid w:val="00703389"/>
    <w:rsid w:val="00703815"/>
    <w:rsid w:val="007038A6"/>
    <w:rsid w:val="00703AD1"/>
    <w:rsid w:val="00703BA2"/>
    <w:rsid w:val="00703C6D"/>
    <w:rsid w:val="00703F69"/>
    <w:rsid w:val="00704272"/>
    <w:rsid w:val="0070428B"/>
    <w:rsid w:val="007042A5"/>
    <w:rsid w:val="0070437C"/>
    <w:rsid w:val="00704415"/>
    <w:rsid w:val="00704489"/>
    <w:rsid w:val="007046EF"/>
    <w:rsid w:val="0070480F"/>
    <w:rsid w:val="00704920"/>
    <w:rsid w:val="00704A30"/>
    <w:rsid w:val="00704A5D"/>
    <w:rsid w:val="00704AC0"/>
    <w:rsid w:val="00704AE1"/>
    <w:rsid w:val="00704AF2"/>
    <w:rsid w:val="00704DCB"/>
    <w:rsid w:val="00705065"/>
    <w:rsid w:val="0070507C"/>
    <w:rsid w:val="007050EF"/>
    <w:rsid w:val="0070521F"/>
    <w:rsid w:val="007054D3"/>
    <w:rsid w:val="00705651"/>
    <w:rsid w:val="00705728"/>
    <w:rsid w:val="00705811"/>
    <w:rsid w:val="007058B9"/>
    <w:rsid w:val="00705B01"/>
    <w:rsid w:val="00705C5E"/>
    <w:rsid w:val="00705C61"/>
    <w:rsid w:val="00705C73"/>
    <w:rsid w:val="00705CA2"/>
    <w:rsid w:val="00705DAE"/>
    <w:rsid w:val="00705E44"/>
    <w:rsid w:val="00705F74"/>
    <w:rsid w:val="007060A7"/>
    <w:rsid w:val="00706136"/>
    <w:rsid w:val="00706184"/>
    <w:rsid w:val="00706324"/>
    <w:rsid w:val="0070632C"/>
    <w:rsid w:val="00706351"/>
    <w:rsid w:val="007063BF"/>
    <w:rsid w:val="0070652D"/>
    <w:rsid w:val="00706721"/>
    <w:rsid w:val="007067DA"/>
    <w:rsid w:val="00706838"/>
    <w:rsid w:val="00706921"/>
    <w:rsid w:val="00706C05"/>
    <w:rsid w:val="00706CD8"/>
    <w:rsid w:val="00706D47"/>
    <w:rsid w:val="00706E03"/>
    <w:rsid w:val="00706E10"/>
    <w:rsid w:val="00706E1D"/>
    <w:rsid w:val="00706EB3"/>
    <w:rsid w:val="00706EF3"/>
    <w:rsid w:val="00706FDA"/>
    <w:rsid w:val="0070731F"/>
    <w:rsid w:val="0070732E"/>
    <w:rsid w:val="0070736D"/>
    <w:rsid w:val="00707667"/>
    <w:rsid w:val="00707976"/>
    <w:rsid w:val="0070798D"/>
    <w:rsid w:val="00707A60"/>
    <w:rsid w:val="00707B62"/>
    <w:rsid w:val="00707BD1"/>
    <w:rsid w:val="00707BE7"/>
    <w:rsid w:val="00707C54"/>
    <w:rsid w:val="00707D68"/>
    <w:rsid w:val="00707E59"/>
    <w:rsid w:val="00707F40"/>
    <w:rsid w:val="00707FAA"/>
    <w:rsid w:val="00710227"/>
    <w:rsid w:val="007103D2"/>
    <w:rsid w:val="0071054D"/>
    <w:rsid w:val="007107EE"/>
    <w:rsid w:val="00710868"/>
    <w:rsid w:val="00710A40"/>
    <w:rsid w:val="00710BA6"/>
    <w:rsid w:val="00710D15"/>
    <w:rsid w:val="00710D65"/>
    <w:rsid w:val="00710E69"/>
    <w:rsid w:val="00710EF2"/>
    <w:rsid w:val="00710EFC"/>
    <w:rsid w:val="00710F85"/>
    <w:rsid w:val="00710FD1"/>
    <w:rsid w:val="00710FE0"/>
    <w:rsid w:val="0071116E"/>
    <w:rsid w:val="007111B2"/>
    <w:rsid w:val="007111E5"/>
    <w:rsid w:val="007111E8"/>
    <w:rsid w:val="00711431"/>
    <w:rsid w:val="007115B9"/>
    <w:rsid w:val="0071171F"/>
    <w:rsid w:val="007118D5"/>
    <w:rsid w:val="007119F8"/>
    <w:rsid w:val="00711B1E"/>
    <w:rsid w:val="00711BD2"/>
    <w:rsid w:val="00711C56"/>
    <w:rsid w:val="00711C69"/>
    <w:rsid w:val="00711CB4"/>
    <w:rsid w:val="00711CC3"/>
    <w:rsid w:val="00711D72"/>
    <w:rsid w:val="00711DAA"/>
    <w:rsid w:val="00711DE3"/>
    <w:rsid w:val="00711DEE"/>
    <w:rsid w:val="00711E0A"/>
    <w:rsid w:val="007120AE"/>
    <w:rsid w:val="0071216A"/>
    <w:rsid w:val="007122B3"/>
    <w:rsid w:val="00712302"/>
    <w:rsid w:val="0071236B"/>
    <w:rsid w:val="00712405"/>
    <w:rsid w:val="00712690"/>
    <w:rsid w:val="00712695"/>
    <w:rsid w:val="00712804"/>
    <w:rsid w:val="00712AB0"/>
    <w:rsid w:val="00712C52"/>
    <w:rsid w:val="00712C71"/>
    <w:rsid w:val="00712CF9"/>
    <w:rsid w:val="00713184"/>
    <w:rsid w:val="007131A1"/>
    <w:rsid w:val="0071324D"/>
    <w:rsid w:val="00713302"/>
    <w:rsid w:val="0071332C"/>
    <w:rsid w:val="007135D6"/>
    <w:rsid w:val="00713643"/>
    <w:rsid w:val="0071373D"/>
    <w:rsid w:val="007137C7"/>
    <w:rsid w:val="007137ED"/>
    <w:rsid w:val="00713829"/>
    <w:rsid w:val="00713B45"/>
    <w:rsid w:val="00713B5F"/>
    <w:rsid w:val="00714092"/>
    <w:rsid w:val="00714407"/>
    <w:rsid w:val="00714463"/>
    <w:rsid w:val="00714558"/>
    <w:rsid w:val="00714781"/>
    <w:rsid w:val="00714A05"/>
    <w:rsid w:val="00714BB8"/>
    <w:rsid w:val="00714D0D"/>
    <w:rsid w:val="00714E00"/>
    <w:rsid w:val="00714E70"/>
    <w:rsid w:val="00715238"/>
    <w:rsid w:val="0071547A"/>
    <w:rsid w:val="00715552"/>
    <w:rsid w:val="00715687"/>
    <w:rsid w:val="007156CF"/>
    <w:rsid w:val="007157B4"/>
    <w:rsid w:val="0071596E"/>
    <w:rsid w:val="00715B25"/>
    <w:rsid w:val="00715BC6"/>
    <w:rsid w:val="00715D35"/>
    <w:rsid w:val="00715D74"/>
    <w:rsid w:val="00715E7D"/>
    <w:rsid w:val="00716146"/>
    <w:rsid w:val="00716153"/>
    <w:rsid w:val="0071628E"/>
    <w:rsid w:val="00716524"/>
    <w:rsid w:val="007165CC"/>
    <w:rsid w:val="007167E2"/>
    <w:rsid w:val="007168D1"/>
    <w:rsid w:val="007168E3"/>
    <w:rsid w:val="00716920"/>
    <w:rsid w:val="00716A95"/>
    <w:rsid w:val="00716BCF"/>
    <w:rsid w:val="00716ECF"/>
    <w:rsid w:val="007170D3"/>
    <w:rsid w:val="00717156"/>
    <w:rsid w:val="007172AA"/>
    <w:rsid w:val="00717367"/>
    <w:rsid w:val="0071739F"/>
    <w:rsid w:val="00717430"/>
    <w:rsid w:val="007176A2"/>
    <w:rsid w:val="007176ED"/>
    <w:rsid w:val="00717832"/>
    <w:rsid w:val="007178C3"/>
    <w:rsid w:val="007178D8"/>
    <w:rsid w:val="007178FE"/>
    <w:rsid w:val="0071790B"/>
    <w:rsid w:val="00717B4E"/>
    <w:rsid w:val="00717C3E"/>
    <w:rsid w:val="00717E34"/>
    <w:rsid w:val="00717E4E"/>
    <w:rsid w:val="00717E71"/>
    <w:rsid w:val="00717F48"/>
    <w:rsid w:val="00717F82"/>
    <w:rsid w:val="00720092"/>
    <w:rsid w:val="00720234"/>
    <w:rsid w:val="00720289"/>
    <w:rsid w:val="0072039B"/>
    <w:rsid w:val="0072044A"/>
    <w:rsid w:val="007205D5"/>
    <w:rsid w:val="00720684"/>
    <w:rsid w:val="007206B1"/>
    <w:rsid w:val="007207A3"/>
    <w:rsid w:val="00720802"/>
    <w:rsid w:val="00720958"/>
    <w:rsid w:val="00720994"/>
    <w:rsid w:val="00721130"/>
    <w:rsid w:val="00721143"/>
    <w:rsid w:val="00721166"/>
    <w:rsid w:val="00721294"/>
    <w:rsid w:val="00721309"/>
    <w:rsid w:val="00721467"/>
    <w:rsid w:val="00721823"/>
    <w:rsid w:val="00721871"/>
    <w:rsid w:val="00721910"/>
    <w:rsid w:val="00721A7B"/>
    <w:rsid w:val="00721BEF"/>
    <w:rsid w:val="00721C3B"/>
    <w:rsid w:val="00721CE6"/>
    <w:rsid w:val="00721E51"/>
    <w:rsid w:val="00721EA0"/>
    <w:rsid w:val="0072219A"/>
    <w:rsid w:val="0072220E"/>
    <w:rsid w:val="0072227A"/>
    <w:rsid w:val="0072228A"/>
    <w:rsid w:val="0072242A"/>
    <w:rsid w:val="0072255B"/>
    <w:rsid w:val="007225ED"/>
    <w:rsid w:val="00722645"/>
    <w:rsid w:val="0072272C"/>
    <w:rsid w:val="0072279B"/>
    <w:rsid w:val="00722869"/>
    <w:rsid w:val="00722B2A"/>
    <w:rsid w:val="00722EC3"/>
    <w:rsid w:val="00723071"/>
    <w:rsid w:val="007232B2"/>
    <w:rsid w:val="0072330C"/>
    <w:rsid w:val="00723615"/>
    <w:rsid w:val="00723660"/>
    <w:rsid w:val="007236F7"/>
    <w:rsid w:val="007237FD"/>
    <w:rsid w:val="0072386B"/>
    <w:rsid w:val="00723A35"/>
    <w:rsid w:val="00723A8E"/>
    <w:rsid w:val="00723B99"/>
    <w:rsid w:val="00723E77"/>
    <w:rsid w:val="00723ED5"/>
    <w:rsid w:val="007240AC"/>
    <w:rsid w:val="00724198"/>
    <w:rsid w:val="007241EF"/>
    <w:rsid w:val="00724216"/>
    <w:rsid w:val="00724231"/>
    <w:rsid w:val="00724287"/>
    <w:rsid w:val="0072489F"/>
    <w:rsid w:val="00724AE0"/>
    <w:rsid w:val="00724B92"/>
    <w:rsid w:val="00724C70"/>
    <w:rsid w:val="00724CE5"/>
    <w:rsid w:val="00724DB8"/>
    <w:rsid w:val="00724E39"/>
    <w:rsid w:val="007253F2"/>
    <w:rsid w:val="0072545A"/>
    <w:rsid w:val="007254BC"/>
    <w:rsid w:val="00725ABF"/>
    <w:rsid w:val="00725B91"/>
    <w:rsid w:val="00725D52"/>
    <w:rsid w:val="00725E88"/>
    <w:rsid w:val="00726084"/>
    <w:rsid w:val="0072615B"/>
    <w:rsid w:val="0072619B"/>
    <w:rsid w:val="00726260"/>
    <w:rsid w:val="007263F8"/>
    <w:rsid w:val="00726411"/>
    <w:rsid w:val="0072665C"/>
    <w:rsid w:val="007266A2"/>
    <w:rsid w:val="00726BEC"/>
    <w:rsid w:val="00726CDC"/>
    <w:rsid w:val="00726D02"/>
    <w:rsid w:val="00726F3B"/>
    <w:rsid w:val="007271DE"/>
    <w:rsid w:val="00727231"/>
    <w:rsid w:val="007272B0"/>
    <w:rsid w:val="00727373"/>
    <w:rsid w:val="0072784E"/>
    <w:rsid w:val="007279AF"/>
    <w:rsid w:val="00727B90"/>
    <w:rsid w:val="00727BC8"/>
    <w:rsid w:val="00727C2D"/>
    <w:rsid w:val="00727D08"/>
    <w:rsid w:val="00727DF0"/>
    <w:rsid w:val="00727DF9"/>
    <w:rsid w:val="00727EDC"/>
    <w:rsid w:val="00727EDD"/>
    <w:rsid w:val="00727FDF"/>
    <w:rsid w:val="007301D0"/>
    <w:rsid w:val="007302BA"/>
    <w:rsid w:val="00730302"/>
    <w:rsid w:val="0073035F"/>
    <w:rsid w:val="00730586"/>
    <w:rsid w:val="0073060E"/>
    <w:rsid w:val="00730C1A"/>
    <w:rsid w:val="00730C1E"/>
    <w:rsid w:val="00730C53"/>
    <w:rsid w:val="00730CC2"/>
    <w:rsid w:val="00730DB8"/>
    <w:rsid w:val="007312FB"/>
    <w:rsid w:val="007313C9"/>
    <w:rsid w:val="00731546"/>
    <w:rsid w:val="00731626"/>
    <w:rsid w:val="0073168F"/>
    <w:rsid w:val="0073177C"/>
    <w:rsid w:val="007317AC"/>
    <w:rsid w:val="0073181C"/>
    <w:rsid w:val="00731919"/>
    <w:rsid w:val="00731ADC"/>
    <w:rsid w:val="00731B01"/>
    <w:rsid w:val="00731DC4"/>
    <w:rsid w:val="007320F3"/>
    <w:rsid w:val="007321CA"/>
    <w:rsid w:val="007322B9"/>
    <w:rsid w:val="007322FC"/>
    <w:rsid w:val="00732658"/>
    <w:rsid w:val="007328E6"/>
    <w:rsid w:val="0073294B"/>
    <w:rsid w:val="00732A14"/>
    <w:rsid w:val="00732B4C"/>
    <w:rsid w:val="00732CB9"/>
    <w:rsid w:val="00732E77"/>
    <w:rsid w:val="00732EBB"/>
    <w:rsid w:val="00732EDB"/>
    <w:rsid w:val="00732F3E"/>
    <w:rsid w:val="007331FD"/>
    <w:rsid w:val="007333AB"/>
    <w:rsid w:val="00733460"/>
    <w:rsid w:val="007337FB"/>
    <w:rsid w:val="0073385B"/>
    <w:rsid w:val="00733948"/>
    <w:rsid w:val="00733A11"/>
    <w:rsid w:val="00733C4D"/>
    <w:rsid w:val="00733CFC"/>
    <w:rsid w:val="00733E4A"/>
    <w:rsid w:val="00733F91"/>
    <w:rsid w:val="00733FB3"/>
    <w:rsid w:val="00734081"/>
    <w:rsid w:val="00734162"/>
    <w:rsid w:val="00734262"/>
    <w:rsid w:val="00734279"/>
    <w:rsid w:val="007344A1"/>
    <w:rsid w:val="007344E6"/>
    <w:rsid w:val="00734534"/>
    <w:rsid w:val="0073457B"/>
    <w:rsid w:val="0073489E"/>
    <w:rsid w:val="007348B9"/>
    <w:rsid w:val="00734C1E"/>
    <w:rsid w:val="007350D4"/>
    <w:rsid w:val="00735279"/>
    <w:rsid w:val="00735474"/>
    <w:rsid w:val="007354A9"/>
    <w:rsid w:val="007354D7"/>
    <w:rsid w:val="00735630"/>
    <w:rsid w:val="00735683"/>
    <w:rsid w:val="00735A0C"/>
    <w:rsid w:val="00735A39"/>
    <w:rsid w:val="00735CB9"/>
    <w:rsid w:val="00735CED"/>
    <w:rsid w:val="00735DC1"/>
    <w:rsid w:val="00735E44"/>
    <w:rsid w:val="00735EBA"/>
    <w:rsid w:val="007361B2"/>
    <w:rsid w:val="00736289"/>
    <w:rsid w:val="00736304"/>
    <w:rsid w:val="00736343"/>
    <w:rsid w:val="00736499"/>
    <w:rsid w:val="0073658C"/>
    <w:rsid w:val="007365C7"/>
    <w:rsid w:val="0073682B"/>
    <w:rsid w:val="007369D6"/>
    <w:rsid w:val="00736AA8"/>
    <w:rsid w:val="00736EDA"/>
    <w:rsid w:val="00736F7D"/>
    <w:rsid w:val="00737490"/>
    <w:rsid w:val="007375A9"/>
    <w:rsid w:val="007375CA"/>
    <w:rsid w:val="00737626"/>
    <w:rsid w:val="0073762B"/>
    <w:rsid w:val="0073766F"/>
    <w:rsid w:val="007378D1"/>
    <w:rsid w:val="007379E0"/>
    <w:rsid w:val="00737B3E"/>
    <w:rsid w:val="00740019"/>
    <w:rsid w:val="0074018C"/>
    <w:rsid w:val="007401BC"/>
    <w:rsid w:val="00740224"/>
    <w:rsid w:val="00740585"/>
    <w:rsid w:val="007405D0"/>
    <w:rsid w:val="0074063C"/>
    <w:rsid w:val="00740997"/>
    <w:rsid w:val="00740B5B"/>
    <w:rsid w:val="00740C9B"/>
    <w:rsid w:val="00740C9D"/>
    <w:rsid w:val="00740CA0"/>
    <w:rsid w:val="00740D59"/>
    <w:rsid w:val="00740E0C"/>
    <w:rsid w:val="00740F5B"/>
    <w:rsid w:val="00741102"/>
    <w:rsid w:val="007412F8"/>
    <w:rsid w:val="007415BF"/>
    <w:rsid w:val="00741A4C"/>
    <w:rsid w:val="00741BD8"/>
    <w:rsid w:val="00741C14"/>
    <w:rsid w:val="00741C92"/>
    <w:rsid w:val="00741C9C"/>
    <w:rsid w:val="0074208B"/>
    <w:rsid w:val="00742382"/>
    <w:rsid w:val="007424AD"/>
    <w:rsid w:val="00742500"/>
    <w:rsid w:val="007427D3"/>
    <w:rsid w:val="00742850"/>
    <w:rsid w:val="00742ACE"/>
    <w:rsid w:val="00742B86"/>
    <w:rsid w:val="00742CC0"/>
    <w:rsid w:val="00742D4C"/>
    <w:rsid w:val="00742E9F"/>
    <w:rsid w:val="00742F39"/>
    <w:rsid w:val="007431E3"/>
    <w:rsid w:val="007431F3"/>
    <w:rsid w:val="007431F4"/>
    <w:rsid w:val="007432F6"/>
    <w:rsid w:val="0074332F"/>
    <w:rsid w:val="00743472"/>
    <w:rsid w:val="00743827"/>
    <w:rsid w:val="00743CF4"/>
    <w:rsid w:val="00743E7B"/>
    <w:rsid w:val="0074401B"/>
    <w:rsid w:val="00744062"/>
    <w:rsid w:val="00744072"/>
    <w:rsid w:val="00744338"/>
    <w:rsid w:val="0074438A"/>
    <w:rsid w:val="00744412"/>
    <w:rsid w:val="00744444"/>
    <w:rsid w:val="007445E0"/>
    <w:rsid w:val="00744627"/>
    <w:rsid w:val="00744630"/>
    <w:rsid w:val="00744747"/>
    <w:rsid w:val="007448F4"/>
    <w:rsid w:val="00744980"/>
    <w:rsid w:val="00744987"/>
    <w:rsid w:val="00744C31"/>
    <w:rsid w:val="00744D8B"/>
    <w:rsid w:val="00744EAC"/>
    <w:rsid w:val="00744EED"/>
    <w:rsid w:val="00744FA1"/>
    <w:rsid w:val="00745081"/>
    <w:rsid w:val="00745113"/>
    <w:rsid w:val="007451F7"/>
    <w:rsid w:val="00745291"/>
    <w:rsid w:val="007452FA"/>
    <w:rsid w:val="00745434"/>
    <w:rsid w:val="00745745"/>
    <w:rsid w:val="0074574B"/>
    <w:rsid w:val="0074582A"/>
    <w:rsid w:val="00745856"/>
    <w:rsid w:val="00745979"/>
    <w:rsid w:val="0074599A"/>
    <w:rsid w:val="00745A0F"/>
    <w:rsid w:val="00745A49"/>
    <w:rsid w:val="00745A68"/>
    <w:rsid w:val="00745AAD"/>
    <w:rsid w:val="00745B6D"/>
    <w:rsid w:val="00745D94"/>
    <w:rsid w:val="00745F34"/>
    <w:rsid w:val="007464DC"/>
    <w:rsid w:val="0074656F"/>
    <w:rsid w:val="00746622"/>
    <w:rsid w:val="007466B6"/>
    <w:rsid w:val="007469EB"/>
    <w:rsid w:val="00746AB9"/>
    <w:rsid w:val="00746BF6"/>
    <w:rsid w:val="00746C9F"/>
    <w:rsid w:val="00746DD1"/>
    <w:rsid w:val="00746E46"/>
    <w:rsid w:val="00746E86"/>
    <w:rsid w:val="00746F05"/>
    <w:rsid w:val="00746F94"/>
    <w:rsid w:val="007472BE"/>
    <w:rsid w:val="007472CC"/>
    <w:rsid w:val="00747385"/>
    <w:rsid w:val="007473D8"/>
    <w:rsid w:val="00747512"/>
    <w:rsid w:val="00747533"/>
    <w:rsid w:val="00747567"/>
    <w:rsid w:val="007475FB"/>
    <w:rsid w:val="007476E4"/>
    <w:rsid w:val="00747905"/>
    <w:rsid w:val="00747BD2"/>
    <w:rsid w:val="00747C06"/>
    <w:rsid w:val="00747C0F"/>
    <w:rsid w:val="00747CC4"/>
    <w:rsid w:val="00747D28"/>
    <w:rsid w:val="00747F5C"/>
    <w:rsid w:val="00750067"/>
    <w:rsid w:val="00750091"/>
    <w:rsid w:val="007500A3"/>
    <w:rsid w:val="00750132"/>
    <w:rsid w:val="00750184"/>
    <w:rsid w:val="0075034F"/>
    <w:rsid w:val="007503C2"/>
    <w:rsid w:val="0075042A"/>
    <w:rsid w:val="007506C8"/>
    <w:rsid w:val="00750727"/>
    <w:rsid w:val="007507EE"/>
    <w:rsid w:val="00750826"/>
    <w:rsid w:val="0075097F"/>
    <w:rsid w:val="00750B11"/>
    <w:rsid w:val="00750C80"/>
    <w:rsid w:val="00750CF2"/>
    <w:rsid w:val="00750DCE"/>
    <w:rsid w:val="00750E8D"/>
    <w:rsid w:val="00751002"/>
    <w:rsid w:val="00751182"/>
    <w:rsid w:val="007511FB"/>
    <w:rsid w:val="0075125A"/>
    <w:rsid w:val="0075127C"/>
    <w:rsid w:val="007513F8"/>
    <w:rsid w:val="00751409"/>
    <w:rsid w:val="00751437"/>
    <w:rsid w:val="00751605"/>
    <w:rsid w:val="007516D0"/>
    <w:rsid w:val="0075172D"/>
    <w:rsid w:val="0075173C"/>
    <w:rsid w:val="007517E3"/>
    <w:rsid w:val="007518A4"/>
    <w:rsid w:val="00751C5F"/>
    <w:rsid w:val="00751CA8"/>
    <w:rsid w:val="00751EB2"/>
    <w:rsid w:val="0075211A"/>
    <w:rsid w:val="007522D3"/>
    <w:rsid w:val="007523AB"/>
    <w:rsid w:val="007527AA"/>
    <w:rsid w:val="007529B4"/>
    <w:rsid w:val="00752A42"/>
    <w:rsid w:val="00752A60"/>
    <w:rsid w:val="00752B42"/>
    <w:rsid w:val="00752DC8"/>
    <w:rsid w:val="0075303F"/>
    <w:rsid w:val="007530B8"/>
    <w:rsid w:val="007530B9"/>
    <w:rsid w:val="0075318B"/>
    <w:rsid w:val="007531DF"/>
    <w:rsid w:val="007531F9"/>
    <w:rsid w:val="00753230"/>
    <w:rsid w:val="007532C7"/>
    <w:rsid w:val="0075330E"/>
    <w:rsid w:val="00753360"/>
    <w:rsid w:val="0075349E"/>
    <w:rsid w:val="00753512"/>
    <w:rsid w:val="007536C8"/>
    <w:rsid w:val="0075374E"/>
    <w:rsid w:val="00753759"/>
    <w:rsid w:val="007538BD"/>
    <w:rsid w:val="007539C0"/>
    <w:rsid w:val="007539D1"/>
    <w:rsid w:val="00753D2E"/>
    <w:rsid w:val="00753E03"/>
    <w:rsid w:val="00753F3D"/>
    <w:rsid w:val="00754205"/>
    <w:rsid w:val="007543EB"/>
    <w:rsid w:val="00754747"/>
    <w:rsid w:val="00754780"/>
    <w:rsid w:val="007547D8"/>
    <w:rsid w:val="007548DB"/>
    <w:rsid w:val="007548EC"/>
    <w:rsid w:val="007548F5"/>
    <w:rsid w:val="00754920"/>
    <w:rsid w:val="00754B15"/>
    <w:rsid w:val="00755176"/>
    <w:rsid w:val="00755513"/>
    <w:rsid w:val="00755581"/>
    <w:rsid w:val="00755618"/>
    <w:rsid w:val="00755657"/>
    <w:rsid w:val="00755684"/>
    <w:rsid w:val="00755842"/>
    <w:rsid w:val="00755A66"/>
    <w:rsid w:val="00755D11"/>
    <w:rsid w:val="00755E01"/>
    <w:rsid w:val="00755EA3"/>
    <w:rsid w:val="007560A5"/>
    <w:rsid w:val="00756124"/>
    <w:rsid w:val="007562B9"/>
    <w:rsid w:val="0075649A"/>
    <w:rsid w:val="0075651A"/>
    <w:rsid w:val="007566B1"/>
    <w:rsid w:val="007567BF"/>
    <w:rsid w:val="007568B3"/>
    <w:rsid w:val="00756B76"/>
    <w:rsid w:val="00756E44"/>
    <w:rsid w:val="00757266"/>
    <w:rsid w:val="00757435"/>
    <w:rsid w:val="00757472"/>
    <w:rsid w:val="00757597"/>
    <w:rsid w:val="007577CA"/>
    <w:rsid w:val="0075789C"/>
    <w:rsid w:val="007579A5"/>
    <w:rsid w:val="00757A08"/>
    <w:rsid w:val="00757ADB"/>
    <w:rsid w:val="00757B44"/>
    <w:rsid w:val="00757C08"/>
    <w:rsid w:val="00757C8B"/>
    <w:rsid w:val="007600B6"/>
    <w:rsid w:val="0076070D"/>
    <w:rsid w:val="00760811"/>
    <w:rsid w:val="00760815"/>
    <w:rsid w:val="007608AD"/>
    <w:rsid w:val="00760904"/>
    <w:rsid w:val="007609EB"/>
    <w:rsid w:val="00760B13"/>
    <w:rsid w:val="00760D41"/>
    <w:rsid w:val="00760D46"/>
    <w:rsid w:val="00761073"/>
    <w:rsid w:val="00761081"/>
    <w:rsid w:val="00761271"/>
    <w:rsid w:val="00761321"/>
    <w:rsid w:val="007613D1"/>
    <w:rsid w:val="00761605"/>
    <w:rsid w:val="00761776"/>
    <w:rsid w:val="007617B3"/>
    <w:rsid w:val="007617BB"/>
    <w:rsid w:val="0076184F"/>
    <w:rsid w:val="00761884"/>
    <w:rsid w:val="007619CD"/>
    <w:rsid w:val="00761AD1"/>
    <w:rsid w:val="00761B6D"/>
    <w:rsid w:val="00761C46"/>
    <w:rsid w:val="00761C65"/>
    <w:rsid w:val="00761ECB"/>
    <w:rsid w:val="00761F07"/>
    <w:rsid w:val="00761F32"/>
    <w:rsid w:val="00761F3D"/>
    <w:rsid w:val="00761F7E"/>
    <w:rsid w:val="007621F1"/>
    <w:rsid w:val="00762222"/>
    <w:rsid w:val="00762264"/>
    <w:rsid w:val="007622DD"/>
    <w:rsid w:val="007624D4"/>
    <w:rsid w:val="00762737"/>
    <w:rsid w:val="00762965"/>
    <w:rsid w:val="0076297C"/>
    <w:rsid w:val="007629E5"/>
    <w:rsid w:val="00762BA3"/>
    <w:rsid w:val="00762BCF"/>
    <w:rsid w:val="00762E69"/>
    <w:rsid w:val="00762F90"/>
    <w:rsid w:val="00763047"/>
    <w:rsid w:val="007630E1"/>
    <w:rsid w:val="00763135"/>
    <w:rsid w:val="00763139"/>
    <w:rsid w:val="0076333F"/>
    <w:rsid w:val="00763693"/>
    <w:rsid w:val="0076372D"/>
    <w:rsid w:val="007638CF"/>
    <w:rsid w:val="007638DD"/>
    <w:rsid w:val="0076391E"/>
    <w:rsid w:val="00763981"/>
    <w:rsid w:val="00763B0A"/>
    <w:rsid w:val="00763B40"/>
    <w:rsid w:val="00763D48"/>
    <w:rsid w:val="00763D8C"/>
    <w:rsid w:val="007640AC"/>
    <w:rsid w:val="00764236"/>
    <w:rsid w:val="0076437A"/>
    <w:rsid w:val="007644CC"/>
    <w:rsid w:val="007646FE"/>
    <w:rsid w:val="00764935"/>
    <w:rsid w:val="00764957"/>
    <w:rsid w:val="00764978"/>
    <w:rsid w:val="00764A51"/>
    <w:rsid w:val="00764B22"/>
    <w:rsid w:val="00764C32"/>
    <w:rsid w:val="00764C45"/>
    <w:rsid w:val="00765006"/>
    <w:rsid w:val="0076509C"/>
    <w:rsid w:val="007650AD"/>
    <w:rsid w:val="00765271"/>
    <w:rsid w:val="007652F6"/>
    <w:rsid w:val="00765313"/>
    <w:rsid w:val="007654AC"/>
    <w:rsid w:val="00765525"/>
    <w:rsid w:val="00765549"/>
    <w:rsid w:val="00765596"/>
    <w:rsid w:val="00765625"/>
    <w:rsid w:val="00765667"/>
    <w:rsid w:val="007656AA"/>
    <w:rsid w:val="007656EC"/>
    <w:rsid w:val="007656FC"/>
    <w:rsid w:val="00765766"/>
    <w:rsid w:val="007657D9"/>
    <w:rsid w:val="00765BB3"/>
    <w:rsid w:val="00765ED5"/>
    <w:rsid w:val="00765FD8"/>
    <w:rsid w:val="00766038"/>
    <w:rsid w:val="0076604C"/>
    <w:rsid w:val="007661D9"/>
    <w:rsid w:val="007664A9"/>
    <w:rsid w:val="007665D0"/>
    <w:rsid w:val="007667D4"/>
    <w:rsid w:val="007669DC"/>
    <w:rsid w:val="00766BE1"/>
    <w:rsid w:val="00766CB8"/>
    <w:rsid w:val="00766D58"/>
    <w:rsid w:val="00766D59"/>
    <w:rsid w:val="00766DB2"/>
    <w:rsid w:val="00766EDB"/>
    <w:rsid w:val="00766F97"/>
    <w:rsid w:val="00767096"/>
    <w:rsid w:val="00767199"/>
    <w:rsid w:val="0076733A"/>
    <w:rsid w:val="0076738C"/>
    <w:rsid w:val="00767436"/>
    <w:rsid w:val="00767554"/>
    <w:rsid w:val="00767676"/>
    <w:rsid w:val="00767963"/>
    <w:rsid w:val="00767A91"/>
    <w:rsid w:val="00767C96"/>
    <w:rsid w:val="00767C9D"/>
    <w:rsid w:val="00767CF4"/>
    <w:rsid w:val="00767D24"/>
    <w:rsid w:val="00767DA4"/>
    <w:rsid w:val="00767DF0"/>
    <w:rsid w:val="00767E64"/>
    <w:rsid w:val="00767F93"/>
    <w:rsid w:val="00770151"/>
    <w:rsid w:val="0077016D"/>
    <w:rsid w:val="007701CC"/>
    <w:rsid w:val="007704B9"/>
    <w:rsid w:val="007706E5"/>
    <w:rsid w:val="00770731"/>
    <w:rsid w:val="00770749"/>
    <w:rsid w:val="00770798"/>
    <w:rsid w:val="0077081F"/>
    <w:rsid w:val="0077091D"/>
    <w:rsid w:val="007709EA"/>
    <w:rsid w:val="00770B87"/>
    <w:rsid w:val="00770D9A"/>
    <w:rsid w:val="00770DD4"/>
    <w:rsid w:val="00770DF6"/>
    <w:rsid w:val="00770EC1"/>
    <w:rsid w:val="00770EC9"/>
    <w:rsid w:val="00770EDD"/>
    <w:rsid w:val="00770FF9"/>
    <w:rsid w:val="007710A3"/>
    <w:rsid w:val="0077118F"/>
    <w:rsid w:val="00771365"/>
    <w:rsid w:val="007714BC"/>
    <w:rsid w:val="007715E2"/>
    <w:rsid w:val="00771A17"/>
    <w:rsid w:val="00771A67"/>
    <w:rsid w:val="00771A6D"/>
    <w:rsid w:val="00771DF5"/>
    <w:rsid w:val="00771ED5"/>
    <w:rsid w:val="00771F47"/>
    <w:rsid w:val="00772011"/>
    <w:rsid w:val="007720A6"/>
    <w:rsid w:val="0077215E"/>
    <w:rsid w:val="0077237A"/>
    <w:rsid w:val="00772434"/>
    <w:rsid w:val="00772491"/>
    <w:rsid w:val="00772644"/>
    <w:rsid w:val="00772646"/>
    <w:rsid w:val="007726F9"/>
    <w:rsid w:val="00772735"/>
    <w:rsid w:val="00772787"/>
    <w:rsid w:val="007727FF"/>
    <w:rsid w:val="00772B0C"/>
    <w:rsid w:val="00772B95"/>
    <w:rsid w:val="00772BC9"/>
    <w:rsid w:val="00772BE7"/>
    <w:rsid w:val="00772DD0"/>
    <w:rsid w:val="00772DE2"/>
    <w:rsid w:val="00772E30"/>
    <w:rsid w:val="00772EF3"/>
    <w:rsid w:val="00772F1D"/>
    <w:rsid w:val="00772FF6"/>
    <w:rsid w:val="007730A5"/>
    <w:rsid w:val="007732FD"/>
    <w:rsid w:val="0077343F"/>
    <w:rsid w:val="00773447"/>
    <w:rsid w:val="007738C8"/>
    <w:rsid w:val="00773BF7"/>
    <w:rsid w:val="00773BFA"/>
    <w:rsid w:val="00773C3E"/>
    <w:rsid w:val="00773E0F"/>
    <w:rsid w:val="00773E18"/>
    <w:rsid w:val="00773E38"/>
    <w:rsid w:val="00773E58"/>
    <w:rsid w:val="00773F8A"/>
    <w:rsid w:val="0077420A"/>
    <w:rsid w:val="0077432F"/>
    <w:rsid w:val="00774377"/>
    <w:rsid w:val="007744B2"/>
    <w:rsid w:val="00774791"/>
    <w:rsid w:val="00774988"/>
    <w:rsid w:val="00774B38"/>
    <w:rsid w:val="00774BB3"/>
    <w:rsid w:val="00774C20"/>
    <w:rsid w:val="00774C86"/>
    <w:rsid w:val="00774E59"/>
    <w:rsid w:val="00774FC8"/>
    <w:rsid w:val="0077507C"/>
    <w:rsid w:val="0077515E"/>
    <w:rsid w:val="00775205"/>
    <w:rsid w:val="0077522F"/>
    <w:rsid w:val="007752C5"/>
    <w:rsid w:val="0077531A"/>
    <w:rsid w:val="00775502"/>
    <w:rsid w:val="007755CF"/>
    <w:rsid w:val="007756DE"/>
    <w:rsid w:val="0077596D"/>
    <w:rsid w:val="00775A43"/>
    <w:rsid w:val="00775A8B"/>
    <w:rsid w:val="00775AFB"/>
    <w:rsid w:val="00775B67"/>
    <w:rsid w:val="00775BE0"/>
    <w:rsid w:val="00775CD4"/>
    <w:rsid w:val="00775F92"/>
    <w:rsid w:val="00776037"/>
    <w:rsid w:val="00776093"/>
    <w:rsid w:val="00776199"/>
    <w:rsid w:val="00776384"/>
    <w:rsid w:val="00776391"/>
    <w:rsid w:val="0077643C"/>
    <w:rsid w:val="0077677D"/>
    <w:rsid w:val="007768D1"/>
    <w:rsid w:val="00776938"/>
    <w:rsid w:val="007769E5"/>
    <w:rsid w:val="00776A2C"/>
    <w:rsid w:val="00776BA8"/>
    <w:rsid w:val="00776F0E"/>
    <w:rsid w:val="00776F69"/>
    <w:rsid w:val="00777581"/>
    <w:rsid w:val="0077771F"/>
    <w:rsid w:val="00777760"/>
    <w:rsid w:val="007778E0"/>
    <w:rsid w:val="00777973"/>
    <w:rsid w:val="00777986"/>
    <w:rsid w:val="00777BF7"/>
    <w:rsid w:val="00777D6D"/>
    <w:rsid w:val="0078001B"/>
    <w:rsid w:val="00780106"/>
    <w:rsid w:val="0078014D"/>
    <w:rsid w:val="00780593"/>
    <w:rsid w:val="007805C3"/>
    <w:rsid w:val="007805ED"/>
    <w:rsid w:val="00780796"/>
    <w:rsid w:val="00780940"/>
    <w:rsid w:val="00780BD2"/>
    <w:rsid w:val="00780CC6"/>
    <w:rsid w:val="00780EEB"/>
    <w:rsid w:val="00780F39"/>
    <w:rsid w:val="00780F8A"/>
    <w:rsid w:val="00780F97"/>
    <w:rsid w:val="00780FE3"/>
    <w:rsid w:val="00781164"/>
    <w:rsid w:val="007811E3"/>
    <w:rsid w:val="0078138C"/>
    <w:rsid w:val="00781568"/>
    <w:rsid w:val="007815AF"/>
    <w:rsid w:val="007815CD"/>
    <w:rsid w:val="007818A4"/>
    <w:rsid w:val="00781969"/>
    <w:rsid w:val="00781BCC"/>
    <w:rsid w:val="00781C90"/>
    <w:rsid w:val="00781D6E"/>
    <w:rsid w:val="00781D78"/>
    <w:rsid w:val="00781F7C"/>
    <w:rsid w:val="00781FB7"/>
    <w:rsid w:val="00782106"/>
    <w:rsid w:val="00782172"/>
    <w:rsid w:val="00782397"/>
    <w:rsid w:val="0078242A"/>
    <w:rsid w:val="00782477"/>
    <w:rsid w:val="0078249C"/>
    <w:rsid w:val="007824DF"/>
    <w:rsid w:val="007825FD"/>
    <w:rsid w:val="00782AC7"/>
    <w:rsid w:val="00782BE8"/>
    <w:rsid w:val="00782F83"/>
    <w:rsid w:val="00782FC5"/>
    <w:rsid w:val="00782FFA"/>
    <w:rsid w:val="00783167"/>
    <w:rsid w:val="00783237"/>
    <w:rsid w:val="007833C4"/>
    <w:rsid w:val="0078351C"/>
    <w:rsid w:val="0078355B"/>
    <w:rsid w:val="00783616"/>
    <w:rsid w:val="00783684"/>
    <w:rsid w:val="00783691"/>
    <w:rsid w:val="007837C8"/>
    <w:rsid w:val="0078381D"/>
    <w:rsid w:val="00783AA0"/>
    <w:rsid w:val="00783ADF"/>
    <w:rsid w:val="00783DBE"/>
    <w:rsid w:val="00783DF0"/>
    <w:rsid w:val="00783EFB"/>
    <w:rsid w:val="007841CF"/>
    <w:rsid w:val="007843F4"/>
    <w:rsid w:val="007843FE"/>
    <w:rsid w:val="0078446E"/>
    <w:rsid w:val="00784642"/>
    <w:rsid w:val="007846D6"/>
    <w:rsid w:val="007847EC"/>
    <w:rsid w:val="0078483D"/>
    <w:rsid w:val="0078489D"/>
    <w:rsid w:val="007848B2"/>
    <w:rsid w:val="00784984"/>
    <w:rsid w:val="007849B9"/>
    <w:rsid w:val="00784A52"/>
    <w:rsid w:val="00784BD2"/>
    <w:rsid w:val="00784C86"/>
    <w:rsid w:val="00784CCA"/>
    <w:rsid w:val="00784CF4"/>
    <w:rsid w:val="00784DCB"/>
    <w:rsid w:val="00784F12"/>
    <w:rsid w:val="00784F99"/>
    <w:rsid w:val="00784FD9"/>
    <w:rsid w:val="00785090"/>
    <w:rsid w:val="00785196"/>
    <w:rsid w:val="007851BC"/>
    <w:rsid w:val="007852F2"/>
    <w:rsid w:val="00785485"/>
    <w:rsid w:val="00785499"/>
    <w:rsid w:val="007854AA"/>
    <w:rsid w:val="007854AC"/>
    <w:rsid w:val="007855BA"/>
    <w:rsid w:val="007856EB"/>
    <w:rsid w:val="0078576E"/>
    <w:rsid w:val="00785A97"/>
    <w:rsid w:val="00785BAC"/>
    <w:rsid w:val="00785C0F"/>
    <w:rsid w:val="00786046"/>
    <w:rsid w:val="00786124"/>
    <w:rsid w:val="0078612F"/>
    <w:rsid w:val="007864C6"/>
    <w:rsid w:val="00786589"/>
    <w:rsid w:val="0078662F"/>
    <w:rsid w:val="007866B9"/>
    <w:rsid w:val="007867D9"/>
    <w:rsid w:val="0078682C"/>
    <w:rsid w:val="0078682D"/>
    <w:rsid w:val="007868FC"/>
    <w:rsid w:val="00786AB8"/>
    <w:rsid w:val="00786C08"/>
    <w:rsid w:val="00786C90"/>
    <w:rsid w:val="00787168"/>
    <w:rsid w:val="0078727D"/>
    <w:rsid w:val="00787340"/>
    <w:rsid w:val="00787379"/>
    <w:rsid w:val="0078737A"/>
    <w:rsid w:val="00787489"/>
    <w:rsid w:val="007874C3"/>
    <w:rsid w:val="00787592"/>
    <w:rsid w:val="0078767A"/>
    <w:rsid w:val="007876E2"/>
    <w:rsid w:val="00787817"/>
    <w:rsid w:val="00787A76"/>
    <w:rsid w:val="00787AB9"/>
    <w:rsid w:val="00787B69"/>
    <w:rsid w:val="00787CCA"/>
    <w:rsid w:val="00787CE3"/>
    <w:rsid w:val="00787EE1"/>
    <w:rsid w:val="00787EFC"/>
    <w:rsid w:val="00787F15"/>
    <w:rsid w:val="00787F30"/>
    <w:rsid w:val="00790021"/>
    <w:rsid w:val="007902DA"/>
    <w:rsid w:val="007903AF"/>
    <w:rsid w:val="007904FF"/>
    <w:rsid w:val="00790505"/>
    <w:rsid w:val="007906E1"/>
    <w:rsid w:val="007909D4"/>
    <w:rsid w:val="00790A2C"/>
    <w:rsid w:val="00790A65"/>
    <w:rsid w:val="00790B87"/>
    <w:rsid w:val="00790D97"/>
    <w:rsid w:val="00790E8C"/>
    <w:rsid w:val="00790F2A"/>
    <w:rsid w:val="007912B5"/>
    <w:rsid w:val="007912E0"/>
    <w:rsid w:val="0079139A"/>
    <w:rsid w:val="00791853"/>
    <w:rsid w:val="007918CF"/>
    <w:rsid w:val="00791B70"/>
    <w:rsid w:val="00791E0C"/>
    <w:rsid w:val="00791F9E"/>
    <w:rsid w:val="00792206"/>
    <w:rsid w:val="00792267"/>
    <w:rsid w:val="007922F9"/>
    <w:rsid w:val="00792336"/>
    <w:rsid w:val="007923C8"/>
    <w:rsid w:val="0079250A"/>
    <w:rsid w:val="00792569"/>
    <w:rsid w:val="00792699"/>
    <w:rsid w:val="00792791"/>
    <w:rsid w:val="00792859"/>
    <w:rsid w:val="00792863"/>
    <w:rsid w:val="0079297C"/>
    <w:rsid w:val="00792B0A"/>
    <w:rsid w:val="00792C79"/>
    <w:rsid w:val="00792DBB"/>
    <w:rsid w:val="00793080"/>
    <w:rsid w:val="0079318A"/>
    <w:rsid w:val="00793324"/>
    <w:rsid w:val="007933CF"/>
    <w:rsid w:val="0079343E"/>
    <w:rsid w:val="00793482"/>
    <w:rsid w:val="007934BB"/>
    <w:rsid w:val="00793695"/>
    <w:rsid w:val="007936FA"/>
    <w:rsid w:val="0079377F"/>
    <w:rsid w:val="007939BE"/>
    <w:rsid w:val="00793B6F"/>
    <w:rsid w:val="00793C9C"/>
    <w:rsid w:val="00793D49"/>
    <w:rsid w:val="00793E87"/>
    <w:rsid w:val="00793F2C"/>
    <w:rsid w:val="00793F48"/>
    <w:rsid w:val="007940F3"/>
    <w:rsid w:val="007942FC"/>
    <w:rsid w:val="0079438A"/>
    <w:rsid w:val="00794428"/>
    <w:rsid w:val="0079452D"/>
    <w:rsid w:val="00794571"/>
    <w:rsid w:val="0079466D"/>
    <w:rsid w:val="007946E6"/>
    <w:rsid w:val="00794801"/>
    <w:rsid w:val="0079484A"/>
    <w:rsid w:val="00794938"/>
    <w:rsid w:val="0079493D"/>
    <w:rsid w:val="00794A56"/>
    <w:rsid w:val="00794A7C"/>
    <w:rsid w:val="00794B08"/>
    <w:rsid w:val="00794BCD"/>
    <w:rsid w:val="00794C05"/>
    <w:rsid w:val="00794CBC"/>
    <w:rsid w:val="00794D04"/>
    <w:rsid w:val="00794D2B"/>
    <w:rsid w:val="00794D2F"/>
    <w:rsid w:val="00794D46"/>
    <w:rsid w:val="00794DFE"/>
    <w:rsid w:val="00795005"/>
    <w:rsid w:val="00795020"/>
    <w:rsid w:val="007950DA"/>
    <w:rsid w:val="007950F5"/>
    <w:rsid w:val="00795115"/>
    <w:rsid w:val="00795148"/>
    <w:rsid w:val="00795150"/>
    <w:rsid w:val="007952EB"/>
    <w:rsid w:val="00795358"/>
    <w:rsid w:val="00795455"/>
    <w:rsid w:val="00795575"/>
    <w:rsid w:val="0079560C"/>
    <w:rsid w:val="0079568B"/>
    <w:rsid w:val="00795CB0"/>
    <w:rsid w:val="00795D53"/>
    <w:rsid w:val="00795D5D"/>
    <w:rsid w:val="00795D80"/>
    <w:rsid w:val="00795E0C"/>
    <w:rsid w:val="00795F68"/>
    <w:rsid w:val="007960A5"/>
    <w:rsid w:val="0079611B"/>
    <w:rsid w:val="00796247"/>
    <w:rsid w:val="00796258"/>
    <w:rsid w:val="00796325"/>
    <w:rsid w:val="00796446"/>
    <w:rsid w:val="00796656"/>
    <w:rsid w:val="00796791"/>
    <w:rsid w:val="007967D0"/>
    <w:rsid w:val="00796825"/>
    <w:rsid w:val="007968B7"/>
    <w:rsid w:val="00796999"/>
    <w:rsid w:val="00796B44"/>
    <w:rsid w:val="00796C73"/>
    <w:rsid w:val="00796D8E"/>
    <w:rsid w:val="00796DD0"/>
    <w:rsid w:val="00796F73"/>
    <w:rsid w:val="007971BF"/>
    <w:rsid w:val="00797413"/>
    <w:rsid w:val="007976A1"/>
    <w:rsid w:val="007976D4"/>
    <w:rsid w:val="007976FB"/>
    <w:rsid w:val="0079771F"/>
    <w:rsid w:val="00797748"/>
    <w:rsid w:val="00797808"/>
    <w:rsid w:val="0079783B"/>
    <w:rsid w:val="007978B6"/>
    <w:rsid w:val="0079798C"/>
    <w:rsid w:val="00797C5F"/>
    <w:rsid w:val="00797D2A"/>
    <w:rsid w:val="00797D35"/>
    <w:rsid w:val="00797EE8"/>
    <w:rsid w:val="00797F3B"/>
    <w:rsid w:val="007A027B"/>
    <w:rsid w:val="007A03E2"/>
    <w:rsid w:val="007A0458"/>
    <w:rsid w:val="007A0A1C"/>
    <w:rsid w:val="007A0A84"/>
    <w:rsid w:val="007A0AEF"/>
    <w:rsid w:val="007A0F09"/>
    <w:rsid w:val="007A103E"/>
    <w:rsid w:val="007A10DF"/>
    <w:rsid w:val="007A1155"/>
    <w:rsid w:val="007A1172"/>
    <w:rsid w:val="007A1185"/>
    <w:rsid w:val="007A12AA"/>
    <w:rsid w:val="007A12E3"/>
    <w:rsid w:val="007A1377"/>
    <w:rsid w:val="007A13D2"/>
    <w:rsid w:val="007A142B"/>
    <w:rsid w:val="007A1478"/>
    <w:rsid w:val="007A14A4"/>
    <w:rsid w:val="007A157F"/>
    <w:rsid w:val="007A180D"/>
    <w:rsid w:val="007A190D"/>
    <w:rsid w:val="007A1943"/>
    <w:rsid w:val="007A19C4"/>
    <w:rsid w:val="007A1B06"/>
    <w:rsid w:val="007A1CF6"/>
    <w:rsid w:val="007A1E6F"/>
    <w:rsid w:val="007A1E96"/>
    <w:rsid w:val="007A1EAD"/>
    <w:rsid w:val="007A1EED"/>
    <w:rsid w:val="007A2118"/>
    <w:rsid w:val="007A2307"/>
    <w:rsid w:val="007A23AF"/>
    <w:rsid w:val="007A25CB"/>
    <w:rsid w:val="007A25D9"/>
    <w:rsid w:val="007A260F"/>
    <w:rsid w:val="007A2798"/>
    <w:rsid w:val="007A29CD"/>
    <w:rsid w:val="007A2BB0"/>
    <w:rsid w:val="007A2D39"/>
    <w:rsid w:val="007A3527"/>
    <w:rsid w:val="007A3596"/>
    <w:rsid w:val="007A37B2"/>
    <w:rsid w:val="007A387A"/>
    <w:rsid w:val="007A3916"/>
    <w:rsid w:val="007A3A69"/>
    <w:rsid w:val="007A3C13"/>
    <w:rsid w:val="007A3DBD"/>
    <w:rsid w:val="007A3DCA"/>
    <w:rsid w:val="007A3EB3"/>
    <w:rsid w:val="007A41A0"/>
    <w:rsid w:val="007A41CB"/>
    <w:rsid w:val="007A4222"/>
    <w:rsid w:val="007A4390"/>
    <w:rsid w:val="007A43DA"/>
    <w:rsid w:val="007A4771"/>
    <w:rsid w:val="007A4DFC"/>
    <w:rsid w:val="007A4EA4"/>
    <w:rsid w:val="007A4FF2"/>
    <w:rsid w:val="007A5102"/>
    <w:rsid w:val="007A516D"/>
    <w:rsid w:val="007A54DC"/>
    <w:rsid w:val="007A5A2E"/>
    <w:rsid w:val="007A5B02"/>
    <w:rsid w:val="007A5B58"/>
    <w:rsid w:val="007A5CE7"/>
    <w:rsid w:val="007A5CED"/>
    <w:rsid w:val="007A5F2A"/>
    <w:rsid w:val="007A612A"/>
    <w:rsid w:val="007A61F7"/>
    <w:rsid w:val="007A6348"/>
    <w:rsid w:val="007A63EC"/>
    <w:rsid w:val="007A63F4"/>
    <w:rsid w:val="007A6421"/>
    <w:rsid w:val="007A6461"/>
    <w:rsid w:val="007A662A"/>
    <w:rsid w:val="007A666F"/>
    <w:rsid w:val="007A66AD"/>
    <w:rsid w:val="007A6746"/>
    <w:rsid w:val="007A6B78"/>
    <w:rsid w:val="007A6CBC"/>
    <w:rsid w:val="007A6EBA"/>
    <w:rsid w:val="007A706D"/>
    <w:rsid w:val="007A70C8"/>
    <w:rsid w:val="007A7217"/>
    <w:rsid w:val="007A7275"/>
    <w:rsid w:val="007A72C0"/>
    <w:rsid w:val="007A7333"/>
    <w:rsid w:val="007A73C2"/>
    <w:rsid w:val="007A756B"/>
    <w:rsid w:val="007A7666"/>
    <w:rsid w:val="007A78E2"/>
    <w:rsid w:val="007A794F"/>
    <w:rsid w:val="007A7AA1"/>
    <w:rsid w:val="007A7AA4"/>
    <w:rsid w:val="007A7ACB"/>
    <w:rsid w:val="007A7B98"/>
    <w:rsid w:val="007A7BED"/>
    <w:rsid w:val="007A7C91"/>
    <w:rsid w:val="007B0200"/>
    <w:rsid w:val="007B0202"/>
    <w:rsid w:val="007B02B6"/>
    <w:rsid w:val="007B03DD"/>
    <w:rsid w:val="007B04BF"/>
    <w:rsid w:val="007B04C1"/>
    <w:rsid w:val="007B04F0"/>
    <w:rsid w:val="007B05AE"/>
    <w:rsid w:val="007B063B"/>
    <w:rsid w:val="007B06A9"/>
    <w:rsid w:val="007B06F3"/>
    <w:rsid w:val="007B0777"/>
    <w:rsid w:val="007B097D"/>
    <w:rsid w:val="007B0A87"/>
    <w:rsid w:val="007B0CB3"/>
    <w:rsid w:val="007B0FE7"/>
    <w:rsid w:val="007B1177"/>
    <w:rsid w:val="007B1203"/>
    <w:rsid w:val="007B121B"/>
    <w:rsid w:val="007B129F"/>
    <w:rsid w:val="007B1387"/>
    <w:rsid w:val="007B14E9"/>
    <w:rsid w:val="007B14EC"/>
    <w:rsid w:val="007B15D8"/>
    <w:rsid w:val="007B1647"/>
    <w:rsid w:val="007B17EB"/>
    <w:rsid w:val="007B187B"/>
    <w:rsid w:val="007B1884"/>
    <w:rsid w:val="007B1987"/>
    <w:rsid w:val="007B19F3"/>
    <w:rsid w:val="007B1B66"/>
    <w:rsid w:val="007B1B7C"/>
    <w:rsid w:val="007B1D82"/>
    <w:rsid w:val="007B1E47"/>
    <w:rsid w:val="007B1F4F"/>
    <w:rsid w:val="007B213E"/>
    <w:rsid w:val="007B21CA"/>
    <w:rsid w:val="007B21CB"/>
    <w:rsid w:val="007B24BB"/>
    <w:rsid w:val="007B252A"/>
    <w:rsid w:val="007B28E1"/>
    <w:rsid w:val="007B2B16"/>
    <w:rsid w:val="007B2B25"/>
    <w:rsid w:val="007B2B99"/>
    <w:rsid w:val="007B2D3F"/>
    <w:rsid w:val="007B2DBC"/>
    <w:rsid w:val="007B2E77"/>
    <w:rsid w:val="007B2F64"/>
    <w:rsid w:val="007B2FF7"/>
    <w:rsid w:val="007B30A6"/>
    <w:rsid w:val="007B32DA"/>
    <w:rsid w:val="007B341A"/>
    <w:rsid w:val="007B348C"/>
    <w:rsid w:val="007B368D"/>
    <w:rsid w:val="007B37D2"/>
    <w:rsid w:val="007B409A"/>
    <w:rsid w:val="007B40AB"/>
    <w:rsid w:val="007B41A4"/>
    <w:rsid w:val="007B41C9"/>
    <w:rsid w:val="007B4294"/>
    <w:rsid w:val="007B4489"/>
    <w:rsid w:val="007B46DE"/>
    <w:rsid w:val="007B4937"/>
    <w:rsid w:val="007B4963"/>
    <w:rsid w:val="007B4A3E"/>
    <w:rsid w:val="007B4B02"/>
    <w:rsid w:val="007B4CA5"/>
    <w:rsid w:val="007B4D68"/>
    <w:rsid w:val="007B520D"/>
    <w:rsid w:val="007B5212"/>
    <w:rsid w:val="007B5386"/>
    <w:rsid w:val="007B55F1"/>
    <w:rsid w:val="007B5B3C"/>
    <w:rsid w:val="007B5D02"/>
    <w:rsid w:val="007B5DF1"/>
    <w:rsid w:val="007B5E42"/>
    <w:rsid w:val="007B6087"/>
    <w:rsid w:val="007B61C4"/>
    <w:rsid w:val="007B643D"/>
    <w:rsid w:val="007B64DF"/>
    <w:rsid w:val="007B6603"/>
    <w:rsid w:val="007B66B8"/>
    <w:rsid w:val="007B6751"/>
    <w:rsid w:val="007B6788"/>
    <w:rsid w:val="007B6938"/>
    <w:rsid w:val="007B6AAB"/>
    <w:rsid w:val="007B6CEF"/>
    <w:rsid w:val="007B6DA3"/>
    <w:rsid w:val="007B6E1C"/>
    <w:rsid w:val="007B7093"/>
    <w:rsid w:val="007B70DB"/>
    <w:rsid w:val="007B7123"/>
    <w:rsid w:val="007B7253"/>
    <w:rsid w:val="007B7261"/>
    <w:rsid w:val="007B7264"/>
    <w:rsid w:val="007B7361"/>
    <w:rsid w:val="007B7409"/>
    <w:rsid w:val="007B74A4"/>
    <w:rsid w:val="007B7697"/>
    <w:rsid w:val="007B76E7"/>
    <w:rsid w:val="007B793B"/>
    <w:rsid w:val="007B7B60"/>
    <w:rsid w:val="007B7E32"/>
    <w:rsid w:val="007B7F94"/>
    <w:rsid w:val="007C001C"/>
    <w:rsid w:val="007C0183"/>
    <w:rsid w:val="007C02BE"/>
    <w:rsid w:val="007C02BF"/>
    <w:rsid w:val="007C02CE"/>
    <w:rsid w:val="007C0302"/>
    <w:rsid w:val="007C0337"/>
    <w:rsid w:val="007C041D"/>
    <w:rsid w:val="007C051D"/>
    <w:rsid w:val="007C06BF"/>
    <w:rsid w:val="007C075F"/>
    <w:rsid w:val="007C094E"/>
    <w:rsid w:val="007C098A"/>
    <w:rsid w:val="007C09E0"/>
    <w:rsid w:val="007C0AB9"/>
    <w:rsid w:val="007C0AD8"/>
    <w:rsid w:val="007C0B10"/>
    <w:rsid w:val="007C0B18"/>
    <w:rsid w:val="007C0C7B"/>
    <w:rsid w:val="007C0C9C"/>
    <w:rsid w:val="007C0D53"/>
    <w:rsid w:val="007C0DA1"/>
    <w:rsid w:val="007C0E86"/>
    <w:rsid w:val="007C0F04"/>
    <w:rsid w:val="007C0F41"/>
    <w:rsid w:val="007C11A0"/>
    <w:rsid w:val="007C12BB"/>
    <w:rsid w:val="007C133D"/>
    <w:rsid w:val="007C1461"/>
    <w:rsid w:val="007C15EA"/>
    <w:rsid w:val="007C1672"/>
    <w:rsid w:val="007C18D0"/>
    <w:rsid w:val="007C1C41"/>
    <w:rsid w:val="007C1C56"/>
    <w:rsid w:val="007C1FC2"/>
    <w:rsid w:val="007C1FFE"/>
    <w:rsid w:val="007C22A2"/>
    <w:rsid w:val="007C2318"/>
    <w:rsid w:val="007C25A8"/>
    <w:rsid w:val="007C260D"/>
    <w:rsid w:val="007C266B"/>
    <w:rsid w:val="007C267F"/>
    <w:rsid w:val="007C2980"/>
    <w:rsid w:val="007C2AF6"/>
    <w:rsid w:val="007C2B94"/>
    <w:rsid w:val="007C2C9E"/>
    <w:rsid w:val="007C2E1C"/>
    <w:rsid w:val="007C2F97"/>
    <w:rsid w:val="007C309E"/>
    <w:rsid w:val="007C325A"/>
    <w:rsid w:val="007C36D5"/>
    <w:rsid w:val="007C37AC"/>
    <w:rsid w:val="007C38BD"/>
    <w:rsid w:val="007C3BD8"/>
    <w:rsid w:val="007C3C57"/>
    <w:rsid w:val="007C3C75"/>
    <w:rsid w:val="007C3DBE"/>
    <w:rsid w:val="007C3E8D"/>
    <w:rsid w:val="007C40A2"/>
    <w:rsid w:val="007C40AE"/>
    <w:rsid w:val="007C40D6"/>
    <w:rsid w:val="007C428E"/>
    <w:rsid w:val="007C42E9"/>
    <w:rsid w:val="007C491F"/>
    <w:rsid w:val="007C49FB"/>
    <w:rsid w:val="007C4B6A"/>
    <w:rsid w:val="007C4BF9"/>
    <w:rsid w:val="007C4C9B"/>
    <w:rsid w:val="007C4D93"/>
    <w:rsid w:val="007C4DE5"/>
    <w:rsid w:val="007C4F67"/>
    <w:rsid w:val="007C53B0"/>
    <w:rsid w:val="007C5430"/>
    <w:rsid w:val="007C548C"/>
    <w:rsid w:val="007C54E0"/>
    <w:rsid w:val="007C54F8"/>
    <w:rsid w:val="007C5628"/>
    <w:rsid w:val="007C57B6"/>
    <w:rsid w:val="007C5842"/>
    <w:rsid w:val="007C590F"/>
    <w:rsid w:val="007C5C80"/>
    <w:rsid w:val="007C5C8F"/>
    <w:rsid w:val="007C5D53"/>
    <w:rsid w:val="007C61E8"/>
    <w:rsid w:val="007C6206"/>
    <w:rsid w:val="007C6215"/>
    <w:rsid w:val="007C62FC"/>
    <w:rsid w:val="007C6580"/>
    <w:rsid w:val="007C6779"/>
    <w:rsid w:val="007C6834"/>
    <w:rsid w:val="007C69DF"/>
    <w:rsid w:val="007C6A7C"/>
    <w:rsid w:val="007C6ADF"/>
    <w:rsid w:val="007C6C10"/>
    <w:rsid w:val="007C6C71"/>
    <w:rsid w:val="007C6CBC"/>
    <w:rsid w:val="007C6D77"/>
    <w:rsid w:val="007C6E2D"/>
    <w:rsid w:val="007C6ECC"/>
    <w:rsid w:val="007C6F9B"/>
    <w:rsid w:val="007C713F"/>
    <w:rsid w:val="007C73EC"/>
    <w:rsid w:val="007C7561"/>
    <w:rsid w:val="007C7578"/>
    <w:rsid w:val="007C778B"/>
    <w:rsid w:val="007C77C1"/>
    <w:rsid w:val="007C7A63"/>
    <w:rsid w:val="007C7C76"/>
    <w:rsid w:val="007C7CCD"/>
    <w:rsid w:val="007C7D18"/>
    <w:rsid w:val="007D0084"/>
    <w:rsid w:val="007D0153"/>
    <w:rsid w:val="007D0319"/>
    <w:rsid w:val="007D0339"/>
    <w:rsid w:val="007D052F"/>
    <w:rsid w:val="007D05A6"/>
    <w:rsid w:val="007D05C8"/>
    <w:rsid w:val="007D0721"/>
    <w:rsid w:val="007D077E"/>
    <w:rsid w:val="007D087A"/>
    <w:rsid w:val="007D0C8C"/>
    <w:rsid w:val="007D10A5"/>
    <w:rsid w:val="007D1465"/>
    <w:rsid w:val="007D176A"/>
    <w:rsid w:val="007D181C"/>
    <w:rsid w:val="007D1958"/>
    <w:rsid w:val="007D1A91"/>
    <w:rsid w:val="007D1C40"/>
    <w:rsid w:val="007D1CE8"/>
    <w:rsid w:val="007D1CF4"/>
    <w:rsid w:val="007D1E8E"/>
    <w:rsid w:val="007D214E"/>
    <w:rsid w:val="007D230E"/>
    <w:rsid w:val="007D24FD"/>
    <w:rsid w:val="007D27C2"/>
    <w:rsid w:val="007D27DA"/>
    <w:rsid w:val="007D2B54"/>
    <w:rsid w:val="007D2B9F"/>
    <w:rsid w:val="007D2CD3"/>
    <w:rsid w:val="007D2DF0"/>
    <w:rsid w:val="007D2EEA"/>
    <w:rsid w:val="007D30D4"/>
    <w:rsid w:val="007D3247"/>
    <w:rsid w:val="007D3280"/>
    <w:rsid w:val="007D3327"/>
    <w:rsid w:val="007D338A"/>
    <w:rsid w:val="007D3418"/>
    <w:rsid w:val="007D37BA"/>
    <w:rsid w:val="007D37D9"/>
    <w:rsid w:val="007D39B8"/>
    <w:rsid w:val="007D3BCB"/>
    <w:rsid w:val="007D3D13"/>
    <w:rsid w:val="007D4095"/>
    <w:rsid w:val="007D4113"/>
    <w:rsid w:val="007D4129"/>
    <w:rsid w:val="007D4208"/>
    <w:rsid w:val="007D423F"/>
    <w:rsid w:val="007D44C2"/>
    <w:rsid w:val="007D49E1"/>
    <w:rsid w:val="007D4B16"/>
    <w:rsid w:val="007D4B26"/>
    <w:rsid w:val="007D506C"/>
    <w:rsid w:val="007D5280"/>
    <w:rsid w:val="007D53A7"/>
    <w:rsid w:val="007D53C9"/>
    <w:rsid w:val="007D5461"/>
    <w:rsid w:val="007D54DA"/>
    <w:rsid w:val="007D54E8"/>
    <w:rsid w:val="007D54FD"/>
    <w:rsid w:val="007D57FA"/>
    <w:rsid w:val="007D5AC8"/>
    <w:rsid w:val="007D5ADA"/>
    <w:rsid w:val="007D5C84"/>
    <w:rsid w:val="007D5D00"/>
    <w:rsid w:val="007D5E23"/>
    <w:rsid w:val="007D5E6C"/>
    <w:rsid w:val="007D5FA6"/>
    <w:rsid w:val="007D5FB8"/>
    <w:rsid w:val="007D6042"/>
    <w:rsid w:val="007D608E"/>
    <w:rsid w:val="007D6258"/>
    <w:rsid w:val="007D6268"/>
    <w:rsid w:val="007D63E1"/>
    <w:rsid w:val="007D66C0"/>
    <w:rsid w:val="007D6892"/>
    <w:rsid w:val="007D6997"/>
    <w:rsid w:val="007D6A34"/>
    <w:rsid w:val="007D6A9E"/>
    <w:rsid w:val="007D6C51"/>
    <w:rsid w:val="007D6E01"/>
    <w:rsid w:val="007D6F42"/>
    <w:rsid w:val="007D6F7F"/>
    <w:rsid w:val="007D7073"/>
    <w:rsid w:val="007D73CB"/>
    <w:rsid w:val="007D753A"/>
    <w:rsid w:val="007D755E"/>
    <w:rsid w:val="007D766A"/>
    <w:rsid w:val="007D76FA"/>
    <w:rsid w:val="007D77C0"/>
    <w:rsid w:val="007D789F"/>
    <w:rsid w:val="007D7AFB"/>
    <w:rsid w:val="007D7CB9"/>
    <w:rsid w:val="007D7E4E"/>
    <w:rsid w:val="007D7EA7"/>
    <w:rsid w:val="007E016A"/>
    <w:rsid w:val="007E0313"/>
    <w:rsid w:val="007E03FB"/>
    <w:rsid w:val="007E0469"/>
    <w:rsid w:val="007E080E"/>
    <w:rsid w:val="007E0C03"/>
    <w:rsid w:val="007E0CD4"/>
    <w:rsid w:val="007E0F50"/>
    <w:rsid w:val="007E0F5B"/>
    <w:rsid w:val="007E1053"/>
    <w:rsid w:val="007E10D3"/>
    <w:rsid w:val="007E11B4"/>
    <w:rsid w:val="007E12D6"/>
    <w:rsid w:val="007E12F4"/>
    <w:rsid w:val="007E1324"/>
    <w:rsid w:val="007E14D0"/>
    <w:rsid w:val="007E15A4"/>
    <w:rsid w:val="007E1888"/>
    <w:rsid w:val="007E1AF1"/>
    <w:rsid w:val="007E1BFB"/>
    <w:rsid w:val="007E1C67"/>
    <w:rsid w:val="007E1E0D"/>
    <w:rsid w:val="007E1E3E"/>
    <w:rsid w:val="007E1EEF"/>
    <w:rsid w:val="007E1F81"/>
    <w:rsid w:val="007E2003"/>
    <w:rsid w:val="007E2058"/>
    <w:rsid w:val="007E23ED"/>
    <w:rsid w:val="007E2426"/>
    <w:rsid w:val="007E2482"/>
    <w:rsid w:val="007E2517"/>
    <w:rsid w:val="007E2524"/>
    <w:rsid w:val="007E256E"/>
    <w:rsid w:val="007E25F8"/>
    <w:rsid w:val="007E26CB"/>
    <w:rsid w:val="007E26E1"/>
    <w:rsid w:val="007E2929"/>
    <w:rsid w:val="007E2AEB"/>
    <w:rsid w:val="007E2C66"/>
    <w:rsid w:val="007E2CAF"/>
    <w:rsid w:val="007E2E78"/>
    <w:rsid w:val="007E2FBF"/>
    <w:rsid w:val="007E3050"/>
    <w:rsid w:val="007E306D"/>
    <w:rsid w:val="007E30ED"/>
    <w:rsid w:val="007E3238"/>
    <w:rsid w:val="007E324C"/>
    <w:rsid w:val="007E32B6"/>
    <w:rsid w:val="007E32F6"/>
    <w:rsid w:val="007E3487"/>
    <w:rsid w:val="007E34DC"/>
    <w:rsid w:val="007E375B"/>
    <w:rsid w:val="007E3764"/>
    <w:rsid w:val="007E38F9"/>
    <w:rsid w:val="007E3FAB"/>
    <w:rsid w:val="007E41DB"/>
    <w:rsid w:val="007E42A8"/>
    <w:rsid w:val="007E458B"/>
    <w:rsid w:val="007E45C7"/>
    <w:rsid w:val="007E472E"/>
    <w:rsid w:val="007E487C"/>
    <w:rsid w:val="007E4AAC"/>
    <w:rsid w:val="007E4BB9"/>
    <w:rsid w:val="007E4BDE"/>
    <w:rsid w:val="007E4D74"/>
    <w:rsid w:val="007E4D96"/>
    <w:rsid w:val="007E4E5F"/>
    <w:rsid w:val="007E5005"/>
    <w:rsid w:val="007E50E8"/>
    <w:rsid w:val="007E5165"/>
    <w:rsid w:val="007E51D7"/>
    <w:rsid w:val="007E5232"/>
    <w:rsid w:val="007E530B"/>
    <w:rsid w:val="007E53AC"/>
    <w:rsid w:val="007E566F"/>
    <w:rsid w:val="007E5995"/>
    <w:rsid w:val="007E5A6B"/>
    <w:rsid w:val="007E5B41"/>
    <w:rsid w:val="007E5BA0"/>
    <w:rsid w:val="007E5BAF"/>
    <w:rsid w:val="007E5BDC"/>
    <w:rsid w:val="007E5FBA"/>
    <w:rsid w:val="007E60E3"/>
    <w:rsid w:val="007E6179"/>
    <w:rsid w:val="007E6386"/>
    <w:rsid w:val="007E6429"/>
    <w:rsid w:val="007E65F7"/>
    <w:rsid w:val="007E6825"/>
    <w:rsid w:val="007E6915"/>
    <w:rsid w:val="007E6AC1"/>
    <w:rsid w:val="007E6ADE"/>
    <w:rsid w:val="007E6E4D"/>
    <w:rsid w:val="007E6E90"/>
    <w:rsid w:val="007E6F16"/>
    <w:rsid w:val="007E7094"/>
    <w:rsid w:val="007E7125"/>
    <w:rsid w:val="007E7344"/>
    <w:rsid w:val="007E7378"/>
    <w:rsid w:val="007E7387"/>
    <w:rsid w:val="007E73C3"/>
    <w:rsid w:val="007E748F"/>
    <w:rsid w:val="007E74D0"/>
    <w:rsid w:val="007E76B3"/>
    <w:rsid w:val="007E771B"/>
    <w:rsid w:val="007E7C2F"/>
    <w:rsid w:val="007E7CD6"/>
    <w:rsid w:val="007E7CDA"/>
    <w:rsid w:val="007E7E6A"/>
    <w:rsid w:val="007F00A5"/>
    <w:rsid w:val="007F0524"/>
    <w:rsid w:val="007F05C3"/>
    <w:rsid w:val="007F05C7"/>
    <w:rsid w:val="007F0631"/>
    <w:rsid w:val="007F0659"/>
    <w:rsid w:val="007F0697"/>
    <w:rsid w:val="007F0841"/>
    <w:rsid w:val="007F0862"/>
    <w:rsid w:val="007F08F9"/>
    <w:rsid w:val="007F0BFF"/>
    <w:rsid w:val="007F0CD6"/>
    <w:rsid w:val="007F0F97"/>
    <w:rsid w:val="007F0F9C"/>
    <w:rsid w:val="007F13C1"/>
    <w:rsid w:val="007F13CB"/>
    <w:rsid w:val="007F14D1"/>
    <w:rsid w:val="007F157A"/>
    <w:rsid w:val="007F158A"/>
    <w:rsid w:val="007F15D7"/>
    <w:rsid w:val="007F1691"/>
    <w:rsid w:val="007F16B6"/>
    <w:rsid w:val="007F178A"/>
    <w:rsid w:val="007F1904"/>
    <w:rsid w:val="007F1A73"/>
    <w:rsid w:val="007F1B25"/>
    <w:rsid w:val="007F1CEF"/>
    <w:rsid w:val="007F1E57"/>
    <w:rsid w:val="007F1E66"/>
    <w:rsid w:val="007F1F70"/>
    <w:rsid w:val="007F1F8F"/>
    <w:rsid w:val="007F1F9C"/>
    <w:rsid w:val="007F20B2"/>
    <w:rsid w:val="007F218A"/>
    <w:rsid w:val="007F225F"/>
    <w:rsid w:val="007F25D2"/>
    <w:rsid w:val="007F263E"/>
    <w:rsid w:val="007F267A"/>
    <w:rsid w:val="007F2B7D"/>
    <w:rsid w:val="007F2B99"/>
    <w:rsid w:val="007F2E26"/>
    <w:rsid w:val="007F3054"/>
    <w:rsid w:val="007F30D6"/>
    <w:rsid w:val="007F31FB"/>
    <w:rsid w:val="007F3385"/>
    <w:rsid w:val="007F356F"/>
    <w:rsid w:val="007F36CF"/>
    <w:rsid w:val="007F3772"/>
    <w:rsid w:val="007F3846"/>
    <w:rsid w:val="007F38D2"/>
    <w:rsid w:val="007F3915"/>
    <w:rsid w:val="007F3925"/>
    <w:rsid w:val="007F3C07"/>
    <w:rsid w:val="007F3CDE"/>
    <w:rsid w:val="007F3D69"/>
    <w:rsid w:val="007F43AF"/>
    <w:rsid w:val="007F4409"/>
    <w:rsid w:val="007F4553"/>
    <w:rsid w:val="007F480F"/>
    <w:rsid w:val="007F481C"/>
    <w:rsid w:val="007F4A0B"/>
    <w:rsid w:val="007F4D60"/>
    <w:rsid w:val="007F4D6A"/>
    <w:rsid w:val="007F4EEB"/>
    <w:rsid w:val="007F5101"/>
    <w:rsid w:val="007F52CF"/>
    <w:rsid w:val="007F52D4"/>
    <w:rsid w:val="007F5563"/>
    <w:rsid w:val="007F5635"/>
    <w:rsid w:val="007F563C"/>
    <w:rsid w:val="007F5665"/>
    <w:rsid w:val="007F56B8"/>
    <w:rsid w:val="007F5785"/>
    <w:rsid w:val="007F57C2"/>
    <w:rsid w:val="007F57FF"/>
    <w:rsid w:val="007F5894"/>
    <w:rsid w:val="007F589A"/>
    <w:rsid w:val="007F5B35"/>
    <w:rsid w:val="007F5F1E"/>
    <w:rsid w:val="007F5F34"/>
    <w:rsid w:val="007F5F99"/>
    <w:rsid w:val="007F6129"/>
    <w:rsid w:val="007F6262"/>
    <w:rsid w:val="007F62A5"/>
    <w:rsid w:val="007F62C4"/>
    <w:rsid w:val="007F6440"/>
    <w:rsid w:val="007F67F0"/>
    <w:rsid w:val="007F68B8"/>
    <w:rsid w:val="007F699B"/>
    <w:rsid w:val="007F6C57"/>
    <w:rsid w:val="007F6D47"/>
    <w:rsid w:val="007F7056"/>
    <w:rsid w:val="007F70D1"/>
    <w:rsid w:val="007F7127"/>
    <w:rsid w:val="007F730D"/>
    <w:rsid w:val="007F7326"/>
    <w:rsid w:val="007F73D6"/>
    <w:rsid w:val="007F7400"/>
    <w:rsid w:val="007F7904"/>
    <w:rsid w:val="007F7B9A"/>
    <w:rsid w:val="007F7BD1"/>
    <w:rsid w:val="007F7C1E"/>
    <w:rsid w:val="007F7CB1"/>
    <w:rsid w:val="007F7D21"/>
    <w:rsid w:val="007F7D89"/>
    <w:rsid w:val="007F7DB0"/>
    <w:rsid w:val="007F7E68"/>
    <w:rsid w:val="007F7EE2"/>
    <w:rsid w:val="007F7FCC"/>
    <w:rsid w:val="00800056"/>
    <w:rsid w:val="008000C0"/>
    <w:rsid w:val="008001C5"/>
    <w:rsid w:val="00800377"/>
    <w:rsid w:val="00800453"/>
    <w:rsid w:val="0080051B"/>
    <w:rsid w:val="008006A3"/>
    <w:rsid w:val="0080071E"/>
    <w:rsid w:val="008008A4"/>
    <w:rsid w:val="008008A7"/>
    <w:rsid w:val="008008D6"/>
    <w:rsid w:val="00800980"/>
    <w:rsid w:val="00800A37"/>
    <w:rsid w:val="00800A54"/>
    <w:rsid w:val="00800B3C"/>
    <w:rsid w:val="00800C26"/>
    <w:rsid w:val="00800D0E"/>
    <w:rsid w:val="00800D4C"/>
    <w:rsid w:val="00800E1D"/>
    <w:rsid w:val="00800E46"/>
    <w:rsid w:val="00800E70"/>
    <w:rsid w:val="00800F25"/>
    <w:rsid w:val="00801070"/>
    <w:rsid w:val="008010D6"/>
    <w:rsid w:val="008012DC"/>
    <w:rsid w:val="00801334"/>
    <w:rsid w:val="008014C8"/>
    <w:rsid w:val="00801534"/>
    <w:rsid w:val="00801535"/>
    <w:rsid w:val="00801557"/>
    <w:rsid w:val="0080188A"/>
    <w:rsid w:val="00801BD0"/>
    <w:rsid w:val="00801DC2"/>
    <w:rsid w:val="008025F7"/>
    <w:rsid w:val="0080267E"/>
    <w:rsid w:val="0080269A"/>
    <w:rsid w:val="00802ADE"/>
    <w:rsid w:val="00802AEF"/>
    <w:rsid w:val="00802B8A"/>
    <w:rsid w:val="00802B9F"/>
    <w:rsid w:val="00802BE5"/>
    <w:rsid w:val="00802DD9"/>
    <w:rsid w:val="00802DE5"/>
    <w:rsid w:val="00802E7F"/>
    <w:rsid w:val="00802E80"/>
    <w:rsid w:val="00802F43"/>
    <w:rsid w:val="008030AD"/>
    <w:rsid w:val="00803121"/>
    <w:rsid w:val="008031D2"/>
    <w:rsid w:val="00803241"/>
    <w:rsid w:val="008032A5"/>
    <w:rsid w:val="0080365A"/>
    <w:rsid w:val="008036E4"/>
    <w:rsid w:val="0080379E"/>
    <w:rsid w:val="008039D5"/>
    <w:rsid w:val="00803B2C"/>
    <w:rsid w:val="00803D14"/>
    <w:rsid w:val="00803DB8"/>
    <w:rsid w:val="00803EB5"/>
    <w:rsid w:val="0080404E"/>
    <w:rsid w:val="00804094"/>
    <w:rsid w:val="008040BF"/>
    <w:rsid w:val="008042A1"/>
    <w:rsid w:val="008046BF"/>
    <w:rsid w:val="00804735"/>
    <w:rsid w:val="008048F9"/>
    <w:rsid w:val="00804949"/>
    <w:rsid w:val="008049DE"/>
    <w:rsid w:val="00804D78"/>
    <w:rsid w:val="00804E73"/>
    <w:rsid w:val="00804EF4"/>
    <w:rsid w:val="00805053"/>
    <w:rsid w:val="0080513E"/>
    <w:rsid w:val="0080522C"/>
    <w:rsid w:val="0080544F"/>
    <w:rsid w:val="008054A6"/>
    <w:rsid w:val="00805852"/>
    <w:rsid w:val="00805B13"/>
    <w:rsid w:val="00805F07"/>
    <w:rsid w:val="00806099"/>
    <w:rsid w:val="008060D1"/>
    <w:rsid w:val="008060F9"/>
    <w:rsid w:val="00806156"/>
    <w:rsid w:val="00806196"/>
    <w:rsid w:val="00806211"/>
    <w:rsid w:val="00806237"/>
    <w:rsid w:val="00806241"/>
    <w:rsid w:val="00806485"/>
    <w:rsid w:val="00806662"/>
    <w:rsid w:val="008067E8"/>
    <w:rsid w:val="00806A28"/>
    <w:rsid w:val="00806C95"/>
    <w:rsid w:val="00806DFD"/>
    <w:rsid w:val="00806E60"/>
    <w:rsid w:val="00806FAA"/>
    <w:rsid w:val="00807086"/>
    <w:rsid w:val="008070A2"/>
    <w:rsid w:val="0080724B"/>
    <w:rsid w:val="008072FD"/>
    <w:rsid w:val="00807341"/>
    <w:rsid w:val="0080738B"/>
    <w:rsid w:val="0080761D"/>
    <w:rsid w:val="0080780F"/>
    <w:rsid w:val="00807927"/>
    <w:rsid w:val="00807D41"/>
    <w:rsid w:val="00807D9D"/>
    <w:rsid w:val="00807E69"/>
    <w:rsid w:val="0081014B"/>
    <w:rsid w:val="008103AC"/>
    <w:rsid w:val="0081046E"/>
    <w:rsid w:val="00810524"/>
    <w:rsid w:val="00810617"/>
    <w:rsid w:val="00810898"/>
    <w:rsid w:val="008109F0"/>
    <w:rsid w:val="00810B0C"/>
    <w:rsid w:val="00810BE5"/>
    <w:rsid w:val="00810C29"/>
    <w:rsid w:val="00810DE1"/>
    <w:rsid w:val="00810F8F"/>
    <w:rsid w:val="008110C6"/>
    <w:rsid w:val="00811247"/>
    <w:rsid w:val="0081156F"/>
    <w:rsid w:val="008116DF"/>
    <w:rsid w:val="00811B82"/>
    <w:rsid w:val="00811BD8"/>
    <w:rsid w:val="00811CDC"/>
    <w:rsid w:val="00811CE1"/>
    <w:rsid w:val="00811DE6"/>
    <w:rsid w:val="00811E84"/>
    <w:rsid w:val="00811E8D"/>
    <w:rsid w:val="00812381"/>
    <w:rsid w:val="008126D9"/>
    <w:rsid w:val="00812732"/>
    <w:rsid w:val="0081286E"/>
    <w:rsid w:val="00812956"/>
    <w:rsid w:val="008129B5"/>
    <w:rsid w:val="00812AD4"/>
    <w:rsid w:val="00812B59"/>
    <w:rsid w:val="00812D00"/>
    <w:rsid w:val="00812DDC"/>
    <w:rsid w:val="008130F3"/>
    <w:rsid w:val="0081349A"/>
    <w:rsid w:val="00813718"/>
    <w:rsid w:val="0081380D"/>
    <w:rsid w:val="00813811"/>
    <w:rsid w:val="008139BE"/>
    <w:rsid w:val="00813E62"/>
    <w:rsid w:val="00813EFB"/>
    <w:rsid w:val="00813F15"/>
    <w:rsid w:val="00814017"/>
    <w:rsid w:val="008140C6"/>
    <w:rsid w:val="008144D0"/>
    <w:rsid w:val="008145CC"/>
    <w:rsid w:val="00814652"/>
    <w:rsid w:val="008146F8"/>
    <w:rsid w:val="00814702"/>
    <w:rsid w:val="00814823"/>
    <w:rsid w:val="00814879"/>
    <w:rsid w:val="00814A97"/>
    <w:rsid w:val="00814B1D"/>
    <w:rsid w:val="00814BD3"/>
    <w:rsid w:val="00814C1A"/>
    <w:rsid w:val="00814D07"/>
    <w:rsid w:val="00814F9F"/>
    <w:rsid w:val="008151A1"/>
    <w:rsid w:val="008151EB"/>
    <w:rsid w:val="008151F8"/>
    <w:rsid w:val="008152B4"/>
    <w:rsid w:val="008154AD"/>
    <w:rsid w:val="00815584"/>
    <w:rsid w:val="0081559F"/>
    <w:rsid w:val="008157A7"/>
    <w:rsid w:val="00815837"/>
    <w:rsid w:val="008158E2"/>
    <w:rsid w:val="00815949"/>
    <w:rsid w:val="00815B60"/>
    <w:rsid w:val="00815BB9"/>
    <w:rsid w:val="00815DB5"/>
    <w:rsid w:val="00815DC9"/>
    <w:rsid w:val="00815ECF"/>
    <w:rsid w:val="00815F68"/>
    <w:rsid w:val="0081627B"/>
    <w:rsid w:val="008162EE"/>
    <w:rsid w:val="008167A6"/>
    <w:rsid w:val="00816A42"/>
    <w:rsid w:val="00816B06"/>
    <w:rsid w:val="00816BE5"/>
    <w:rsid w:val="00816C3A"/>
    <w:rsid w:val="00816C4F"/>
    <w:rsid w:val="00816CCD"/>
    <w:rsid w:val="00816CCF"/>
    <w:rsid w:val="00816D66"/>
    <w:rsid w:val="00816D7E"/>
    <w:rsid w:val="00816F2C"/>
    <w:rsid w:val="00817111"/>
    <w:rsid w:val="008174E5"/>
    <w:rsid w:val="0081760A"/>
    <w:rsid w:val="008176F8"/>
    <w:rsid w:val="00817734"/>
    <w:rsid w:val="008177AE"/>
    <w:rsid w:val="0081797E"/>
    <w:rsid w:val="00817A05"/>
    <w:rsid w:val="00817A1F"/>
    <w:rsid w:val="00817F7B"/>
    <w:rsid w:val="00817FAC"/>
    <w:rsid w:val="0082011C"/>
    <w:rsid w:val="0082039B"/>
    <w:rsid w:val="0082040D"/>
    <w:rsid w:val="0082053E"/>
    <w:rsid w:val="0082067A"/>
    <w:rsid w:val="008206EE"/>
    <w:rsid w:val="00820A4A"/>
    <w:rsid w:val="00820B4E"/>
    <w:rsid w:val="00820B4F"/>
    <w:rsid w:val="00820CB7"/>
    <w:rsid w:val="00820DBD"/>
    <w:rsid w:val="00820E4A"/>
    <w:rsid w:val="00820FB8"/>
    <w:rsid w:val="00821136"/>
    <w:rsid w:val="00821266"/>
    <w:rsid w:val="0082127A"/>
    <w:rsid w:val="008212E3"/>
    <w:rsid w:val="00821482"/>
    <w:rsid w:val="008214EE"/>
    <w:rsid w:val="008216C9"/>
    <w:rsid w:val="008216EE"/>
    <w:rsid w:val="00821730"/>
    <w:rsid w:val="0082182A"/>
    <w:rsid w:val="008218F8"/>
    <w:rsid w:val="008219FC"/>
    <w:rsid w:val="00821B98"/>
    <w:rsid w:val="00821CAB"/>
    <w:rsid w:val="00821CC5"/>
    <w:rsid w:val="00821CF7"/>
    <w:rsid w:val="00821DDD"/>
    <w:rsid w:val="00821E5A"/>
    <w:rsid w:val="00821F5A"/>
    <w:rsid w:val="00822076"/>
    <w:rsid w:val="008220D8"/>
    <w:rsid w:val="00822217"/>
    <w:rsid w:val="00822279"/>
    <w:rsid w:val="0082252D"/>
    <w:rsid w:val="00822600"/>
    <w:rsid w:val="00822660"/>
    <w:rsid w:val="00822937"/>
    <w:rsid w:val="00822DA6"/>
    <w:rsid w:val="00822EAF"/>
    <w:rsid w:val="00823126"/>
    <w:rsid w:val="0082346C"/>
    <w:rsid w:val="008235B9"/>
    <w:rsid w:val="00823886"/>
    <w:rsid w:val="008238CF"/>
    <w:rsid w:val="00823A7D"/>
    <w:rsid w:val="00823C61"/>
    <w:rsid w:val="00823FCF"/>
    <w:rsid w:val="008242CE"/>
    <w:rsid w:val="00824393"/>
    <w:rsid w:val="008243DD"/>
    <w:rsid w:val="008244E6"/>
    <w:rsid w:val="00824632"/>
    <w:rsid w:val="00824654"/>
    <w:rsid w:val="00824758"/>
    <w:rsid w:val="0082490F"/>
    <w:rsid w:val="00824B60"/>
    <w:rsid w:val="00824CB3"/>
    <w:rsid w:val="00824D5C"/>
    <w:rsid w:val="00824F9F"/>
    <w:rsid w:val="00824FBC"/>
    <w:rsid w:val="00824FC0"/>
    <w:rsid w:val="00825007"/>
    <w:rsid w:val="00825089"/>
    <w:rsid w:val="008250A8"/>
    <w:rsid w:val="008250ED"/>
    <w:rsid w:val="008251E2"/>
    <w:rsid w:val="00825283"/>
    <w:rsid w:val="0082535D"/>
    <w:rsid w:val="008253C2"/>
    <w:rsid w:val="008254FE"/>
    <w:rsid w:val="008257EF"/>
    <w:rsid w:val="00825817"/>
    <w:rsid w:val="00825964"/>
    <w:rsid w:val="00825D17"/>
    <w:rsid w:val="00825F4C"/>
    <w:rsid w:val="00825FFF"/>
    <w:rsid w:val="00826008"/>
    <w:rsid w:val="00826061"/>
    <w:rsid w:val="008260AF"/>
    <w:rsid w:val="00826160"/>
    <w:rsid w:val="00826193"/>
    <w:rsid w:val="008261B1"/>
    <w:rsid w:val="00826465"/>
    <w:rsid w:val="00826557"/>
    <w:rsid w:val="00826568"/>
    <w:rsid w:val="00826786"/>
    <w:rsid w:val="00826A67"/>
    <w:rsid w:val="00826DB4"/>
    <w:rsid w:val="00826F4C"/>
    <w:rsid w:val="00826F9B"/>
    <w:rsid w:val="00827083"/>
    <w:rsid w:val="00827142"/>
    <w:rsid w:val="00827269"/>
    <w:rsid w:val="00827DDE"/>
    <w:rsid w:val="00827FA0"/>
    <w:rsid w:val="00827FC1"/>
    <w:rsid w:val="00830026"/>
    <w:rsid w:val="00830263"/>
    <w:rsid w:val="00830533"/>
    <w:rsid w:val="008305C5"/>
    <w:rsid w:val="008305E7"/>
    <w:rsid w:val="0083076F"/>
    <w:rsid w:val="00830939"/>
    <w:rsid w:val="00830A1C"/>
    <w:rsid w:val="00830A36"/>
    <w:rsid w:val="00830DE3"/>
    <w:rsid w:val="00830E98"/>
    <w:rsid w:val="00830EE8"/>
    <w:rsid w:val="00830FDA"/>
    <w:rsid w:val="0083105B"/>
    <w:rsid w:val="00831097"/>
    <w:rsid w:val="008311B2"/>
    <w:rsid w:val="008311B8"/>
    <w:rsid w:val="008311F9"/>
    <w:rsid w:val="008312C9"/>
    <w:rsid w:val="00831488"/>
    <w:rsid w:val="0083166C"/>
    <w:rsid w:val="008316CA"/>
    <w:rsid w:val="008317C3"/>
    <w:rsid w:val="008319B4"/>
    <w:rsid w:val="008319D2"/>
    <w:rsid w:val="00831A3A"/>
    <w:rsid w:val="00831B99"/>
    <w:rsid w:val="00831BDE"/>
    <w:rsid w:val="00831CAD"/>
    <w:rsid w:val="00831D4A"/>
    <w:rsid w:val="00831F66"/>
    <w:rsid w:val="0083226C"/>
    <w:rsid w:val="00832415"/>
    <w:rsid w:val="0083282D"/>
    <w:rsid w:val="00832947"/>
    <w:rsid w:val="0083298D"/>
    <w:rsid w:val="00832A8A"/>
    <w:rsid w:val="00832B98"/>
    <w:rsid w:val="00832CF0"/>
    <w:rsid w:val="00832E6D"/>
    <w:rsid w:val="00832F84"/>
    <w:rsid w:val="00832FA9"/>
    <w:rsid w:val="0083332A"/>
    <w:rsid w:val="008333A2"/>
    <w:rsid w:val="008334C5"/>
    <w:rsid w:val="00833532"/>
    <w:rsid w:val="00833581"/>
    <w:rsid w:val="0083369E"/>
    <w:rsid w:val="008337FD"/>
    <w:rsid w:val="0083380F"/>
    <w:rsid w:val="00833A83"/>
    <w:rsid w:val="00833A9B"/>
    <w:rsid w:val="00833FDA"/>
    <w:rsid w:val="0083424E"/>
    <w:rsid w:val="00834298"/>
    <w:rsid w:val="00834442"/>
    <w:rsid w:val="00834537"/>
    <w:rsid w:val="00834723"/>
    <w:rsid w:val="00834B76"/>
    <w:rsid w:val="00834D6C"/>
    <w:rsid w:val="00834E25"/>
    <w:rsid w:val="00834E9D"/>
    <w:rsid w:val="0083507E"/>
    <w:rsid w:val="008350BB"/>
    <w:rsid w:val="00835320"/>
    <w:rsid w:val="00835477"/>
    <w:rsid w:val="008354A6"/>
    <w:rsid w:val="00835618"/>
    <w:rsid w:val="00835666"/>
    <w:rsid w:val="00835957"/>
    <w:rsid w:val="008359E4"/>
    <w:rsid w:val="00835AB8"/>
    <w:rsid w:val="00835B99"/>
    <w:rsid w:val="00835C36"/>
    <w:rsid w:val="00835CA9"/>
    <w:rsid w:val="00835E39"/>
    <w:rsid w:val="00835EF4"/>
    <w:rsid w:val="00835F8A"/>
    <w:rsid w:val="00835FC8"/>
    <w:rsid w:val="008360F1"/>
    <w:rsid w:val="0083672B"/>
    <w:rsid w:val="0083695F"/>
    <w:rsid w:val="00836BCC"/>
    <w:rsid w:val="00836C16"/>
    <w:rsid w:val="00836E2D"/>
    <w:rsid w:val="0083727A"/>
    <w:rsid w:val="008373CC"/>
    <w:rsid w:val="008373E4"/>
    <w:rsid w:val="00837598"/>
    <w:rsid w:val="008375CE"/>
    <w:rsid w:val="008375F3"/>
    <w:rsid w:val="0083784E"/>
    <w:rsid w:val="008378CE"/>
    <w:rsid w:val="00837CA1"/>
    <w:rsid w:val="00837D2A"/>
    <w:rsid w:val="00837D67"/>
    <w:rsid w:val="00837DA7"/>
    <w:rsid w:val="00837EEC"/>
    <w:rsid w:val="00837F99"/>
    <w:rsid w:val="00837FCB"/>
    <w:rsid w:val="00840128"/>
    <w:rsid w:val="0084013E"/>
    <w:rsid w:val="008401A4"/>
    <w:rsid w:val="008402FC"/>
    <w:rsid w:val="0084037F"/>
    <w:rsid w:val="0084049A"/>
    <w:rsid w:val="00840513"/>
    <w:rsid w:val="008405F9"/>
    <w:rsid w:val="00840623"/>
    <w:rsid w:val="00840A13"/>
    <w:rsid w:val="00840A9A"/>
    <w:rsid w:val="00840BDC"/>
    <w:rsid w:val="00840CC4"/>
    <w:rsid w:val="00840E51"/>
    <w:rsid w:val="008411E1"/>
    <w:rsid w:val="00841374"/>
    <w:rsid w:val="00841383"/>
    <w:rsid w:val="008414C1"/>
    <w:rsid w:val="00841505"/>
    <w:rsid w:val="0084155B"/>
    <w:rsid w:val="00841793"/>
    <w:rsid w:val="00841798"/>
    <w:rsid w:val="00841AF9"/>
    <w:rsid w:val="00841E69"/>
    <w:rsid w:val="00841EE3"/>
    <w:rsid w:val="0084202A"/>
    <w:rsid w:val="0084212F"/>
    <w:rsid w:val="00842150"/>
    <w:rsid w:val="0084215F"/>
    <w:rsid w:val="008421A6"/>
    <w:rsid w:val="00842204"/>
    <w:rsid w:val="008424F7"/>
    <w:rsid w:val="00842550"/>
    <w:rsid w:val="008425C7"/>
    <w:rsid w:val="008427FF"/>
    <w:rsid w:val="0084280B"/>
    <w:rsid w:val="0084282A"/>
    <w:rsid w:val="008428B4"/>
    <w:rsid w:val="00842B1D"/>
    <w:rsid w:val="00842B7E"/>
    <w:rsid w:val="00842CAC"/>
    <w:rsid w:val="00843046"/>
    <w:rsid w:val="008432FF"/>
    <w:rsid w:val="008433D5"/>
    <w:rsid w:val="00843448"/>
    <w:rsid w:val="0084347E"/>
    <w:rsid w:val="008435E0"/>
    <w:rsid w:val="00843786"/>
    <w:rsid w:val="00843882"/>
    <w:rsid w:val="00843A5F"/>
    <w:rsid w:val="00843D09"/>
    <w:rsid w:val="00843F1A"/>
    <w:rsid w:val="008443B6"/>
    <w:rsid w:val="008445DE"/>
    <w:rsid w:val="00844859"/>
    <w:rsid w:val="008449DE"/>
    <w:rsid w:val="00844AEB"/>
    <w:rsid w:val="00844BB5"/>
    <w:rsid w:val="00844DB7"/>
    <w:rsid w:val="0084523A"/>
    <w:rsid w:val="00845243"/>
    <w:rsid w:val="008452FC"/>
    <w:rsid w:val="008455BC"/>
    <w:rsid w:val="008455F9"/>
    <w:rsid w:val="00845957"/>
    <w:rsid w:val="008459CB"/>
    <w:rsid w:val="00845AC7"/>
    <w:rsid w:val="00845CCE"/>
    <w:rsid w:val="00845D85"/>
    <w:rsid w:val="00845E14"/>
    <w:rsid w:val="00845EC5"/>
    <w:rsid w:val="00845ECB"/>
    <w:rsid w:val="00845F63"/>
    <w:rsid w:val="00845FD2"/>
    <w:rsid w:val="008460BD"/>
    <w:rsid w:val="00846163"/>
    <w:rsid w:val="00846212"/>
    <w:rsid w:val="00846324"/>
    <w:rsid w:val="0084641A"/>
    <w:rsid w:val="0084657E"/>
    <w:rsid w:val="008466CB"/>
    <w:rsid w:val="008467D3"/>
    <w:rsid w:val="008467D9"/>
    <w:rsid w:val="008467F6"/>
    <w:rsid w:val="008468F7"/>
    <w:rsid w:val="008469A3"/>
    <w:rsid w:val="008469D2"/>
    <w:rsid w:val="00846A42"/>
    <w:rsid w:val="00846B4C"/>
    <w:rsid w:val="00846C42"/>
    <w:rsid w:val="00846C60"/>
    <w:rsid w:val="00846C94"/>
    <w:rsid w:val="0084704C"/>
    <w:rsid w:val="00847106"/>
    <w:rsid w:val="0084716E"/>
    <w:rsid w:val="00847257"/>
    <w:rsid w:val="008473BA"/>
    <w:rsid w:val="008474C8"/>
    <w:rsid w:val="00847572"/>
    <w:rsid w:val="008475CF"/>
    <w:rsid w:val="008475E8"/>
    <w:rsid w:val="008476D7"/>
    <w:rsid w:val="008476DB"/>
    <w:rsid w:val="008477C4"/>
    <w:rsid w:val="00847935"/>
    <w:rsid w:val="00847A75"/>
    <w:rsid w:val="00847BAF"/>
    <w:rsid w:val="00847C62"/>
    <w:rsid w:val="00847DC2"/>
    <w:rsid w:val="00847DF8"/>
    <w:rsid w:val="00847DFC"/>
    <w:rsid w:val="00847FAC"/>
    <w:rsid w:val="008501C3"/>
    <w:rsid w:val="008501FA"/>
    <w:rsid w:val="008502A8"/>
    <w:rsid w:val="008504D3"/>
    <w:rsid w:val="00850624"/>
    <w:rsid w:val="0085075B"/>
    <w:rsid w:val="008507AD"/>
    <w:rsid w:val="00850844"/>
    <w:rsid w:val="00850853"/>
    <w:rsid w:val="00850884"/>
    <w:rsid w:val="0085094B"/>
    <w:rsid w:val="008509D1"/>
    <w:rsid w:val="00850AFD"/>
    <w:rsid w:val="00850CB3"/>
    <w:rsid w:val="00850DAB"/>
    <w:rsid w:val="00850E04"/>
    <w:rsid w:val="00851491"/>
    <w:rsid w:val="00851572"/>
    <w:rsid w:val="00851583"/>
    <w:rsid w:val="00851954"/>
    <w:rsid w:val="00851AE7"/>
    <w:rsid w:val="00851B3B"/>
    <w:rsid w:val="00851F64"/>
    <w:rsid w:val="0085208C"/>
    <w:rsid w:val="008520E4"/>
    <w:rsid w:val="00852161"/>
    <w:rsid w:val="008523B5"/>
    <w:rsid w:val="0085241A"/>
    <w:rsid w:val="00852439"/>
    <w:rsid w:val="0085247F"/>
    <w:rsid w:val="00852517"/>
    <w:rsid w:val="008525E5"/>
    <w:rsid w:val="008526BB"/>
    <w:rsid w:val="008528CB"/>
    <w:rsid w:val="0085299B"/>
    <w:rsid w:val="00852A46"/>
    <w:rsid w:val="00852E68"/>
    <w:rsid w:val="00852E75"/>
    <w:rsid w:val="00853155"/>
    <w:rsid w:val="008531FB"/>
    <w:rsid w:val="00853273"/>
    <w:rsid w:val="0085347D"/>
    <w:rsid w:val="008535A7"/>
    <w:rsid w:val="00853626"/>
    <w:rsid w:val="008536F4"/>
    <w:rsid w:val="008536FC"/>
    <w:rsid w:val="00853720"/>
    <w:rsid w:val="00853903"/>
    <w:rsid w:val="00853949"/>
    <w:rsid w:val="00853977"/>
    <w:rsid w:val="00853A5B"/>
    <w:rsid w:val="00853B8E"/>
    <w:rsid w:val="00853CCB"/>
    <w:rsid w:val="00853D6D"/>
    <w:rsid w:val="00853F1E"/>
    <w:rsid w:val="0085415E"/>
    <w:rsid w:val="008543BF"/>
    <w:rsid w:val="00854455"/>
    <w:rsid w:val="008544BC"/>
    <w:rsid w:val="00854675"/>
    <w:rsid w:val="0085472E"/>
    <w:rsid w:val="008548B2"/>
    <w:rsid w:val="00854A5A"/>
    <w:rsid w:val="00854AC4"/>
    <w:rsid w:val="00854B62"/>
    <w:rsid w:val="00854DE1"/>
    <w:rsid w:val="00854E41"/>
    <w:rsid w:val="00854F2E"/>
    <w:rsid w:val="008550F0"/>
    <w:rsid w:val="008550FC"/>
    <w:rsid w:val="00855196"/>
    <w:rsid w:val="00855353"/>
    <w:rsid w:val="00855383"/>
    <w:rsid w:val="008555C7"/>
    <w:rsid w:val="008556B3"/>
    <w:rsid w:val="00855D6F"/>
    <w:rsid w:val="00855E40"/>
    <w:rsid w:val="008563C8"/>
    <w:rsid w:val="00856640"/>
    <w:rsid w:val="008568D9"/>
    <w:rsid w:val="00856982"/>
    <w:rsid w:val="00856B3C"/>
    <w:rsid w:val="00856D34"/>
    <w:rsid w:val="00856DF3"/>
    <w:rsid w:val="00856F63"/>
    <w:rsid w:val="0085762D"/>
    <w:rsid w:val="00857651"/>
    <w:rsid w:val="00857724"/>
    <w:rsid w:val="00857A88"/>
    <w:rsid w:val="00857B10"/>
    <w:rsid w:val="00857B97"/>
    <w:rsid w:val="00857CB0"/>
    <w:rsid w:val="008600DC"/>
    <w:rsid w:val="008601B5"/>
    <w:rsid w:val="008601CC"/>
    <w:rsid w:val="00860271"/>
    <w:rsid w:val="008602A2"/>
    <w:rsid w:val="008604E6"/>
    <w:rsid w:val="0086061D"/>
    <w:rsid w:val="00860EAA"/>
    <w:rsid w:val="00860F9C"/>
    <w:rsid w:val="00860FD7"/>
    <w:rsid w:val="00861004"/>
    <w:rsid w:val="0086119D"/>
    <w:rsid w:val="008611EB"/>
    <w:rsid w:val="0086123C"/>
    <w:rsid w:val="008613F8"/>
    <w:rsid w:val="00861634"/>
    <w:rsid w:val="00861796"/>
    <w:rsid w:val="00861838"/>
    <w:rsid w:val="0086186F"/>
    <w:rsid w:val="00861928"/>
    <w:rsid w:val="008619FC"/>
    <w:rsid w:val="00861F16"/>
    <w:rsid w:val="00861FF1"/>
    <w:rsid w:val="0086204F"/>
    <w:rsid w:val="008621DF"/>
    <w:rsid w:val="0086249F"/>
    <w:rsid w:val="008624AB"/>
    <w:rsid w:val="00862600"/>
    <w:rsid w:val="0086265B"/>
    <w:rsid w:val="0086276D"/>
    <w:rsid w:val="0086281E"/>
    <w:rsid w:val="00862868"/>
    <w:rsid w:val="008628C2"/>
    <w:rsid w:val="008628CA"/>
    <w:rsid w:val="008628FB"/>
    <w:rsid w:val="00862BEE"/>
    <w:rsid w:val="00862C6B"/>
    <w:rsid w:val="00862E45"/>
    <w:rsid w:val="00862FFD"/>
    <w:rsid w:val="00862FFE"/>
    <w:rsid w:val="008630B2"/>
    <w:rsid w:val="0086314F"/>
    <w:rsid w:val="00863173"/>
    <w:rsid w:val="00863209"/>
    <w:rsid w:val="00863425"/>
    <w:rsid w:val="00863442"/>
    <w:rsid w:val="0086362E"/>
    <w:rsid w:val="008639A7"/>
    <w:rsid w:val="00863A1B"/>
    <w:rsid w:val="00863C45"/>
    <w:rsid w:val="00863C63"/>
    <w:rsid w:val="00863C94"/>
    <w:rsid w:val="00863E9C"/>
    <w:rsid w:val="00863EA5"/>
    <w:rsid w:val="00864261"/>
    <w:rsid w:val="008643CC"/>
    <w:rsid w:val="0086489F"/>
    <w:rsid w:val="008648D6"/>
    <w:rsid w:val="008648F9"/>
    <w:rsid w:val="00864977"/>
    <w:rsid w:val="00864B46"/>
    <w:rsid w:val="00864DF7"/>
    <w:rsid w:val="00864ECC"/>
    <w:rsid w:val="00864FC8"/>
    <w:rsid w:val="008651DF"/>
    <w:rsid w:val="0086541C"/>
    <w:rsid w:val="0086575D"/>
    <w:rsid w:val="008657AB"/>
    <w:rsid w:val="0086587A"/>
    <w:rsid w:val="008658FE"/>
    <w:rsid w:val="00865974"/>
    <w:rsid w:val="00865BC0"/>
    <w:rsid w:val="00865C03"/>
    <w:rsid w:val="00865F9C"/>
    <w:rsid w:val="00865FF8"/>
    <w:rsid w:val="008660C8"/>
    <w:rsid w:val="00866138"/>
    <w:rsid w:val="00866391"/>
    <w:rsid w:val="00866473"/>
    <w:rsid w:val="008664C3"/>
    <w:rsid w:val="008664E2"/>
    <w:rsid w:val="0086654D"/>
    <w:rsid w:val="008665A2"/>
    <w:rsid w:val="008666B7"/>
    <w:rsid w:val="00866704"/>
    <w:rsid w:val="008669EA"/>
    <w:rsid w:val="00866A1E"/>
    <w:rsid w:val="00866B02"/>
    <w:rsid w:val="00866B08"/>
    <w:rsid w:val="00866B3A"/>
    <w:rsid w:val="00866BBD"/>
    <w:rsid w:val="00866BD3"/>
    <w:rsid w:val="00866BEF"/>
    <w:rsid w:val="00866CC1"/>
    <w:rsid w:val="008671F6"/>
    <w:rsid w:val="008671F9"/>
    <w:rsid w:val="0086723A"/>
    <w:rsid w:val="00867316"/>
    <w:rsid w:val="00867431"/>
    <w:rsid w:val="008674E1"/>
    <w:rsid w:val="008674E9"/>
    <w:rsid w:val="0086751F"/>
    <w:rsid w:val="00867914"/>
    <w:rsid w:val="00867DD7"/>
    <w:rsid w:val="00867ED4"/>
    <w:rsid w:val="00867F08"/>
    <w:rsid w:val="00867F36"/>
    <w:rsid w:val="00867F3F"/>
    <w:rsid w:val="00867F41"/>
    <w:rsid w:val="00867FD9"/>
    <w:rsid w:val="00870051"/>
    <w:rsid w:val="00870136"/>
    <w:rsid w:val="00870188"/>
    <w:rsid w:val="0087018A"/>
    <w:rsid w:val="0087023F"/>
    <w:rsid w:val="0087024A"/>
    <w:rsid w:val="0087029B"/>
    <w:rsid w:val="008704EC"/>
    <w:rsid w:val="00870714"/>
    <w:rsid w:val="00870889"/>
    <w:rsid w:val="0087099A"/>
    <w:rsid w:val="00870A2E"/>
    <w:rsid w:val="00870C0F"/>
    <w:rsid w:val="00870C2E"/>
    <w:rsid w:val="00870D51"/>
    <w:rsid w:val="00870D9D"/>
    <w:rsid w:val="00870ED3"/>
    <w:rsid w:val="008710DA"/>
    <w:rsid w:val="0087124C"/>
    <w:rsid w:val="00871467"/>
    <w:rsid w:val="008717B7"/>
    <w:rsid w:val="00871865"/>
    <w:rsid w:val="0087187E"/>
    <w:rsid w:val="008718F1"/>
    <w:rsid w:val="00871AAA"/>
    <w:rsid w:val="00871AEA"/>
    <w:rsid w:val="00871BCF"/>
    <w:rsid w:val="00871C7A"/>
    <w:rsid w:val="00871D15"/>
    <w:rsid w:val="00871E20"/>
    <w:rsid w:val="00871E4B"/>
    <w:rsid w:val="00871F99"/>
    <w:rsid w:val="00871FCE"/>
    <w:rsid w:val="008720A3"/>
    <w:rsid w:val="0087224D"/>
    <w:rsid w:val="00872591"/>
    <w:rsid w:val="0087274F"/>
    <w:rsid w:val="00872791"/>
    <w:rsid w:val="008727E1"/>
    <w:rsid w:val="00872863"/>
    <w:rsid w:val="00872895"/>
    <w:rsid w:val="0087294A"/>
    <w:rsid w:val="008729C5"/>
    <w:rsid w:val="00872C72"/>
    <w:rsid w:val="00872DAD"/>
    <w:rsid w:val="00872E71"/>
    <w:rsid w:val="00872EB9"/>
    <w:rsid w:val="00872FB0"/>
    <w:rsid w:val="0087309F"/>
    <w:rsid w:val="008731B5"/>
    <w:rsid w:val="00873314"/>
    <w:rsid w:val="008734F2"/>
    <w:rsid w:val="008736DB"/>
    <w:rsid w:val="008736FC"/>
    <w:rsid w:val="008737CE"/>
    <w:rsid w:val="008738BE"/>
    <w:rsid w:val="0087393A"/>
    <w:rsid w:val="00873C88"/>
    <w:rsid w:val="00873CA0"/>
    <w:rsid w:val="00873D09"/>
    <w:rsid w:val="00873E85"/>
    <w:rsid w:val="00873EB1"/>
    <w:rsid w:val="00873EE4"/>
    <w:rsid w:val="00873FA0"/>
    <w:rsid w:val="00874083"/>
    <w:rsid w:val="0087425F"/>
    <w:rsid w:val="008743D5"/>
    <w:rsid w:val="00874461"/>
    <w:rsid w:val="008744DE"/>
    <w:rsid w:val="008745EE"/>
    <w:rsid w:val="00874755"/>
    <w:rsid w:val="00874772"/>
    <w:rsid w:val="00874878"/>
    <w:rsid w:val="00874AC1"/>
    <w:rsid w:val="00874D65"/>
    <w:rsid w:val="0087503F"/>
    <w:rsid w:val="008750F0"/>
    <w:rsid w:val="008750FC"/>
    <w:rsid w:val="0087512C"/>
    <w:rsid w:val="00875141"/>
    <w:rsid w:val="008752AA"/>
    <w:rsid w:val="008755B0"/>
    <w:rsid w:val="00875693"/>
    <w:rsid w:val="00875F03"/>
    <w:rsid w:val="00875F9A"/>
    <w:rsid w:val="00876320"/>
    <w:rsid w:val="0087660F"/>
    <w:rsid w:val="0087695E"/>
    <w:rsid w:val="00876A53"/>
    <w:rsid w:val="00876CB9"/>
    <w:rsid w:val="00876CEB"/>
    <w:rsid w:val="0087701B"/>
    <w:rsid w:val="0087708C"/>
    <w:rsid w:val="00877293"/>
    <w:rsid w:val="00877431"/>
    <w:rsid w:val="008775E7"/>
    <w:rsid w:val="00877620"/>
    <w:rsid w:val="00877872"/>
    <w:rsid w:val="008778C7"/>
    <w:rsid w:val="00877A47"/>
    <w:rsid w:val="00877C4F"/>
    <w:rsid w:val="00877FB5"/>
    <w:rsid w:val="0088020F"/>
    <w:rsid w:val="008804B1"/>
    <w:rsid w:val="00880596"/>
    <w:rsid w:val="008805F1"/>
    <w:rsid w:val="00880646"/>
    <w:rsid w:val="008806A0"/>
    <w:rsid w:val="008806A3"/>
    <w:rsid w:val="00880709"/>
    <w:rsid w:val="008807FF"/>
    <w:rsid w:val="00880A30"/>
    <w:rsid w:val="00880A85"/>
    <w:rsid w:val="00880C59"/>
    <w:rsid w:val="00880DCC"/>
    <w:rsid w:val="00880E5B"/>
    <w:rsid w:val="00881002"/>
    <w:rsid w:val="0088136F"/>
    <w:rsid w:val="00881399"/>
    <w:rsid w:val="0088147A"/>
    <w:rsid w:val="00881532"/>
    <w:rsid w:val="0088155D"/>
    <w:rsid w:val="00881566"/>
    <w:rsid w:val="0088172F"/>
    <w:rsid w:val="00881B6B"/>
    <w:rsid w:val="00882114"/>
    <w:rsid w:val="0088217F"/>
    <w:rsid w:val="008823E8"/>
    <w:rsid w:val="008824D6"/>
    <w:rsid w:val="008824FE"/>
    <w:rsid w:val="00882704"/>
    <w:rsid w:val="0088278D"/>
    <w:rsid w:val="008828A8"/>
    <w:rsid w:val="008828ED"/>
    <w:rsid w:val="008829BA"/>
    <w:rsid w:val="00882A20"/>
    <w:rsid w:val="00882E00"/>
    <w:rsid w:val="00882F45"/>
    <w:rsid w:val="0088307C"/>
    <w:rsid w:val="0088369B"/>
    <w:rsid w:val="0088388D"/>
    <w:rsid w:val="00883A46"/>
    <w:rsid w:val="00883C19"/>
    <w:rsid w:val="00883E3D"/>
    <w:rsid w:val="00883E55"/>
    <w:rsid w:val="00883FE5"/>
    <w:rsid w:val="008843CF"/>
    <w:rsid w:val="008844D8"/>
    <w:rsid w:val="008844EB"/>
    <w:rsid w:val="0088487A"/>
    <w:rsid w:val="008849D4"/>
    <w:rsid w:val="00884AC3"/>
    <w:rsid w:val="00884AFD"/>
    <w:rsid w:val="00884BEB"/>
    <w:rsid w:val="00884C52"/>
    <w:rsid w:val="00884C58"/>
    <w:rsid w:val="00884C6B"/>
    <w:rsid w:val="008850FA"/>
    <w:rsid w:val="0088513A"/>
    <w:rsid w:val="008852D4"/>
    <w:rsid w:val="008855B1"/>
    <w:rsid w:val="0088569D"/>
    <w:rsid w:val="008858D8"/>
    <w:rsid w:val="00885A29"/>
    <w:rsid w:val="00885AA0"/>
    <w:rsid w:val="00885B1D"/>
    <w:rsid w:val="00885B38"/>
    <w:rsid w:val="00885D5F"/>
    <w:rsid w:val="00885E5E"/>
    <w:rsid w:val="00885E71"/>
    <w:rsid w:val="00885F12"/>
    <w:rsid w:val="00885F2A"/>
    <w:rsid w:val="00885F7D"/>
    <w:rsid w:val="00885FA9"/>
    <w:rsid w:val="00886037"/>
    <w:rsid w:val="008861F3"/>
    <w:rsid w:val="00886432"/>
    <w:rsid w:val="00886503"/>
    <w:rsid w:val="00886526"/>
    <w:rsid w:val="00886585"/>
    <w:rsid w:val="0088669D"/>
    <w:rsid w:val="008867D5"/>
    <w:rsid w:val="0088686C"/>
    <w:rsid w:val="0088693B"/>
    <w:rsid w:val="0088694E"/>
    <w:rsid w:val="00886A31"/>
    <w:rsid w:val="00886A67"/>
    <w:rsid w:val="00886ADA"/>
    <w:rsid w:val="00886B35"/>
    <w:rsid w:val="00886BC0"/>
    <w:rsid w:val="00886C69"/>
    <w:rsid w:val="00886DE6"/>
    <w:rsid w:val="00886EA1"/>
    <w:rsid w:val="00886EBA"/>
    <w:rsid w:val="00887148"/>
    <w:rsid w:val="00887191"/>
    <w:rsid w:val="0088719D"/>
    <w:rsid w:val="008871B0"/>
    <w:rsid w:val="0088724C"/>
    <w:rsid w:val="008872E6"/>
    <w:rsid w:val="008874C8"/>
    <w:rsid w:val="0088757A"/>
    <w:rsid w:val="0088757B"/>
    <w:rsid w:val="00887586"/>
    <w:rsid w:val="00887645"/>
    <w:rsid w:val="008876D6"/>
    <w:rsid w:val="0088771D"/>
    <w:rsid w:val="00887741"/>
    <w:rsid w:val="00887747"/>
    <w:rsid w:val="00887850"/>
    <w:rsid w:val="00887966"/>
    <w:rsid w:val="00887C82"/>
    <w:rsid w:val="00887DB0"/>
    <w:rsid w:val="00887F1A"/>
    <w:rsid w:val="00890060"/>
    <w:rsid w:val="008902F9"/>
    <w:rsid w:val="0089031B"/>
    <w:rsid w:val="008904A3"/>
    <w:rsid w:val="008905CC"/>
    <w:rsid w:val="00890656"/>
    <w:rsid w:val="008906CF"/>
    <w:rsid w:val="00890826"/>
    <w:rsid w:val="00890947"/>
    <w:rsid w:val="00890A0F"/>
    <w:rsid w:val="00890AFA"/>
    <w:rsid w:val="00890E76"/>
    <w:rsid w:val="00890F00"/>
    <w:rsid w:val="00890FCD"/>
    <w:rsid w:val="008912E2"/>
    <w:rsid w:val="00891584"/>
    <w:rsid w:val="008915FC"/>
    <w:rsid w:val="00891627"/>
    <w:rsid w:val="00891628"/>
    <w:rsid w:val="0089162D"/>
    <w:rsid w:val="0089170F"/>
    <w:rsid w:val="008918B2"/>
    <w:rsid w:val="0089198A"/>
    <w:rsid w:val="008919BA"/>
    <w:rsid w:val="00891A4B"/>
    <w:rsid w:val="00891A76"/>
    <w:rsid w:val="00891C24"/>
    <w:rsid w:val="00891D89"/>
    <w:rsid w:val="00891F40"/>
    <w:rsid w:val="00891FA3"/>
    <w:rsid w:val="00891FC7"/>
    <w:rsid w:val="00891FF6"/>
    <w:rsid w:val="00892146"/>
    <w:rsid w:val="0089232A"/>
    <w:rsid w:val="0089257A"/>
    <w:rsid w:val="008926AA"/>
    <w:rsid w:val="00892837"/>
    <w:rsid w:val="008928A2"/>
    <w:rsid w:val="00892982"/>
    <w:rsid w:val="00892B37"/>
    <w:rsid w:val="00892C2D"/>
    <w:rsid w:val="00892C9B"/>
    <w:rsid w:val="00892CA6"/>
    <w:rsid w:val="00892CD4"/>
    <w:rsid w:val="00892CE2"/>
    <w:rsid w:val="00893085"/>
    <w:rsid w:val="00893308"/>
    <w:rsid w:val="00893408"/>
    <w:rsid w:val="00893545"/>
    <w:rsid w:val="008936DD"/>
    <w:rsid w:val="00893841"/>
    <w:rsid w:val="00893856"/>
    <w:rsid w:val="0089388F"/>
    <w:rsid w:val="00893A73"/>
    <w:rsid w:val="00893AFC"/>
    <w:rsid w:val="00893C1E"/>
    <w:rsid w:val="00893C54"/>
    <w:rsid w:val="00893DA6"/>
    <w:rsid w:val="00893E61"/>
    <w:rsid w:val="00894005"/>
    <w:rsid w:val="008941A3"/>
    <w:rsid w:val="008941ED"/>
    <w:rsid w:val="008944F8"/>
    <w:rsid w:val="008945C5"/>
    <w:rsid w:val="00894691"/>
    <w:rsid w:val="0089485C"/>
    <w:rsid w:val="0089493A"/>
    <w:rsid w:val="008949CF"/>
    <w:rsid w:val="00894A99"/>
    <w:rsid w:val="00894C66"/>
    <w:rsid w:val="00894D92"/>
    <w:rsid w:val="00894EC9"/>
    <w:rsid w:val="00894F33"/>
    <w:rsid w:val="00894FAF"/>
    <w:rsid w:val="008950E0"/>
    <w:rsid w:val="008951B5"/>
    <w:rsid w:val="00895310"/>
    <w:rsid w:val="00895537"/>
    <w:rsid w:val="008956ED"/>
    <w:rsid w:val="00895782"/>
    <w:rsid w:val="008958ED"/>
    <w:rsid w:val="0089590C"/>
    <w:rsid w:val="00895B91"/>
    <w:rsid w:val="00895BF3"/>
    <w:rsid w:val="00895BFF"/>
    <w:rsid w:val="00895CF2"/>
    <w:rsid w:val="00895E52"/>
    <w:rsid w:val="00895ED9"/>
    <w:rsid w:val="00895FC1"/>
    <w:rsid w:val="008960EB"/>
    <w:rsid w:val="008968CE"/>
    <w:rsid w:val="00896A79"/>
    <w:rsid w:val="00896C21"/>
    <w:rsid w:val="00896DEF"/>
    <w:rsid w:val="008972AB"/>
    <w:rsid w:val="00897345"/>
    <w:rsid w:val="008974DA"/>
    <w:rsid w:val="00897648"/>
    <w:rsid w:val="008976BD"/>
    <w:rsid w:val="0089782E"/>
    <w:rsid w:val="00897964"/>
    <w:rsid w:val="00897A87"/>
    <w:rsid w:val="00897AF5"/>
    <w:rsid w:val="00897B98"/>
    <w:rsid w:val="00897BA7"/>
    <w:rsid w:val="00897C4E"/>
    <w:rsid w:val="00897C84"/>
    <w:rsid w:val="00897EA0"/>
    <w:rsid w:val="008A0089"/>
    <w:rsid w:val="008A0113"/>
    <w:rsid w:val="008A012F"/>
    <w:rsid w:val="008A021D"/>
    <w:rsid w:val="008A02C2"/>
    <w:rsid w:val="008A03F1"/>
    <w:rsid w:val="008A047B"/>
    <w:rsid w:val="008A05A1"/>
    <w:rsid w:val="008A0613"/>
    <w:rsid w:val="008A0692"/>
    <w:rsid w:val="008A0694"/>
    <w:rsid w:val="008A0778"/>
    <w:rsid w:val="008A0906"/>
    <w:rsid w:val="008A0B95"/>
    <w:rsid w:val="008A0B96"/>
    <w:rsid w:val="008A0BCB"/>
    <w:rsid w:val="008A0C79"/>
    <w:rsid w:val="008A0EBB"/>
    <w:rsid w:val="008A1010"/>
    <w:rsid w:val="008A117E"/>
    <w:rsid w:val="008A14DD"/>
    <w:rsid w:val="008A1664"/>
    <w:rsid w:val="008A16C9"/>
    <w:rsid w:val="008A1C77"/>
    <w:rsid w:val="008A1D1B"/>
    <w:rsid w:val="008A1E9B"/>
    <w:rsid w:val="008A1F4B"/>
    <w:rsid w:val="008A2212"/>
    <w:rsid w:val="008A242B"/>
    <w:rsid w:val="008A2430"/>
    <w:rsid w:val="008A2446"/>
    <w:rsid w:val="008A246B"/>
    <w:rsid w:val="008A24D2"/>
    <w:rsid w:val="008A251E"/>
    <w:rsid w:val="008A2540"/>
    <w:rsid w:val="008A26EC"/>
    <w:rsid w:val="008A2B80"/>
    <w:rsid w:val="008A2C7C"/>
    <w:rsid w:val="008A2CA9"/>
    <w:rsid w:val="008A2CE2"/>
    <w:rsid w:val="008A2E0E"/>
    <w:rsid w:val="008A3015"/>
    <w:rsid w:val="008A3080"/>
    <w:rsid w:val="008A30AB"/>
    <w:rsid w:val="008A3610"/>
    <w:rsid w:val="008A3810"/>
    <w:rsid w:val="008A38B4"/>
    <w:rsid w:val="008A3A47"/>
    <w:rsid w:val="008A3BC2"/>
    <w:rsid w:val="008A3BE1"/>
    <w:rsid w:val="008A3CE0"/>
    <w:rsid w:val="008A3F6D"/>
    <w:rsid w:val="008A4025"/>
    <w:rsid w:val="008A4260"/>
    <w:rsid w:val="008A435C"/>
    <w:rsid w:val="008A4514"/>
    <w:rsid w:val="008A45A9"/>
    <w:rsid w:val="008A46A3"/>
    <w:rsid w:val="008A4746"/>
    <w:rsid w:val="008A4998"/>
    <w:rsid w:val="008A49AF"/>
    <w:rsid w:val="008A49B6"/>
    <w:rsid w:val="008A4ABF"/>
    <w:rsid w:val="008A4D98"/>
    <w:rsid w:val="008A5087"/>
    <w:rsid w:val="008A50CC"/>
    <w:rsid w:val="008A5138"/>
    <w:rsid w:val="008A5279"/>
    <w:rsid w:val="008A529F"/>
    <w:rsid w:val="008A53E4"/>
    <w:rsid w:val="008A53E7"/>
    <w:rsid w:val="008A5614"/>
    <w:rsid w:val="008A56E6"/>
    <w:rsid w:val="008A56E9"/>
    <w:rsid w:val="008A5756"/>
    <w:rsid w:val="008A585B"/>
    <w:rsid w:val="008A58DE"/>
    <w:rsid w:val="008A58F6"/>
    <w:rsid w:val="008A59AD"/>
    <w:rsid w:val="008A59BA"/>
    <w:rsid w:val="008A59D6"/>
    <w:rsid w:val="008A5A5D"/>
    <w:rsid w:val="008A5AC9"/>
    <w:rsid w:val="008A5B8A"/>
    <w:rsid w:val="008A5DBC"/>
    <w:rsid w:val="008A5DD4"/>
    <w:rsid w:val="008A6108"/>
    <w:rsid w:val="008A650C"/>
    <w:rsid w:val="008A656F"/>
    <w:rsid w:val="008A660A"/>
    <w:rsid w:val="008A6652"/>
    <w:rsid w:val="008A68C8"/>
    <w:rsid w:val="008A69A0"/>
    <w:rsid w:val="008A6BC0"/>
    <w:rsid w:val="008A6CDF"/>
    <w:rsid w:val="008A6D39"/>
    <w:rsid w:val="008A6FA8"/>
    <w:rsid w:val="008A70D7"/>
    <w:rsid w:val="008A7159"/>
    <w:rsid w:val="008A7219"/>
    <w:rsid w:val="008A733B"/>
    <w:rsid w:val="008A7520"/>
    <w:rsid w:val="008A7524"/>
    <w:rsid w:val="008A7538"/>
    <w:rsid w:val="008A78B7"/>
    <w:rsid w:val="008A7A30"/>
    <w:rsid w:val="008A7B9C"/>
    <w:rsid w:val="008A7C78"/>
    <w:rsid w:val="008A7CBB"/>
    <w:rsid w:val="008A7CFE"/>
    <w:rsid w:val="008A7DE1"/>
    <w:rsid w:val="008A7F2B"/>
    <w:rsid w:val="008A7F40"/>
    <w:rsid w:val="008A7FA4"/>
    <w:rsid w:val="008B019F"/>
    <w:rsid w:val="008B020B"/>
    <w:rsid w:val="008B025F"/>
    <w:rsid w:val="008B02B8"/>
    <w:rsid w:val="008B0392"/>
    <w:rsid w:val="008B043D"/>
    <w:rsid w:val="008B0540"/>
    <w:rsid w:val="008B057B"/>
    <w:rsid w:val="008B05CE"/>
    <w:rsid w:val="008B05CF"/>
    <w:rsid w:val="008B063D"/>
    <w:rsid w:val="008B0873"/>
    <w:rsid w:val="008B0E36"/>
    <w:rsid w:val="008B0ECF"/>
    <w:rsid w:val="008B115C"/>
    <w:rsid w:val="008B1377"/>
    <w:rsid w:val="008B1417"/>
    <w:rsid w:val="008B1495"/>
    <w:rsid w:val="008B14B3"/>
    <w:rsid w:val="008B1575"/>
    <w:rsid w:val="008B1A28"/>
    <w:rsid w:val="008B1AB4"/>
    <w:rsid w:val="008B1D35"/>
    <w:rsid w:val="008B1DCF"/>
    <w:rsid w:val="008B1E1E"/>
    <w:rsid w:val="008B1EA0"/>
    <w:rsid w:val="008B1EFF"/>
    <w:rsid w:val="008B2029"/>
    <w:rsid w:val="008B2043"/>
    <w:rsid w:val="008B21EB"/>
    <w:rsid w:val="008B220A"/>
    <w:rsid w:val="008B230B"/>
    <w:rsid w:val="008B2687"/>
    <w:rsid w:val="008B288D"/>
    <w:rsid w:val="008B28D2"/>
    <w:rsid w:val="008B28E0"/>
    <w:rsid w:val="008B2B00"/>
    <w:rsid w:val="008B2B5D"/>
    <w:rsid w:val="008B2C2C"/>
    <w:rsid w:val="008B2C2D"/>
    <w:rsid w:val="008B2E12"/>
    <w:rsid w:val="008B2F1E"/>
    <w:rsid w:val="008B30B4"/>
    <w:rsid w:val="008B30D2"/>
    <w:rsid w:val="008B30E1"/>
    <w:rsid w:val="008B314D"/>
    <w:rsid w:val="008B36C2"/>
    <w:rsid w:val="008B3701"/>
    <w:rsid w:val="008B391F"/>
    <w:rsid w:val="008B3959"/>
    <w:rsid w:val="008B39E7"/>
    <w:rsid w:val="008B3A6C"/>
    <w:rsid w:val="008B3B65"/>
    <w:rsid w:val="008B3C80"/>
    <w:rsid w:val="008B3EC0"/>
    <w:rsid w:val="008B3F4F"/>
    <w:rsid w:val="008B4192"/>
    <w:rsid w:val="008B41C9"/>
    <w:rsid w:val="008B42B3"/>
    <w:rsid w:val="008B439A"/>
    <w:rsid w:val="008B43A0"/>
    <w:rsid w:val="008B43C1"/>
    <w:rsid w:val="008B44CA"/>
    <w:rsid w:val="008B45D9"/>
    <w:rsid w:val="008B4637"/>
    <w:rsid w:val="008B49F5"/>
    <w:rsid w:val="008B4A7A"/>
    <w:rsid w:val="008B4B39"/>
    <w:rsid w:val="008B4B8E"/>
    <w:rsid w:val="008B4CD0"/>
    <w:rsid w:val="008B4E58"/>
    <w:rsid w:val="008B4F5C"/>
    <w:rsid w:val="008B4F77"/>
    <w:rsid w:val="008B4F7C"/>
    <w:rsid w:val="008B4FFD"/>
    <w:rsid w:val="008B5083"/>
    <w:rsid w:val="008B5262"/>
    <w:rsid w:val="008B52F6"/>
    <w:rsid w:val="008B5848"/>
    <w:rsid w:val="008B598E"/>
    <w:rsid w:val="008B59F6"/>
    <w:rsid w:val="008B5A00"/>
    <w:rsid w:val="008B5BF7"/>
    <w:rsid w:val="008B5C47"/>
    <w:rsid w:val="008B5DBF"/>
    <w:rsid w:val="008B6049"/>
    <w:rsid w:val="008B61AE"/>
    <w:rsid w:val="008B61DC"/>
    <w:rsid w:val="008B639B"/>
    <w:rsid w:val="008B650C"/>
    <w:rsid w:val="008B65F5"/>
    <w:rsid w:val="008B6651"/>
    <w:rsid w:val="008B677E"/>
    <w:rsid w:val="008B69C9"/>
    <w:rsid w:val="008B6B95"/>
    <w:rsid w:val="008B6E0A"/>
    <w:rsid w:val="008B6EE7"/>
    <w:rsid w:val="008B6FA6"/>
    <w:rsid w:val="008B70D9"/>
    <w:rsid w:val="008B72F3"/>
    <w:rsid w:val="008B72F6"/>
    <w:rsid w:val="008B741E"/>
    <w:rsid w:val="008B746E"/>
    <w:rsid w:val="008B7571"/>
    <w:rsid w:val="008B7603"/>
    <w:rsid w:val="008B7895"/>
    <w:rsid w:val="008B78C4"/>
    <w:rsid w:val="008B7C29"/>
    <w:rsid w:val="008B7C2D"/>
    <w:rsid w:val="008B7F1D"/>
    <w:rsid w:val="008B7F4B"/>
    <w:rsid w:val="008C011B"/>
    <w:rsid w:val="008C0158"/>
    <w:rsid w:val="008C0361"/>
    <w:rsid w:val="008C05A7"/>
    <w:rsid w:val="008C069C"/>
    <w:rsid w:val="008C07C8"/>
    <w:rsid w:val="008C0951"/>
    <w:rsid w:val="008C09AC"/>
    <w:rsid w:val="008C09EC"/>
    <w:rsid w:val="008C0A01"/>
    <w:rsid w:val="008C0A45"/>
    <w:rsid w:val="008C0D38"/>
    <w:rsid w:val="008C0DB3"/>
    <w:rsid w:val="008C1084"/>
    <w:rsid w:val="008C1132"/>
    <w:rsid w:val="008C11DD"/>
    <w:rsid w:val="008C11E6"/>
    <w:rsid w:val="008C12BE"/>
    <w:rsid w:val="008C156F"/>
    <w:rsid w:val="008C1698"/>
    <w:rsid w:val="008C1A15"/>
    <w:rsid w:val="008C1AB3"/>
    <w:rsid w:val="008C1AC2"/>
    <w:rsid w:val="008C1BA0"/>
    <w:rsid w:val="008C1D85"/>
    <w:rsid w:val="008C1E6D"/>
    <w:rsid w:val="008C1F68"/>
    <w:rsid w:val="008C23A7"/>
    <w:rsid w:val="008C270D"/>
    <w:rsid w:val="008C27BD"/>
    <w:rsid w:val="008C2BEC"/>
    <w:rsid w:val="008C2C74"/>
    <w:rsid w:val="008C2D88"/>
    <w:rsid w:val="008C2E09"/>
    <w:rsid w:val="008C3095"/>
    <w:rsid w:val="008C3378"/>
    <w:rsid w:val="008C344A"/>
    <w:rsid w:val="008C34FC"/>
    <w:rsid w:val="008C36B4"/>
    <w:rsid w:val="008C38F1"/>
    <w:rsid w:val="008C3AC7"/>
    <w:rsid w:val="008C3B36"/>
    <w:rsid w:val="008C3B4B"/>
    <w:rsid w:val="008C3CF7"/>
    <w:rsid w:val="008C40A2"/>
    <w:rsid w:val="008C40DC"/>
    <w:rsid w:val="008C4182"/>
    <w:rsid w:val="008C42A0"/>
    <w:rsid w:val="008C42D0"/>
    <w:rsid w:val="008C42E4"/>
    <w:rsid w:val="008C441D"/>
    <w:rsid w:val="008C451F"/>
    <w:rsid w:val="008C475F"/>
    <w:rsid w:val="008C47CE"/>
    <w:rsid w:val="008C47E0"/>
    <w:rsid w:val="008C4822"/>
    <w:rsid w:val="008C4865"/>
    <w:rsid w:val="008C49E4"/>
    <w:rsid w:val="008C4C7A"/>
    <w:rsid w:val="008C4D2F"/>
    <w:rsid w:val="008C4D91"/>
    <w:rsid w:val="008C4FAA"/>
    <w:rsid w:val="008C52E5"/>
    <w:rsid w:val="008C551C"/>
    <w:rsid w:val="008C5639"/>
    <w:rsid w:val="008C5782"/>
    <w:rsid w:val="008C579B"/>
    <w:rsid w:val="008C5BD9"/>
    <w:rsid w:val="008C5CEF"/>
    <w:rsid w:val="008C5F33"/>
    <w:rsid w:val="008C60B7"/>
    <w:rsid w:val="008C6188"/>
    <w:rsid w:val="008C6247"/>
    <w:rsid w:val="008C6265"/>
    <w:rsid w:val="008C65A1"/>
    <w:rsid w:val="008C6768"/>
    <w:rsid w:val="008C67E5"/>
    <w:rsid w:val="008C6877"/>
    <w:rsid w:val="008C6933"/>
    <w:rsid w:val="008C6A81"/>
    <w:rsid w:val="008C6BBD"/>
    <w:rsid w:val="008C6C09"/>
    <w:rsid w:val="008C6CF1"/>
    <w:rsid w:val="008C6E7A"/>
    <w:rsid w:val="008C6ECB"/>
    <w:rsid w:val="008C703F"/>
    <w:rsid w:val="008C70A0"/>
    <w:rsid w:val="008C761E"/>
    <w:rsid w:val="008C763F"/>
    <w:rsid w:val="008C7795"/>
    <w:rsid w:val="008C77CE"/>
    <w:rsid w:val="008C7A0B"/>
    <w:rsid w:val="008C7ABB"/>
    <w:rsid w:val="008C7CBD"/>
    <w:rsid w:val="008C7D80"/>
    <w:rsid w:val="008C7E44"/>
    <w:rsid w:val="008D0167"/>
    <w:rsid w:val="008D01E5"/>
    <w:rsid w:val="008D0326"/>
    <w:rsid w:val="008D03EA"/>
    <w:rsid w:val="008D050C"/>
    <w:rsid w:val="008D0546"/>
    <w:rsid w:val="008D05B0"/>
    <w:rsid w:val="008D069E"/>
    <w:rsid w:val="008D08B5"/>
    <w:rsid w:val="008D09BE"/>
    <w:rsid w:val="008D0A17"/>
    <w:rsid w:val="008D0A6B"/>
    <w:rsid w:val="008D0A77"/>
    <w:rsid w:val="008D0AAA"/>
    <w:rsid w:val="008D0ABA"/>
    <w:rsid w:val="008D0B85"/>
    <w:rsid w:val="008D0C63"/>
    <w:rsid w:val="008D0D7C"/>
    <w:rsid w:val="008D0E0B"/>
    <w:rsid w:val="008D0E35"/>
    <w:rsid w:val="008D107D"/>
    <w:rsid w:val="008D1104"/>
    <w:rsid w:val="008D1167"/>
    <w:rsid w:val="008D11E5"/>
    <w:rsid w:val="008D12C9"/>
    <w:rsid w:val="008D1439"/>
    <w:rsid w:val="008D157C"/>
    <w:rsid w:val="008D1683"/>
    <w:rsid w:val="008D17EC"/>
    <w:rsid w:val="008D1AF0"/>
    <w:rsid w:val="008D1B18"/>
    <w:rsid w:val="008D1CF9"/>
    <w:rsid w:val="008D1D47"/>
    <w:rsid w:val="008D1E32"/>
    <w:rsid w:val="008D1EDA"/>
    <w:rsid w:val="008D206D"/>
    <w:rsid w:val="008D22CB"/>
    <w:rsid w:val="008D24FA"/>
    <w:rsid w:val="008D25A3"/>
    <w:rsid w:val="008D265E"/>
    <w:rsid w:val="008D2719"/>
    <w:rsid w:val="008D274B"/>
    <w:rsid w:val="008D2AD8"/>
    <w:rsid w:val="008D2C4B"/>
    <w:rsid w:val="008D2E6D"/>
    <w:rsid w:val="008D2F56"/>
    <w:rsid w:val="008D2F9B"/>
    <w:rsid w:val="008D309C"/>
    <w:rsid w:val="008D3118"/>
    <w:rsid w:val="008D3195"/>
    <w:rsid w:val="008D321B"/>
    <w:rsid w:val="008D3386"/>
    <w:rsid w:val="008D33AA"/>
    <w:rsid w:val="008D3734"/>
    <w:rsid w:val="008D3751"/>
    <w:rsid w:val="008D3767"/>
    <w:rsid w:val="008D3789"/>
    <w:rsid w:val="008D37E0"/>
    <w:rsid w:val="008D3836"/>
    <w:rsid w:val="008D386E"/>
    <w:rsid w:val="008D3B25"/>
    <w:rsid w:val="008D3C82"/>
    <w:rsid w:val="008D3D56"/>
    <w:rsid w:val="008D3FDF"/>
    <w:rsid w:val="008D4030"/>
    <w:rsid w:val="008D4400"/>
    <w:rsid w:val="008D481C"/>
    <w:rsid w:val="008D4AEB"/>
    <w:rsid w:val="008D4B06"/>
    <w:rsid w:val="008D4CE1"/>
    <w:rsid w:val="008D4EA0"/>
    <w:rsid w:val="008D4FD5"/>
    <w:rsid w:val="008D5183"/>
    <w:rsid w:val="008D522A"/>
    <w:rsid w:val="008D527D"/>
    <w:rsid w:val="008D5536"/>
    <w:rsid w:val="008D5571"/>
    <w:rsid w:val="008D557F"/>
    <w:rsid w:val="008D5651"/>
    <w:rsid w:val="008D57F6"/>
    <w:rsid w:val="008D5B50"/>
    <w:rsid w:val="008D5CE1"/>
    <w:rsid w:val="008D5CF1"/>
    <w:rsid w:val="008D5CFD"/>
    <w:rsid w:val="008D62DD"/>
    <w:rsid w:val="008D6358"/>
    <w:rsid w:val="008D63E8"/>
    <w:rsid w:val="008D6422"/>
    <w:rsid w:val="008D6453"/>
    <w:rsid w:val="008D66A1"/>
    <w:rsid w:val="008D66DD"/>
    <w:rsid w:val="008D6758"/>
    <w:rsid w:val="008D6763"/>
    <w:rsid w:val="008D6765"/>
    <w:rsid w:val="008D682E"/>
    <w:rsid w:val="008D692F"/>
    <w:rsid w:val="008D6AB6"/>
    <w:rsid w:val="008D6B20"/>
    <w:rsid w:val="008D6C9F"/>
    <w:rsid w:val="008D6EF9"/>
    <w:rsid w:val="008D70E2"/>
    <w:rsid w:val="008D722E"/>
    <w:rsid w:val="008D7235"/>
    <w:rsid w:val="008D736C"/>
    <w:rsid w:val="008D743D"/>
    <w:rsid w:val="008D7644"/>
    <w:rsid w:val="008D7A4B"/>
    <w:rsid w:val="008D7ACD"/>
    <w:rsid w:val="008D7AE4"/>
    <w:rsid w:val="008D7D0B"/>
    <w:rsid w:val="008E0106"/>
    <w:rsid w:val="008E0221"/>
    <w:rsid w:val="008E0324"/>
    <w:rsid w:val="008E0443"/>
    <w:rsid w:val="008E04C2"/>
    <w:rsid w:val="008E0501"/>
    <w:rsid w:val="008E05C0"/>
    <w:rsid w:val="008E06B7"/>
    <w:rsid w:val="008E089B"/>
    <w:rsid w:val="008E0952"/>
    <w:rsid w:val="008E0A72"/>
    <w:rsid w:val="008E0A8C"/>
    <w:rsid w:val="008E0B25"/>
    <w:rsid w:val="008E0B75"/>
    <w:rsid w:val="008E0E00"/>
    <w:rsid w:val="008E0F76"/>
    <w:rsid w:val="008E10EE"/>
    <w:rsid w:val="008E11AD"/>
    <w:rsid w:val="008E11B3"/>
    <w:rsid w:val="008E13DF"/>
    <w:rsid w:val="008E140A"/>
    <w:rsid w:val="008E14FA"/>
    <w:rsid w:val="008E175A"/>
    <w:rsid w:val="008E17E6"/>
    <w:rsid w:val="008E19AA"/>
    <w:rsid w:val="008E1CBA"/>
    <w:rsid w:val="008E1D6C"/>
    <w:rsid w:val="008E1F22"/>
    <w:rsid w:val="008E201A"/>
    <w:rsid w:val="008E25FA"/>
    <w:rsid w:val="008E28C9"/>
    <w:rsid w:val="008E28F5"/>
    <w:rsid w:val="008E29B1"/>
    <w:rsid w:val="008E29D8"/>
    <w:rsid w:val="008E2A6D"/>
    <w:rsid w:val="008E2B2A"/>
    <w:rsid w:val="008E2DCC"/>
    <w:rsid w:val="008E2DDA"/>
    <w:rsid w:val="008E31AE"/>
    <w:rsid w:val="008E36C3"/>
    <w:rsid w:val="008E3EB7"/>
    <w:rsid w:val="008E419E"/>
    <w:rsid w:val="008E4440"/>
    <w:rsid w:val="008E4528"/>
    <w:rsid w:val="008E4553"/>
    <w:rsid w:val="008E4562"/>
    <w:rsid w:val="008E4780"/>
    <w:rsid w:val="008E47F4"/>
    <w:rsid w:val="008E48A1"/>
    <w:rsid w:val="008E4933"/>
    <w:rsid w:val="008E49D4"/>
    <w:rsid w:val="008E4A6F"/>
    <w:rsid w:val="008E4AEE"/>
    <w:rsid w:val="008E4D2A"/>
    <w:rsid w:val="008E4DAA"/>
    <w:rsid w:val="008E4DEF"/>
    <w:rsid w:val="008E4E77"/>
    <w:rsid w:val="008E4E79"/>
    <w:rsid w:val="008E4F3D"/>
    <w:rsid w:val="008E4FFA"/>
    <w:rsid w:val="008E509C"/>
    <w:rsid w:val="008E5404"/>
    <w:rsid w:val="008E5414"/>
    <w:rsid w:val="008E55FA"/>
    <w:rsid w:val="008E5600"/>
    <w:rsid w:val="008E5636"/>
    <w:rsid w:val="008E588E"/>
    <w:rsid w:val="008E58B4"/>
    <w:rsid w:val="008E590C"/>
    <w:rsid w:val="008E5AFE"/>
    <w:rsid w:val="008E5C5D"/>
    <w:rsid w:val="008E5CF2"/>
    <w:rsid w:val="008E5E13"/>
    <w:rsid w:val="008E5F5A"/>
    <w:rsid w:val="008E5F9F"/>
    <w:rsid w:val="008E6035"/>
    <w:rsid w:val="008E62F5"/>
    <w:rsid w:val="008E640C"/>
    <w:rsid w:val="008E6608"/>
    <w:rsid w:val="008E6689"/>
    <w:rsid w:val="008E67A3"/>
    <w:rsid w:val="008E686E"/>
    <w:rsid w:val="008E68D9"/>
    <w:rsid w:val="008E6983"/>
    <w:rsid w:val="008E6AD4"/>
    <w:rsid w:val="008E6CA4"/>
    <w:rsid w:val="008E6ED2"/>
    <w:rsid w:val="008E6EE8"/>
    <w:rsid w:val="008E6F44"/>
    <w:rsid w:val="008E7040"/>
    <w:rsid w:val="008E704E"/>
    <w:rsid w:val="008E7053"/>
    <w:rsid w:val="008E71C4"/>
    <w:rsid w:val="008E746B"/>
    <w:rsid w:val="008E77D4"/>
    <w:rsid w:val="008E790B"/>
    <w:rsid w:val="008E7A41"/>
    <w:rsid w:val="008E7AB3"/>
    <w:rsid w:val="008E7C28"/>
    <w:rsid w:val="008E7CBA"/>
    <w:rsid w:val="008E7DB0"/>
    <w:rsid w:val="008E7F2C"/>
    <w:rsid w:val="008F00E6"/>
    <w:rsid w:val="008F020C"/>
    <w:rsid w:val="008F0268"/>
    <w:rsid w:val="008F03E5"/>
    <w:rsid w:val="008F0511"/>
    <w:rsid w:val="008F0684"/>
    <w:rsid w:val="008F0746"/>
    <w:rsid w:val="008F0765"/>
    <w:rsid w:val="008F076D"/>
    <w:rsid w:val="008F0E8D"/>
    <w:rsid w:val="008F0F57"/>
    <w:rsid w:val="008F1047"/>
    <w:rsid w:val="008F117D"/>
    <w:rsid w:val="008F1341"/>
    <w:rsid w:val="008F1391"/>
    <w:rsid w:val="008F1501"/>
    <w:rsid w:val="008F150C"/>
    <w:rsid w:val="008F1821"/>
    <w:rsid w:val="008F1882"/>
    <w:rsid w:val="008F18A1"/>
    <w:rsid w:val="008F1917"/>
    <w:rsid w:val="008F1BB1"/>
    <w:rsid w:val="008F1F89"/>
    <w:rsid w:val="008F20F0"/>
    <w:rsid w:val="008F248C"/>
    <w:rsid w:val="008F25EF"/>
    <w:rsid w:val="008F2622"/>
    <w:rsid w:val="008F26AA"/>
    <w:rsid w:val="008F283D"/>
    <w:rsid w:val="008F28C2"/>
    <w:rsid w:val="008F2958"/>
    <w:rsid w:val="008F2BA9"/>
    <w:rsid w:val="008F2D31"/>
    <w:rsid w:val="008F2D4F"/>
    <w:rsid w:val="008F2DF1"/>
    <w:rsid w:val="008F31B2"/>
    <w:rsid w:val="008F3280"/>
    <w:rsid w:val="008F3397"/>
    <w:rsid w:val="008F3665"/>
    <w:rsid w:val="008F37B6"/>
    <w:rsid w:val="008F37ED"/>
    <w:rsid w:val="008F38BE"/>
    <w:rsid w:val="008F38D2"/>
    <w:rsid w:val="008F3903"/>
    <w:rsid w:val="008F393D"/>
    <w:rsid w:val="008F3ACB"/>
    <w:rsid w:val="008F3B7E"/>
    <w:rsid w:val="008F40D5"/>
    <w:rsid w:val="008F4114"/>
    <w:rsid w:val="008F42DD"/>
    <w:rsid w:val="008F4406"/>
    <w:rsid w:val="008F4470"/>
    <w:rsid w:val="008F448C"/>
    <w:rsid w:val="008F44B7"/>
    <w:rsid w:val="008F4608"/>
    <w:rsid w:val="008F4785"/>
    <w:rsid w:val="008F4824"/>
    <w:rsid w:val="008F4838"/>
    <w:rsid w:val="008F4B99"/>
    <w:rsid w:val="008F4E9B"/>
    <w:rsid w:val="008F4EDD"/>
    <w:rsid w:val="008F5179"/>
    <w:rsid w:val="008F5576"/>
    <w:rsid w:val="008F560E"/>
    <w:rsid w:val="008F58C7"/>
    <w:rsid w:val="008F594E"/>
    <w:rsid w:val="008F5979"/>
    <w:rsid w:val="008F5980"/>
    <w:rsid w:val="008F5A2F"/>
    <w:rsid w:val="008F5A57"/>
    <w:rsid w:val="008F5A5F"/>
    <w:rsid w:val="008F5C54"/>
    <w:rsid w:val="008F5C82"/>
    <w:rsid w:val="008F5C95"/>
    <w:rsid w:val="008F5CC2"/>
    <w:rsid w:val="008F5EB7"/>
    <w:rsid w:val="008F638A"/>
    <w:rsid w:val="008F6401"/>
    <w:rsid w:val="008F6601"/>
    <w:rsid w:val="008F6624"/>
    <w:rsid w:val="008F66A0"/>
    <w:rsid w:val="008F675F"/>
    <w:rsid w:val="008F6A8D"/>
    <w:rsid w:val="008F6AF8"/>
    <w:rsid w:val="008F6C1A"/>
    <w:rsid w:val="008F7642"/>
    <w:rsid w:val="008F7657"/>
    <w:rsid w:val="008F769E"/>
    <w:rsid w:val="008F76BA"/>
    <w:rsid w:val="008F7746"/>
    <w:rsid w:val="008F789B"/>
    <w:rsid w:val="008F7AC9"/>
    <w:rsid w:val="008F7C2A"/>
    <w:rsid w:val="008F7F15"/>
    <w:rsid w:val="008F7F3D"/>
    <w:rsid w:val="009000A1"/>
    <w:rsid w:val="009002D8"/>
    <w:rsid w:val="0090040F"/>
    <w:rsid w:val="0090042A"/>
    <w:rsid w:val="00900BFA"/>
    <w:rsid w:val="00900CED"/>
    <w:rsid w:val="00901203"/>
    <w:rsid w:val="00901272"/>
    <w:rsid w:val="009013ED"/>
    <w:rsid w:val="0090148B"/>
    <w:rsid w:val="009015DE"/>
    <w:rsid w:val="0090178D"/>
    <w:rsid w:val="009017CB"/>
    <w:rsid w:val="00901AD0"/>
    <w:rsid w:val="00901CD2"/>
    <w:rsid w:val="00901EDB"/>
    <w:rsid w:val="00901F7B"/>
    <w:rsid w:val="009020A7"/>
    <w:rsid w:val="009021CA"/>
    <w:rsid w:val="0090228A"/>
    <w:rsid w:val="009023BB"/>
    <w:rsid w:val="0090240E"/>
    <w:rsid w:val="009026CC"/>
    <w:rsid w:val="009026FD"/>
    <w:rsid w:val="00902743"/>
    <w:rsid w:val="009028DC"/>
    <w:rsid w:val="00902A25"/>
    <w:rsid w:val="00902A80"/>
    <w:rsid w:val="00902B88"/>
    <w:rsid w:val="00902CC8"/>
    <w:rsid w:val="00902CF6"/>
    <w:rsid w:val="009030E2"/>
    <w:rsid w:val="0090328B"/>
    <w:rsid w:val="009032A1"/>
    <w:rsid w:val="00903302"/>
    <w:rsid w:val="009034A2"/>
    <w:rsid w:val="00903609"/>
    <w:rsid w:val="00903633"/>
    <w:rsid w:val="0090365C"/>
    <w:rsid w:val="009037A3"/>
    <w:rsid w:val="00903921"/>
    <w:rsid w:val="00903B2C"/>
    <w:rsid w:val="00903BE8"/>
    <w:rsid w:val="00903DCD"/>
    <w:rsid w:val="009040AE"/>
    <w:rsid w:val="0090421A"/>
    <w:rsid w:val="00904343"/>
    <w:rsid w:val="0090439A"/>
    <w:rsid w:val="00904501"/>
    <w:rsid w:val="00904510"/>
    <w:rsid w:val="009045DF"/>
    <w:rsid w:val="009046AF"/>
    <w:rsid w:val="009046E5"/>
    <w:rsid w:val="009047F7"/>
    <w:rsid w:val="00904889"/>
    <w:rsid w:val="00904A2C"/>
    <w:rsid w:val="00904A90"/>
    <w:rsid w:val="00904B09"/>
    <w:rsid w:val="00904BAC"/>
    <w:rsid w:val="00904BD5"/>
    <w:rsid w:val="00904D66"/>
    <w:rsid w:val="00904D77"/>
    <w:rsid w:val="00904E01"/>
    <w:rsid w:val="00904E58"/>
    <w:rsid w:val="00905241"/>
    <w:rsid w:val="009053B1"/>
    <w:rsid w:val="009057EF"/>
    <w:rsid w:val="00905AA0"/>
    <w:rsid w:val="00905DE1"/>
    <w:rsid w:val="00905DEC"/>
    <w:rsid w:val="00906096"/>
    <w:rsid w:val="009065AC"/>
    <w:rsid w:val="009065B8"/>
    <w:rsid w:val="009067CF"/>
    <w:rsid w:val="00906810"/>
    <w:rsid w:val="00906841"/>
    <w:rsid w:val="00906A7E"/>
    <w:rsid w:val="00906BAB"/>
    <w:rsid w:val="00906BEA"/>
    <w:rsid w:val="00906D2E"/>
    <w:rsid w:val="00906D4B"/>
    <w:rsid w:val="00906D75"/>
    <w:rsid w:val="00906E34"/>
    <w:rsid w:val="00906FD8"/>
    <w:rsid w:val="009070FA"/>
    <w:rsid w:val="00907190"/>
    <w:rsid w:val="0090727E"/>
    <w:rsid w:val="0090756F"/>
    <w:rsid w:val="009075E9"/>
    <w:rsid w:val="0090773D"/>
    <w:rsid w:val="00907829"/>
    <w:rsid w:val="009078F2"/>
    <w:rsid w:val="00907CF5"/>
    <w:rsid w:val="00907DD5"/>
    <w:rsid w:val="00907F09"/>
    <w:rsid w:val="00910259"/>
    <w:rsid w:val="009102DE"/>
    <w:rsid w:val="0091047D"/>
    <w:rsid w:val="0091067B"/>
    <w:rsid w:val="0091070A"/>
    <w:rsid w:val="0091077C"/>
    <w:rsid w:val="009108E6"/>
    <w:rsid w:val="00910D7A"/>
    <w:rsid w:val="00910E0F"/>
    <w:rsid w:val="00910E67"/>
    <w:rsid w:val="0091103E"/>
    <w:rsid w:val="00911104"/>
    <w:rsid w:val="00911339"/>
    <w:rsid w:val="009118EE"/>
    <w:rsid w:val="009119E7"/>
    <w:rsid w:val="00911A60"/>
    <w:rsid w:val="00911E9C"/>
    <w:rsid w:val="009120ED"/>
    <w:rsid w:val="00912159"/>
    <w:rsid w:val="0091216E"/>
    <w:rsid w:val="0091234D"/>
    <w:rsid w:val="009124D3"/>
    <w:rsid w:val="00912569"/>
    <w:rsid w:val="009125D3"/>
    <w:rsid w:val="0091264F"/>
    <w:rsid w:val="00912BCF"/>
    <w:rsid w:val="00912E1E"/>
    <w:rsid w:val="009130A1"/>
    <w:rsid w:val="00913164"/>
    <w:rsid w:val="0091320A"/>
    <w:rsid w:val="00913294"/>
    <w:rsid w:val="00913443"/>
    <w:rsid w:val="0091376C"/>
    <w:rsid w:val="00914286"/>
    <w:rsid w:val="0091484E"/>
    <w:rsid w:val="00914949"/>
    <w:rsid w:val="00914DDF"/>
    <w:rsid w:val="00914E60"/>
    <w:rsid w:val="00914F64"/>
    <w:rsid w:val="009155ED"/>
    <w:rsid w:val="0091564A"/>
    <w:rsid w:val="0091566F"/>
    <w:rsid w:val="009157AA"/>
    <w:rsid w:val="00915843"/>
    <w:rsid w:val="009159BD"/>
    <w:rsid w:val="00915A1D"/>
    <w:rsid w:val="00915A56"/>
    <w:rsid w:val="00915DCC"/>
    <w:rsid w:val="00915E49"/>
    <w:rsid w:val="00915EC7"/>
    <w:rsid w:val="00915F86"/>
    <w:rsid w:val="00915FDC"/>
    <w:rsid w:val="00916064"/>
    <w:rsid w:val="009160B7"/>
    <w:rsid w:val="009160E5"/>
    <w:rsid w:val="009161FF"/>
    <w:rsid w:val="0091621E"/>
    <w:rsid w:val="0091647F"/>
    <w:rsid w:val="0091659B"/>
    <w:rsid w:val="00916875"/>
    <w:rsid w:val="00916906"/>
    <w:rsid w:val="00916A89"/>
    <w:rsid w:val="00916BE7"/>
    <w:rsid w:val="00916D90"/>
    <w:rsid w:val="00916E82"/>
    <w:rsid w:val="00916EBE"/>
    <w:rsid w:val="00917204"/>
    <w:rsid w:val="00917592"/>
    <w:rsid w:val="009177F9"/>
    <w:rsid w:val="00917915"/>
    <w:rsid w:val="00917B45"/>
    <w:rsid w:val="00917C2F"/>
    <w:rsid w:val="00917D94"/>
    <w:rsid w:val="00917ECF"/>
    <w:rsid w:val="00917F8B"/>
    <w:rsid w:val="00917FAB"/>
    <w:rsid w:val="00920048"/>
    <w:rsid w:val="009200AE"/>
    <w:rsid w:val="00920383"/>
    <w:rsid w:val="009204C1"/>
    <w:rsid w:val="009204F3"/>
    <w:rsid w:val="009208D2"/>
    <w:rsid w:val="00920AB0"/>
    <w:rsid w:val="00920ABB"/>
    <w:rsid w:val="00920DD6"/>
    <w:rsid w:val="00920DEF"/>
    <w:rsid w:val="00921387"/>
    <w:rsid w:val="009215FA"/>
    <w:rsid w:val="0092167B"/>
    <w:rsid w:val="009218FA"/>
    <w:rsid w:val="00921999"/>
    <w:rsid w:val="00921A26"/>
    <w:rsid w:val="00921B99"/>
    <w:rsid w:val="00921C09"/>
    <w:rsid w:val="00921D4E"/>
    <w:rsid w:val="00921E0E"/>
    <w:rsid w:val="00921FB3"/>
    <w:rsid w:val="00921FB9"/>
    <w:rsid w:val="009228C5"/>
    <w:rsid w:val="00922904"/>
    <w:rsid w:val="0092291B"/>
    <w:rsid w:val="00922AAF"/>
    <w:rsid w:val="00922B19"/>
    <w:rsid w:val="00922CFB"/>
    <w:rsid w:val="00922D14"/>
    <w:rsid w:val="00923019"/>
    <w:rsid w:val="009230F3"/>
    <w:rsid w:val="0092327D"/>
    <w:rsid w:val="009234C3"/>
    <w:rsid w:val="009234F8"/>
    <w:rsid w:val="00923542"/>
    <w:rsid w:val="00923583"/>
    <w:rsid w:val="009237EF"/>
    <w:rsid w:val="009239A7"/>
    <w:rsid w:val="00923C70"/>
    <w:rsid w:val="00923D2F"/>
    <w:rsid w:val="00923E8E"/>
    <w:rsid w:val="00923F4C"/>
    <w:rsid w:val="00923FAF"/>
    <w:rsid w:val="009240B8"/>
    <w:rsid w:val="00924164"/>
    <w:rsid w:val="00924192"/>
    <w:rsid w:val="00924270"/>
    <w:rsid w:val="009243F2"/>
    <w:rsid w:val="00924508"/>
    <w:rsid w:val="00924678"/>
    <w:rsid w:val="0092476C"/>
    <w:rsid w:val="00924970"/>
    <w:rsid w:val="009249B2"/>
    <w:rsid w:val="009249F6"/>
    <w:rsid w:val="00924B99"/>
    <w:rsid w:val="00924BF3"/>
    <w:rsid w:val="00924CA2"/>
    <w:rsid w:val="00924F0B"/>
    <w:rsid w:val="00925054"/>
    <w:rsid w:val="00925137"/>
    <w:rsid w:val="00925295"/>
    <w:rsid w:val="00925581"/>
    <w:rsid w:val="009255EC"/>
    <w:rsid w:val="009257C6"/>
    <w:rsid w:val="009257E9"/>
    <w:rsid w:val="00925840"/>
    <w:rsid w:val="0092596F"/>
    <w:rsid w:val="0092599D"/>
    <w:rsid w:val="009259C1"/>
    <w:rsid w:val="00925ADD"/>
    <w:rsid w:val="00925B49"/>
    <w:rsid w:val="00925C23"/>
    <w:rsid w:val="00925C89"/>
    <w:rsid w:val="00925CA1"/>
    <w:rsid w:val="00925CD8"/>
    <w:rsid w:val="009260F8"/>
    <w:rsid w:val="009261BB"/>
    <w:rsid w:val="00926414"/>
    <w:rsid w:val="00926468"/>
    <w:rsid w:val="00926475"/>
    <w:rsid w:val="009264AF"/>
    <w:rsid w:val="009265D0"/>
    <w:rsid w:val="0092685A"/>
    <w:rsid w:val="00926CCB"/>
    <w:rsid w:val="00926E9E"/>
    <w:rsid w:val="00926ED0"/>
    <w:rsid w:val="00927079"/>
    <w:rsid w:val="00927458"/>
    <w:rsid w:val="00927500"/>
    <w:rsid w:val="0092777A"/>
    <w:rsid w:val="0092785E"/>
    <w:rsid w:val="009279BD"/>
    <w:rsid w:val="00927FB5"/>
    <w:rsid w:val="0093003D"/>
    <w:rsid w:val="009300CE"/>
    <w:rsid w:val="009301B8"/>
    <w:rsid w:val="009301D7"/>
    <w:rsid w:val="0093030C"/>
    <w:rsid w:val="009303D3"/>
    <w:rsid w:val="00930437"/>
    <w:rsid w:val="00930469"/>
    <w:rsid w:val="0093074C"/>
    <w:rsid w:val="00930751"/>
    <w:rsid w:val="009307A4"/>
    <w:rsid w:val="009308CE"/>
    <w:rsid w:val="009308F1"/>
    <w:rsid w:val="00930A13"/>
    <w:rsid w:val="00930A5D"/>
    <w:rsid w:val="00930AB0"/>
    <w:rsid w:val="00930DE5"/>
    <w:rsid w:val="00930EEA"/>
    <w:rsid w:val="009310BC"/>
    <w:rsid w:val="0093135B"/>
    <w:rsid w:val="009313D7"/>
    <w:rsid w:val="009315E1"/>
    <w:rsid w:val="00931902"/>
    <w:rsid w:val="0093192D"/>
    <w:rsid w:val="00931A7E"/>
    <w:rsid w:val="00931AE5"/>
    <w:rsid w:val="00931BBB"/>
    <w:rsid w:val="00931C91"/>
    <w:rsid w:val="00931D36"/>
    <w:rsid w:val="00931D39"/>
    <w:rsid w:val="00931E1E"/>
    <w:rsid w:val="00931E3B"/>
    <w:rsid w:val="00931F85"/>
    <w:rsid w:val="00931FFF"/>
    <w:rsid w:val="009322EF"/>
    <w:rsid w:val="0093230C"/>
    <w:rsid w:val="009324F1"/>
    <w:rsid w:val="00932519"/>
    <w:rsid w:val="009326A3"/>
    <w:rsid w:val="009326BA"/>
    <w:rsid w:val="00932733"/>
    <w:rsid w:val="0093286F"/>
    <w:rsid w:val="009328CF"/>
    <w:rsid w:val="009329CB"/>
    <w:rsid w:val="009329D3"/>
    <w:rsid w:val="00932A29"/>
    <w:rsid w:val="00932A5A"/>
    <w:rsid w:val="00932A8A"/>
    <w:rsid w:val="00932BBB"/>
    <w:rsid w:val="00932C1D"/>
    <w:rsid w:val="00932D4F"/>
    <w:rsid w:val="00932E2E"/>
    <w:rsid w:val="009330C5"/>
    <w:rsid w:val="009330CB"/>
    <w:rsid w:val="009330D3"/>
    <w:rsid w:val="009331A6"/>
    <w:rsid w:val="009331C0"/>
    <w:rsid w:val="009331E3"/>
    <w:rsid w:val="00933202"/>
    <w:rsid w:val="0093340A"/>
    <w:rsid w:val="00933462"/>
    <w:rsid w:val="0093358F"/>
    <w:rsid w:val="009335A5"/>
    <w:rsid w:val="0093367A"/>
    <w:rsid w:val="0093383E"/>
    <w:rsid w:val="00933952"/>
    <w:rsid w:val="00933A7B"/>
    <w:rsid w:val="00933B05"/>
    <w:rsid w:val="00933C25"/>
    <w:rsid w:val="00933D8B"/>
    <w:rsid w:val="00933DFD"/>
    <w:rsid w:val="00934097"/>
    <w:rsid w:val="00934234"/>
    <w:rsid w:val="00934253"/>
    <w:rsid w:val="009343B8"/>
    <w:rsid w:val="0093445B"/>
    <w:rsid w:val="00934566"/>
    <w:rsid w:val="00934597"/>
    <w:rsid w:val="009345D5"/>
    <w:rsid w:val="0093464D"/>
    <w:rsid w:val="009348A2"/>
    <w:rsid w:val="00934A42"/>
    <w:rsid w:val="00934B46"/>
    <w:rsid w:val="00934CF0"/>
    <w:rsid w:val="00934D2B"/>
    <w:rsid w:val="00934E5F"/>
    <w:rsid w:val="00935175"/>
    <w:rsid w:val="00935353"/>
    <w:rsid w:val="0093540D"/>
    <w:rsid w:val="00935582"/>
    <w:rsid w:val="009356D3"/>
    <w:rsid w:val="009357D0"/>
    <w:rsid w:val="009359EA"/>
    <w:rsid w:val="00935A31"/>
    <w:rsid w:val="00935A52"/>
    <w:rsid w:val="00935D60"/>
    <w:rsid w:val="00935D6C"/>
    <w:rsid w:val="00935FDE"/>
    <w:rsid w:val="00935FFB"/>
    <w:rsid w:val="0093618F"/>
    <w:rsid w:val="009361F4"/>
    <w:rsid w:val="009363A3"/>
    <w:rsid w:val="009365FB"/>
    <w:rsid w:val="00936624"/>
    <w:rsid w:val="00936834"/>
    <w:rsid w:val="00936871"/>
    <w:rsid w:val="00936935"/>
    <w:rsid w:val="00936A0E"/>
    <w:rsid w:val="00936B9D"/>
    <w:rsid w:val="00936B9E"/>
    <w:rsid w:val="00936EC1"/>
    <w:rsid w:val="00936F16"/>
    <w:rsid w:val="00936F7D"/>
    <w:rsid w:val="00937069"/>
    <w:rsid w:val="009370B0"/>
    <w:rsid w:val="00937425"/>
    <w:rsid w:val="00937552"/>
    <w:rsid w:val="0093762E"/>
    <w:rsid w:val="00937810"/>
    <w:rsid w:val="00937884"/>
    <w:rsid w:val="00937C03"/>
    <w:rsid w:val="00937C35"/>
    <w:rsid w:val="00937D38"/>
    <w:rsid w:val="00937D8C"/>
    <w:rsid w:val="00937DB5"/>
    <w:rsid w:val="00937F20"/>
    <w:rsid w:val="009402AD"/>
    <w:rsid w:val="00940317"/>
    <w:rsid w:val="00940347"/>
    <w:rsid w:val="00940387"/>
    <w:rsid w:val="009403A3"/>
    <w:rsid w:val="00940619"/>
    <w:rsid w:val="00940878"/>
    <w:rsid w:val="00940E5B"/>
    <w:rsid w:val="009410D2"/>
    <w:rsid w:val="00941161"/>
    <w:rsid w:val="0094117A"/>
    <w:rsid w:val="0094121E"/>
    <w:rsid w:val="00941319"/>
    <w:rsid w:val="00941522"/>
    <w:rsid w:val="009415F3"/>
    <w:rsid w:val="00941800"/>
    <w:rsid w:val="0094183A"/>
    <w:rsid w:val="0094184D"/>
    <w:rsid w:val="009418B5"/>
    <w:rsid w:val="009418C5"/>
    <w:rsid w:val="00941996"/>
    <w:rsid w:val="009419F2"/>
    <w:rsid w:val="00941BF0"/>
    <w:rsid w:val="00941C30"/>
    <w:rsid w:val="00941EDB"/>
    <w:rsid w:val="00941F97"/>
    <w:rsid w:val="00942082"/>
    <w:rsid w:val="009420BB"/>
    <w:rsid w:val="009420F3"/>
    <w:rsid w:val="0094218D"/>
    <w:rsid w:val="00942425"/>
    <w:rsid w:val="00942426"/>
    <w:rsid w:val="00942574"/>
    <w:rsid w:val="009425B7"/>
    <w:rsid w:val="0094266C"/>
    <w:rsid w:val="00942799"/>
    <w:rsid w:val="00942808"/>
    <w:rsid w:val="00942A93"/>
    <w:rsid w:val="00942D6B"/>
    <w:rsid w:val="00942FD1"/>
    <w:rsid w:val="009430E2"/>
    <w:rsid w:val="0094317F"/>
    <w:rsid w:val="009432B5"/>
    <w:rsid w:val="00943313"/>
    <w:rsid w:val="0094357F"/>
    <w:rsid w:val="0094360C"/>
    <w:rsid w:val="0094364B"/>
    <w:rsid w:val="00943657"/>
    <w:rsid w:val="0094369D"/>
    <w:rsid w:val="00943715"/>
    <w:rsid w:val="00943822"/>
    <w:rsid w:val="009438D0"/>
    <w:rsid w:val="0094397D"/>
    <w:rsid w:val="00943CA6"/>
    <w:rsid w:val="00943DA7"/>
    <w:rsid w:val="00943DCE"/>
    <w:rsid w:val="00943DDD"/>
    <w:rsid w:val="00943E1D"/>
    <w:rsid w:val="00943F77"/>
    <w:rsid w:val="00943F98"/>
    <w:rsid w:val="00944051"/>
    <w:rsid w:val="009440A3"/>
    <w:rsid w:val="00944167"/>
    <w:rsid w:val="009441A2"/>
    <w:rsid w:val="0094421E"/>
    <w:rsid w:val="0094423E"/>
    <w:rsid w:val="009442F3"/>
    <w:rsid w:val="009442FA"/>
    <w:rsid w:val="009443E6"/>
    <w:rsid w:val="009445D0"/>
    <w:rsid w:val="0094460D"/>
    <w:rsid w:val="00944716"/>
    <w:rsid w:val="00944CC8"/>
    <w:rsid w:val="00944CDD"/>
    <w:rsid w:val="00944E6B"/>
    <w:rsid w:val="009450B3"/>
    <w:rsid w:val="009451E0"/>
    <w:rsid w:val="009451FD"/>
    <w:rsid w:val="00945782"/>
    <w:rsid w:val="0094597D"/>
    <w:rsid w:val="00945C26"/>
    <w:rsid w:val="00945C97"/>
    <w:rsid w:val="0094637B"/>
    <w:rsid w:val="0094676F"/>
    <w:rsid w:val="009467C9"/>
    <w:rsid w:val="00946890"/>
    <w:rsid w:val="0094694E"/>
    <w:rsid w:val="00946961"/>
    <w:rsid w:val="00946DC0"/>
    <w:rsid w:val="0094704F"/>
    <w:rsid w:val="009470A8"/>
    <w:rsid w:val="00947154"/>
    <w:rsid w:val="009472C8"/>
    <w:rsid w:val="009473FB"/>
    <w:rsid w:val="00947471"/>
    <w:rsid w:val="00947564"/>
    <w:rsid w:val="00947660"/>
    <w:rsid w:val="009476A4"/>
    <w:rsid w:val="00947742"/>
    <w:rsid w:val="0094796A"/>
    <w:rsid w:val="00947BE1"/>
    <w:rsid w:val="00947CA4"/>
    <w:rsid w:val="00947D21"/>
    <w:rsid w:val="00947E14"/>
    <w:rsid w:val="00947E3B"/>
    <w:rsid w:val="00947F95"/>
    <w:rsid w:val="00950156"/>
    <w:rsid w:val="0095036C"/>
    <w:rsid w:val="009507E2"/>
    <w:rsid w:val="00950AE2"/>
    <w:rsid w:val="00950AED"/>
    <w:rsid w:val="00950C1D"/>
    <w:rsid w:val="00950D4D"/>
    <w:rsid w:val="00950E99"/>
    <w:rsid w:val="0095108D"/>
    <w:rsid w:val="009510D4"/>
    <w:rsid w:val="0095119E"/>
    <w:rsid w:val="009515BE"/>
    <w:rsid w:val="00951653"/>
    <w:rsid w:val="00951669"/>
    <w:rsid w:val="0095168E"/>
    <w:rsid w:val="0095180A"/>
    <w:rsid w:val="00951886"/>
    <w:rsid w:val="009518E2"/>
    <w:rsid w:val="00951ABB"/>
    <w:rsid w:val="00951B89"/>
    <w:rsid w:val="00951DC2"/>
    <w:rsid w:val="00951DFB"/>
    <w:rsid w:val="0095200F"/>
    <w:rsid w:val="00952218"/>
    <w:rsid w:val="00952397"/>
    <w:rsid w:val="009523A8"/>
    <w:rsid w:val="0095252A"/>
    <w:rsid w:val="00952653"/>
    <w:rsid w:val="0095294B"/>
    <w:rsid w:val="009529BE"/>
    <w:rsid w:val="009529EF"/>
    <w:rsid w:val="00952ED5"/>
    <w:rsid w:val="00953114"/>
    <w:rsid w:val="00953146"/>
    <w:rsid w:val="0095314B"/>
    <w:rsid w:val="00953363"/>
    <w:rsid w:val="00953366"/>
    <w:rsid w:val="00953388"/>
    <w:rsid w:val="0095343D"/>
    <w:rsid w:val="00953586"/>
    <w:rsid w:val="0095379B"/>
    <w:rsid w:val="009538EA"/>
    <w:rsid w:val="00953973"/>
    <w:rsid w:val="00953CAE"/>
    <w:rsid w:val="00954007"/>
    <w:rsid w:val="00954152"/>
    <w:rsid w:val="0095419F"/>
    <w:rsid w:val="0095420E"/>
    <w:rsid w:val="0095435B"/>
    <w:rsid w:val="009544FD"/>
    <w:rsid w:val="00954567"/>
    <w:rsid w:val="0095458A"/>
    <w:rsid w:val="009546BA"/>
    <w:rsid w:val="009546D9"/>
    <w:rsid w:val="00954755"/>
    <w:rsid w:val="00954916"/>
    <w:rsid w:val="00954B65"/>
    <w:rsid w:val="00954B91"/>
    <w:rsid w:val="00954ED3"/>
    <w:rsid w:val="009551AA"/>
    <w:rsid w:val="009553D1"/>
    <w:rsid w:val="00955430"/>
    <w:rsid w:val="00955552"/>
    <w:rsid w:val="009558AF"/>
    <w:rsid w:val="00955A65"/>
    <w:rsid w:val="00955B2F"/>
    <w:rsid w:val="00955C58"/>
    <w:rsid w:val="00955D59"/>
    <w:rsid w:val="00955D61"/>
    <w:rsid w:val="00956000"/>
    <w:rsid w:val="009560EE"/>
    <w:rsid w:val="00956144"/>
    <w:rsid w:val="00956377"/>
    <w:rsid w:val="0095639D"/>
    <w:rsid w:val="009564C5"/>
    <w:rsid w:val="0095650D"/>
    <w:rsid w:val="009565CA"/>
    <w:rsid w:val="009566C4"/>
    <w:rsid w:val="00956744"/>
    <w:rsid w:val="0095675F"/>
    <w:rsid w:val="009567DB"/>
    <w:rsid w:val="00956865"/>
    <w:rsid w:val="009569E8"/>
    <w:rsid w:val="00956A1A"/>
    <w:rsid w:val="00956A47"/>
    <w:rsid w:val="00956C0D"/>
    <w:rsid w:val="00956C99"/>
    <w:rsid w:val="00956CEA"/>
    <w:rsid w:val="00956F34"/>
    <w:rsid w:val="00957024"/>
    <w:rsid w:val="0095709F"/>
    <w:rsid w:val="009574BA"/>
    <w:rsid w:val="009574FB"/>
    <w:rsid w:val="009575A5"/>
    <w:rsid w:val="009576C6"/>
    <w:rsid w:val="0095776C"/>
    <w:rsid w:val="009577B7"/>
    <w:rsid w:val="00957830"/>
    <w:rsid w:val="00957833"/>
    <w:rsid w:val="0095783F"/>
    <w:rsid w:val="009578B2"/>
    <w:rsid w:val="00957965"/>
    <w:rsid w:val="0095798D"/>
    <w:rsid w:val="00957B8C"/>
    <w:rsid w:val="00957E42"/>
    <w:rsid w:val="00957EA3"/>
    <w:rsid w:val="0096001F"/>
    <w:rsid w:val="009602CA"/>
    <w:rsid w:val="009604E4"/>
    <w:rsid w:val="00960546"/>
    <w:rsid w:val="0096079C"/>
    <w:rsid w:val="009607AC"/>
    <w:rsid w:val="00960874"/>
    <w:rsid w:val="00960B15"/>
    <w:rsid w:val="00960C5E"/>
    <w:rsid w:val="00960F5F"/>
    <w:rsid w:val="00960FA0"/>
    <w:rsid w:val="0096109E"/>
    <w:rsid w:val="00961126"/>
    <w:rsid w:val="0096129E"/>
    <w:rsid w:val="009615B1"/>
    <w:rsid w:val="00961603"/>
    <w:rsid w:val="0096160A"/>
    <w:rsid w:val="0096166C"/>
    <w:rsid w:val="009617F8"/>
    <w:rsid w:val="0096199A"/>
    <w:rsid w:val="009619E6"/>
    <w:rsid w:val="00961ED4"/>
    <w:rsid w:val="00962245"/>
    <w:rsid w:val="0096227D"/>
    <w:rsid w:val="0096236B"/>
    <w:rsid w:val="0096238A"/>
    <w:rsid w:val="009623C3"/>
    <w:rsid w:val="00962427"/>
    <w:rsid w:val="00962505"/>
    <w:rsid w:val="009626CB"/>
    <w:rsid w:val="0096279F"/>
    <w:rsid w:val="00962949"/>
    <w:rsid w:val="009629DB"/>
    <w:rsid w:val="00962CB2"/>
    <w:rsid w:val="0096309A"/>
    <w:rsid w:val="009632C9"/>
    <w:rsid w:val="00963452"/>
    <w:rsid w:val="00963557"/>
    <w:rsid w:val="009635CC"/>
    <w:rsid w:val="009637CE"/>
    <w:rsid w:val="00963872"/>
    <w:rsid w:val="00963B07"/>
    <w:rsid w:val="00963B5B"/>
    <w:rsid w:val="00963B6D"/>
    <w:rsid w:val="00963BC7"/>
    <w:rsid w:val="0096406D"/>
    <w:rsid w:val="009641FA"/>
    <w:rsid w:val="00964254"/>
    <w:rsid w:val="0096434A"/>
    <w:rsid w:val="0096439A"/>
    <w:rsid w:val="009644D9"/>
    <w:rsid w:val="009646C2"/>
    <w:rsid w:val="00964762"/>
    <w:rsid w:val="00964963"/>
    <w:rsid w:val="00964BBB"/>
    <w:rsid w:val="00964BF1"/>
    <w:rsid w:val="00964F08"/>
    <w:rsid w:val="00964F0D"/>
    <w:rsid w:val="00965188"/>
    <w:rsid w:val="0096523A"/>
    <w:rsid w:val="00965274"/>
    <w:rsid w:val="009653AE"/>
    <w:rsid w:val="009654D6"/>
    <w:rsid w:val="0096560B"/>
    <w:rsid w:val="0096560F"/>
    <w:rsid w:val="00965648"/>
    <w:rsid w:val="009657A6"/>
    <w:rsid w:val="0096580A"/>
    <w:rsid w:val="0096582B"/>
    <w:rsid w:val="00965A71"/>
    <w:rsid w:val="00965D80"/>
    <w:rsid w:val="00965F72"/>
    <w:rsid w:val="009660DE"/>
    <w:rsid w:val="009662CC"/>
    <w:rsid w:val="009662DB"/>
    <w:rsid w:val="009662DE"/>
    <w:rsid w:val="00966444"/>
    <w:rsid w:val="009664F9"/>
    <w:rsid w:val="00966574"/>
    <w:rsid w:val="009665D3"/>
    <w:rsid w:val="00966633"/>
    <w:rsid w:val="0096685F"/>
    <w:rsid w:val="00966AB2"/>
    <w:rsid w:val="00966CC7"/>
    <w:rsid w:val="00966D93"/>
    <w:rsid w:val="00966E9C"/>
    <w:rsid w:val="00966F29"/>
    <w:rsid w:val="00966F51"/>
    <w:rsid w:val="00966FA4"/>
    <w:rsid w:val="00967081"/>
    <w:rsid w:val="00967687"/>
    <w:rsid w:val="009676B1"/>
    <w:rsid w:val="009676D3"/>
    <w:rsid w:val="009677B1"/>
    <w:rsid w:val="00967871"/>
    <w:rsid w:val="00967C41"/>
    <w:rsid w:val="00967D0E"/>
    <w:rsid w:val="00970002"/>
    <w:rsid w:val="009701C8"/>
    <w:rsid w:val="00970263"/>
    <w:rsid w:val="0097046E"/>
    <w:rsid w:val="00970475"/>
    <w:rsid w:val="009705F4"/>
    <w:rsid w:val="0097088B"/>
    <w:rsid w:val="00970AF7"/>
    <w:rsid w:val="00970B54"/>
    <w:rsid w:val="00970C14"/>
    <w:rsid w:val="00970EBE"/>
    <w:rsid w:val="00970EE0"/>
    <w:rsid w:val="00970F62"/>
    <w:rsid w:val="00970FD8"/>
    <w:rsid w:val="00971069"/>
    <w:rsid w:val="0097128C"/>
    <w:rsid w:val="00971406"/>
    <w:rsid w:val="0097148F"/>
    <w:rsid w:val="00971657"/>
    <w:rsid w:val="00971725"/>
    <w:rsid w:val="00971789"/>
    <w:rsid w:val="0097200C"/>
    <w:rsid w:val="0097206E"/>
    <w:rsid w:val="009720C0"/>
    <w:rsid w:val="009721DA"/>
    <w:rsid w:val="00972256"/>
    <w:rsid w:val="00972273"/>
    <w:rsid w:val="009723A1"/>
    <w:rsid w:val="009723A2"/>
    <w:rsid w:val="00972464"/>
    <w:rsid w:val="0097285D"/>
    <w:rsid w:val="009728B9"/>
    <w:rsid w:val="009728E6"/>
    <w:rsid w:val="00972A43"/>
    <w:rsid w:val="00972B47"/>
    <w:rsid w:val="00972BFE"/>
    <w:rsid w:val="00972C43"/>
    <w:rsid w:val="00972E2D"/>
    <w:rsid w:val="00972FAB"/>
    <w:rsid w:val="009731D9"/>
    <w:rsid w:val="00973383"/>
    <w:rsid w:val="009733D0"/>
    <w:rsid w:val="0097362A"/>
    <w:rsid w:val="0097391A"/>
    <w:rsid w:val="009739C3"/>
    <w:rsid w:val="00973A05"/>
    <w:rsid w:val="00973CA0"/>
    <w:rsid w:val="00973D56"/>
    <w:rsid w:val="00973EF3"/>
    <w:rsid w:val="00974009"/>
    <w:rsid w:val="0097439C"/>
    <w:rsid w:val="00974438"/>
    <w:rsid w:val="00974617"/>
    <w:rsid w:val="009747A4"/>
    <w:rsid w:val="00974873"/>
    <w:rsid w:val="009749FE"/>
    <w:rsid w:val="00974A41"/>
    <w:rsid w:val="00974B11"/>
    <w:rsid w:val="00974BFD"/>
    <w:rsid w:val="00974CCB"/>
    <w:rsid w:val="00974D3C"/>
    <w:rsid w:val="00975060"/>
    <w:rsid w:val="009750D1"/>
    <w:rsid w:val="0097545E"/>
    <w:rsid w:val="0097571B"/>
    <w:rsid w:val="0097588F"/>
    <w:rsid w:val="009758DA"/>
    <w:rsid w:val="009758FC"/>
    <w:rsid w:val="009759A7"/>
    <w:rsid w:val="00975C42"/>
    <w:rsid w:val="00975C50"/>
    <w:rsid w:val="00975C9B"/>
    <w:rsid w:val="00975CC8"/>
    <w:rsid w:val="00975F12"/>
    <w:rsid w:val="00976416"/>
    <w:rsid w:val="009764AF"/>
    <w:rsid w:val="009764B9"/>
    <w:rsid w:val="00976561"/>
    <w:rsid w:val="0097660B"/>
    <w:rsid w:val="00976752"/>
    <w:rsid w:val="0097687E"/>
    <w:rsid w:val="009768E6"/>
    <w:rsid w:val="009769A3"/>
    <w:rsid w:val="009769C6"/>
    <w:rsid w:val="009769C7"/>
    <w:rsid w:val="00976A9E"/>
    <w:rsid w:val="00976B1D"/>
    <w:rsid w:val="00976B43"/>
    <w:rsid w:val="00976CCC"/>
    <w:rsid w:val="00976EFC"/>
    <w:rsid w:val="00976FBC"/>
    <w:rsid w:val="00976FC1"/>
    <w:rsid w:val="00977031"/>
    <w:rsid w:val="009770B8"/>
    <w:rsid w:val="009770F0"/>
    <w:rsid w:val="0097716A"/>
    <w:rsid w:val="00977298"/>
    <w:rsid w:val="009773A0"/>
    <w:rsid w:val="009776DF"/>
    <w:rsid w:val="009776F1"/>
    <w:rsid w:val="0097785F"/>
    <w:rsid w:val="0097787C"/>
    <w:rsid w:val="00977911"/>
    <w:rsid w:val="00977961"/>
    <w:rsid w:val="00977967"/>
    <w:rsid w:val="00977B76"/>
    <w:rsid w:val="00977BDA"/>
    <w:rsid w:val="00977BE4"/>
    <w:rsid w:val="00977C2E"/>
    <w:rsid w:val="00977CD7"/>
    <w:rsid w:val="00980076"/>
    <w:rsid w:val="009801F6"/>
    <w:rsid w:val="0098025C"/>
    <w:rsid w:val="009802A5"/>
    <w:rsid w:val="009803AA"/>
    <w:rsid w:val="00980427"/>
    <w:rsid w:val="009806A1"/>
    <w:rsid w:val="009807F0"/>
    <w:rsid w:val="00980873"/>
    <w:rsid w:val="00980984"/>
    <w:rsid w:val="00980B89"/>
    <w:rsid w:val="00980C6F"/>
    <w:rsid w:val="00980D48"/>
    <w:rsid w:val="00980D94"/>
    <w:rsid w:val="00980E9A"/>
    <w:rsid w:val="00980F4D"/>
    <w:rsid w:val="0098102D"/>
    <w:rsid w:val="009810A1"/>
    <w:rsid w:val="009813C1"/>
    <w:rsid w:val="009813CB"/>
    <w:rsid w:val="009815D0"/>
    <w:rsid w:val="0098178D"/>
    <w:rsid w:val="009817AE"/>
    <w:rsid w:val="009817CB"/>
    <w:rsid w:val="00981882"/>
    <w:rsid w:val="0098189A"/>
    <w:rsid w:val="009818FF"/>
    <w:rsid w:val="0098195B"/>
    <w:rsid w:val="0098198D"/>
    <w:rsid w:val="00981999"/>
    <w:rsid w:val="00981B82"/>
    <w:rsid w:val="00981C96"/>
    <w:rsid w:val="00981CBE"/>
    <w:rsid w:val="0098204F"/>
    <w:rsid w:val="009820B3"/>
    <w:rsid w:val="00982119"/>
    <w:rsid w:val="00982121"/>
    <w:rsid w:val="0098225D"/>
    <w:rsid w:val="00982402"/>
    <w:rsid w:val="00982676"/>
    <w:rsid w:val="0098280B"/>
    <w:rsid w:val="00982A7E"/>
    <w:rsid w:val="00982A8E"/>
    <w:rsid w:val="00982C2D"/>
    <w:rsid w:val="00982FED"/>
    <w:rsid w:val="00983021"/>
    <w:rsid w:val="009831EC"/>
    <w:rsid w:val="009832AE"/>
    <w:rsid w:val="009833E8"/>
    <w:rsid w:val="00983408"/>
    <w:rsid w:val="0098342C"/>
    <w:rsid w:val="00983480"/>
    <w:rsid w:val="009834D3"/>
    <w:rsid w:val="009834F0"/>
    <w:rsid w:val="009835A5"/>
    <w:rsid w:val="00983600"/>
    <w:rsid w:val="009836FC"/>
    <w:rsid w:val="009837BF"/>
    <w:rsid w:val="009839E5"/>
    <w:rsid w:val="00983AE0"/>
    <w:rsid w:val="00983AE1"/>
    <w:rsid w:val="00983B89"/>
    <w:rsid w:val="00983E22"/>
    <w:rsid w:val="00983E57"/>
    <w:rsid w:val="0098419E"/>
    <w:rsid w:val="009841E6"/>
    <w:rsid w:val="009842D9"/>
    <w:rsid w:val="00984543"/>
    <w:rsid w:val="009845FF"/>
    <w:rsid w:val="0098480C"/>
    <w:rsid w:val="009849B4"/>
    <w:rsid w:val="00984AF2"/>
    <w:rsid w:val="00984B02"/>
    <w:rsid w:val="00984D66"/>
    <w:rsid w:val="00984D6E"/>
    <w:rsid w:val="00984DA0"/>
    <w:rsid w:val="00984E32"/>
    <w:rsid w:val="00984E51"/>
    <w:rsid w:val="00984F12"/>
    <w:rsid w:val="009852AE"/>
    <w:rsid w:val="009852F0"/>
    <w:rsid w:val="0098551F"/>
    <w:rsid w:val="00985578"/>
    <w:rsid w:val="009857FD"/>
    <w:rsid w:val="0098594C"/>
    <w:rsid w:val="009859B4"/>
    <w:rsid w:val="009859F8"/>
    <w:rsid w:val="00985B5B"/>
    <w:rsid w:val="00985C1E"/>
    <w:rsid w:val="00985CF0"/>
    <w:rsid w:val="00985D5B"/>
    <w:rsid w:val="00985D60"/>
    <w:rsid w:val="00985DB3"/>
    <w:rsid w:val="00985F78"/>
    <w:rsid w:val="0098614B"/>
    <w:rsid w:val="009862CA"/>
    <w:rsid w:val="009864F2"/>
    <w:rsid w:val="0098677A"/>
    <w:rsid w:val="009867F2"/>
    <w:rsid w:val="00986872"/>
    <w:rsid w:val="0098696B"/>
    <w:rsid w:val="00986991"/>
    <w:rsid w:val="009869FD"/>
    <w:rsid w:val="00986AC2"/>
    <w:rsid w:val="00986AC5"/>
    <w:rsid w:val="00986B45"/>
    <w:rsid w:val="00986D47"/>
    <w:rsid w:val="00986DDF"/>
    <w:rsid w:val="00986E35"/>
    <w:rsid w:val="00987212"/>
    <w:rsid w:val="0098728D"/>
    <w:rsid w:val="0098734C"/>
    <w:rsid w:val="0098735B"/>
    <w:rsid w:val="009873FA"/>
    <w:rsid w:val="00987703"/>
    <w:rsid w:val="00987734"/>
    <w:rsid w:val="009877FF"/>
    <w:rsid w:val="00987957"/>
    <w:rsid w:val="00987A11"/>
    <w:rsid w:val="00987D32"/>
    <w:rsid w:val="00987D42"/>
    <w:rsid w:val="00987D9D"/>
    <w:rsid w:val="00987EE2"/>
    <w:rsid w:val="009901D4"/>
    <w:rsid w:val="009902D3"/>
    <w:rsid w:val="00990321"/>
    <w:rsid w:val="0099033E"/>
    <w:rsid w:val="00990391"/>
    <w:rsid w:val="009905AC"/>
    <w:rsid w:val="00990662"/>
    <w:rsid w:val="00990687"/>
    <w:rsid w:val="009906BA"/>
    <w:rsid w:val="0099077D"/>
    <w:rsid w:val="00990790"/>
    <w:rsid w:val="00990837"/>
    <w:rsid w:val="00990855"/>
    <w:rsid w:val="00990913"/>
    <w:rsid w:val="00990ACD"/>
    <w:rsid w:val="00990ADF"/>
    <w:rsid w:val="00990BC4"/>
    <w:rsid w:val="00990CC4"/>
    <w:rsid w:val="00990CE9"/>
    <w:rsid w:val="00990EB5"/>
    <w:rsid w:val="00991319"/>
    <w:rsid w:val="0099140C"/>
    <w:rsid w:val="00991411"/>
    <w:rsid w:val="00991454"/>
    <w:rsid w:val="009915B8"/>
    <w:rsid w:val="009915EC"/>
    <w:rsid w:val="0099162D"/>
    <w:rsid w:val="009918D5"/>
    <w:rsid w:val="00991A90"/>
    <w:rsid w:val="00991CE2"/>
    <w:rsid w:val="00991D26"/>
    <w:rsid w:val="00991EFF"/>
    <w:rsid w:val="00991F68"/>
    <w:rsid w:val="00991FF0"/>
    <w:rsid w:val="009920E8"/>
    <w:rsid w:val="00992362"/>
    <w:rsid w:val="009924BD"/>
    <w:rsid w:val="00992524"/>
    <w:rsid w:val="009925EF"/>
    <w:rsid w:val="00992808"/>
    <w:rsid w:val="00992EAB"/>
    <w:rsid w:val="00992F18"/>
    <w:rsid w:val="00993064"/>
    <w:rsid w:val="009930BD"/>
    <w:rsid w:val="00993130"/>
    <w:rsid w:val="009931C1"/>
    <w:rsid w:val="00993260"/>
    <w:rsid w:val="0099388F"/>
    <w:rsid w:val="009938E9"/>
    <w:rsid w:val="00993926"/>
    <w:rsid w:val="00993954"/>
    <w:rsid w:val="009939E4"/>
    <w:rsid w:val="00993A1C"/>
    <w:rsid w:val="00993A48"/>
    <w:rsid w:val="00993C23"/>
    <w:rsid w:val="00993CBD"/>
    <w:rsid w:val="00993E70"/>
    <w:rsid w:val="00994058"/>
    <w:rsid w:val="00994193"/>
    <w:rsid w:val="00994322"/>
    <w:rsid w:val="0099439C"/>
    <w:rsid w:val="00994D28"/>
    <w:rsid w:val="00994DB3"/>
    <w:rsid w:val="00994EBA"/>
    <w:rsid w:val="00994F6F"/>
    <w:rsid w:val="009950AE"/>
    <w:rsid w:val="0099519F"/>
    <w:rsid w:val="009951FA"/>
    <w:rsid w:val="00995439"/>
    <w:rsid w:val="00995603"/>
    <w:rsid w:val="0099572B"/>
    <w:rsid w:val="009957A8"/>
    <w:rsid w:val="009957B6"/>
    <w:rsid w:val="00995904"/>
    <w:rsid w:val="0099595E"/>
    <w:rsid w:val="00995975"/>
    <w:rsid w:val="00995A9E"/>
    <w:rsid w:val="00995C59"/>
    <w:rsid w:val="00995CFE"/>
    <w:rsid w:val="00996038"/>
    <w:rsid w:val="009961E8"/>
    <w:rsid w:val="009963D6"/>
    <w:rsid w:val="00996753"/>
    <w:rsid w:val="00996764"/>
    <w:rsid w:val="00996805"/>
    <w:rsid w:val="00996846"/>
    <w:rsid w:val="009968EB"/>
    <w:rsid w:val="00996A7F"/>
    <w:rsid w:val="00996BB4"/>
    <w:rsid w:val="00996C4E"/>
    <w:rsid w:val="00996E69"/>
    <w:rsid w:val="009970A1"/>
    <w:rsid w:val="00997136"/>
    <w:rsid w:val="009971C9"/>
    <w:rsid w:val="0099725D"/>
    <w:rsid w:val="0099739F"/>
    <w:rsid w:val="009973E1"/>
    <w:rsid w:val="0099743C"/>
    <w:rsid w:val="00997462"/>
    <w:rsid w:val="00997506"/>
    <w:rsid w:val="0099761F"/>
    <w:rsid w:val="00997688"/>
    <w:rsid w:val="009976AD"/>
    <w:rsid w:val="0099772E"/>
    <w:rsid w:val="00997B62"/>
    <w:rsid w:val="00997BF8"/>
    <w:rsid w:val="00997CA6"/>
    <w:rsid w:val="00997CD6"/>
    <w:rsid w:val="00997D64"/>
    <w:rsid w:val="00997DC9"/>
    <w:rsid w:val="00997EA5"/>
    <w:rsid w:val="00997F59"/>
    <w:rsid w:val="009A0129"/>
    <w:rsid w:val="009A0325"/>
    <w:rsid w:val="009A043B"/>
    <w:rsid w:val="009A055B"/>
    <w:rsid w:val="009A05CA"/>
    <w:rsid w:val="009A0743"/>
    <w:rsid w:val="009A0959"/>
    <w:rsid w:val="009A0973"/>
    <w:rsid w:val="009A0AE6"/>
    <w:rsid w:val="009A0C2D"/>
    <w:rsid w:val="009A0D94"/>
    <w:rsid w:val="009A0D95"/>
    <w:rsid w:val="009A0D9E"/>
    <w:rsid w:val="009A0E42"/>
    <w:rsid w:val="009A0EF6"/>
    <w:rsid w:val="009A10B1"/>
    <w:rsid w:val="009A1127"/>
    <w:rsid w:val="009A1246"/>
    <w:rsid w:val="009A12E0"/>
    <w:rsid w:val="009A138C"/>
    <w:rsid w:val="009A143C"/>
    <w:rsid w:val="009A1737"/>
    <w:rsid w:val="009A1762"/>
    <w:rsid w:val="009A1AE7"/>
    <w:rsid w:val="009A1CA8"/>
    <w:rsid w:val="009A1E22"/>
    <w:rsid w:val="009A1F36"/>
    <w:rsid w:val="009A202E"/>
    <w:rsid w:val="009A2073"/>
    <w:rsid w:val="009A2460"/>
    <w:rsid w:val="009A24CC"/>
    <w:rsid w:val="009A25CE"/>
    <w:rsid w:val="009A2631"/>
    <w:rsid w:val="009A2700"/>
    <w:rsid w:val="009A28B5"/>
    <w:rsid w:val="009A2AE5"/>
    <w:rsid w:val="009A2BD0"/>
    <w:rsid w:val="009A2BF4"/>
    <w:rsid w:val="009A2C07"/>
    <w:rsid w:val="009A2D71"/>
    <w:rsid w:val="009A30A3"/>
    <w:rsid w:val="009A3186"/>
    <w:rsid w:val="009A333F"/>
    <w:rsid w:val="009A3467"/>
    <w:rsid w:val="009A35BB"/>
    <w:rsid w:val="009A3678"/>
    <w:rsid w:val="009A3692"/>
    <w:rsid w:val="009A3800"/>
    <w:rsid w:val="009A3B12"/>
    <w:rsid w:val="009A3D79"/>
    <w:rsid w:val="009A3DF9"/>
    <w:rsid w:val="009A3E38"/>
    <w:rsid w:val="009A3E99"/>
    <w:rsid w:val="009A3F2F"/>
    <w:rsid w:val="009A3F5E"/>
    <w:rsid w:val="009A3F72"/>
    <w:rsid w:val="009A403B"/>
    <w:rsid w:val="009A4240"/>
    <w:rsid w:val="009A443B"/>
    <w:rsid w:val="009A45CF"/>
    <w:rsid w:val="009A469B"/>
    <w:rsid w:val="009A4917"/>
    <w:rsid w:val="009A493B"/>
    <w:rsid w:val="009A4AD2"/>
    <w:rsid w:val="009A4C7B"/>
    <w:rsid w:val="009A4D7F"/>
    <w:rsid w:val="009A4EB6"/>
    <w:rsid w:val="009A509D"/>
    <w:rsid w:val="009A50F2"/>
    <w:rsid w:val="009A5183"/>
    <w:rsid w:val="009A5510"/>
    <w:rsid w:val="009A57D2"/>
    <w:rsid w:val="009A5AB8"/>
    <w:rsid w:val="009A5BFB"/>
    <w:rsid w:val="009A5D30"/>
    <w:rsid w:val="009A5DEC"/>
    <w:rsid w:val="009A5E2D"/>
    <w:rsid w:val="009A5F9F"/>
    <w:rsid w:val="009A613C"/>
    <w:rsid w:val="009A631C"/>
    <w:rsid w:val="009A6450"/>
    <w:rsid w:val="009A64EA"/>
    <w:rsid w:val="009A6785"/>
    <w:rsid w:val="009A67DB"/>
    <w:rsid w:val="009A6838"/>
    <w:rsid w:val="009A694A"/>
    <w:rsid w:val="009A6CCE"/>
    <w:rsid w:val="009A6E92"/>
    <w:rsid w:val="009A6ED7"/>
    <w:rsid w:val="009A7110"/>
    <w:rsid w:val="009A711E"/>
    <w:rsid w:val="009A715D"/>
    <w:rsid w:val="009A7167"/>
    <w:rsid w:val="009A724D"/>
    <w:rsid w:val="009A72C0"/>
    <w:rsid w:val="009A7326"/>
    <w:rsid w:val="009A73C6"/>
    <w:rsid w:val="009A75AC"/>
    <w:rsid w:val="009A7737"/>
    <w:rsid w:val="009A799F"/>
    <w:rsid w:val="009A7C09"/>
    <w:rsid w:val="009A7C32"/>
    <w:rsid w:val="009B00CB"/>
    <w:rsid w:val="009B015E"/>
    <w:rsid w:val="009B0332"/>
    <w:rsid w:val="009B0470"/>
    <w:rsid w:val="009B0514"/>
    <w:rsid w:val="009B0673"/>
    <w:rsid w:val="009B086E"/>
    <w:rsid w:val="009B0A31"/>
    <w:rsid w:val="009B0A78"/>
    <w:rsid w:val="009B0AE3"/>
    <w:rsid w:val="009B0B70"/>
    <w:rsid w:val="009B0CEA"/>
    <w:rsid w:val="009B0EDC"/>
    <w:rsid w:val="009B0FD3"/>
    <w:rsid w:val="009B1004"/>
    <w:rsid w:val="009B10F9"/>
    <w:rsid w:val="009B10FC"/>
    <w:rsid w:val="009B1281"/>
    <w:rsid w:val="009B1312"/>
    <w:rsid w:val="009B136F"/>
    <w:rsid w:val="009B1403"/>
    <w:rsid w:val="009B15C2"/>
    <w:rsid w:val="009B160A"/>
    <w:rsid w:val="009B1610"/>
    <w:rsid w:val="009B1633"/>
    <w:rsid w:val="009B1642"/>
    <w:rsid w:val="009B1715"/>
    <w:rsid w:val="009B18FF"/>
    <w:rsid w:val="009B1CDF"/>
    <w:rsid w:val="009B1F83"/>
    <w:rsid w:val="009B2023"/>
    <w:rsid w:val="009B2102"/>
    <w:rsid w:val="009B2242"/>
    <w:rsid w:val="009B241E"/>
    <w:rsid w:val="009B2433"/>
    <w:rsid w:val="009B25D1"/>
    <w:rsid w:val="009B2635"/>
    <w:rsid w:val="009B28DD"/>
    <w:rsid w:val="009B2908"/>
    <w:rsid w:val="009B2A02"/>
    <w:rsid w:val="009B2D1C"/>
    <w:rsid w:val="009B2E17"/>
    <w:rsid w:val="009B2E1F"/>
    <w:rsid w:val="009B2E6B"/>
    <w:rsid w:val="009B2F4C"/>
    <w:rsid w:val="009B3139"/>
    <w:rsid w:val="009B3189"/>
    <w:rsid w:val="009B31AC"/>
    <w:rsid w:val="009B3513"/>
    <w:rsid w:val="009B358B"/>
    <w:rsid w:val="009B3596"/>
    <w:rsid w:val="009B3616"/>
    <w:rsid w:val="009B371E"/>
    <w:rsid w:val="009B389B"/>
    <w:rsid w:val="009B38AD"/>
    <w:rsid w:val="009B38FF"/>
    <w:rsid w:val="009B3950"/>
    <w:rsid w:val="009B3C47"/>
    <w:rsid w:val="009B3DE2"/>
    <w:rsid w:val="009B3E02"/>
    <w:rsid w:val="009B3E56"/>
    <w:rsid w:val="009B403D"/>
    <w:rsid w:val="009B4327"/>
    <w:rsid w:val="009B4355"/>
    <w:rsid w:val="009B435D"/>
    <w:rsid w:val="009B43ED"/>
    <w:rsid w:val="009B4473"/>
    <w:rsid w:val="009B4589"/>
    <w:rsid w:val="009B4692"/>
    <w:rsid w:val="009B471A"/>
    <w:rsid w:val="009B4777"/>
    <w:rsid w:val="009B496C"/>
    <w:rsid w:val="009B497E"/>
    <w:rsid w:val="009B49A5"/>
    <w:rsid w:val="009B4D1F"/>
    <w:rsid w:val="009B4D39"/>
    <w:rsid w:val="009B4DA7"/>
    <w:rsid w:val="009B4F77"/>
    <w:rsid w:val="009B5155"/>
    <w:rsid w:val="009B5156"/>
    <w:rsid w:val="009B531D"/>
    <w:rsid w:val="009B5583"/>
    <w:rsid w:val="009B571B"/>
    <w:rsid w:val="009B582A"/>
    <w:rsid w:val="009B5858"/>
    <w:rsid w:val="009B5A1C"/>
    <w:rsid w:val="009B5A5C"/>
    <w:rsid w:val="009B5AE6"/>
    <w:rsid w:val="009B5B02"/>
    <w:rsid w:val="009B5B22"/>
    <w:rsid w:val="009B5E80"/>
    <w:rsid w:val="009B5F44"/>
    <w:rsid w:val="009B5F4E"/>
    <w:rsid w:val="009B5FA5"/>
    <w:rsid w:val="009B5FCC"/>
    <w:rsid w:val="009B6092"/>
    <w:rsid w:val="009B60DE"/>
    <w:rsid w:val="009B615B"/>
    <w:rsid w:val="009B61F7"/>
    <w:rsid w:val="009B63A0"/>
    <w:rsid w:val="009B6483"/>
    <w:rsid w:val="009B66E7"/>
    <w:rsid w:val="009B6706"/>
    <w:rsid w:val="009B6721"/>
    <w:rsid w:val="009B68BE"/>
    <w:rsid w:val="009B6A85"/>
    <w:rsid w:val="009B6AA8"/>
    <w:rsid w:val="009B6B19"/>
    <w:rsid w:val="009B6EF7"/>
    <w:rsid w:val="009B6FBD"/>
    <w:rsid w:val="009B70DA"/>
    <w:rsid w:val="009B724E"/>
    <w:rsid w:val="009B76CC"/>
    <w:rsid w:val="009B7A10"/>
    <w:rsid w:val="009B7A28"/>
    <w:rsid w:val="009B7A36"/>
    <w:rsid w:val="009B7AC6"/>
    <w:rsid w:val="009B7DBB"/>
    <w:rsid w:val="009B7FD9"/>
    <w:rsid w:val="009C018D"/>
    <w:rsid w:val="009C026B"/>
    <w:rsid w:val="009C0485"/>
    <w:rsid w:val="009C09C9"/>
    <w:rsid w:val="009C0A11"/>
    <w:rsid w:val="009C0A18"/>
    <w:rsid w:val="009C0E61"/>
    <w:rsid w:val="009C0E7D"/>
    <w:rsid w:val="009C1205"/>
    <w:rsid w:val="009C135A"/>
    <w:rsid w:val="009C1729"/>
    <w:rsid w:val="009C1793"/>
    <w:rsid w:val="009C18C2"/>
    <w:rsid w:val="009C18E6"/>
    <w:rsid w:val="009C199A"/>
    <w:rsid w:val="009C1B43"/>
    <w:rsid w:val="009C1C9E"/>
    <w:rsid w:val="009C1CE0"/>
    <w:rsid w:val="009C1E54"/>
    <w:rsid w:val="009C20CF"/>
    <w:rsid w:val="009C21D9"/>
    <w:rsid w:val="009C236A"/>
    <w:rsid w:val="009C251B"/>
    <w:rsid w:val="009C25FC"/>
    <w:rsid w:val="009C2603"/>
    <w:rsid w:val="009C268D"/>
    <w:rsid w:val="009C28F0"/>
    <w:rsid w:val="009C2A15"/>
    <w:rsid w:val="009C2A60"/>
    <w:rsid w:val="009C2C5B"/>
    <w:rsid w:val="009C2CD7"/>
    <w:rsid w:val="009C2D77"/>
    <w:rsid w:val="009C2DFB"/>
    <w:rsid w:val="009C3010"/>
    <w:rsid w:val="009C30FB"/>
    <w:rsid w:val="009C31CB"/>
    <w:rsid w:val="009C320C"/>
    <w:rsid w:val="009C323C"/>
    <w:rsid w:val="009C33E5"/>
    <w:rsid w:val="009C34C3"/>
    <w:rsid w:val="009C369C"/>
    <w:rsid w:val="009C36D1"/>
    <w:rsid w:val="009C38D6"/>
    <w:rsid w:val="009C39D4"/>
    <w:rsid w:val="009C3B68"/>
    <w:rsid w:val="009C3C12"/>
    <w:rsid w:val="009C3C6A"/>
    <w:rsid w:val="009C3DE1"/>
    <w:rsid w:val="009C3E2E"/>
    <w:rsid w:val="009C3E8E"/>
    <w:rsid w:val="009C3FDC"/>
    <w:rsid w:val="009C40C9"/>
    <w:rsid w:val="009C4221"/>
    <w:rsid w:val="009C440F"/>
    <w:rsid w:val="009C445F"/>
    <w:rsid w:val="009C44D2"/>
    <w:rsid w:val="009C4534"/>
    <w:rsid w:val="009C4577"/>
    <w:rsid w:val="009C47E6"/>
    <w:rsid w:val="009C4B4D"/>
    <w:rsid w:val="009C4BEC"/>
    <w:rsid w:val="009C4CC3"/>
    <w:rsid w:val="009C4ED7"/>
    <w:rsid w:val="009C522C"/>
    <w:rsid w:val="009C5342"/>
    <w:rsid w:val="009C5506"/>
    <w:rsid w:val="009C5665"/>
    <w:rsid w:val="009C5697"/>
    <w:rsid w:val="009C56C9"/>
    <w:rsid w:val="009C58C4"/>
    <w:rsid w:val="009C5D21"/>
    <w:rsid w:val="009C5D62"/>
    <w:rsid w:val="009C60A4"/>
    <w:rsid w:val="009C6266"/>
    <w:rsid w:val="009C63D6"/>
    <w:rsid w:val="009C63F8"/>
    <w:rsid w:val="009C6409"/>
    <w:rsid w:val="009C6587"/>
    <w:rsid w:val="009C65CF"/>
    <w:rsid w:val="009C67F3"/>
    <w:rsid w:val="009C6803"/>
    <w:rsid w:val="009C6AA4"/>
    <w:rsid w:val="009C6CCB"/>
    <w:rsid w:val="009C6D1B"/>
    <w:rsid w:val="009C6DA8"/>
    <w:rsid w:val="009C75EA"/>
    <w:rsid w:val="009C77BB"/>
    <w:rsid w:val="009C78C7"/>
    <w:rsid w:val="009C7A5B"/>
    <w:rsid w:val="009C7B04"/>
    <w:rsid w:val="009C7B4D"/>
    <w:rsid w:val="009D0830"/>
    <w:rsid w:val="009D08E1"/>
    <w:rsid w:val="009D0D5D"/>
    <w:rsid w:val="009D0DBA"/>
    <w:rsid w:val="009D0ED0"/>
    <w:rsid w:val="009D0F32"/>
    <w:rsid w:val="009D0F35"/>
    <w:rsid w:val="009D1042"/>
    <w:rsid w:val="009D107B"/>
    <w:rsid w:val="009D10F7"/>
    <w:rsid w:val="009D1172"/>
    <w:rsid w:val="009D1291"/>
    <w:rsid w:val="009D13A0"/>
    <w:rsid w:val="009D1409"/>
    <w:rsid w:val="009D1497"/>
    <w:rsid w:val="009D1988"/>
    <w:rsid w:val="009D19A9"/>
    <w:rsid w:val="009D1B5C"/>
    <w:rsid w:val="009D1B96"/>
    <w:rsid w:val="009D1CEF"/>
    <w:rsid w:val="009D1F07"/>
    <w:rsid w:val="009D2189"/>
    <w:rsid w:val="009D21A6"/>
    <w:rsid w:val="009D227D"/>
    <w:rsid w:val="009D23DA"/>
    <w:rsid w:val="009D245C"/>
    <w:rsid w:val="009D2568"/>
    <w:rsid w:val="009D256A"/>
    <w:rsid w:val="009D25B7"/>
    <w:rsid w:val="009D26AF"/>
    <w:rsid w:val="009D26E5"/>
    <w:rsid w:val="009D2A28"/>
    <w:rsid w:val="009D2A2F"/>
    <w:rsid w:val="009D3011"/>
    <w:rsid w:val="009D3065"/>
    <w:rsid w:val="009D3282"/>
    <w:rsid w:val="009D3293"/>
    <w:rsid w:val="009D32AB"/>
    <w:rsid w:val="009D3348"/>
    <w:rsid w:val="009D3463"/>
    <w:rsid w:val="009D35B0"/>
    <w:rsid w:val="009D3715"/>
    <w:rsid w:val="009D3834"/>
    <w:rsid w:val="009D396E"/>
    <w:rsid w:val="009D39FC"/>
    <w:rsid w:val="009D3A5D"/>
    <w:rsid w:val="009D3A61"/>
    <w:rsid w:val="009D3AB8"/>
    <w:rsid w:val="009D3E07"/>
    <w:rsid w:val="009D3E22"/>
    <w:rsid w:val="009D3EA0"/>
    <w:rsid w:val="009D3EAD"/>
    <w:rsid w:val="009D3EDF"/>
    <w:rsid w:val="009D3F8C"/>
    <w:rsid w:val="009D4004"/>
    <w:rsid w:val="009D414B"/>
    <w:rsid w:val="009D417B"/>
    <w:rsid w:val="009D41E3"/>
    <w:rsid w:val="009D447B"/>
    <w:rsid w:val="009D4609"/>
    <w:rsid w:val="009D4648"/>
    <w:rsid w:val="009D47DB"/>
    <w:rsid w:val="009D4910"/>
    <w:rsid w:val="009D4934"/>
    <w:rsid w:val="009D4937"/>
    <w:rsid w:val="009D4977"/>
    <w:rsid w:val="009D4AE3"/>
    <w:rsid w:val="009D4C00"/>
    <w:rsid w:val="009D4C76"/>
    <w:rsid w:val="009D4C78"/>
    <w:rsid w:val="009D4F71"/>
    <w:rsid w:val="009D4FFB"/>
    <w:rsid w:val="009D5011"/>
    <w:rsid w:val="009D543A"/>
    <w:rsid w:val="009D57AF"/>
    <w:rsid w:val="009D587B"/>
    <w:rsid w:val="009D58E2"/>
    <w:rsid w:val="009D5A7C"/>
    <w:rsid w:val="009D5A89"/>
    <w:rsid w:val="009D5B9F"/>
    <w:rsid w:val="009D5BC0"/>
    <w:rsid w:val="009D5D40"/>
    <w:rsid w:val="009D5D55"/>
    <w:rsid w:val="009D5DB1"/>
    <w:rsid w:val="009D5E7D"/>
    <w:rsid w:val="009D5F6F"/>
    <w:rsid w:val="009D60B7"/>
    <w:rsid w:val="009D6103"/>
    <w:rsid w:val="009D61BD"/>
    <w:rsid w:val="009D6386"/>
    <w:rsid w:val="009D6427"/>
    <w:rsid w:val="009D6854"/>
    <w:rsid w:val="009D69B4"/>
    <w:rsid w:val="009D6D6D"/>
    <w:rsid w:val="009D6E2F"/>
    <w:rsid w:val="009D6EC2"/>
    <w:rsid w:val="009D70C8"/>
    <w:rsid w:val="009D7352"/>
    <w:rsid w:val="009D736C"/>
    <w:rsid w:val="009D7522"/>
    <w:rsid w:val="009D76AB"/>
    <w:rsid w:val="009D797D"/>
    <w:rsid w:val="009D79A4"/>
    <w:rsid w:val="009D7AFD"/>
    <w:rsid w:val="009D7CB2"/>
    <w:rsid w:val="009D7D82"/>
    <w:rsid w:val="009D7E5D"/>
    <w:rsid w:val="009E01CA"/>
    <w:rsid w:val="009E0376"/>
    <w:rsid w:val="009E037C"/>
    <w:rsid w:val="009E0693"/>
    <w:rsid w:val="009E071D"/>
    <w:rsid w:val="009E099D"/>
    <w:rsid w:val="009E0A5B"/>
    <w:rsid w:val="009E0B1C"/>
    <w:rsid w:val="009E0B69"/>
    <w:rsid w:val="009E0C77"/>
    <w:rsid w:val="009E0D03"/>
    <w:rsid w:val="009E0F8A"/>
    <w:rsid w:val="009E139B"/>
    <w:rsid w:val="009E13EB"/>
    <w:rsid w:val="009E17A4"/>
    <w:rsid w:val="009E17D7"/>
    <w:rsid w:val="009E18EE"/>
    <w:rsid w:val="009E1BE2"/>
    <w:rsid w:val="009E1E39"/>
    <w:rsid w:val="009E1E5B"/>
    <w:rsid w:val="009E1E7C"/>
    <w:rsid w:val="009E1FC3"/>
    <w:rsid w:val="009E1FC6"/>
    <w:rsid w:val="009E214A"/>
    <w:rsid w:val="009E2469"/>
    <w:rsid w:val="009E2500"/>
    <w:rsid w:val="009E251F"/>
    <w:rsid w:val="009E2609"/>
    <w:rsid w:val="009E26A7"/>
    <w:rsid w:val="009E27E6"/>
    <w:rsid w:val="009E283A"/>
    <w:rsid w:val="009E286B"/>
    <w:rsid w:val="009E2A84"/>
    <w:rsid w:val="009E2C55"/>
    <w:rsid w:val="009E2DBA"/>
    <w:rsid w:val="009E2E7A"/>
    <w:rsid w:val="009E2E7B"/>
    <w:rsid w:val="009E2F8E"/>
    <w:rsid w:val="009E3022"/>
    <w:rsid w:val="009E3029"/>
    <w:rsid w:val="009E3267"/>
    <w:rsid w:val="009E32E0"/>
    <w:rsid w:val="009E3347"/>
    <w:rsid w:val="009E3447"/>
    <w:rsid w:val="009E3499"/>
    <w:rsid w:val="009E355A"/>
    <w:rsid w:val="009E355C"/>
    <w:rsid w:val="009E369D"/>
    <w:rsid w:val="009E3705"/>
    <w:rsid w:val="009E37B2"/>
    <w:rsid w:val="009E3813"/>
    <w:rsid w:val="009E3AA3"/>
    <w:rsid w:val="009E3CAA"/>
    <w:rsid w:val="009E3CE2"/>
    <w:rsid w:val="009E3EA7"/>
    <w:rsid w:val="009E3EC5"/>
    <w:rsid w:val="009E3F06"/>
    <w:rsid w:val="009E405A"/>
    <w:rsid w:val="009E4521"/>
    <w:rsid w:val="009E45D9"/>
    <w:rsid w:val="009E4631"/>
    <w:rsid w:val="009E4674"/>
    <w:rsid w:val="009E4775"/>
    <w:rsid w:val="009E4825"/>
    <w:rsid w:val="009E4A1F"/>
    <w:rsid w:val="009E4C80"/>
    <w:rsid w:val="009E4FCE"/>
    <w:rsid w:val="009E4FD6"/>
    <w:rsid w:val="009E5032"/>
    <w:rsid w:val="009E5208"/>
    <w:rsid w:val="009E5275"/>
    <w:rsid w:val="009E554D"/>
    <w:rsid w:val="009E55A9"/>
    <w:rsid w:val="009E56BE"/>
    <w:rsid w:val="009E56E7"/>
    <w:rsid w:val="009E5F17"/>
    <w:rsid w:val="009E6026"/>
    <w:rsid w:val="009E617E"/>
    <w:rsid w:val="009E6411"/>
    <w:rsid w:val="009E6428"/>
    <w:rsid w:val="009E64A9"/>
    <w:rsid w:val="009E6510"/>
    <w:rsid w:val="009E682A"/>
    <w:rsid w:val="009E68C0"/>
    <w:rsid w:val="009E68CA"/>
    <w:rsid w:val="009E68FB"/>
    <w:rsid w:val="009E6985"/>
    <w:rsid w:val="009E69E4"/>
    <w:rsid w:val="009E6AB5"/>
    <w:rsid w:val="009E6C00"/>
    <w:rsid w:val="009E6C72"/>
    <w:rsid w:val="009E6DB3"/>
    <w:rsid w:val="009E6DBB"/>
    <w:rsid w:val="009E6E07"/>
    <w:rsid w:val="009E72D4"/>
    <w:rsid w:val="009E7352"/>
    <w:rsid w:val="009E74BF"/>
    <w:rsid w:val="009E7527"/>
    <w:rsid w:val="009E7552"/>
    <w:rsid w:val="009E75F7"/>
    <w:rsid w:val="009E7634"/>
    <w:rsid w:val="009E7775"/>
    <w:rsid w:val="009E7AEF"/>
    <w:rsid w:val="009E7C23"/>
    <w:rsid w:val="009E7C43"/>
    <w:rsid w:val="009F01F2"/>
    <w:rsid w:val="009F0257"/>
    <w:rsid w:val="009F03B3"/>
    <w:rsid w:val="009F03EE"/>
    <w:rsid w:val="009F0579"/>
    <w:rsid w:val="009F0606"/>
    <w:rsid w:val="009F0843"/>
    <w:rsid w:val="009F097A"/>
    <w:rsid w:val="009F0CD0"/>
    <w:rsid w:val="009F0CE1"/>
    <w:rsid w:val="009F0CEA"/>
    <w:rsid w:val="009F105B"/>
    <w:rsid w:val="009F1254"/>
    <w:rsid w:val="009F134B"/>
    <w:rsid w:val="009F1640"/>
    <w:rsid w:val="009F187D"/>
    <w:rsid w:val="009F1AA9"/>
    <w:rsid w:val="009F1D99"/>
    <w:rsid w:val="009F1E5B"/>
    <w:rsid w:val="009F1EA6"/>
    <w:rsid w:val="009F1FC8"/>
    <w:rsid w:val="009F2297"/>
    <w:rsid w:val="009F24DB"/>
    <w:rsid w:val="009F26E9"/>
    <w:rsid w:val="009F273D"/>
    <w:rsid w:val="009F2834"/>
    <w:rsid w:val="009F29A9"/>
    <w:rsid w:val="009F2B2A"/>
    <w:rsid w:val="009F2C39"/>
    <w:rsid w:val="009F2E48"/>
    <w:rsid w:val="009F2F27"/>
    <w:rsid w:val="009F2F2C"/>
    <w:rsid w:val="009F2F58"/>
    <w:rsid w:val="009F2F96"/>
    <w:rsid w:val="009F300C"/>
    <w:rsid w:val="009F30A0"/>
    <w:rsid w:val="009F316F"/>
    <w:rsid w:val="009F3217"/>
    <w:rsid w:val="009F3257"/>
    <w:rsid w:val="009F32F7"/>
    <w:rsid w:val="009F3335"/>
    <w:rsid w:val="009F3658"/>
    <w:rsid w:val="009F3674"/>
    <w:rsid w:val="009F376A"/>
    <w:rsid w:val="009F39D0"/>
    <w:rsid w:val="009F3A7D"/>
    <w:rsid w:val="009F3BE4"/>
    <w:rsid w:val="009F3CB3"/>
    <w:rsid w:val="009F3D3C"/>
    <w:rsid w:val="009F3D98"/>
    <w:rsid w:val="009F3E2D"/>
    <w:rsid w:val="009F3E9F"/>
    <w:rsid w:val="009F4059"/>
    <w:rsid w:val="009F409D"/>
    <w:rsid w:val="009F40EA"/>
    <w:rsid w:val="009F4121"/>
    <w:rsid w:val="009F430F"/>
    <w:rsid w:val="009F4388"/>
    <w:rsid w:val="009F44C1"/>
    <w:rsid w:val="009F468A"/>
    <w:rsid w:val="009F4746"/>
    <w:rsid w:val="009F4782"/>
    <w:rsid w:val="009F4786"/>
    <w:rsid w:val="009F491F"/>
    <w:rsid w:val="009F4C7E"/>
    <w:rsid w:val="009F4D20"/>
    <w:rsid w:val="009F4E08"/>
    <w:rsid w:val="009F4E2A"/>
    <w:rsid w:val="009F4F64"/>
    <w:rsid w:val="009F4FAD"/>
    <w:rsid w:val="009F50A6"/>
    <w:rsid w:val="009F50FF"/>
    <w:rsid w:val="009F5120"/>
    <w:rsid w:val="009F5168"/>
    <w:rsid w:val="009F51E2"/>
    <w:rsid w:val="009F522B"/>
    <w:rsid w:val="009F5253"/>
    <w:rsid w:val="009F5348"/>
    <w:rsid w:val="009F557B"/>
    <w:rsid w:val="009F55BC"/>
    <w:rsid w:val="009F56D8"/>
    <w:rsid w:val="009F5777"/>
    <w:rsid w:val="009F580D"/>
    <w:rsid w:val="009F5922"/>
    <w:rsid w:val="009F596A"/>
    <w:rsid w:val="009F5C1A"/>
    <w:rsid w:val="009F5C6B"/>
    <w:rsid w:val="009F5CFA"/>
    <w:rsid w:val="009F5D96"/>
    <w:rsid w:val="009F5EA7"/>
    <w:rsid w:val="009F5FE1"/>
    <w:rsid w:val="009F602F"/>
    <w:rsid w:val="009F606C"/>
    <w:rsid w:val="009F60EC"/>
    <w:rsid w:val="009F6188"/>
    <w:rsid w:val="009F6351"/>
    <w:rsid w:val="009F64B2"/>
    <w:rsid w:val="009F65D2"/>
    <w:rsid w:val="009F6607"/>
    <w:rsid w:val="009F66BC"/>
    <w:rsid w:val="009F6869"/>
    <w:rsid w:val="009F6997"/>
    <w:rsid w:val="009F6A6E"/>
    <w:rsid w:val="009F6A7E"/>
    <w:rsid w:val="009F6B31"/>
    <w:rsid w:val="009F6C44"/>
    <w:rsid w:val="009F6CA6"/>
    <w:rsid w:val="009F6D1F"/>
    <w:rsid w:val="009F7054"/>
    <w:rsid w:val="009F736D"/>
    <w:rsid w:val="009F7565"/>
    <w:rsid w:val="009F78DE"/>
    <w:rsid w:val="009F7906"/>
    <w:rsid w:val="009F790D"/>
    <w:rsid w:val="009F7C1C"/>
    <w:rsid w:val="009F7C1D"/>
    <w:rsid w:val="009F7D4B"/>
    <w:rsid w:val="009F7EF9"/>
    <w:rsid w:val="009F7F6F"/>
    <w:rsid w:val="00A00076"/>
    <w:rsid w:val="00A00084"/>
    <w:rsid w:val="00A0031F"/>
    <w:rsid w:val="00A00344"/>
    <w:rsid w:val="00A00396"/>
    <w:rsid w:val="00A004EF"/>
    <w:rsid w:val="00A0053B"/>
    <w:rsid w:val="00A00563"/>
    <w:rsid w:val="00A00623"/>
    <w:rsid w:val="00A006A5"/>
    <w:rsid w:val="00A00783"/>
    <w:rsid w:val="00A00988"/>
    <w:rsid w:val="00A00A05"/>
    <w:rsid w:val="00A00C83"/>
    <w:rsid w:val="00A0112F"/>
    <w:rsid w:val="00A0123A"/>
    <w:rsid w:val="00A01442"/>
    <w:rsid w:val="00A014B4"/>
    <w:rsid w:val="00A014E1"/>
    <w:rsid w:val="00A0158C"/>
    <w:rsid w:val="00A016CC"/>
    <w:rsid w:val="00A017DE"/>
    <w:rsid w:val="00A01923"/>
    <w:rsid w:val="00A019B5"/>
    <w:rsid w:val="00A01A26"/>
    <w:rsid w:val="00A01D02"/>
    <w:rsid w:val="00A01E0F"/>
    <w:rsid w:val="00A02124"/>
    <w:rsid w:val="00A0216C"/>
    <w:rsid w:val="00A02171"/>
    <w:rsid w:val="00A021E5"/>
    <w:rsid w:val="00A021FD"/>
    <w:rsid w:val="00A026BD"/>
    <w:rsid w:val="00A02739"/>
    <w:rsid w:val="00A02839"/>
    <w:rsid w:val="00A0290A"/>
    <w:rsid w:val="00A02937"/>
    <w:rsid w:val="00A029F0"/>
    <w:rsid w:val="00A02AE8"/>
    <w:rsid w:val="00A02E7B"/>
    <w:rsid w:val="00A02EEA"/>
    <w:rsid w:val="00A03087"/>
    <w:rsid w:val="00A03172"/>
    <w:rsid w:val="00A031A4"/>
    <w:rsid w:val="00A03220"/>
    <w:rsid w:val="00A0329F"/>
    <w:rsid w:val="00A032FB"/>
    <w:rsid w:val="00A033A7"/>
    <w:rsid w:val="00A039B8"/>
    <w:rsid w:val="00A039E9"/>
    <w:rsid w:val="00A03A5C"/>
    <w:rsid w:val="00A03BFB"/>
    <w:rsid w:val="00A03E25"/>
    <w:rsid w:val="00A03E50"/>
    <w:rsid w:val="00A0413C"/>
    <w:rsid w:val="00A04252"/>
    <w:rsid w:val="00A0425A"/>
    <w:rsid w:val="00A0435A"/>
    <w:rsid w:val="00A0448F"/>
    <w:rsid w:val="00A045D2"/>
    <w:rsid w:val="00A047A5"/>
    <w:rsid w:val="00A04971"/>
    <w:rsid w:val="00A04CD4"/>
    <w:rsid w:val="00A04EE5"/>
    <w:rsid w:val="00A0529C"/>
    <w:rsid w:val="00A054AC"/>
    <w:rsid w:val="00A0577F"/>
    <w:rsid w:val="00A057BC"/>
    <w:rsid w:val="00A05D70"/>
    <w:rsid w:val="00A05DEC"/>
    <w:rsid w:val="00A05E7B"/>
    <w:rsid w:val="00A05FD6"/>
    <w:rsid w:val="00A06071"/>
    <w:rsid w:val="00A06349"/>
    <w:rsid w:val="00A064D1"/>
    <w:rsid w:val="00A066C5"/>
    <w:rsid w:val="00A06750"/>
    <w:rsid w:val="00A06925"/>
    <w:rsid w:val="00A06A82"/>
    <w:rsid w:val="00A06C0E"/>
    <w:rsid w:val="00A06E89"/>
    <w:rsid w:val="00A06F03"/>
    <w:rsid w:val="00A07099"/>
    <w:rsid w:val="00A07131"/>
    <w:rsid w:val="00A07199"/>
    <w:rsid w:val="00A072AD"/>
    <w:rsid w:val="00A0730C"/>
    <w:rsid w:val="00A07484"/>
    <w:rsid w:val="00A0760A"/>
    <w:rsid w:val="00A07914"/>
    <w:rsid w:val="00A07B0E"/>
    <w:rsid w:val="00A07DC7"/>
    <w:rsid w:val="00A07E23"/>
    <w:rsid w:val="00A10068"/>
    <w:rsid w:val="00A103AC"/>
    <w:rsid w:val="00A1041E"/>
    <w:rsid w:val="00A104CD"/>
    <w:rsid w:val="00A10595"/>
    <w:rsid w:val="00A105BF"/>
    <w:rsid w:val="00A109FA"/>
    <w:rsid w:val="00A109FB"/>
    <w:rsid w:val="00A10C2D"/>
    <w:rsid w:val="00A10D90"/>
    <w:rsid w:val="00A10DD6"/>
    <w:rsid w:val="00A10E4F"/>
    <w:rsid w:val="00A10E75"/>
    <w:rsid w:val="00A10EAE"/>
    <w:rsid w:val="00A10FDA"/>
    <w:rsid w:val="00A11025"/>
    <w:rsid w:val="00A11210"/>
    <w:rsid w:val="00A11228"/>
    <w:rsid w:val="00A112D6"/>
    <w:rsid w:val="00A112DA"/>
    <w:rsid w:val="00A112EE"/>
    <w:rsid w:val="00A11898"/>
    <w:rsid w:val="00A119A9"/>
    <w:rsid w:val="00A11A33"/>
    <w:rsid w:val="00A11BCB"/>
    <w:rsid w:val="00A11D1B"/>
    <w:rsid w:val="00A11E72"/>
    <w:rsid w:val="00A125B2"/>
    <w:rsid w:val="00A125BC"/>
    <w:rsid w:val="00A12621"/>
    <w:rsid w:val="00A1262C"/>
    <w:rsid w:val="00A126FC"/>
    <w:rsid w:val="00A12767"/>
    <w:rsid w:val="00A128C3"/>
    <w:rsid w:val="00A1292D"/>
    <w:rsid w:val="00A12C1F"/>
    <w:rsid w:val="00A12C53"/>
    <w:rsid w:val="00A12CD3"/>
    <w:rsid w:val="00A12D57"/>
    <w:rsid w:val="00A12D74"/>
    <w:rsid w:val="00A12E2C"/>
    <w:rsid w:val="00A131A6"/>
    <w:rsid w:val="00A133A7"/>
    <w:rsid w:val="00A13401"/>
    <w:rsid w:val="00A13409"/>
    <w:rsid w:val="00A1342A"/>
    <w:rsid w:val="00A1345C"/>
    <w:rsid w:val="00A1357B"/>
    <w:rsid w:val="00A13602"/>
    <w:rsid w:val="00A13635"/>
    <w:rsid w:val="00A1389B"/>
    <w:rsid w:val="00A138FB"/>
    <w:rsid w:val="00A13CF5"/>
    <w:rsid w:val="00A13EC3"/>
    <w:rsid w:val="00A13FE0"/>
    <w:rsid w:val="00A14079"/>
    <w:rsid w:val="00A14182"/>
    <w:rsid w:val="00A144B1"/>
    <w:rsid w:val="00A145CE"/>
    <w:rsid w:val="00A14635"/>
    <w:rsid w:val="00A1469A"/>
    <w:rsid w:val="00A146AA"/>
    <w:rsid w:val="00A14748"/>
    <w:rsid w:val="00A14759"/>
    <w:rsid w:val="00A149D3"/>
    <w:rsid w:val="00A14B8A"/>
    <w:rsid w:val="00A14BB0"/>
    <w:rsid w:val="00A14E59"/>
    <w:rsid w:val="00A14E72"/>
    <w:rsid w:val="00A15064"/>
    <w:rsid w:val="00A1512D"/>
    <w:rsid w:val="00A153A3"/>
    <w:rsid w:val="00A153C2"/>
    <w:rsid w:val="00A154C8"/>
    <w:rsid w:val="00A1552F"/>
    <w:rsid w:val="00A1564B"/>
    <w:rsid w:val="00A1567D"/>
    <w:rsid w:val="00A15897"/>
    <w:rsid w:val="00A158BC"/>
    <w:rsid w:val="00A1591E"/>
    <w:rsid w:val="00A15923"/>
    <w:rsid w:val="00A15995"/>
    <w:rsid w:val="00A159A7"/>
    <w:rsid w:val="00A15D6A"/>
    <w:rsid w:val="00A15EA2"/>
    <w:rsid w:val="00A1602E"/>
    <w:rsid w:val="00A166A8"/>
    <w:rsid w:val="00A166E3"/>
    <w:rsid w:val="00A16A6C"/>
    <w:rsid w:val="00A16B87"/>
    <w:rsid w:val="00A16B9D"/>
    <w:rsid w:val="00A16C2A"/>
    <w:rsid w:val="00A16DA1"/>
    <w:rsid w:val="00A16DB4"/>
    <w:rsid w:val="00A16E0C"/>
    <w:rsid w:val="00A16ED6"/>
    <w:rsid w:val="00A16F99"/>
    <w:rsid w:val="00A17001"/>
    <w:rsid w:val="00A171E6"/>
    <w:rsid w:val="00A173C3"/>
    <w:rsid w:val="00A174FF"/>
    <w:rsid w:val="00A175BB"/>
    <w:rsid w:val="00A1796A"/>
    <w:rsid w:val="00A17ABF"/>
    <w:rsid w:val="00A17AF3"/>
    <w:rsid w:val="00A17C3B"/>
    <w:rsid w:val="00A17DA7"/>
    <w:rsid w:val="00A200D8"/>
    <w:rsid w:val="00A2013A"/>
    <w:rsid w:val="00A20148"/>
    <w:rsid w:val="00A20211"/>
    <w:rsid w:val="00A203EF"/>
    <w:rsid w:val="00A20438"/>
    <w:rsid w:val="00A205C6"/>
    <w:rsid w:val="00A208D5"/>
    <w:rsid w:val="00A20967"/>
    <w:rsid w:val="00A20AC7"/>
    <w:rsid w:val="00A20DA0"/>
    <w:rsid w:val="00A20E8C"/>
    <w:rsid w:val="00A20ED5"/>
    <w:rsid w:val="00A20F00"/>
    <w:rsid w:val="00A20F88"/>
    <w:rsid w:val="00A210F8"/>
    <w:rsid w:val="00A21197"/>
    <w:rsid w:val="00A21287"/>
    <w:rsid w:val="00A2129A"/>
    <w:rsid w:val="00A212D5"/>
    <w:rsid w:val="00A2133B"/>
    <w:rsid w:val="00A214B0"/>
    <w:rsid w:val="00A21508"/>
    <w:rsid w:val="00A2153F"/>
    <w:rsid w:val="00A215AE"/>
    <w:rsid w:val="00A219B6"/>
    <w:rsid w:val="00A21A76"/>
    <w:rsid w:val="00A21ADA"/>
    <w:rsid w:val="00A21AF3"/>
    <w:rsid w:val="00A21B2A"/>
    <w:rsid w:val="00A21D16"/>
    <w:rsid w:val="00A21EBD"/>
    <w:rsid w:val="00A22034"/>
    <w:rsid w:val="00A2222B"/>
    <w:rsid w:val="00A224FC"/>
    <w:rsid w:val="00A2273D"/>
    <w:rsid w:val="00A2275F"/>
    <w:rsid w:val="00A227E3"/>
    <w:rsid w:val="00A229D9"/>
    <w:rsid w:val="00A22AA7"/>
    <w:rsid w:val="00A22C06"/>
    <w:rsid w:val="00A22C1C"/>
    <w:rsid w:val="00A22D1C"/>
    <w:rsid w:val="00A22F08"/>
    <w:rsid w:val="00A22F0C"/>
    <w:rsid w:val="00A23217"/>
    <w:rsid w:val="00A2324A"/>
    <w:rsid w:val="00A235D4"/>
    <w:rsid w:val="00A2364D"/>
    <w:rsid w:val="00A2386A"/>
    <w:rsid w:val="00A2389F"/>
    <w:rsid w:val="00A23AF8"/>
    <w:rsid w:val="00A23B22"/>
    <w:rsid w:val="00A23C4C"/>
    <w:rsid w:val="00A23C56"/>
    <w:rsid w:val="00A23F76"/>
    <w:rsid w:val="00A24194"/>
    <w:rsid w:val="00A241F4"/>
    <w:rsid w:val="00A2424F"/>
    <w:rsid w:val="00A242B1"/>
    <w:rsid w:val="00A242B5"/>
    <w:rsid w:val="00A24366"/>
    <w:rsid w:val="00A243C2"/>
    <w:rsid w:val="00A24421"/>
    <w:rsid w:val="00A2449A"/>
    <w:rsid w:val="00A246AD"/>
    <w:rsid w:val="00A246F3"/>
    <w:rsid w:val="00A24A79"/>
    <w:rsid w:val="00A24B29"/>
    <w:rsid w:val="00A24B8C"/>
    <w:rsid w:val="00A24D65"/>
    <w:rsid w:val="00A24DC1"/>
    <w:rsid w:val="00A24FDE"/>
    <w:rsid w:val="00A24FF7"/>
    <w:rsid w:val="00A2504E"/>
    <w:rsid w:val="00A25177"/>
    <w:rsid w:val="00A251D6"/>
    <w:rsid w:val="00A25227"/>
    <w:rsid w:val="00A25278"/>
    <w:rsid w:val="00A2529B"/>
    <w:rsid w:val="00A2529E"/>
    <w:rsid w:val="00A2533E"/>
    <w:rsid w:val="00A253F2"/>
    <w:rsid w:val="00A2548B"/>
    <w:rsid w:val="00A254FD"/>
    <w:rsid w:val="00A255F3"/>
    <w:rsid w:val="00A2561C"/>
    <w:rsid w:val="00A25627"/>
    <w:rsid w:val="00A25694"/>
    <w:rsid w:val="00A256C3"/>
    <w:rsid w:val="00A2571D"/>
    <w:rsid w:val="00A257AD"/>
    <w:rsid w:val="00A257F4"/>
    <w:rsid w:val="00A258ED"/>
    <w:rsid w:val="00A25AD5"/>
    <w:rsid w:val="00A25BD4"/>
    <w:rsid w:val="00A26047"/>
    <w:rsid w:val="00A2610B"/>
    <w:rsid w:val="00A263EC"/>
    <w:rsid w:val="00A265CB"/>
    <w:rsid w:val="00A2664D"/>
    <w:rsid w:val="00A26659"/>
    <w:rsid w:val="00A266DB"/>
    <w:rsid w:val="00A2688F"/>
    <w:rsid w:val="00A2692E"/>
    <w:rsid w:val="00A26950"/>
    <w:rsid w:val="00A269AD"/>
    <w:rsid w:val="00A269DA"/>
    <w:rsid w:val="00A269EC"/>
    <w:rsid w:val="00A26AC6"/>
    <w:rsid w:val="00A26AE3"/>
    <w:rsid w:val="00A26D0F"/>
    <w:rsid w:val="00A26E10"/>
    <w:rsid w:val="00A270FB"/>
    <w:rsid w:val="00A27285"/>
    <w:rsid w:val="00A27302"/>
    <w:rsid w:val="00A27596"/>
    <w:rsid w:val="00A27670"/>
    <w:rsid w:val="00A278D4"/>
    <w:rsid w:val="00A27911"/>
    <w:rsid w:val="00A2798A"/>
    <w:rsid w:val="00A27A77"/>
    <w:rsid w:val="00A27AE1"/>
    <w:rsid w:val="00A27B46"/>
    <w:rsid w:val="00A27C5E"/>
    <w:rsid w:val="00A27DF1"/>
    <w:rsid w:val="00A3009C"/>
    <w:rsid w:val="00A30123"/>
    <w:rsid w:val="00A30228"/>
    <w:rsid w:val="00A302F9"/>
    <w:rsid w:val="00A30339"/>
    <w:rsid w:val="00A3060F"/>
    <w:rsid w:val="00A30688"/>
    <w:rsid w:val="00A307A9"/>
    <w:rsid w:val="00A309FB"/>
    <w:rsid w:val="00A30B82"/>
    <w:rsid w:val="00A30D84"/>
    <w:rsid w:val="00A30E46"/>
    <w:rsid w:val="00A30EC7"/>
    <w:rsid w:val="00A30EF0"/>
    <w:rsid w:val="00A30F61"/>
    <w:rsid w:val="00A310B4"/>
    <w:rsid w:val="00A314D1"/>
    <w:rsid w:val="00A31594"/>
    <w:rsid w:val="00A315D7"/>
    <w:rsid w:val="00A31687"/>
    <w:rsid w:val="00A3177F"/>
    <w:rsid w:val="00A3179D"/>
    <w:rsid w:val="00A317BF"/>
    <w:rsid w:val="00A31910"/>
    <w:rsid w:val="00A31AC2"/>
    <w:rsid w:val="00A31CF9"/>
    <w:rsid w:val="00A31F50"/>
    <w:rsid w:val="00A31FEC"/>
    <w:rsid w:val="00A320EF"/>
    <w:rsid w:val="00A323C0"/>
    <w:rsid w:val="00A32401"/>
    <w:rsid w:val="00A32468"/>
    <w:rsid w:val="00A32694"/>
    <w:rsid w:val="00A326D1"/>
    <w:rsid w:val="00A3276B"/>
    <w:rsid w:val="00A328B2"/>
    <w:rsid w:val="00A328FA"/>
    <w:rsid w:val="00A329C5"/>
    <w:rsid w:val="00A32A94"/>
    <w:rsid w:val="00A32AB2"/>
    <w:rsid w:val="00A32E39"/>
    <w:rsid w:val="00A32E5D"/>
    <w:rsid w:val="00A32F98"/>
    <w:rsid w:val="00A33103"/>
    <w:rsid w:val="00A33401"/>
    <w:rsid w:val="00A336F8"/>
    <w:rsid w:val="00A33722"/>
    <w:rsid w:val="00A3374F"/>
    <w:rsid w:val="00A33900"/>
    <w:rsid w:val="00A33930"/>
    <w:rsid w:val="00A33934"/>
    <w:rsid w:val="00A33C05"/>
    <w:rsid w:val="00A33D75"/>
    <w:rsid w:val="00A33D88"/>
    <w:rsid w:val="00A33E11"/>
    <w:rsid w:val="00A33F2C"/>
    <w:rsid w:val="00A33FCA"/>
    <w:rsid w:val="00A3404B"/>
    <w:rsid w:val="00A341B4"/>
    <w:rsid w:val="00A344BF"/>
    <w:rsid w:val="00A3456E"/>
    <w:rsid w:val="00A3483C"/>
    <w:rsid w:val="00A348E2"/>
    <w:rsid w:val="00A3496E"/>
    <w:rsid w:val="00A34D6B"/>
    <w:rsid w:val="00A34E32"/>
    <w:rsid w:val="00A351F2"/>
    <w:rsid w:val="00A352D1"/>
    <w:rsid w:val="00A353C9"/>
    <w:rsid w:val="00A354FB"/>
    <w:rsid w:val="00A35749"/>
    <w:rsid w:val="00A357AE"/>
    <w:rsid w:val="00A357D3"/>
    <w:rsid w:val="00A357F6"/>
    <w:rsid w:val="00A358EA"/>
    <w:rsid w:val="00A35966"/>
    <w:rsid w:val="00A35A6D"/>
    <w:rsid w:val="00A35B56"/>
    <w:rsid w:val="00A35B6C"/>
    <w:rsid w:val="00A35D8C"/>
    <w:rsid w:val="00A35D8F"/>
    <w:rsid w:val="00A360A2"/>
    <w:rsid w:val="00A360C7"/>
    <w:rsid w:val="00A3623F"/>
    <w:rsid w:val="00A36256"/>
    <w:rsid w:val="00A362F6"/>
    <w:rsid w:val="00A365C7"/>
    <w:rsid w:val="00A3668A"/>
    <w:rsid w:val="00A36DC0"/>
    <w:rsid w:val="00A36DDE"/>
    <w:rsid w:val="00A36E62"/>
    <w:rsid w:val="00A36F27"/>
    <w:rsid w:val="00A3709C"/>
    <w:rsid w:val="00A37195"/>
    <w:rsid w:val="00A371D0"/>
    <w:rsid w:val="00A372F5"/>
    <w:rsid w:val="00A3730A"/>
    <w:rsid w:val="00A37414"/>
    <w:rsid w:val="00A37590"/>
    <w:rsid w:val="00A376C1"/>
    <w:rsid w:val="00A3791C"/>
    <w:rsid w:val="00A37B15"/>
    <w:rsid w:val="00A37BA7"/>
    <w:rsid w:val="00A37BF9"/>
    <w:rsid w:val="00A37FBC"/>
    <w:rsid w:val="00A4033A"/>
    <w:rsid w:val="00A40716"/>
    <w:rsid w:val="00A407C0"/>
    <w:rsid w:val="00A408F4"/>
    <w:rsid w:val="00A40973"/>
    <w:rsid w:val="00A40AA6"/>
    <w:rsid w:val="00A40D33"/>
    <w:rsid w:val="00A40D5F"/>
    <w:rsid w:val="00A41042"/>
    <w:rsid w:val="00A4131D"/>
    <w:rsid w:val="00A41493"/>
    <w:rsid w:val="00A4177C"/>
    <w:rsid w:val="00A4178A"/>
    <w:rsid w:val="00A419FC"/>
    <w:rsid w:val="00A41A10"/>
    <w:rsid w:val="00A41F1D"/>
    <w:rsid w:val="00A42272"/>
    <w:rsid w:val="00A42361"/>
    <w:rsid w:val="00A42365"/>
    <w:rsid w:val="00A423C7"/>
    <w:rsid w:val="00A425DF"/>
    <w:rsid w:val="00A426D5"/>
    <w:rsid w:val="00A42807"/>
    <w:rsid w:val="00A42AA8"/>
    <w:rsid w:val="00A42C4C"/>
    <w:rsid w:val="00A42D49"/>
    <w:rsid w:val="00A42F80"/>
    <w:rsid w:val="00A4306C"/>
    <w:rsid w:val="00A430B6"/>
    <w:rsid w:val="00A43125"/>
    <w:rsid w:val="00A43268"/>
    <w:rsid w:val="00A432C2"/>
    <w:rsid w:val="00A43369"/>
    <w:rsid w:val="00A434E5"/>
    <w:rsid w:val="00A4379B"/>
    <w:rsid w:val="00A438CB"/>
    <w:rsid w:val="00A43904"/>
    <w:rsid w:val="00A440E2"/>
    <w:rsid w:val="00A4410C"/>
    <w:rsid w:val="00A44130"/>
    <w:rsid w:val="00A4415E"/>
    <w:rsid w:val="00A4455A"/>
    <w:rsid w:val="00A445E6"/>
    <w:rsid w:val="00A447C7"/>
    <w:rsid w:val="00A44829"/>
    <w:rsid w:val="00A448BA"/>
    <w:rsid w:val="00A4492E"/>
    <w:rsid w:val="00A44B0A"/>
    <w:rsid w:val="00A44B6B"/>
    <w:rsid w:val="00A44CCD"/>
    <w:rsid w:val="00A44D01"/>
    <w:rsid w:val="00A44FEA"/>
    <w:rsid w:val="00A4527D"/>
    <w:rsid w:val="00A454AF"/>
    <w:rsid w:val="00A455BE"/>
    <w:rsid w:val="00A4597F"/>
    <w:rsid w:val="00A45B80"/>
    <w:rsid w:val="00A45C06"/>
    <w:rsid w:val="00A45DD4"/>
    <w:rsid w:val="00A45ECB"/>
    <w:rsid w:val="00A45FD0"/>
    <w:rsid w:val="00A45FFE"/>
    <w:rsid w:val="00A460C4"/>
    <w:rsid w:val="00A462C8"/>
    <w:rsid w:val="00A464C9"/>
    <w:rsid w:val="00A4669B"/>
    <w:rsid w:val="00A466A4"/>
    <w:rsid w:val="00A466AD"/>
    <w:rsid w:val="00A4674F"/>
    <w:rsid w:val="00A467F2"/>
    <w:rsid w:val="00A46943"/>
    <w:rsid w:val="00A46A36"/>
    <w:rsid w:val="00A46A5E"/>
    <w:rsid w:val="00A46AA1"/>
    <w:rsid w:val="00A46D1D"/>
    <w:rsid w:val="00A46D58"/>
    <w:rsid w:val="00A46E1D"/>
    <w:rsid w:val="00A470B5"/>
    <w:rsid w:val="00A47134"/>
    <w:rsid w:val="00A47157"/>
    <w:rsid w:val="00A47275"/>
    <w:rsid w:val="00A472CA"/>
    <w:rsid w:val="00A475C6"/>
    <w:rsid w:val="00A4767E"/>
    <w:rsid w:val="00A47AC9"/>
    <w:rsid w:val="00A47AF8"/>
    <w:rsid w:val="00A47B48"/>
    <w:rsid w:val="00A47C14"/>
    <w:rsid w:val="00A47F2A"/>
    <w:rsid w:val="00A47FB0"/>
    <w:rsid w:val="00A5045E"/>
    <w:rsid w:val="00A505CA"/>
    <w:rsid w:val="00A50618"/>
    <w:rsid w:val="00A507E4"/>
    <w:rsid w:val="00A50870"/>
    <w:rsid w:val="00A50974"/>
    <w:rsid w:val="00A50A58"/>
    <w:rsid w:val="00A50A8A"/>
    <w:rsid w:val="00A50C08"/>
    <w:rsid w:val="00A50C32"/>
    <w:rsid w:val="00A50D10"/>
    <w:rsid w:val="00A50D7F"/>
    <w:rsid w:val="00A50D9E"/>
    <w:rsid w:val="00A50EA8"/>
    <w:rsid w:val="00A50EE9"/>
    <w:rsid w:val="00A50FCF"/>
    <w:rsid w:val="00A51200"/>
    <w:rsid w:val="00A512D2"/>
    <w:rsid w:val="00A5188E"/>
    <w:rsid w:val="00A518D5"/>
    <w:rsid w:val="00A519D9"/>
    <w:rsid w:val="00A51CA5"/>
    <w:rsid w:val="00A51D06"/>
    <w:rsid w:val="00A51D0B"/>
    <w:rsid w:val="00A51F87"/>
    <w:rsid w:val="00A51FC3"/>
    <w:rsid w:val="00A52199"/>
    <w:rsid w:val="00A5233E"/>
    <w:rsid w:val="00A5255C"/>
    <w:rsid w:val="00A5273C"/>
    <w:rsid w:val="00A52842"/>
    <w:rsid w:val="00A529B7"/>
    <w:rsid w:val="00A53203"/>
    <w:rsid w:val="00A53279"/>
    <w:rsid w:val="00A5357E"/>
    <w:rsid w:val="00A535BC"/>
    <w:rsid w:val="00A535F5"/>
    <w:rsid w:val="00A53750"/>
    <w:rsid w:val="00A53837"/>
    <w:rsid w:val="00A53947"/>
    <w:rsid w:val="00A539B3"/>
    <w:rsid w:val="00A53A59"/>
    <w:rsid w:val="00A53BC3"/>
    <w:rsid w:val="00A53C48"/>
    <w:rsid w:val="00A53E45"/>
    <w:rsid w:val="00A5418A"/>
    <w:rsid w:val="00A541BA"/>
    <w:rsid w:val="00A541BE"/>
    <w:rsid w:val="00A54475"/>
    <w:rsid w:val="00A545BD"/>
    <w:rsid w:val="00A54683"/>
    <w:rsid w:val="00A54720"/>
    <w:rsid w:val="00A548A7"/>
    <w:rsid w:val="00A548BC"/>
    <w:rsid w:val="00A54958"/>
    <w:rsid w:val="00A54AAB"/>
    <w:rsid w:val="00A54BDF"/>
    <w:rsid w:val="00A54E03"/>
    <w:rsid w:val="00A550B5"/>
    <w:rsid w:val="00A55135"/>
    <w:rsid w:val="00A552AF"/>
    <w:rsid w:val="00A552F5"/>
    <w:rsid w:val="00A5534D"/>
    <w:rsid w:val="00A553A4"/>
    <w:rsid w:val="00A55488"/>
    <w:rsid w:val="00A554CE"/>
    <w:rsid w:val="00A554E7"/>
    <w:rsid w:val="00A5556E"/>
    <w:rsid w:val="00A55586"/>
    <w:rsid w:val="00A5558B"/>
    <w:rsid w:val="00A557D1"/>
    <w:rsid w:val="00A558F6"/>
    <w:rsid w:val="00A55921"/>
    <w:rsid w:val="00A55BEA"/>
    <w:rsid w:val="00A55D3D"/>
    <w:rsid w:val="00A55DB6"/>
    <w:rsid w:val="00A55E97"/>
    <w:rsid w:val="00A55F95"/>
    <w:rsid w:val="00A56066"/>
    <w:rsid w:val="00A56120"/>
    <w:rsid w:val="00A563EF"/>
    <w:rsid w:val="00A565E4"/>
    <w:rsid w:val="00A56706"/>
    <w:rsid w:val="00A567F9"/>
    <w:rsid w:val="00A5688E"/>
    <w:rsid w:val="00A5693B"/>
    <w:rsid w:val="00A56A2E"/>
    <w:rsid w:val="00A56BBC"/>
    <w:rsid w:val="00A571B5"/>
    <w:rsid w:val="00A57346"/>
    <w:rsid w:val="00A57386"/>
    <w:rsid w:val="00A573E6"/>
    <w:rsid w:val="00A5754E"/>
    <w:rsid w:val="00A575F5"/>
    <w:rsid w:val="00A57671"/>
    <w:rsid w:val="00A57697"/>
    <w:rsid w:val="00A57980"/>
    <w:rsid w:val="00A579C3"/>
    <w:rsid w:val="00A57CCC"/>
    <w:rsid w:val="00A57F4B"/>
    <w:rsid w:val="00A600D0"/>
    <w:rsid w:val="00A6016B"/>
    <w:rsid w:val="00A60225"/>
    <w:rsid w:val="00A6028D"/>
    <w:rsid w:val="00A6035A"/>
    <w:rsid w:val="00A603CA"/>
    <w:rsid w:val="00A6043E"/>
    <w:rsid w:val="00A608EB"/>
    <w:rsid w:val="00A60B61"/>
    <w:rsid w:val="00A60BF2"/>
    <w:rsid w:val="00A60CD7"/>
    <w:rsid w:val="00A60DD0"/>
    <w:rsid w:val="00A60EA8"/>
    <w:rsid w:val="00A60EFB"/>
    <w:rsid w:val="00A60F23"/>
    <w:rsid w:val="00A61056"/>
    <w:rsid w:val="00A611A4"/>
    <w:rsid w:val="00A61296"/>
    <w:rsid w:val="00A612BE"/>
    <w:rsid w:val="00A61484"/>
    <w:rsid w:val="00A615B0"/>
    <w:rsid w:val="00A61788"/>
    <w:rsid w:val="00A61861"/>
    <w:rsid w:val="00A61963"/>
    <w:rsid w:val="00A61A71"/>
    <w:rsid w:val="00A61B38"/>
    <w:rsid w:val="00A61CA1"/>
    <w:rsid w:val="00A61F5D"/>
    <w:rsid w:val="00A6201D"/>
    <w:rsid w:val="00A6206D"/>
    <w:rsid w:val="00A620B8"/>
    <w:rsid w:val="00A62150"/>
    <w:rsid w:val="00A622DB"/>
    <w:rsid w:val="00A6241E"/>
    <w:rsid w:val="00A626BC"/>
    <w:rsid w:val="00A62840"/>
    <w:rsid w:val="00A628D9"/>
    <w:rsid w:val="00A62923"/>
    <w:rsid w:val="00A629DA"/>
    <w:rsid w:val="00A62A9E"/>
    <w:rsid w:val="00A62DE9"/>
    <w:rsid w:val="00A62EAA"/>
    <w:rsid w:val="00A62F76"/>
    <w:rsid w:val="00A631BA"/>
    <w:rsid w:val="00A631D9"/>
    <w:rsid w:val="00A63425"/>
    <w:rsid w:val="00A63535"/>
    <w:rsid w:val="00A6357D"/>
    <w:rsid w:val="00A637B7"/>
    <w:rsid w:val="00A639A6"/>
    <w:rsid w:val="00A63BFD"/>
    <w:rsid w:val="00A63D9C"/>
    <w:rsid w:val="00A64025"/>
    <w:rsid w:val="00A64083"/>
    <w:rsid w:val="00A641D6"/>
    <w:rsid w:val="00A643A9"/>
    <w:rsid w:val="00A64414"/>
    <w:rsid w:val="00A6451F"/>
    <w:rsid w:val="00A647EE"/>
    <w:rsid w:val="00A64830"/>
    <w:rsid w:val="00A648AB"/>
    <w:rsid w:val="00A64A32"/>
    <w:rsid w:val="00A64AEC"/>
    <w:rsid w:val="00A64B8A"/>
    <w:rsid w:val="00A64FBC"/>
    <w:rsid w:val="00A6501F"/>
    <w:rsid w:val="00A650BC"/>
    <w:rsid w:val="00A65215"/>
    <w:rsid w:val="00A65232"/>
    <w:rsid w:val="00A65305"/>
    <w:rsid w:val="00A653E6"/>
    <w:rsid w:val="00A654A3"/>
    <w:rsid w:val="00A65504"/>
    <w:rsid w:val="00A6587C"/>
    <w:rsid w:val="00A6588C"/>
    <w:rsid w:val="00A659D5"/>
    <w:rsid w:val="00A65B43"/>
    <w:rsid w:val="00A65B75"/>
    <w:rsid w:val="00A65BC1"/>
    <w:rsid w:val="00A65C5A"/>
    <w:rsid w:val="00A65CD0"/>
    <w:rsid w:val="00A65CD1"/>
    <w:rsid w:val="00A65F11"/>
    <w:rsid w:val="00A6605A"/>
    <w:rsid w:val="00A660D4"/>
    <w:rsid w:val="00A66174"/>
    <w:rsid w:val="00A66200"/>
    <w:rsid w:val="00A6627F"/>
    <w:rsid w:val="00A66306"/>
    <w:rsid w:val="00A6633C"/>
    <w:rsid w:val="00A6664C"/>
    <w:rsid w:val="00A66721"/>
    <w:rsid w:val="00A667A7"/>
    <w:rsid w:val="00A66851"/>
    <w:rsid w:val="00A66853"/>
    <w:rsid w:val="00A6690F"/>
    <w:rsid w:val="00A66A89"/>
    <w:rsid w:val="00A66ACC"/>
    <w:rsid w:val="00A66B50"/>
    <w:rsid w:val="00A66C4F"/>
    <w:rsid w:val="00A66CBB"/>
    <w:rsid w:val="00A66CC8"/>
    <w:rsid w:val="00A66F50"/>
    <w:rsid w:val="00A67017"/>
    <w:rsid w:val="00A67070"/>
    <w:rsid w:val="00A671D8"/>
    <w:rsid w:val="00A671FF"/>
    <w:rsid w:val="00A67263"/>
    <w:rsid w:val="00A67375"/>
    <w:rsid w:val="00A6750A"/>
    <w:rsid w:val="00A675DA"/>
    <w:rsid w:val="00A6763C"/>
    <w:rsid w:val="00A676A6"/>
    <w:rsid w:val="00A676C5"/>
    <w:rsid w:val="00A67830"/>
    <w:rsid w:val="00A67B40"/>
    <w:rsid w:val="00A67CD3"/>
    <w:rsid w:val="00A67CDD"/>
    <w:rsid w:val="00A67DF4"/>
    <w:rsid w:val="00A67E2E"/>
    <w:rsid w:val="00A67E6D"/>
    <w:rsid w:val="00A67E86"/>
    <w:rsid w:val="00A67F36"/>
    <w:rsid w:val="00A7007A"/>
    <w:rsid w:val="00A70194"/>
    <w:rsid w:val="00A70276"/>
    <w:rsid w:val="00A70305"/>
    <w:rsid w:val="00A703D1"/>
    <w:rsid w:val="00A703D6"/>
    <w:rsid w:val="00A70486"/>
    <w:rsid w:val="00A705C4"/>
    <w:rsid w:val="00A7068F"/>
    <w:rsid w:val="00A709C4"/>
    <w:rsid w:val="00A70AD7"/>
    <w:rsid w:val="00A70B27"/>
    <w:rsid w:val="00A70B70"/>
    <w:rsid w:val="00A70B93"/>
    <w:rsid w:val="00A7101B"/>
    <w:rsid w:val="00A71046"/>
    <w:rsid w:val="00A712E5"/>
    <w:rsid w:val="00A7136C"/>
    <w:rsid w:val="00A715C9"/>
    <w:rsid w:val="00A716EE"/>
    <w:rsid w:val="00A718BB"/>
    <w:rsid w:val="00A71956"/>
    <w:rsid w:val="00A71B93"/>
    <w:rsid w:val="00A71C6D"/>
    <w:rsid w:val="00A71CB1"/>
    <w:rsid w:val="00A71D89"/>
    <w:rsid w:val="00A71ECA"/>
    <w:rsid w:val="00A71EDC"/>
    <w:rsid w:val="00A71F4C"/>
    <w:rsid w:val="00A72050"/>
    <w:rsid w:val="00A722CB"/>
    <w:rsid w:val="00A7230D"/>
    <w:rsid w:val="00A72503"/>
    <w:rsid w:val="00A725CF"/>
    <w:rsid w:val="00A727A5"/>
    <w:rsid w:val="00A727F9"/>
    <w:rsid w:val="00A72930"/>
    <w:rsid w:val="00A729A6"/>
    <w:rsid w:val="00A729D2"/>
    <w:rsid w:val="00A72A32"/>
    <w:rsid w:val="00A72B57"/>
    <w:rsid w:val="00A72C59"/>
    <w:rsid w:val="00A72CAA"/>
    <w:rsid w:val="00A72D7E"/>
    <w:rsid w:val="00A72E06"/>
    <w:rsid w:val="00A72E0F"/>
    <w:rsid w:val="00A72FD5"/>
    <w:rsid w:val="00A72FDF"/>
    <w:rsid w:val="00A7302E"/>
    <w:rsid w:val="00A731C2"/>
    <w:rsid w:val="00A73445"/>
    <w:rsid w:val="00A7348A"/>
    <w:rsid w:val="00A7360B"/>
    <w:rsid w:val="00A7366F"/>
    <w:rsid w:val="00A736AF"/>
    <w:rsid w:val="00A737AA"/>
    <w:rsid w:val="00A73A46"/>
    <w:rsid w:val="00A73BCF"/>
    <w:rsid w:val="00A73BF2"/>
    <w:rsid w:val="00A73F42"/>
    <w:rsid w:val="00A73F68"/>
    <w:rsid w:val="00A73FAD"/>
    <w:rsid w:val="00A74115"/>
    <w:rsid w:val="00A741D4"/>
    <w:rsid w:val="00A74273"/>
    <w:rsid w:val="00A74434"/>
    <w:rsid w:val="00A7452F"/>
    <w:rsid w:val="00A74968"/>
    <w:rsid w:val="00A7499D"/>
    <w:rsid w:val="00A74A12"/>
    <w:rsid w:val="00A74CE1"/>
    <w:rsid w:val="00A74EC3"/>
    <w:rsid w:val="00A74F95"/>
    <w:rsid w:val="00A750BE"/>
    <w:rsid w:val="00A751E5"/>
    <w:rsid w:val="00A7522D"/>
    <w:rsid w:val="00A75395"/>
    <w:rsid w:val="00A753B3"/>
    <w:rsid w:val="00A755E8"/>
    <w:rsid w:val="00A755EB"/>
    <w:rsid w:val="00A7563D"/>
    <w:rsid w:val="00A75A6C"/>
    <w:rsid w:val="00A75A9F"/>
    <w:rsid w:val="00A75B12"/>
    <w:rsid w:val="00A75B5A"/>
    <w:rsid w:val="00A75F4A"/>
    <w:rsid w:val="00A76360"/>
    <w:rsid w:val="00A7638F"/>
    <w:rsid w:val="00A765FC"/>
    <w:rsid w:val="00A766AE"/>
    <w:rsid w:val="00A76736"/>
    <w:rsid w:val="00A768A7"/>
    <w:rsid w:val="00A768EA"/>
    <w:rsid w:val="00A7692A"/>
    <w:rsid w:val="00A7694E"/>
    <w:rsid w:val="00A76993"/>
    <w:rsid w:val="00A76BBE"/>
    <w:rsid w:val="00A76D28"/>
    <w:rsid w:val="00A76DCA"/>
    <w:rsid w:val="00A76DD0"/>
    <w:rsid w:val="00A76E59"/>
    <w:rsid w:val="00A76F6B"/>
    <w:rsid w:val="00A7707A"/>
    <w:rsid w:val="00A770A4"/>
    <w:rsid w:val="00A771F3"/>
    <w:rsid w:val="00A7720C"/>
    <w:rsid w:val="00A77346"/>
    <w:rsid w:val="00A774F5"/>
    <w:rsid w:val="00A77528"/>
    <w:rsid w:val="00A777BC"/>
    <w:rsid w:val="00A77898"/>
    <w:rsid w:val="00A778C7"/>
    <w:rsid w:val="00A779B0"/>
    <w:rsid w:val="00A77AEC"/>
    <w:rsid w:val="00A77BEC"/>
    <w:rsid w:val="00A77C4D"/>
    <w:rsid w:val="00A77D64"/>
    <w:rsid w:val="00A77E6E"/>
    <w:rsid w:val="00A800BF"/>
    <w:rsid w:val="00A80206"/>
    <w:rsid w:val="00A804FC"/>
    <w:rsid w:val="00A80603"/>
    <w:rsid w:val="00A80634"/>
    <w:rsid w:val="00A8069D"/>
    <w:rsid w:val="00A806B2"/>
    <w:rsid w:val="00A8075A"/>
    <w:rsid w:val="00A809F3"/>
    <w:rsid w:val="00A80A6C"/>
    <w:rsid w:val="00A80C7D"/>
    <w:rsid w:val="00A80FEF"/>
    <w:rsid w:val="00A81078"/>
    <w:rsid w:val="00A8126F"/>
    <w:rsid w:val="00A815B2"/>
    <w:rsid w:val="00A816A5"/>
    <w:rsid w:val="00A818B4"/>
    <w:rsid w:val="00A818E0"/>
    <w:rsid w:val="00A8196C"/>
    <w:rsid w:val="00A819BF"/>
    <w:rsid w:val="00A81BB5"/>
    <w:rsid w:val="00A81BD3"/>
    <w:rsid w:val="00A81CEA"/>
    <w:rsid w:val="00A81D58"/>
    <w:rsid w:val="00A81F1E"/>
    <w:rsid w:val="00A8205A"/>
    <w:rsid w:val="00A82233"/>
    <w:rsid w:val="00A824DF"/>
    <w:rsid w:val="00A82605"/>
    <w:rsid w:val="00A8262D"/>
    <w:rsid w:val="00A82801"/>
    <w:rsid w:val="00A82822"/>
    <w:rsid w:val="00A82C9B"/>
    <w:rsid w:val="00A82DA0"/>
    <w:rsid w:val="00A82EF9"/>
    <w:rsid w:val="00A831DF"/>
    <w:rsid w:val="00A832B8"/>
    <w:rsid w:val="00A834E8"/>
    <w:rsid w:val="00A835DB"/>
    <w:rsid w:val="00A8386D"/>
    <w:rsid w:val="00A839C8"/>
    <w:rsid w:val="00A83A6F"/>
    <w:rsid w:val="00A83A93"/>
    <w:rsid w:val="00A83C96"/>
    <w:rsid w:val="00A83D1C"/>
    <w:rsid w:val="00A83F83"/>
    <w:rsid w:val="00A84157"/>
    <w:rsid w:val="00A842E6"/>
    <w:rsid w:val="00A84461"/>
    <w:rsid w:val="00A845FA"/>
    <w:rsid w:val="00A8472D"/>
    <w:rsid w:val="00A8472F"/>
    <w:rsid w:val="00A8478D"/>
    <w:rsid w:val="00A84C47"/>
    <w:rsid w:val="00A84E8A"/>
    <w:rsid w:val="00A84EE1"/>
    <w:rsid w:val="00A85134"/>
    <w:rsid w:val="00A85253"/>
    <w:rsid w:val="00A85463"/>
    <w:rsid w:val="00A855A8"/>
    <w:rsid w:val="00A856F8"/>
    <w:rsid w:val="00A8596C"/>
    <w:rsid w:val="00A85A56"/>
    <w:rsid w:val="00A85D59"/>
    <w:rsid w:val="00A85D7E"/>
    <w:rsid w:val="00A8601B"/>
    <w:rsid w:val="00A8609B"/>
    <w:rsid w:val="00A86151"/>
    <w:rsid w:val="00A8617B"/>
    <w:rsid w:val="00A861C0"/>
    <w:rsid w:val="00A862D3"/>
    <w:rsid w:val="00A86647"/>
    <w:rsid w:val="00A86707"/>
    <w:rsid w:val="00A86857"/>
    <w:rsid w:val="00A868E5"/>
    <w:rsid w:val="00A86967"/>
    <w:rsid w:val="00A869B8"/>
    <w:rsid w:val="00A86C31"/>
    <w:rsid w:val="00A86C3B"/>
    <w:rsid w:val="00A86D36"/>
    <w:rsid w:val="00A86E35"/>
    <w:rsid w:val="00A86F25"/>
    <w:rsid w:val="00A8704A"/>
    <w:rsid w:val="00A870EF"/>
    <w:rsid w:val="00A872D2"/>
    <w:rsid w:val="00A87357"/>
    <w:rsid w:val="00A8752E"/>
    <w:rsid w:val="00A8790F"/>
    <w:rsid w:val="00A879CC"/>
    <w:rsid w:val="00A87CB9"/>
    <w:rsid w:val="00A87F3D"/>
    <w:rsid w:val="00A87F4C"/>
    <w:rsid w:val="00A9010C"/>
    <w:rsid w:val="00A90157"/>
    <w:rsid w:val="00A901F8"/>
    <w:rsid w:val="00A902B5"/>
    <w:rsid w:val="00A905EA"/>
    <w:rsid w:val="00A906D7"/>
    <w:rsid w:val="00A907C4"/>
    <w:rsid w:val="00A908B0"/>
    <w:rsid w:val="00A908C5"/>
    <w:rsid w:val="00A90AE3"/>
    <w:rsid w:val="00A90BF9"/>
    <w:rsid w:val="00A90CBE"/>
    <w:rsid w:val="00A90DA4"/>
    <w:rsid w:val="00A90DEF"/>
    <w:rsid w:val="00A90F25"/>
    <w:rsid w:val="00A90F98"/>
    <w:rsid w:val="00A91054"/>
    <w:rsid w:val="00A91206"/>
    <w:rsid w:val="00A91258"/>
    <w:rsid w:val="00A915FB"/>
    <w:rsid w:val="00A9168B"/>
    <w:rsid w:val="00A91787"/>
    <w:rsid w:val="00A91788"/>
    <w:rsid w:val="00A91832"/>
    <w:rsid w:val="00A91AD8"/>
    <w:rsid w:val="00A91B0D"/>
    <w:rsid w:val="00A91B80"/>
    <w:rsid w:val="00A920C1"/>
    <w:rsid w:val="00A92154"/>
    <w:rsid w:val="00A922F4"/>
    <w:rsid w:val="00A92486"/>
    <w:rsid w:val="00A9252A"/>
    <w:rsid w:val="00A92555"/>
    <w:rsid w:val="00A926FD"/>
    <w:rsid w:val="00A92B73"/>
    <w:rsid w:val="00A92C3A"/>
    <w:rsid w:val="00A92D94"/>
    <w:rsid w:val="00A92DE1"/>
    <w:rsid w:val="00A92F79"/>
    <w:rsid w:val="00A93081"/>
    <w:rsid w:val="00A9318A"/>
    <w:rsid w:val="00A9333D"/>
    <w:rsid w:val="00A934BA"/>
    <w:rsid w:val="00A93564"/>
    <w:rsid w:val="00A93728"/>
    <w:rsid w:val="00A9375E"/>
    <w:rsid w:val="00A93776"/>
    <w:rsid w:val="00A939E9"/>
    <w:rsid w:val="00A93AE3"/>
    <w:rsid w:val="00A93BD8"/>
    <w:rsid w:val="00A93EAF"/>
    <w:rsid w:val="00A93F88"/>
    <w:rsid w:val="00A93FB6"/>
    <w:rsid w:val="00A94121"/>
    <w:rsid w:val="00A942F3"/>
    <w:rsid w:val="00A944F7"/>
    <w:rsid w:val="00A945CB"/>
    <w:rsid w:val="00A94756"/>
    <w:rsid w:val="00A94A5D"/>
    <w:rsid w:val="00A94C81"/>
    <w:rsid w:val="00A94D76"/>
    <w:rsid w:val="00A94F35"/>
    <w:rsid w:val="00A94FB0"/>
    <w:rsid w:val="00A94FE8"/>
    <w:rsid w:val="00A950B1"/>
    <w:rsid w:val="00A95425"/>
    <w:rsid w:val="00A95858"/>
    <w:rsid w:val="00A9585D"/>
    <w:rsid w:val="00A95A3A"/>
    <w:rsid w:val="00A95AA0"/>
    <w:rsid w:val="00A95ADB"/>
    <w:rsid w:val="00A95B4F"/>
    <w:rsid w:val="00A95C80"/>
    <w:rsid w:val="00A95DFF"/>
    <w:rsid w:val="00A95EB7"/>
    <w:rsid w:val="00A95EF4"/>
    <w:rsid w:val="00A9630E"/>
    <w:rsid w:val="00A9632C"/>
    <w:rsid w:val="00A965FA"/>
    <w:rsid w:val="00A9663C"/>
    <w:rsid w:val="00A96695"/>
    <w:rsid w:val="00A966A2"/>
    <w:rsid w:val="00A96731"/>
    <w:rsid w:val="00A9674F"/>
    <w:rsid w:val="00A9693D"/>
    <w:rsid w:val="00A96A4F"/>
    <w:rsid w:val="00A96B65"/>
    <w:rsid w:val="00A96C07"/>
    <w:rsid w:val="00A96C32"/>
    <w:rsid w:val="00A96C52"/>
    <w:rsid w:val="00A96DE2"/>
    <w:rsid w:val="00A96E01"/>
    <w:rsid w:val="00A96EDA"/>
    <w:rsid w:val="00A96F2B"/>
    <w:rsid w:val="00A96FD1"/>
    <w:rsid w:val="00A97050"/>
    <w:rsid w:val="00A97197"/>
    <w:rsid w:val="00A97221"/>
    <w:rsid w:val="00A9730F"/>
    <w:rsid w:val="00A9748A"/>
    <w:rsid w:val="00A974C3"/>
    <w:rsid w:val="00A9755F"/>
    <w:rsid w:val="00A975AC"/>
    <w:rsid w:val="00A975FE"/>
    <w:rsid w:val="00A977D8"/>
    <w:rsid w:val="00A978BA"/>
    <w:rsid w:val="00A97929"/>
    <w:rsid w:val="00A9792E"/>
    <w:rsid w:val="00A97936"/>
    <w:rsid w:val="00A97A6A"/>
    <w:rsid w:val="00A97B87"/>
    <w:rsid w:val="00A97DD4"/>
    <w:rsid w:val="00A97F9C"/>
    <w:rsid w:val="00AA011B"/>
    <w:rsid w:val="00AA03EE"/>
    <w:rsid w:val="00AA058C"/>
    <w:rsid w:val="00AA05DB"/>
    <w:rsid w:val="00AA069C"/>
    <w:rsid w:val="00AA0858"/>
    <w:rsid w:val="00AA0916"/>
    <w:rsid w:val="00AA093A"/>
    <w:rsid w:val="00AA0998"/>
    <w:rsid w:val="00AA0A51"/>
    <w:rsid w:val="00AA0FC2"/>
    <w:rsid w:val="00AA1070"/>
    <w:rsid w:val="00AA1127"/>
    <w:rsid w:val="00AA121A"/>
    <w:rsid w:val="00AA1345"/>
    <w:rsid w:val="00AA13B0"/>
    <w:rsid w:val="00AA14D9"/>
    <w:rsid w:val="00AA14FC"/>
    <w:rsid w:val="00AA17C0"/>
    <w:rsid w:val="00AA1940"/>
    <w:rsid w:val="00AA196C"/>
    <w:rsid w:val="00AA1B6B"/>
    <w:rsid w:val="00AA1CB5"/>
    <w:rsid w:val="00AA1D8E"/>
    <w:rsid w:val="00AA1DA7"/>
    <w:rsid w:val="00AA1F1A"/>
    <w:rsid w:val="00AA1FB8"/>
    <w:rsid w:val="00AA2559"/>
    <w:rsid w:val="00AA256B"/>
    <w:rsid w:val="00AA26EB"/>
    <w:rsid w:val="00AA2730"/>
    <w:rsid w:val="00AA279A"/>
    <w:rsid w:val="00AA2983"/>
    <w:rsid w:val="00AA2C7E"/>
    <w:rsid w:val="00AA2CDA"/>
    <w:rsid w:val="00AA2D0A"/>
    <w:rsid w:val="00AA2DB7"/>
    <w:rsid w:val="00AA300E"/>
    <w:rsid w:val="00AA304B"/>
    <w:rsid w:val="00AA309E"/>
    <w:rsid w:val="00AA30D7"/>
    <w:rsid w:val="00AA334C"/>
    <w:rsid w:val="00AA37BB"/>
    <w:rsid w:val="00AA399A"/>
    <w:rsid w:val="00AA3AA0"/>
    <w:rsid w:val="00AA3D80"/>
    <w:rsid w:val="00AA3DCC"/>
    <w:rsid w:val="00AA3F2E"/>
    <w:rsid w:val="00AA406E"/>
    <w:rsid w:val="00AA4202"/>
    <w:rsid w:val="00AA4560"/>
    <w:rsid w:val="00AA47A3"/>
    <w:rsid w:val="00AA47E2"/>
    <w:rsid w:val="00AA49D5"/>
    <w:rsid w:val="00AA4B9D"/>
    <w:rsid w:val="00AA4C77"/>
    <w:rsid w:val="00AA4C97"/>
    <w:rsid w:val="00AA4FB6"/>
    <w:rsid w:val="00AA51DC"/>
    <w:rsid w:val="00AA5329"/>
    <w:rsid w:val="00AA53DD"/>
    <w:rsid w:val="00AA545B"/>
    <w:rsid w:val="00AA54C9"/>
    <w:rsid w:val="00AA55CC"/>
    <w:rsid w:val="00AA5722"/>
    <w:rsid w:val="00AA573D"/>
    <w:rsid w:val="00AA5872"/>
    <w:rsid w:val="00AA5931"/>
    <w:rsid w:val="00AA5971"/>
    <w:rsid w:val="00AA59D9"/>
    <w:rsid w:val="00AA5AAA"/>
    <w:rsid w:val="00AA5AF5"/>
    <w:rsid w:val="00AA5CDD"/>
    <w:rsid w:val="00AA5D8D"/>
    <w:rsid w:val="00AA60D2"/>
    <w:rsid w:val="00AA619E"/>
    <w:rsid w:val="00AA646F"/>
    <w:rsid w:val="00AA6532"/>
    <w:rsid w:val="00AA6620"/>
    <w:rsid w:val="00AA66F7"/>
    <w:rsid w:val="00AA675B"/>
    <w:rsid w:val="00AA6826"/>
    <w:rsid w:val="00AA68A5"/>
    <w:rsid w:val="00AA692F"/>
    <w:rsid w:val="00AA6971"/>
    <w:rsid w:val="00AA69B4"/>
    <w:rsid w:val="00AA6AD2"/>
    <w:rsid w:val="00AA6CF9"/>
    <w:rsid w:val="00AA6F38"/>
    <w:rsid w:val="00AA70E3"/>
    <w:rsid w:val="00AA732C"/>
    <w:rsid w:val="00AA741E"/>
    <w:rsid w:val="00AA743E"/>
    <w:rsid w:val="00AA760A"/>
    <w:rsid w:val="00AA7945"/>
    <w:rsid w:val="00AA796C"/>
    <w:rsid w:val="00AA7D87"/>
    <w:rsid w:val="00AB00AF"/>
    <w:rsid w:val="00AB0156"/>
    <w:rsid w:val="00AB045C"/>
    <w:rsid w:val="00AB04DD"/>
    <w:rsid w:val="00AB0507"/>
    <w:rsid w:val="00AB06A9"/>
    <w:rsid w:val="00AB08FC"/>
    <w:rsid w:val="00AB0962"/>
    <w:rsid w:val="00AB09DF"/>
    <w:rsid w:val="00AB0A08"/>
    <w:rsid w:val="00AB0B6D"/>
    <w:rsid w:val="00AB0C55"/>
    <w:rsid w:val="00AB0CAE"/>
    <w:rsid w:val="00AB0D39"/>
    <w:rsid w:val="00AB0D79"/>
    <w:rsid w:val="00AB0F29"/>
    <w:rsid w:val="00AB0F81"/>
    <w:rsid w:val="00AB11AB"/>
    <w:rsid w:val="00AB123A"/>
    <w:rsid w:val="00AB1351"/>
    <w:rsid w:val="00AB13D1"/>
    <w:rsid w:val="00AB18E7"/>
    <w:rsid w:val="00AB195B"/>
    <w:rsid w:val="00AB19CB"/>
    <w:rsid w:val="00AB1AE1"/>
    <w:rsid w:val="00AB1BAF"/>
    <w:rsid w:val="00AB1CC0"/>
    <w:rsid w:val="00AB1E2E"/>
    <w:rsid w:val="00AB1F52"/>
    <w:rsid w:val="00AB1F95"/>
    <w:rsid w:val="00AB2192"/>
    <w:rsid w:val="00AB21BE"/>
    <w:rsid w:val="00AB22F5"/>
    <w:rsid w:val="00AB2403"/>
    <w:rsid w:val="00AB240A"/>
    <w:rsid w:val="00AB2498"/>
    <w:rsid w:val="00AB24E1"/>
    <w:rsid w:val="00AB254E"/>
    <w:rsid w:val="00AB2551"/>
    <w:rsid w:val="00AB2B1D"/>
    <w:rsid w:val="00AB2E7D"/>
    <w:rsid w:val="00AB3096"/>
    <w:rsid w:val="00AB317A"/>
    <w:rsid w:val="00AB317F"/>
    <w:rsid w:val="00AB31F9"/>
    <w:rsid w:val="00AB331D"/>
    <w:rsid w:val="00AB351D"/>
    <w:rsid w:val="00AB3545"/>
    <w:rsid w:val="00AB3616"/>
    <w:rsid w:val="00AB385C"/>
    <w:rsid w:val="00AB38AB"/>
    <w:rsid w:val="00AB3A13"/>
    <w:rsid w:val="00AB3B89"/>
    <w:rsid w:val="00AB3D0B"/>
    <w:rsid w:val="00AB3DA0"/>
    <w:rsid w:val="00AB3EFC"/>
    <w:rsid w:val="00AB414F"/>
    <w:rsid w:val="00AB42D3"/>
    <w:rsid w:val="00AB42EB"/>
    <w:rsid w:val="00AB4890"/>
    <w:rsid w:val="00AB48D2"/>
    <w:rsid w:val="00AB4A0A"/>
    <w:rsid w:val="00AB4B04"/>
    <w:rsid w:val="00AB4C6C"/>
    <w:rsid w:val="00AB4CEE"/>
    <w:rsid w:val="00AB4D1F"/>
    <w:rsid w:val="00AB4EA3"/>
    <w:rsid w:val="00AB4EBA"/>
    <w:rsid w:val="00AB508A"/>
    <w:rsid w:val="00AB523D"/>
    <w:rsid w:val="00AB528C"/>
    <w:rsid w:val="00AB53D4"/>
    <w:rsid w:val="00AB541B"/>
    <w:rsid w:val="00AB55AF"/>
    <w:rsid w:val="00AB56D0"/>
    <w:rsid w:val="00AB5B10"/>
    <w:rsid w:val="00AB5C07"/>
    <w:rsid w:val="00AB5C16"/>
    <w:rsid w:val="00AB64C4"/>
    <w:rsid w:val="00AB657A"/>
    <w:rsid w:val="00AB662C"/>
    <w:rsid w:val="00AB6670"/>
    <w:rsid w:val="00AB6699"/>
    <w:rsid w:val="00AB66E4"/>
    <w:rsid w:val="00AB689F"/>
    <w:rsid w:val="00AB68AE"/>
    <w:rsid w:val="00AB68B1"/>
    <w:rsid w:val="00AB699C"/>
    <w:rsid w:val="00AB6A0F"/>
    <w:rsid w:val="00AB6AE3"/>
    <w:rsid w:val="00AB6B1E"/>
    <w:rsid w:val="00AB6F1E"/>
    <w:rsid w:val="00AB6F8D"/>
    <w:rsid w:val="00AB70CB"/>
    <w:rsid w:val="00AB712F"/>
    <w:rsid w:val="00AB723F"/>
    <w:rsid w:val="00AB740B"/>
    <w:rsid w:val="00AB776E"/>
    <w:rsid w:val="00AB7861"/>
    <w:rsid w:val="00AB7882"/>
    <w:rsid w:val="00AB78E3"/>
    <w:rsid w:val="00AB7C89"/>
    <w:rsid w:val="00AB7E13"/>
    <w:rsid w:val="00AB7E22"/>
    <w:rsid w:val="00AC032D"/>
    <w:rsid w:val="00AC0445"/>
    <w:rsid w:val="00AC0478"/>
    <w:rsid w:val="00AC04B9"/>
    <w:rsid w:val="00AC06CA"/>
    <w:rsid w:val="00AC06FD"/>
    <w:rsid w:val="00AC080C"/>
    <w:rsid w:val="00AC084C"/>
    <w:rsid w:val="00AC093A"/>
    <w:rsid w:val="00AC0944"/>
    <w:rsid w:val="00AC0998"/>
    <w:rsid w:val="00AC0DDB"/>
    <w:rsid w:val="00AC0FF1"/>
    <w:rsid w:val="00AC10B0"/>
    <w:rsid w:val="00AC10C7"/>
    <w:rsid w:val="00AC10EA"/>
    <w:rsid w:val="00AC119F"/>
    <w:rsid w:val="00AC145C"/>
    <w:rsid w:val="00AC14A7"/>
    <w:rsid w:val="00AC14FC"/>
    <w:rsid w:val="00AC154A"/>
    <w:rsid w:val="00AC159E"/>
    <w:rsid w:val="00AC15C8"/>
    <w:rsid w:val="00AC1688"/>
    <w:rsid w:val="00AC1770"/>
    <w:rsid w:val="00AC17AE"/>
    <w:rsid w:val="00AC18F4"/>
    <w:rsid w:val="00AC1C7B"/>
    <w:rsid w:val="00AC2197"/>
    <w:rsid w:val="00AC22A7"/>
    <w:rsid w:val="00AC22CE"/>
    <w:rsid w:val="00AC2330"/>
    <w:rsid w:val="00AC23D9"/>
    <w:rsid w:val="00AC2A42"/>
    <w:rsid w:val="00AC2E2F"/>
    <w:rsid w:val="00AC2E9A"/>
    <w:rsid w:val="00AC3005"/>
    <w:rsid w:val="00AC321B"/>
    <w:rsid w:val="00AC331C"/>
    <w:rsid w:val="00AC3478"/>
    <w:rsid w:val="00AC3495"/>
    <w:rsid w:val="00AC3513"/>
    <w:rsid w:val="00AC3720"/>
    <w:rsid w:val="00AC385E"/>
    <w:rsid w:val="00AC38C1"/>
    <w:rsid w:val="00AC3BC7"/>
    <w:rsid w:val="00AC3F60"/>
    <w:rsid w:val="00AC3F7D"/>
    <w:rsid w:val="00AC3F93"/>
    <w:rsid w:val="00AC44E5"/>
    <w:rsid w:val="00AC4574"/>
    <w:rsid w:val="00AC47F6"/>
    <w:rsid w:val="00AC4832"/>
    <w:rsid w:val="00AC49BE"/>
    <w:rsid w:val="00AC4BA9"/>
    <w:rsid w:val="00AC4BB7"/>
    <w:rsid w:val="00AC4C6C"/>
    <w:rsid w:val="00AC4CF8"/>
    <w:rsid w:val="00AC4E6B"/>
    <w:rsid w:val="00AC4F82"/>
    <w:rsid w:val="00AC50BD"/>
    <w:rsid w:val="00AC510B"/>
    <w:rsid w:val="00AC5193"/>
    <w:rsid w:val="00AC530E"/>
    <w:rsid w:val="00AC5588"/>
    <w:rsid w:val="00AC56BD"/>
    <w:rsid w:val="00AC58EB"/>
    <w:rsid w:val="00AC5981"/>
    <w:rsid w:val="00AC59B7"/>
    <w:rsid w:val="00AC5A44"/>
    <w:rsid w:val="00AC5C1D"/>
    <w:rsid w:val="00AC5CF5"/>
    <w:rsid w:val="00AC5DD0"/>
    <w:rsid w:val="00AC6165"/>
    <w:rsid w:val="00AC6188"/>
    <w:rsid w:val="00AC61F7"/>
    <w:rsid w:val="00AC6336"/>
    <w:rsid w:val="00AC6369"/>
    <w:rsid w:val="00AC6485"/>
    <w:rsid w:val="00AC65C1"/>
    <w:rsid w:val="00AC66A3"/>
    <w:rsid w:val="00AC66A4"/>
    <w:rsid w:val="00AC689E"/>
    <w:rsid w:val="00AC6B36"/>
    <w:rsid w:val="00AC6B5A"/>
    <w:rsid w:val="00AC6C84"/>
    <w:rsid w:val="00AC6CE0"/>
    <w:rsid w:val="00AC6D5C"/>
    <w:rsid w:val="00AC6E8F"/>
    <w:rsid w:val="00AC6EC1"/>
    <w:rsid w:val="00AC6ED6"/>
    <w:rsid w:val="00AC6F4C"/>
    <w:rsid w:val="00AC7168"/>
    <w:rsid w:val="00AC7172"/>
    <w:rsid w:val="00AC71F7"/>
    <w:rsid w:val="00AC74CE"/>
    <w:rsid w:val="00AC75DE"/>
    <w:rsid w:val="00AC7A80"/>
    <w:rsid w:val="00AC7AF5"/>
    <w:rsid w:val="00AC7CDF"/>
    <w:rsid w:val="00AC7D04"/>
    <w:rsid w:val="00AC7E40"/>
    <w:rsid w:val="00AD012C"/>
    <w:rsid w:val="00AD0470"/>
    <w:rsid w:val="00AD04BF"/>
    <w:rsid w:val="00AD04C9"/>
    <w:rsid w:val="00AD056E"/>
    <w:rsid w:val="00AD0667"/>
    <w:rsid w:val="00AD06E0"/>
    <w:rsid w:val="00AD09F3"/>
    <w:rsid w:val="00AD0E0D"/>
    <w:rsid w:val="00AD0E0F"/>
    <w:rsid w:val="00AD10AA"/>
    <w:rsid w:val="00AD1109"/>
    <w:rsid w:val="00AD1121"/>
    <w:rsid w:val="00AD1286"/>
    <w:rsid w:val="00AD13F3"/>
    <w:rsid w:val="00AD1573"/>
    <w:rsid w:val="00AD157F"/>
    <w:rsid w:val="00AD1609"/>
    <w:rsid w:val="00AD1624"/>
    <w:rsid w:val="00AD1705"/>
    <w:rsid w:val="00AD17EA"/>
    <w:rsid w:val="00AD1983"/>
    <w:rsid w:val="00AD19B1"/>
    <w:rsid w:val="00AD1A88"/>
    <w:rsid w:val="00AD1C13"/>
    <w:rsid w:val="00AD2041"/>
    <w:rsid w:val="00AD2061"/>
    <w:rsid w:val="00AD21A4"/>
    <w:rsid w:val="00AD221E"/>
    <w:rsid w:val="00AD2231"/>
    <w:rsid w:val="00AD2326"/>
    <w:rsid w:val="00AD252D"/>
    <w:rsid w:val="00AD26B3"/>
    <w:rsid w:val="00AD28E2"/>
    <w:rsid w:val="00AD297C"/>
    <w:rsid w:val="00AD2A6E"/>
    <w:rsid w:val="00AD2D72"/>
    <w:rsid w:val="00AD2DA8"/>
    <w:rsid w:val="00AD2EE0"/>
    <w:rsid w:val="00AD2F77"/>
    <w:rsid w:val="00AD2FA6"/>
    <w:rsid w:val="00AD301B"/>
    <w:rsid w:val="00AD3022"/>
    <w:rsid w:val="00AD3132"/>
    <w:rsid w:val="00AD33C6"/>
    <w:rsid w:val="00AD3668"/>
    <w:rsid w:val="00AD37FA"/>
    <w:rsid w:val="00AD38B7"/>
    <w:rsid w:val="00AD3944"/>
    <w:rsid w:val="00AD3AE4"/>
    <w:rsid w:val="00AD3B0A"/>
    <w:rsid w:val="00AD3B13"/>
    <w:rsid w:val="00AD3E10"/>
    <w:rsid w:val="00AD3E45"/>
    <w:rsid w:val="00AD3EF9"/>
    <w:rsid w:val="00AD3FB9"/>
    <w:rsid w:val="00AD4272"/>
    <w:rsid w:val="00AD42D9"/>
    <w:rsid w:val="00AD4474"/>
    <w:rsid w:val="00AD4936"/>
    <w:rsid w:val="00AD49AD"/>
    <w:rsid w:val="00AD49DD"/>
    <w:rsid w:val="00AD4AC7"/>
    <w:rsid w:val="00AD4B19"/>
    <w:rsid w:val="00AD4BBD"/>
    <w:rsid w:val="00AD4D96"/>
    <w:rsid w:val="00AD4EEA"/>
    <w:rsid w:val="00AD509F"/>
    <w:rsid w:val="00AD50D1"/>
    <w:rsid w:val="00AD523E"/>
    <w:rsid w:val="00AD5349"/>
    <w:rsid w:val="00AD5488"/>
    <w:rsid w:val="00AD5744"/>
    <w:rsid w:val="00AD583B"/>
    <w:rsid w:val="00AD5CFF"/>
    <w:rsid w:val="00AD5D23"/>
    <w:rsid w:val="00AD5DA7"/>
    <w:rsid w:val="00AD5E98"/>
    <w:rsid w:val="00AD5F38"/>
    <w:rsid w:val="00AD5F74"/>
    <w:rsid w:val="00AD6029"/>
    <w:rsid w:val="00AD60B9"/>
    <w:rsid w:val="00AD6129"/>
    <w:rsid w:val="00AD6299"/>
    <w:rsid w:val="00AD6334"/>
    <w:rsid w:val="00AD6421"/>
    <w:rsid w:val="00AD64DA"/>
    <w:rsid w:val="00AD651C"/>
    <w:rsid w:val="00AD68BC"/>
    <w:rsid w:val="00AD699D"/>
    <w:rsid w:val="00AD6B51"/>
    <w:rsid w:val="00AD6CD9"/>
    <w:rsid w:val="00AD6D48"/>
    <w:rsid w:val="00AD6ED5"/>
    <w:rsid w:val="00AD6F23"/>
    <w:rsid w:val="00AD71C7"/>
    <w:rsid w:val="00AD7300"/>
    <w:rsid w:val="00AD73F2"/>
    <w:rsid w:val="00AD7788"/>
    <w:rsid w:val="00AD7834"/>
    <w:rsid w:val="00AD787E"/>
    <w:rsid w:val="00AD7C4C"/>
    <w:rsid w:val="00AD7C93"/>
    <w:rsid w:val="00AD7DEB"/>
    <w:rsid w:val="00AD7FBE"/>
    <w:rsid w:val="00AE004D"/>
    <w:rsid w:val="00AE0144"/>
    <w:rsid w:val="00AE0147"/>
    <w:rsid w:val="00AE03B0"/>
    <w:rsid w:val="00AE04FE"/>
    <w:rsid w:val="00AE0502"/>
    <w:rsid w:val="00AE071B"/>
    <w:rsid w:val="00AE078A"/>
    <w:rsid w:val="00AE078C"/>
    <w:rsid w:val="00AE07C2"/>
    <w:rsid w:val="00AE087D"/>
    <w:rsid w:val="00AE0CD1"/>
    <w:rsid w:val="00AE0D2B"/>
    <w:rsid w:val="00AE0FB3"/>
    <w:rsid w:val="00AE1063"/>
    <w:rsid w:val="00AE1231"/>
    <w:rsid w:val="00AE12EC"/>
    <w:rsid w:val="00AE1411"/>
    <w:rsid w:val="00AE162B"/>
    <w:rsid w:val="00AE17BD"/>
    <w:rsid w:val="00AE180F"/>
    <w:rsid w:val="00AE1B50"/>
    <w:rsid w:val="00AE1B59"/>
    <w:rsid w:val="00AE1CF4"/>
    <w:rsid w:val="00AE1D5F"/>
    <w:rsid w:val="00AE1EBB"/>
    <w:rsid w:val="00AE1EFD"/>
    <w:rsid w:val="00AE1F0F"/>
    <w:rsid w:val="00AE1F7B"/>
    <w:rsid w:val="00AE239F"/>
    <w:rsid w:val="00AE26BB"/>
    <w:rsid w:val="00AE271F"/>
    <w:rsid w:val="00AE287A"/>
    <w:rsid w:val="00AE288A"/>
    <w:rsid w:val="00AE28AB"/>
    <w:rsid w:val="00AE28BD"/>
    <w:rsid w:val="00AE2A38"/>
    <w:rsid w:val="00AE2B74"/>
    <w:rsid w:val="00AE2BAF"/>
    <w:rsid w:val="00AE2BF2"/>
    <w:rsid w:val="00AE2C57"/>
    <w:rsid w:val="00AE2CA0"/>
    <w:rsid w:val="00AE2D36"/>
    <w:rsid w:val="00AE2DDA"/>
    <w:rsid w:val="00AE2E12"/>
    <w:rsid w:val="00AE2E56"/>
    <w:rsid w:val="00AE2E63"/>
    <w:rsid w:val="00AE2E82"/>
    <w:rsid w:val="00AE2E96"/>
    <w:rsid w:val="00AE2F95"/>
    <w:rsid w:val="00AE3054"/>
    <w:rsid w:val="00AE3101"/>
    <w:rsid w:val="00AE31D2"/>
    <w:rsid w:val="00AE3294"/>
    <w:rsid w:val="00AE3604"/>
    <w:rsid w:val="00AE36DE"/>
    <w:rsid w:val="00AE3792"/>
    <w:rsid w:val="00AE3826"/>
    <w:rsid w:val="00AE3ABB"/>
    <w:rsid w:val="00AE3B04"/>
    <w:rsid w:val="00AE3B75"/>
    <w:rsid w:val="00AE3BB6"/>
    <w:rsid w:val="00AE3D42"/>
    <w:rsid w:val="00AE3D85"/>
    <w:rsid w:val="00AE4065"/>
    <w:rsid w:val="00AE414A"/>
    <w:rsid w:val="00AE41A5"/>
    <w:rsid w:val="00AE425A"/>
    <w:rsid w:val="00AE4439"/>
    <w:rsid w:val="00AE44E5"/>
    <w:rsid w:val="00AE45B4"/>
    <w:rsid w:val="00AE4758"/>
    <w:rsid w:val="00AE4799"/>
    <w:rsid w:val="00AE4856"/>
    <w:rsid w:val="00AE4EEB"/>
    <w:rsid w:val="00AE4F00"/>
    <w:rsid w:val="00AE5213"/>
    <w:rsid w:val="00AE537F"/>
    <w:rsid w:val="00AE544E"/>
    <w:rsid w:val="00AE544F"/>
    <w:rsid w:val="00AE5584"/>
    <w:rsid w:val="00AE558C"/>
    <w:rsid w:val="00AE55AF"/>
    <w:rsid w:val="00AE563C"/>
    <w:rsid w:val="00AE569F"/>
    <w:rsid w:val="00AE5841"/>
    <w:rsid w:val="00AE58B7"/>
    <w:rsid w:val="00AE5926"/>
    <w:rsid w:val="00AE59E2"/>
    <w:rsid w:val="00AE5C84"/>
    <w:rsid w:val="00AE5C9C"/>
    <w:rsid w:val="00AE5CB2"/>
    <w:rsid w:val="00AE5CE7"/>
    <w:rsid w:val="00AE5D4B"/>
    <w:rsid w:val="00AE5D6F"/>
    <w:rsid w:val="00AE5EE8"/>
    <w:rsid w:val="00AE5EF3"/>
    <w:rsid w:val="00AE5F25"/>
    <w:rsid w:val="00AE606F"/>
    <w:rsid w:val="00AE6141"/>
    <w:rsid w:val="00AE61A6"/>
    <w:rsid w:val="00AE61DE"/>
    <w:rsid w:val="00AE6418"/>
    <w:rsid w:val="00AE6545"/>
    <w:rsid w:val="00AE6567"/>
    <w:rsid w:val="00AE65F0"/>
    <w:rsid w:val="00AE662A"/>
    <w:rsid w:val="00AE6679"/>
    <w:rsid w:val="00AE66D5"/>
    <w:rsid w:val="00AE674C"/>
    <w:rsid w:val="00AE69F3"/>
    <w:rsid w:val="00AE6CCC"/>
    <w:rsid w:val="00AE6D11"/>
    <w:rsid w:val="00AE6D1C"/>
    <w:rsid w:val="00AE6E43"/>
    <w:rsid w:val="00AE7166"/>
    <w:rsid w:val="00AE7360"/>
    <w:rsid w:val="00AE73E6"/>
    <w:rsid w:val="00AE7494"/>
    <w:rsid w:val="00AE74B3"/>
    <w:rsid w:val="00AE760B"/>
    <w:rsid w:val="00AE7823"/>
    <w:rsid w:val="00AE78BB"/>
    <w:rsid w:val="00AE7B77"/>
    <w:rsid w:val="00AE7CDA"/>
    <w:rsid w:val="00AE7D4C"/>
    <w:rsid w:val="00AE7F7C"/>
    <w:rsid w:val="00AF0255"/>
    <w:rsid w:val="00AF036E"/>
    <w:rsid w:val="00AF0480"/>
    <w:rsid w:val="00AF04AD"/>
    <w:rsid w:val="00AF05A7"/>
    <w:rsid w:val="00AF06EB"/>
    <w:rsid w:val="00AF07D0"/>
    <w:rsid w:val="00AF0B29"/>
    <w:rsid w:val="00AF0D3A"/>
    <w:rsid w:val="00AF0DB3"/>
    <w:rsid w:val="00AF0EF1"/>
    <w:rsid w:val="00AF1138"/>
    <w:rsid w:val="00AF1383"/>
    <w:rsid w:val="00AF16BE"/>
    <w:rsid w:val="00AF17DC"/>
    <w:rsid w:val="00AF1818"/>
    <w:rsid w:val="00AF187C"/>
    <w:rsid w:val="00AF1992"/>
    <w:rsid w:val="00AF1B6C"/>
    <w:rsid w:val="00AF1D6F"/>
    <w:rsid w:val="00AF1D8E"/>
    <w:rsid w:val="00AF1E4F"/>
    <w:rsid w:val="00AF1FB7"/>
    <w:rsid w:val="00AF201D"/>
    <w:rsid w:val="00AF219E"/>
    <w:rsid w:val="00AF21B2"/>
    <w:rsid w:val="00AF24A6"/>
    <w:rsid w:val="00AF262C"/>
    <w:rsid w:val="00AF2879"/>
    <w:rsid w:val="00AF28FF"/>
    <w:rsid w:val="00AF291B"/>
    <w:rsid w:val="00AF29C8"/>
    <w:rsid w:val="00AF2A47"/>
    <w:rsid w:val="00AF2AF8"/>
    <w:rsid w:val="00AF2B7A"/>
    <w:rsid w:val="00AF2C34"/>
    <w:rsid w:val="00AF2DDF"/>
    <w:rsid w:val="00AF2F8F"/>
    <w:rsid w:val="00AF2FB3"/>
    <w:rsid w:val="00AF3180"/>
    <w:rsid w:val="00AF32B7"/>
    <w:rsid w:val="00AF335C"/>
    <w:rsid w:val="00AF33BC"/>
    <w:rsid w:val="00AF33C6"/>
    <w:rsid w:val="00AF3495"/>
    <w:rsid w:val="00AF34DE"/>
    <w:rsid w:val="00AF3589"/>
    <w:rsid w:val="00AF35A2"/>
    <w:rsid w:val="00AF3689"/>
    <w:rsid w:val="00AF36A6"/>
    <w:rsid w:val="00AF3712"/>
    <w:rsid w:val="00AF3722"/>
    <w:rsid w:val="00AF3758"/>
    <w:rsid w:val="00AF37A1"/>
    <w:rsid w:val="00AF37F9"/>
    <w:rsid w:val="00AF3899"/>
    <w:rsid w:val="00AF3977"/>
    <w:rsid w:val="00AF397A"/>
    <w:rsid w:val="00AF3C0D"/>
    <w:rsid w:val="00AF3CDC"/>
    <w:rsid w:val="00AF3D14"/>
    <w:rsid w:val="00AF415A"/>
    <w:rsid w:val="00AF41FD"/>
    <w:rsid w:val="00AF432F"/>
    <w:rsid w:val="00AF433A"/>
    <w:rsid w:val="00AF434E"/>
    <w:rsid w:val="00AF4361"/>
    <w:rsid w:val="00AF43C5"/>
    <w:rsid w:val="00AF44D4"/>
    <w:rsid w:val="00AF4806"/>
    <w:rsid w:val="00AF4845"/>
    <w:rsid w:val="00AF4AD8"/>
    <w:rsid w:val="00AF4BB0"/>
    <w:rsid w:val="00AF4BBA"/>
    <w:rsid w:val="00AF4C76"/>
    <w:rsid w:val="00AF4D1D"/>
    <w:rsid w:val="00AF5085"/>
    <w:rsid w:val="00AF50EE"/>
    <w:rsid w:val="00AF528A"/>
    <w:rsid w:val="00AF5715"/>
    <w:rsid w:val="00AF5793"/>
    <w:rsid w:val="00AF5BFB"/>
    <w:rsid w:val="00AF5F4B"/>
    <w:rsid w:val="00AF6104"/>
    <w:rsid w:val="00AF6176"/>
    <w:rsid w:val="00AF61FE"/>
    <w:rsid w:val="00AF6585"/>
    <w:rsid w:val="00AF673C"/>
    <w:rsid w:val="00AF6A5F"/>
    <w:rsid w:val="00AF6D3F"/>
    <w:rsid w:val="00AF6EEE"/>
    <w:rsid w:val="00AF6FCE"/>
    <w:rsid w:val="00AF707E"/>
    <w:rsid w:val="00AF70E0"/>
    <w:rsid w:val="00AF70F0"/>
    <w:rsid w:val="00AF7388"/>
    <w:rsid w:val="00AF7622"/>
    <w:rsid w:val="00AF76AC"/>
    <w:rsid w:val="00AF781D"/>
    <w:rsid w:val="00AF785D"/>
    <w:rsid w:val="00AF7870"/>
    <w:rsid w:val="00AF78BF"/>
    <w:rsid w:val="00AF7A96"/>
    <w:rsid w:val="00AF7B56"/>
    <w:rsid w:val="00AF7BD8"/>
    <w:rsid w:val="00AF7D6F"/>
    <w:rsid w:val="00AF7DF7"/>
    <w:rsid w:val="00AF7E11"/>
    <w:rsid w:val="00AF7F25"/>
    <w:rsid w:val="00B001A1"/>
    <w:rsid w:val="00B004DD"/>
    <w:rsid w:val="00B005FE"/>
    <w:rsid w:val="00B006A9"/>
    <w:rsid w:val="00B00793"/>
    <w:rsid w:val="00B00900"/>
    <w:rsid w:val="00B0093F"/>
    <w:rsid w:val="00B00B2D"/>
    <w:rsid w:val="00B00BF2"/>
    <w:rsid w:val="00B00C8F"/>
    <w:rsid w:val="00B00D69"/>
    <w:rsid w:val="00B00E43"/>
    <w:rsid w:val="00B01093"/>
    <w:rsid w:val="00B01099"/>
    <w:rsid w:val="00B012D1"/>
    <w:rsid w:val="00B01588"/>
    <w:rsid w:val="00B0158A"/>
    <w:rsid w:val="00B01B68"/>
    <w:rsid w:val="00B01C79"/>
    <w:rsid w:val="00B01F0B"/>
    <w:rsid w:val="00B02144"/>
    <w:rsid w:val="00B021C1"/>
    <w:rsid w:val="00B022E6"/>
    <w:rsid w:val="00B02342"/>
    <w:rsid w:val="00B0236B"/>
    <w:rsid w:val="00B0238B"/>
    <w:rsid w:val="00B02413"/>
    <w:rsid w:val="00B0244D"/>
    <w:rsid w:val="00B025E3"/>
    <w:rsid w:val="00B025FC"/>
    <w:rsid w:val="00B02730"/>
    <w:rsid w:val="00B02779"/>
    <w:rsid w:val="00B027CF"/>
    <w:rsid w:val="00B028F4"/>
    <w:rsid w:val="00B02D9E"/>
    <w:rsid w:val="00B02D9F"/>
    <w:rsid w:val="00B02F13"/>
    <w:rsid w:val="00B03262"/>
    <w:rsid w:val="00B03366"/>
    <w:rsid w:val="00B0364F"/>
    <w:rsid w:val="00B03793"/>
    <w:rsid w:val="00B03994"/>
    <w:rsid w:val="00B03AE3"/>
    <w:rsid w:val="00B03B75"/>
    <w:rsid w:val="00B03B8D"/>
    <w:rsid w:val="00B03BA6"/>
    <w:rsid w:val="00B03C80"/>
    <w:rsid w:val="00B03E91"/>
    <w:rsid w:val="00B03EFF"/>
    <w:rsid w:val="00B04117"/>
    <w:rsid w:val="00B04207"/>
    <w:rsid w:val="00B043E9"/>
    <w:rsid w:val="00B0443A"/>
    <w:rsid w:val="00B044D2"/>
    <w:rsid w:val="00B0461B"/>
    <w:rsid w:val="00B046B7"/>
    <w:rsid w:val="00B0470F"/>
    <w:rsid w:val="00B04994"/>
    <w:rsid w:val="00B04B33"/>
    <w:rsid w:val="00B04B6B"/>
    <w:rsid w:val="00B04C20"/>
    <w:rsid w:val="00B04DD3"/>
    <w:rsid w:val="00B04E7B"/>
    <w:rsid w:val="00B05018"/>
    <w:rsid w:val="00B050B2"/>
    <w:rsid w:val="00B051DF"/>
    <w:rsid w:val="00B054BD"/>
    <w:rsid w:val="00B0553D"/>
    <w:rsid w:val="00B05626"/>
    <w:rsid w:val="00B05641"/>
    <w:rsid w:val="00B057F0"/>
    <w:rsid w:val="00B0582B"/>
    <w:rsid w:val="00B05843"/>
    <w:rsid w:val="00B05A56"/>
    <w:rsid w:val="00B05A74"/>
    <w:rsid w:val="00B05AF1"/>
    <w:rsid w:val="00B05D7E"/>
    <w:rsid w:val="00B05EFF"/>
    <w:rsid w:val="00B060D6"/>
    <w:rsid w:val="00B06188"/>
    <w:rsid w:val="00B06319"/>
    <w:rsid w:val="00B0641C"/>
    <w:rsid w:val="00B065B3"/>
    <w:rsid w:val="00B06651"/>
    <w:rsid w:val="00B066A8"/>
    <w:rsid w:val="00B0672D"/>
    <w:rsid w:val="00B06C9C"/>
    <w:rsid w:val="00B06E74"/>
    <w:rsid w:val="00B07085"/>
    <w:rsid w:val="00B071C2"/>
    <w:rsid w:val="00B071F1"/>
    <w:rsid w:val="00B07284"/>
    <w:rsid w:val="00B07805"/>
    <w:rsid w:val="00B0789F"/>
    <w:rsid w:val="00B078A1"/>
    <w:rsid w:val="00B0790C"/>
    <w:rsid w:val="00B0797B"/>
    <w:rsid w:val="00B07AC2"/>
    <w:rsid w:val="00B07BD3"/>
    <w:rsid w:val="00B07CA0"/>
    <w:rsid w:val="00B07D19"/>
    <w:rsid w:val="00B07DE0"/>
    <w:rsid w:val="00B07E21"/>
    <w:rsid w:val="00B07F02"/>
    <w:rsid w:val="00B1004E"/>
    <w:rsid w:val="00B10050"/>
    <w:rsid w:val="00B10233"/>
    <w:rsid w:val="00B102A0"/>
    <w:rsid w:val="00B10309"/>
    <w:rsid w:val="00B10473"/>
    <w:rsid w:val="00B10572"/>
    <w:rsid w:val="00B1088B"/>
    <w:rsid w:val="00B1095F"/>
    <w:rsid w:val="00B10A40"/>
    <w:rsid w:val="00B10E01"/>
    <w:rsid w:val="00B10FA7"/>
    <w:rsid w:val="00B1122C"/>
    <w:rsid w:val="00B112D6"/>
    <w:rsid w:val="00B1136E"/>
    <w:rsid w:val="00B113D3"/>
    <w:rsid w:val="00B11452"/>
    <w:rsid w:val="00B11461"/>
    <w:rsid w:val="00B114B6"/>
    <w:rsid w:val="00B11568"/>
    <w:rsid w:val="00B1156A"/>
    <w:rsid w:val="00B1176F"/>
    <w:rsid w:val="00B117BD"/>
    <w:rsid w:val="00B11807"/>
    <w:rsid w:val="00B119A4"/>
    <w:rsid w:val="00B11C9E"/>
    <w:rsid w:val="00B11DD9"/>
    <w:rsid w:val="00B11E4F"/>
    <w:rsid w:val="00B11ED2"/>
    <w:rsid w:val="00B11FA9"/>
    <w:rsid w:val="00B120B1"/>
    <w:rsid w:val="00B120FD"/>
    <w:rsid w:val="00B12224"/>
    <w:rsid w:val="00B12263"/>
    <w:rsid w:val="00B1227D"/>
    <w:rsid w:val="00B1227E"/>
    <w:rsid w:val="00B12292"/>
    <w:rsid w:val="00B122B9"/>
    <w:rsid w:val="00B123EF"/>
    <w:rsid w:val="00B1257A"/>
    <w:rsid w:val="00B125D4"/>
    <w:rsid w:val="00B12635"/>
    <w:rsid w:val="00B12696"/>
    <w:rsid w:val="00B126E9"/>
    <w:rsid w:val="00B1281D"/>
    <w:rsid w:val="00B12835"/>
    <w:rsid w:val="00B1289E"/>
    <w:rsid w:val="00B12944"/>
    <w:rsid w:val="00B12945"/>
    <w:rsid w:val="00B12983"/>
    <w:rsid w:val="00B12C10"/>
    <w:rsid w:val="00B12DEC"/>
    <w:rsid w:val="00B12F3A"/>
    <w:rsid w:val="00B12F9B"/>
    <w:rsid w:val="00B131CA"/>
    <w:rsid w:val="00B13330"/>
    <w:rsid w:val="00B13349"/>
    <w:rsid w:val="00B134AD"/>
    <w:rsid w:val="00B135C2"/>
    <w:rsid w:val="00B13707"/>
    <w:rsid w:val="00B13719"/>
    <w:rsid w:val="00B138C3"/>
    <w:rsid w:val="00B13961"/>
    <w:rsid w:val="00B13AB4"/>
    <w:rsid w:val="00B13C2F"/>
    <w:rsid w:val="00B13D90"/>
    <w:rsid w:val="00B13DC2"/>
    <w:rsid w:val="00B13E8E"/>
    <w:rsid w:val="00B1402A"/>
    <w:rsid w:val="00B1415F"/>
    <w:rsid w:val="00B142FB"/>
    <w:rsid w:val="00B14437"/>
    <w:rsid w:val="00B1474C"/>
    <w:rsid w:val="00B147CD"/>
    <w:rsid w:val="00B14991"/>
    <w:rsid w:val="00B1499B"/>
    <w:rsid w:val="00B14A01"/>
    <w:rsid w:val="00B14A2C"/>
    <w:rsid w:val="00B14BBE"/>
    <w:rsid w:val="00B14C35"/>
    <w:rsid w:val="00B14CCF"/>
    <w:rsid w:val="00B14FA9"/>
    <w:rsid w:val="00B14FD5"/>
    <w:rsid w:val="00B15133"/>
    <w:rsid w:val="00B15176"/>
    <w:rsid w:val="00B15489"/>
    <w:rsid w:val="00B1559B"/>
    <w:rsid w:val="00B155C6"/>
    <w:rsid w:val="00B155EF"/>
    <w:rsid w:val="00B15682"/>
    <w:rsid w:val="00B1569D"/>
    <w:rsid w:val="00B157FC"/>
    <w:rsid w:val="00B1594C"/>
    <w:rsid w:val="00B15AA7"/>
    <w:rsid w:val="00B15BF7"/>
    <w:rsid w:val="00B15E68"/>
    <w:rsid w:val="00B15F37"/>
    <w:rsid w:val="00B15F40"/>
    <w:rsid w:val="00B16160"/>
    <w:rsid w:val="00B161A3"/>
    <w:rsid w:val="00B161C8"/>
    <w:rsid w:val="00B161DF"/>
    <w:rsid w:val="00B16210"/>
    <w:rsid w:val="00B16290"/>
    <w:rsid w:val="00B163A9"/>
    <w:rsid w:val="00B16402"/>
    <w:rsid w:val="00B164C6"/>
    <w:rsid w:val="00B16600"/>
    <w:rsid w:val="00B16654"/>
    <w:rsid w:val="00B1672A"/>
    <w:rsid w:val="00B167D2"/>
    <w:rsid w:val="00B1680D"/>
    <w:rsid w:val="00B168FC"/>
    <w:rsid w:val="00B16900"/>
    <w:rsid w:val="00B16C01"/>
    <w:rsid w:val="00B16E37"/>
    <w:rsid w:val="00B16E4D"/>
    <w:rsid w:val="00B16E9E"/>
    <w:rsid w:val="00B16F85"/>
    <w:rsid w:val="00B16FC3"/>
    <w:rsid w:val="00B1707E"/>
    <w:rsid w:val="00B1709D"/>
    <w:rsid w:val="00B1712C"/>
    <w:rsid w:val="00B17253"/>
    <w:rsid w:val="00B173A6"/>
    <w:rsid w:val="00B1745F"/>
    <w:rsid w:val="00B174B1"/>
    <w:rsid w:val="00B1770D"/>
    <w:rsid w:val="00B17804"/>
    <w:rsid w:val="00B178B3"/>
    <w:rsid w:val="00B1798A"/>
    <w:rsid w:val="00B17CD4"/>
    <w:rsid w:val="00B17E3D"/>
    <w:rsid w:val="00B2019B"/>
    <w:rsid w:val="00B202C9"/>
    <w:rsid w:val="00B2033C"/>
    <w:rsid w:val="00B20433"/>
    <w:rsid w:val="00B2057C"/>
    <w:rsid w:val="00B205E4"/>
    <w:rsid w:val="00B20618"/>
    <w:rsid w:val="00B20721"/>
    <w:rsid w:val="00B20C2C"/>
    <w:rsid w:val="00B20FBE"/>
    <w:rsid w:val="00B21232"/>
    <w:rsid w:val="00B21343"/>
    <w:rsid w:val="00B21440"/>
    <w:rsid w:val="00B2144B"/>
    <w:rsid w:val="00B215C2"/>
    <w:rsid w:val="00B21A7F"/>
    <w:rsid w:val="00B21A88"/>
    <w:rsid w:val="00B21AF6"/>
    <w:rsid w:val="00B21D33"/>
    <w:rsid w:val="00B21E7E"/>
    <w:rsid w:val="00B2221E"/>
    <w:rsid w:val="00B2242C"/>
    <w:rsid w:val="00B22699"/>
    <w:rsid w:val="00B2269D"/>
    <w:rsid w:val="00B226CD"/>
    <w:rsid w:val="00B22717"/>
    <w:rsid w:val="00B227A4"/>
    <w:rsid w:val="00B2283F"/>
    <w:rsid w:val="00B2287A"/>
    <w:rsid w:val="00B22959"/>
    <w:rsid w:val="00B22C45"/>
    <w:rsid w:val="00B22C93"/>
    <w:rsid w:val="00B22EA6"/>
    <w:rsid w:val="00B2311D"/>
    <w:rsid w:val="00B23201"/>
    <w:rsid w:val="00B23457"/>
    <w:rsid w:val="00B2361A"/>
    <w:rsid w:val="00B23909"/>
    <w:rsid w:val="00B23969"/>
    <w:rsid w:val="00B23A92"/>
    <w:rsid w:val="00B23E85"/>
    <w:rsid w:val="00B23EDC"/>
    <w:rsid w:val="00B23FAD"/>
    <w:rsid w:val="00B241E0"/>
    <w:rsid w:val="00B2451E"/>
    <w:rsid w:val="00B245E9"/>
    <w:rsid w:val="00B24667"/>
    <w:rsid w:val="00B2491E"/>
    <w:rsid w:val="00B24CB1"/>
    <w:rsid w:val="00B24E6C"/>
    <w:rsid w:val="00B25362"/>
    <w:rsid w:val="00B2544B"/>
    <w:rsid w:val="00B2552E"/>
    <w:rsid w:val="00B25669"/>
    <w:rsid w:val="00B2590A"/>
    <w:rsid w:val="00B25A51"/>
    <w:rsid w:val="00B25AF6"/>
    <w:rsid w:val="00B25B0B"/>
    <w:rsid w:val="00B25BFF"/>
    <w:rsid w:val="00B25D12"/>
    <w:rsid w:val="00B26198"/>
    <w:rsid w:val="00B2624D"/>
    <w:rsid w:val="00B2633C"/>
    <w:rsid w:val="00B26524"/>
    <w:rsid w:val="00B26525"/>
    <w:rsid w:val="00B26745"/>
    <w:rsid w:val="00B267D0"/>
    <w:rsid w:val="00B26B49"/>
    <w:rsid w:val="00B26C17"/>
    <w:rsid w:val="00B26C7F"/>
    <w:rsid w:val="00B26DFD"/>
    <w:rsid w:val="00B26E63"/>
    <w:rsid w:val="00B270BF"/>
    <w:rsid w:val="00B27121"/>
    <w:rsid w:val="00B2749A"/>
    <w:rsid w:val="00B276FA"/>
    <w:rsid w:val="00B27745"/>
    <w:rsid w:val="00B277C4"/>
    <w:rsid w:val="00B27C69"/>
    <w:rsid w:val="00B27CDF"/>
    <w:rsid w:val="00B27D97"/>
    <w:rsid w:val="00B27EC2"/>
    <w:rsid w:val="00B30028"/>
    <w:rsid w:val="00B30089"/>
    <w:rsid w:val="00B30144"/>
    <w:rsid w:val="00B302FD"/>
    <w:rsid w:val="00B30317"/>
    <w:rsid w:val="00B30386"/>
    <w:rsid w:val="00B306BA"/>
    <w:rsid w:val="00B30708"/>
    <w:rsid w:val="00B30765"/>
    <w:rsid w:val="00B30950"/>
    <w:rsid w:val="00B30C48"/>
    <w:rsid w:val="00B30E18"/>
    <w:rsid w:val="00B30EC2"/>
    <w:rsid w:val="00B31069"/>
    <w:rsid w:val="00B31091"/>
    <w:rsid w:val="00B311B3"/>
    <w:rsid w:val="00B31226"/>
    <w:rsid w:val="00B3155B"/>
    <w:rsid w:val="00B318A8"/>
    <w:rsid w:val="00B318BC"/>
    <w:rsid w:val="00B31A2D"/>
    <w:rsid w:val="00B31B5B"/>
    <w:rsid w:val="00B31C46"/>
    <w:rsid w:val="00B31CDC"/>
    <w:rsid w:val="00B31D34"/>
    <w:rsid w:val="00B31DF4"/>
    <w:rsid w:val="00B31E46"/>
    <w:rsid w:val="00B31F03"/>
    <w:rsid w:val="00B31F61"/>
    <w:rsid w:val="00B32025"/>
    <w:rsid w:val="00B32058"/>
    <w:rsid w:val="00B323EE"/>
    <w:rsid w:val="00B32718"/>
    <w:rsid w:val="00B327B5"/>
    <w:rsid w:val="00B328DB"/>
    <w:rsid w:val="00B32934"/>
    <w:rsid w:val="00B32CE5"/>
    <w:rsid w:val="00B33123"/>
    <w:rsid w:val="00B33316"/>
    <w:rsid w:val="00B333C0"/>
    <w:rsid w:val="00B33614"/>
    <w:rsid w:val="00B336DD"/>
    <w:rsid w:val="00B33820"/>
    <w:rsid w:val="00B33869"/>
    <w:rsid w:val="00B3391D"/>
    <w:rsid w:val="00B33959"/>
    <w:rsid w:val="00B33A2E"/>
    <w:rsid w:val="00B33AD9"/>
    <w:rsid w:val="00B33B64"/>
    <w:rsid w:val="00B33D58"/>
    <w:rsid w:val="00B33D76"/>
    <w:rsid w:val="00B33D9E"/>
    <w:rsid w:val="00B33FCF"/>
    <w:rsid w:val="00B343F0"/>
    <w:rsid w:val="00B34846"/>
    <w:rsid w:val="00B34903"/>
    <w:rsid w:val="00B349DF"/>
    <w:rsid w:val="00B34A2B"/>
    <w:rsid w:val="00B34BC8"/>
    <w:rsid w:val="00B34C3E"/>
    <w:rsid w:val="00B34CEA"/>
    <w:rsid w:val="00B351A7"/>
    <w:rsid w:val="00B351F3"/>
    <w:rsid w:val="00B3531E"/>
    <w:rsid w:val="00B35376"/>
    <w:rsid w:val="00B3540B"/>
    <w:rsid w:val="00B3546C"/>
    <w:rsid w:val="00B35527"/>
    <w:rsid w:val="00B355BB"/>
    <w:rsid w:val="00B356ED"/>
    <w:rsid w:val="00B3594D"/>
    <w:rsid w:val="00B359E8"/>
    <w:rsid w:val="00B35A12"/>
    <w:rsid w:val="00B35D41"/>
    <w:rsid w:val="00B35EF7"/>
    <w:rsid w:val="00B35FD0"/>
    <w:rsid w:val="00B36212"/>
    <w:rsid w:val="00B3627E"/>
    <w:rsid w:val="00B362EB"/>
    <w:rsid w:val="00B36349"/>
    <w:rsid w:val="00B36393"/>
    <w:rsid w:val="00B3639B"/>
    <w:rsid w:val="00B365D8"/>
    <w:rsid w:val="00B366E2"/>
    <w:rsid w:val="00B367E8"/>
    <w:rsid w:val="00B3689A"/>
    <w:rsid w:val="00B368F7"/>
    <w:rsid w:val="00B36994"/>
    <w:rsid w:val="00B36C48"/>
    <w:rsid w:val="00B36C7C"/>
    <w:rsid w:val="00B36CF5"/>
    <w:rsid w:val="00B36F90"/>
    <w:rsid w:val="00B36FB9"/>
    <w:rsid w:val="00B37198"/>
    <w:rsid w:val="00B37217"/>
    <w:rsid w:val="00B372D7"/>
    <w:rsid w:val="00B373AF"/>
    <w:rsid w:val="00B376C0"/>
    <w:rsid w:val="00B37BC4"/>
    <w:rsid w:val="00B37D47"/>
    <w:rsid w:val="00B37D48"/>
    <w:rsid w:val="00B37E9F"/>
    <w:rsid w:val="00B37ED2"/>
    <w:rsid w:val="00B37FBE"/>
    <w:rsid w:val="00B4002E"/>
    <w:rsid w:val="00B400F0"/>
    <w:rsid w:val="00B402D7"/>
    <w:rsid w:val="00B40333"/>
    <w:rsid w:val="00B40596"/>
    <w:rsid w:val="00B40711"/>
    <w:rsid w:val="00B4079B"/>
    <w:rsid w:val="00B408DB"/>
    <w:rsid w:val="00B40ADC"/>
    <w:rsid w:val="00B40CBB"/>
    <w:rsid w:val="00B40D67"/>
    <w:rsid w:val="00B41349"/>
    <w:rsid w:val="00B41417"/>
    <w:rsid w:val="00B414B8"/>
    <w:rsid w:val="00B415FA"/>
    <w:rsid w:val="00B41608"/>
    <w:rsid w:val="00B41ABC"/>
    <w:rsid w:val="00B41B50"/>
    <w:rsid w:val="00B41CAA"/>
    <w:rsid w:val="00B41CAB"/>
    <w:rsid w:val="00B41CEC"/>
    <w:rsid w:val="00B41DDC"/>
    <w:rsid w:val="00B41F15"/>
    <w:rsid w:val="00B4211A"/>
    <w:rsid w:val="00B421BD"/>
    <w:rsid w:val="00B42238"/>
    <w:rsid w:val="00B42338"/>
    <w:rsid w:val="00B424FD"/>
    <w:rsid w:val="00B42575"/>
    <w:rsid w:val="00B42693"/>
    <w:rsid w:val="00B427E1"/>
    <w:rsid w:val="00B4298B"/>
    <w:rsid w:val="00B42B1D"/>
    <w:rsid w:val="00B42BD8"/>
    <w:rsid w:val="00B42E70"/>
    <w:rsid w:val="00B430B6"/>
    <w:rsid w:val="00B432CC"/>
    <w:rsid w:val="00B433CA"/>
    <w:rsid w:val="00B43400"/>
    <w:rsid w:val="00B434C1"/>
    <w:rsid w:val="00B435B7"/>
    <w:rsid w:val="00B43784"/>
    <w:rsid w:val="00B437B5"/>
    <w:rsid w:val="00B437DC"/>
    <w:rsid w:val="00B43A04"/>
    <w:rsid w:val="00B43A95"/>
    <w:rsid w:val="00B43AC4"/>
    <w:rsid w:val="00B43C68"/>
    <w:rsid w:val="00B43C9F"/>
    <w:rsid w:val="00B43D59"/>
    <w:rsid w:val="00B43D9E"/>
    <w:rsid w:val="00B43E21"/>
    <w:rsid w:val="00B43EFE"/>
    <w:rsid w:val="00B43FC8"/>
    <w:rsid w:val="00B43FDC"/>
    <w:rsid w:val="00B43FFE"/>
    <w:rsid w:val="00B442BE"/>
    <w:rsid w:val="00B4442F"/>
    <w:rsid w:val="00B4455A"/>
    <w:rsid w:val="00B4490B"/>
    <w:rsid w:val="00B44910"/>
    <w:rsid w:val="00B44C1D"/>
    <w:rsid w:val="00B44CC3"/>
    <w:rsid w:val="00B44DC9"/>
    <w:rsid w:val="00B44E5B"/>
    <w:rsid w:val="00B44F88"/>
    <w:rsid w:val="00B44FD2"/>
    <w:rsid w:val="00B45134"/>
    <w:rsid w:val="00B45234"/>
    <w:rsid w:val="00B45527"/>
    <w:rsid w:val="00B455BF"/>
    <w:rsid w:val="00B45617"/>
    <w:rsid w:val="00B45765"/>
    <w:rsid w:val="00B45806"/>
    <w:rsid w:val="00B4585F"/>
    <w:rsid w:val="00B45AA6"/>
    <w:rsid w:val="00B45E0B"/>
    <w:rsid w:val="00B46018"/>
    <w:rsid w:val="00B46093"/>
    <w:rsid w:val="00B460E1"/>
    <w:rsid w:val="00B46219"/>
    <w:rsid w:val="00B4648E"/>
    <w:rsid w:val="00B464F4"/>
    <w:rsid w:val="00B4652D"/>
    <w:rsid w:val="00B46608"/>
    <w:rsid w:val="00B4668E"/>
    <w:rsid w:val="00B46AC0"/>
    <w:rsid w:val="00B46D0D"/>
    <w:rsid w:val="00B46F01"/>
    <w:rsid w:val="00B47011"/>
    <w:rsid w:val="00B4705D"/>
    <w:rsid w:val="00B470C5"/>
    <w:rsid w:val="00B47108"/>
    <w:rsid w:val="00B4710F"/>
    <w:rsid w:val="00B4715B"/>
    <w:rsid w:val="00B47760"/>
    <w:rsid w:val="00B4785B"/>
    <w:rsid w:val="00B479DB"/>
    <w:rsid w:val="00B47A6C"/>
    <w:rsid w:val="00B47B83"/>
    <w:rsid w:val="00B47C20"/>
    <w:rsid w:val="00B47CAD"/>
    <w:rsid w:val="00B47CFC"/>
    <w:rsid w:val="00B47E94"/>
    <w:rsid w:val="00B500CF"/>
    <w:rsid w:val="00B501A1"/>
    <w:rsid w:val="00B5032C"/>
    <w:rsid w:val="00B5047B"/>
    <w:rsid w:val="00B505CA"/>
    <w:rsid w:val="00B505CF"/>
    <w:rsid w:val="00B5074E"/>
    <w:rsid w:val="00B50812"/>
    <w:rsid w:val="00B5083C"/>
    <w:rsid w:val="00B5088B"/>
    <w:rsid w:val="00B50910"/>
    <w:rsid w:val="00B50A6A"/>
    <w:rsid w:val="00B50AA4"/>
    <w:rsid w:val="00B50D48"/>
    <w:rsid w:val="00B50D4B"/>
    <w:rsid w:val="00B50E98"/>
    <w:rsid w:val="00B5106E"/>
    <w:rsid w:val="00B51140"/>
    <w:rsid w:val="00B5139A"/>
    <w:rsid w:val="00B51484"/>
    <w:rsid w:val="00B515CA"/>
    <w:rsid w:val="00B516A9"/>
    <w:rsid w:val="00B51701"/>
    <w:rsid w:val="00B5175C"/>
    <w:rsid w:val="00B51977"/>
    <w:rsid w:val="00B519EB"/>
    <w:rsid w:val="00B51A82"/>
    <w:rsid w:val="00B51CAE"/>
    <w:rsid w:val="00B51CBF"/>
    <w:rsid w:val="00B51F29"/>
    <w:rsid w:val="00B51F5D"/>
    <w:rsid w:val="00B520A9"/>
    <w:rsid w:val="00B52152"/>
    <w:rsid w:val="00B524FD"/>
    <w:rsid w:val="00B525B4"/>
    <w:rsid w:val="00B525C4"/>
    <w:rsid w:val="00B52711"/>
    <w:rsid w:val="00B52942"/>
    <w:rsid w:val="00B52BA8"/>
    <w:rsid w:val="00B52CA0"/>
    <w:rsid w:val="00B53097"/>
    <w:rsid w:val="00B53101"/>
    <w:rsid w:val="00B5336F"/>
    <w:rsid w:val="00B533AA"/>
    <w:rsid w:val="00B53448"/>
    <w:rsid w:val="00B5374F"/>
    <w:rsid w:val="00B537CA"/>
    <w:rsid w:val="00B5396D"/>
    <w:rsid w:val="00B53A42"/>
    <w:rsid w:val="00B53BB5"/>
    <w:rsid w:val="00B53BBC"/>
    <w:rsid w:val="00B53C4D"/>
    <w:rsid w:val="00B53D0D"/>
    <w:rsid w:val="00B53D6C"/>
    <w:rsid w:val="00B53DC0"/>
    <w:rsid w:val="00B53F6D"/>
    <w:rsid w:val="00B541A5"/>
    <w:rsid w:val="00B541E7"/>
    <w:rsid w:val="00B543AB"/>
    <w:rsid w:val="00B5440C"/>
    <w:rsid w:val="00B54435"/>
    <w:rsid w:val="00B54521"/>
    <w:rsid w:val="00B54662"/>
    <w:rsid w:val="00B549EA"/>
    <w:rsid w:val="00B54A2C"/>
    <w:rsid w:val="00B54BA3"/>
    <w:rsid w:val="00B54C12"/>
    <w:rsid w:val="00B5529C"/>
    <w:rsid w:val="00B552E7"/>
    <w:rsid w:val="00B55714"/>
    <w:rsid w:val="00B558D2"/>
    <w:rsid w:val="00B559CA"/>
    <w:rsid w:val="00B559DB"/>
    <w:rsid w:val="00B559E1"/>
    <w:rsid w:val="00B55C6C"/>
    <w:rsid w:val="00B55CC1"/>
    <w:rsid w:val="00B55D5B"/>
    <w:rsid w:val="00B55EE8"/>
    <w:rsid w:val="00B55F1D"/>
    <w:rsid w:val="00B561FB"/>
    <w:rsid w:val="00B56442"/>
    <w:rsid w:val="00B566B1"/>
    <w:rsid w:val="00B566EF"/>
    <w:rsid w:val="00B5681A"/>
    <w:rsid w:val="00B56BC7"/>
    <w:rsid w:val="00B56BFE"/>
    <w:rsid w:val="00B56C3C"/>
    <w:rsid w:val="00B56D4E"/>
    <w:rsid w:val="00B56D83"/>
    <w:rsid w:val="00B56D87"/>
    <w:rsid w:val="00B56F96"/>
    <w:rsid w:val="00B570A3"/>
    <w:rsid w:val="00B57764"/>
    <w:rsid w:val="00B57791"/>
    <w:rsid w:val="00B5792B"/>
    <w:rsid w:val="00B57BF8"/>
    <w:rsid w:val="00B57E2E"/>
    <w:rsid w:val="00B57F6D"/>
    <w:rsid w:val="00B6010C"/>
    <w:rsid w:val="00B60384"/>
    <w:rsid w:val="00B60621"/>
    <w:rsid w:val="00B60697"/>
    <w:rsid w:val="00B606AA"/>
    <w:rsid w:val="00B60801"/>
    <w:rsid w:val="00B6084A"/>
    <w:rsid w:val="00B6089F"/>
    <w:rsid w:val="00B60A17"/>
    <w:rsid w:val="00B60DF7"/>
    <w:rsid w:val="00B60E21"/>
    <w:rsid w:val="00B611A4"/>
    <w:rsid w:val="00B61304"/>
    <w:rsid w:val="00B613A0"/>
    <w:rsid w:val="00B61668"/>
    <w:rsid w:val="00B6180E"/>
    <w:rsid w:val="00B618D3"/>
    <w:rsid w:val="00B619D2"/>
    <w:rsid w:val="00B61A20"/>
    <w:rsid w:val="00B61B18"/>
    <w:rsid w:val="00B61D43"/>
    <w:rsid w:val="00B61F4D"/>
    <w:rsid w:val="00B61F62"/>
    <w:rsid w:val="00B61F78"/>
    <w:rsid w:val="00B6201E"/>
    <w:rsid w:val="00B620CD"/>
    <w:rsid w:val="00B62526"/>
    <w:rsid w:val="00B628D4"/>
    <w:rsid w:val="00B62991"/>
    <w:rsid w:val="00B62A19"/>
    <w:rsid w:val="00B62A5D"/>
    <w:rsid w:val="00B62B29"/>
    <w:rsid w:val="00B62F5B"/>
    <w:rsid w:val="00B631BA"/>
    <w:rsid w:val="00B631EA"/>
    <w:rsid w:val="00B63220"/>
    <w:rsid w:val="00B633AB"/>
    <w:rsid w:val="00B634C0"/>
    <w:rsid w:val="00B634EC"/>
    <w:rsid w:val="00B63590"/>
    <w:rsid w:val="00B635DD"/>
    <w:rsid w:val="00B637CD"/>
    <w:rsid w:val="00B63852"/>
    <w:rsid w:val="00B63977"/>
    <w:rsid w:val="00B639C5"/>
    <w:rsid w:val="00B63ADE"/>
    <w:rsid w:val="00B63AE7"/>
    <w:rsid w:val="00B63B4A"/>
    <w:rsid w:val="00B63C5E"/>
    <w:rsid w:val="00B63DAE"/>
    <w:rsid w:val="00B63E3D"/>
    <w:rsid w:val="00B64134"/>
    <w:rsid w:val="00B642FF"/>
    <w:rsid w:val="00B643E3"/>
    <w:rsid w:val="00B64514"/>
    <w:rsid w:val="00B64550"/>
    <w:rsid w:val="00B6477C"/>
    <w:rsid w:val="00B647DE"/>
    <w:rsid w:val="00B64835"/>
    <w:rsid w:val="00B649EA"/>
    <w:rsid w:val="00B64A75"/>
    <w:rsid w:val="00B64AB1"/>
    <w:rsid w:val="00B64B82"/>
    <w:rsid w:val="00B64D6B"/>
    <w:rsid w:val="00B64F65"/>
    <w:rsid w:val="00B65030"/>
    <w:rsid w:val="00B650DD"/>
    <w:rsid w:val="00B6510B"/>
    <w:rsid w:val="00B6529C"/>
    <w:rsid w:val="00B652E6"/>
    <w:rsid w:val="00B654AA"/>
    <w:rsid w:val="00B655A1"/>
    <w:rsid w:val="00B65652"/>
    <w:rsid w:val="00B65667"/>
    <w:rsid w:val="00B656F9"/>
    <w:rsid w:val="00B65A13"/>
    <w:rsid w:val="00B65BC2"/>
    <w:rsid w:val="00B65C13"/>
    <w:rsid w:val="00B65C86"/>
    <w:rsid w:val="00B65D47"/>
    <w:rsid w:val="00B65DC9"/>
    <w:rsid w:val="00B660E4"/>
    <w:rsid w:val="00B6620F"/>
    <w:rsid w:val="00B66391"/>
    <w:rsid w:val="00B663EA"/>
    <w:rsid w:val="00B6658B"/>
    <w:rsid w:val="00B6664C"/>
    <w:rsid w:val="00B6674A"/>
    <w:rsid w:val="00B668B0"/>
    <w:rsid w:val="00B669AE"/>
    <w:rsid w:val="00B66AFB"/>
    <w:rsid w:val="00B66CED"/>
    <w:rsid w:val="00B66FE1"/>
    <w:rsid w:val="00B670E6"/>
    <w:rsid w:val="00B67240"/>
    <w:rsid w:val="00B67257"/>
    <w:rsid w:val="00B676D0"/>
    <w:rsid w:val="00B67773"/>
    <w:rsid w:val="00B6784E"/>
    <w:rsid w:val="00B6793C"/>
    <w:rsid w:val="00B67A5C"/>
    <w:rsid w:val="00B67B2C"/>
    <w:rsid w:val="00B67D87"/>
    <w:rsid w:val="00B70097"/>
    <w:rsid w:val="00B703A1"/>
    <w:rsid w:val="00B70468"/>
    <w:rsid w:val="00B70595"/>
    <w:rsid w:val="00B70601"/>
    <w:rsid w:val="00B7066E"/>
    <w:rsid w:val="00B706BA"/>
    <w:rsid w:val="00B70BB0"/>
    <w:rsid w:val="00B70CF9"/>
    <w:rsid w:val="00B70E39"/>
    <w:rsid w:val="00B70E99"/>
    <w:rsid w:val="00B70F2B"/>
    <w:rsid w:val="00B70F3B"/>
    <w:rsid w:val="00B70F7B"/>
    <w:rsid w:val="00B710DC"/>
    <w:rsid w:val="00B71454"/>
    <w:rsid w:val="00B71503"/>
    <w:rsid w:val="00B71557"/>
    <w:rsid w:val="00B7187C"/>
    <w:rsid w:val="00B71965"/>
    <w:rsid w:val="00B71A37"/>
    <w:rsid w:val="00B71A3D"/>
    <w:rsid w:val="00B71ADF"/>
    <w:rsid w:val="00B71B06"/>
    <w:rsid w:val="00B71D67"/>
    <w:rsid w:val="00B71E93"/>
    <w:rsid w:val="00B71FF4"/>
    <w:rsid w:val="00B720F5"/>
    <w:rsid w:val="00B72158"/>
    <w:rsid w:val="00B72422"/>
    <w:rsid w:val="00B724CD"/>
    <w:rsid w:val="00B72526"/>
    <w:rsid w:val="00B725B4"/>
    <w:rsid w:val="00B7277B"/>
    <w:rsid w:val="00B72856"/>
    <w:rsid w:val="00B72886"/>
    <w:rsid w:val="00B72897"/>
    <w:rsid w:val="00B72915"/>
    <w:rsid w:val="00B72B00"/>
    <w:rsid w:val="00B72B67"/>
    <w:rsid w:val="00B72D3A"/>
    <w:rsid w:val="00B72EA4"/>
    <w:rsid w:val="00B7346F"/>
    <w:rsid w:val="00B736B3"/>
    <w:rsid w:val="00B737D6"/>
    <w:rsid w:val="00B73846"/>
    <w:rsid w:val="00B7384D"/>
    <w:rsid w:val="00B73859"/>
    <w:rsid w:val="00B73969"/>
    <w:rsid w:val="00B739DD"/>
    <w:rsid w:val="00B73B03"/>
    <w:rsid w:val="00B73B90"/>
    <w:rsid w:val="00B73F03"/>
    <w:rsid w:val="00B73FD5"/>
    <w:rsid w:val="00B73FE1"/>
    <w:rsid w:val="00B74139"/>
    <w:rsid w:val="00B74140"/>
    <w:rsid w:val="00B74275"/>
    <w:rsid w:val="00B742B6"/>
    <w:rsid w:val="00B74517"/>
    <w:rsid w:val="00B74614"/>
    <w:rsid w:val="00B746FC"/>
    <w:rsid w:val="00B748D4"/>
    <w:rsid w:val="00B74A2F"/>
    <w:rsid w:val="00B74A55"/>
    <w:rsid w:val="00B74A5C"/>
    <w:rsid w:val="00B74EBF"/>
    <w:rsid w:val="00B74EC4"/>
    <w:rsid w:val="00B75052"/>
    <w:rsid w:val="00B7514E"/>
    <w:rsid w:val="00B75463"/>
    <w:rsid w:val="00B75510"/>
    <w:rsid w:val="00B75593"/>
    <w:rsid w:val="00B7564A"/>
    <w:rsid w:val="00B75656"/>
    <w:rsid w:val="00B75694"/>
    <w:rsid w:val="00B756A9"/>
    <w:rsid w:val="00B75819"/>
    <w:rsid w:val="00B758EF"/>
    <w:rsid w:val="00B75A38"/>
    <w:rsid w:val="00B75B17"/>
    <w:rsid w:val="00B75B21"/>
    <w:rsid w:val="00B75BFA"/>
    <w:rsid w:val="00B75F84"/>
    <w:rsid w:val="00B76158"/>
    <w:rsid w:val="00B7622B"/>
    <w:rsid w:val="00B7651D"/>
    <w:rsid w:val="00B765F9"/>
    <w:rsid w:val="00B76780"/>
    <w:rsid w:val="00B76859"/>
    <w:rsid w:val="00B76951"/>
    <w:rsid w:val="00B76BC8"/>
    <w:rsid w:val="00B76C72"/>
    <w:rsid w:val="00B76CAA"/>
    <w:rsid w:val="00B76CDD"/>
    <w:rsid w:val="00B76D07"/>
    <w:rsid w:val="00B76D22"/>
    <w:rsid w:val="00B76D80"/>
    <w:rsid w:val="00B77209"/>
    <w:rsid w:val="00B77568"/>
    <w:rsid w:val="00B77BA3"/>
    <w:rsid w:val="00B77C09"/>
    <w:rsid w:val="00B77C2A"/>
    <w:rsid w:val="00B77D54"/>
    <w:rsid w:val="00B77DFE"/>
    <w:rsid w:val="00B77EDD"/>
    <w:rsid w:val="00B77F2A"/>
    <w:rsid w:val="00B8038B"/>
    <w:rsid w:val="00B80525"/>
    <w:rsid w:val="00B80662"/>
    <w:rsid w:val="00B806C7"/>
    <w:rsid w:val="00B80757"/>
    <w:rsid w:val="00B80798"/>
    <w:rsid w:val="00B807D0"/>
    <w:rsid w:val="00B80957"/>
    <w:rsid w:val="00B80B0C"/>
    <w:rsid w:val="00B80D8D"/>
    <w:rsid w:val="00B80E04"/>
    <w:rsid w:val="00B80E87"/>
    <w:rsid w:val="00B80FAF"/>
    <w:rsid w:val="00B810E3"/>
    <w:rsid w:val="00B81422"/>
    <w:rsid w:val="00B81AE6"/>
    <w:rsid w:val="00B81B6B"/>
    <w:rsid w:val="00B81BBB"/>
    <w:rsid w:val="00B81DC8"/>
    <w:rsid w:val="00B81F09"/>
    <w:rsid w:val="00B81F12"/>
    <w:rsid w:val="00B8216A"/>
    <w:rsid w:val="00B821C3"/>
    <w:rsid w:val="00B822FB"/>
    <w:rsid w:val="00B823BD"/>
    <w:rsid w:val="00B82580"/>
    <w:rsid w:val="00B826FF"/>
    <w:rsid w:val="00B82969"/>
    <w:rsid w:val="00B829EB"/>
    <w:rsid w:val="00B82DAF"/>
    <w:rsid w:val="00B82F4A"/>
    <w:rsid w:val="00B8310A"/>
    <w:rsid w:val="00B83239"/>
    <w:rsid w:val="00B83253"/>
    <w:rsid w:val="00B832A1"/>
    <w:rsid w:val="00B832F0"/>
    <w:rsid w:val="00B832FE"/>
    <w:rsid w:val="00B8334E"/>
    <w:rsid w:val="00B8346A"/>
    <w:rsid w:val="00B8355C"/>
    <w:rsid w:val="00B8370F"/>
    <w:rsid w:val="00B83864"/>
    <w:rsid w:val="00B83949"/>
    <w:rsid w:val="00B83F21"/>
    <w:rsid w:val="00B843B4"/>
    <w:rsid w:val="00B84451"/>
    <w:rsid w:val="00B844A0"/>
    <w:rsid w:val="00B844FA"/>
    <w:rsid w:val="00B84577"/>
    <w:rsid w:val="00B8459A"/>
    <w:rsid w:val="00B84741"/>
    <w:rsid w:val="00B8499C"/>
    <w:rsid w:val="00B849A1"/>
    <w:rsid w:val="00B84CB9"/>
    <w:rsid w:val="00B84D0E"/>
    <w:rsid w:val="00B84F69"/>
    <w:rsid w:val="00B85093"/>
    <w:rsid w:val="00B85119"/>
    <w:rsid w:val="00B8514E"/>
    <w:rsid w:val="00B852B3"/>
    <w:rsid w:val="00B852ED"/>
    <w:rsid w:val="00B85586"/>
    <w:rsid w:val="00B855A2"/>
    <w:rsid w:val="00B85A18"/>
    <w:rsid w:val="00B85AA0"/>
    <w:rsid w:val="00B85BE7"/>
    <w:rsid w:val="00B85C44"/>
    <w:rsid w:val="00B85E03"/>
    <w:rsid w:val="00B85E26"/>
    <w:rsid w:val="00B85E47"/>
    <w:rsid w:val="00B8604A"/>
    <w:rsid w:val="00B861EE"/>
    <w:rsid w:val="00B86725"/>
    <w:rsid w:val="00B8674F"/>
    <w:rsid w:val="00B868CE"/>
    <w:rsid w:val="00B86C02"/>
    <w:rsid w:val="00B872B5"/>
    <w:rsid w:val="00B872F7"/>
    <w:rsid w:val="00B87459"/>
    <w:rsid w:val="00B8753E"/>
    <w:rsid w:val="00B87644"/>
    <w:rsid w:val="00B87731"/>
    <w:rsid w:val="00B8792A"/>
    <w:rsid w:val="00B87996"/>
    <w:rsid w:val="00B879DD"/>
    <w:rsid w:val="00B87A13"/>
    <w:rsid w:val="00B87BDB"/>
    <w:rsid w:val="00B87E6C"/>
    <w:rsid w:val="00B87FAE"/>
    <w:rsid w:val="00B90152"/>
    <w:rsid w:val="00B901E3"/>
    <w:rsid w:val="00B9032C"/>
    <w:rsid w:val="00B904F4"/>
    <w:rsid w:val="00B90654"/>
    <w:rsid w:val="00B90A60"/>
    <w:rsid w:val="00B90D4A"/>
    <w:rsid w:val="00B90F28"/>
    <w:rsid w:val="00B9124F"/>
    <w:rsid w:val="00B9127D"/>
    <w:rsid w:val="00B91290"/>
    <w:rsid w:val="00B91302"/>
    <w:rsid w:val="00B91460"/>
    <w:rsid w:val="00B916B9"/>
    <w:rsid w:val="00B91C00"/>
    <w:rsid w:val="00B91D49"/>
    <w:rsid w:val="00B91DC2"/>
    <w:rsid w:val="00B91E6B"/>
    <w:rsid w:val="00B91FC9"/>
    <w:rsid w:val="00B92082"/>
    <w:rsid w:val="00B922BD"/>
    <w:rsid w:val="00B92559"/>
    <w:rsid w:val="00B9277B"/>
    <w:rsid w:val="00B9278E"/>
    <w:rsid w:val="00B92824"/>
    <w:rsid w:val="00B929E3"/>
    <w:rsid w:val="00B92BA8"/>
    <w:rsid w:val="00B92C93"/>
    <w:rsid w:val="00B92D91"/>
    <w:rsid w:val="00B92F4B"/>
    <w:rsid w:val="00B9301A"/>
    <w:rsid w:val="00B930F0"/>
    <w:rsid w:val="00B93256"/>
    <w:rsid w:val="00B93266"/>
    <w:rsid w:val="00B9344C"/>
    <w:rsid w:val="00B93629"/>
    <w:rsid w:val="00B936F6"/>
    <w:rsid w:val="00B9381C"/>
    <w:rsid w:val="00B938BF"/>
    <w:rsid w:val="00B939E5"/>
    <w:rsid w:val="00B93B3D"/>
    <w:rsid w:val="00B93CE4"/>
    <w:rsid w:val="00B93DE9"/>
    <w:rsid w:val="00B93EC1"/>
    <w:rsid w:val="00B9408B"/>
    <w:rsid w:val="00B940F9"/>
    <w:rsid w:val="00B943A7"/>
    <w:rsid w:val="00B944BC"/>
    <w:rsid w:val="00B94645"/>
    <w:rsid w:val="00B94663"/>
    <w:rsid w:val="00B946EB"/>
    <w:rsid w:val="00B947D8"/>
    <w:rsid w:val="00B948F1"/>
    <w:rsid w:val="00B94A5E"/>
    <w:rsid w:val="00B94B51"/>
    <w:rsid w:val="00B94CF4"/>
    <w:rsid w:val="00B94F8F"/>
    <w:rsid w:val="00B950C2"/>
    <w:rsid w:val="00B950DB"/>
    <w:rsid w:val="00B9530D"/>
    <w:rsid w:val="00B9555F"/>
    <w:rsid w:val="00B957D2"/>
    <w:rsid w:val="00B95933"/>
    <w:rsid w:val="00B959C4"/>
    <w:rsid w:val="00B95ACB"/>
    <w:rsid w:val="00B95C07"/>
    <w:rsid w:val="00B95DCF"/>
    <w:rsid w:val="00B95DE7"/>
    <w:rsid w:val="00B95E40"/>
    <w:rsid w:val="00B95F84"/>
    <w:rsid w:val="00B95FEA"/>
    <w:rsid w:val="00B96085"/>
    <w:rsid w:val="00B960A5"/>
    <w:rsid w:val="00B96155"/>
    <w:rsid w:val="00B96203"/>
    <w:rsid w:val="00B962F8"/>
    <w:rsid w:val="00B96492"/>
    <w:rsid w:val="00B9660F"/>
    <w:rsid w:val="00B96897"/>
    <w:rsid w:val="00B96916"/>
    <w:rsid w:val="00B96C5D"/>
    <w:rsid w:val="00B96E35"/>
    <w:rsid w:val="00B96F23"/>
    <w:rsid w:val="00B96FA4"/>
    <w:rsid w:val="00B9709D"/>
    <w:rsid w:val="00B970ED"/>
    <w:rsid w:val="00B97306"/>
    <w:rsid w:val="00B97326"/>
    <w:rsid w:val="00B9750E"/>
    <w:rsid w:val="00B9757E"/>
    <w:rsid w:val="00B97630"/>
    <w:rsid w:val="00B9763C"/>
    <w:rsid w:val="00B976FB"/>
    <w:rsid w:val="00B97727"/>
    <w:rsid w:val="00B97767"/>
    <w:rsid w:val="00B977A0"/>
    <w:rsid w:val="00B978DB"/>
    <w:rsid w:val="00B978DD"/>
    <w:rsid w:val="00B97A7A"/>
    <w:rsid w:val="00B97B42"/>
    <w:rsid w:val="00B97B99"/>
    <w:rsid w:val="00B97C30"/>
    <w:rsid w:val="00B97D97"/>
    <w:rsid w:val="00B97EFF"/>
    <w:rsid w:val="00B97FF6"/>
    <w:rsid w:val="00BA0318"/>
    <w:rsid w:val="00BA056C"/>
    <w:rsid w:val="00BA05B4"/>
    <w:rsid w:val="00BA07CE"/>
    <w:rsid w:val="00BA0822"/>
    <w:rsid w:val="00BA08B0"/>
    <w:rsid w:val="00BA0954"/>
    <w:rsid w:val="00BA0C20"/>
    <w:rsid w:val="00BA0D04"/>
    <w:rsid w:val="00BA0D35"/>
    <w:rsid w:val="00BA0F18"/>
    <w:rsid w:val="00BA0FE7"/>
    <w:rsid w:val="00BA1049"/>
    <w:rsid w:val="00BA10AE"/>
    <w:rsid w:val="00BA1184"/>
    <w:rsid w:val="00BA121F"/>
    <w:rsid w:val="00BA1244"/>
    <w:rsid w:val="00BA1395"/>
    <w:rsid w:val="00BA13D4"/>
    <w:rsid w:val="00BA14C0"/>
    <w:rsid w:val="00BA174A"/>
    <w:rsid w:val="00BA18CB"/>
    <w:rsid w:val="00BA1A7D"/>
    <w:rsid w:val="00BA1AE4"/>
    <w:rsid w:val="00BA1DDE"/>
    <w:rsid w:val="00BA1F37"/>
    <w:rsid w:val="00BA205A"/>
    <w:rsid w:val="00BA2776"/>
    <w:rsid w:val="00BA28B7"/>
    <w:rsid w:val="00BA29BE"/>
    <w:rsid w:val="00BA2CA9"/>
    <w:rsid w:val="00BA2DDB"/>
    <w:rsid w:val="00BA2E16"/>
    <w:rsid w:val="00BA2F82"/>
    <w:rsid w:val="00BA3179"/>
    <w:rsid w:val="00BA3255"/>
    <w:rsid w:val="00BA32B2"/>
    <w:rsid w:val="00BA3385"/>
    <w:rsid w:val="00BA3429"/>
    <w:rsid w:val="00BA37A6"/>
    <w:rsid w:val="00BA393E"/>
    <w:rsid w:val="00BA3E0B"/>
    <w:rsid w:val="00BA3EF0"/>
    <w:rsid w:val="00BA438D"/>
    <w:rsid w:val="00BA4786"/>
    <w:rsid w:val="00BA49C7"/>
    <w:rsid w:val="00BA49EF"/>
    <w:rsid w:val="00BA4A8A"/>
    <w:rsid w:val="00BA4C6B"/>
    <w:rsid w:val="00BA4CC1"/>
    <w:rsid w:val="00BA4F57"/>
    <w:rsid w:val="00BA52C6"/>
    <w:rsid w:val="00BA54B1"/>
    <w:rsid w:val="00BA55CE"/>
    <w:rsid w:val="00BA55F6"/>
    <w:rsid w:val="00BA56EE"/>
    <w:rsid w:val="00BA57B5"/>
    <w:rsid w:val="00BA5808"/>
    <w:rsid w:val="00BA5908"/>
    <w:rsid w:val="00BA5AD9"/>
    <w:rsid w:val="00BA5C72"/>
    <w:rsid w:val="00BA5EA9"/>
    <w:rsid w:val="00BA5F0C"/>
    <w:rsid w:val="00BA60B9"/>
    <w:rsid w:val="00BA60BE"/>
    <w:rsid w:val="00BA61BD"/>
    <w:rsid w:val="00BA62C0"/>
    <w:rsid w:val="00BA6537"/>
    <w:rsid w:val="00BA680C"/>
    <w:rsid w:val="00BA6815"/>
    <w:rsid w:val="00BA6885"/>
    <w:rsid w:val="00BA6A39"/>
    <w:rsid w:val="00BA6C63"/>
    <w:rsid w:val="00BA6D78"/>
    <w:rsid w:val="00BA6E93"/>
    <w:rsid w:val="00BA6F97"/>
    <w:rsid w:val="00BA71B2"/>
    <w:rsid w:val="00BA735A"/>
    <w:rsid w:val="00BA7414"/>
    <w:rsid w:val="00BA74BE"/>
    <w:rsid w:val="00BA77B2"/>
    <w:rsid w:val="00BA7824"/>
    <w:rsid w:val="00BA7A3D"/>
    <w:rsid w:val="00BA7B32"/>
    <w:rsid w:val="00BA7F2D"/>
    <w:rsid w:val="00BA7F35"/>
    <w:rsid w:val="00BA7F75"/>
    <w:rsid w:val="00BB0200"/>
    <w:rsid w:val="00BB0496"/>
    <w:rsid w:val="00BB0552"/>
    <w:rsid w:val="00BB06C4"/>
    <w:rsid w:val="00BB07BF"/>
    <w:rsid w:val="00BB0883"/>
    <w:rsid w:val="00BB08B5"/>
    <w:rsid w:val="00BB0A60"/>
    <w:rsid w:val="00BB0E5C"/>
    <w:rsid w:val="00BB1293"/>
    <w:rsid w:val="00BB1346"/>
    <w:rsid w:val="00BB1460"/>
    <w:rsid w:val="00BB149E"/>
    <w:rsid w:val="00BB154F"/>
    <w:rsid w:val="00BB1670"/>
    <w:rsid w:val="00BB175E"/>
    <w:rsid w:val="00BB186C"/>
    <w:rsid w:val="00BB189A"/>
    <w:rsid w:val="00BB19D3"/>
    <w:rsid w:val="00BB1ACE"/>
    <w:rsid w:val="00BB1D46"/>
    <w:rsid w:val="00BB2110"/>
    <w:rsid w:val="00BB2386"/>
    <w:rsid w:val="00BB2491"/>
    <w:rsid w:val="00BB24D5"/>
    <w:rsid w:val="00BB2674"/>
    <w:rsid w:val="00BB28E5"/>
    <w:rsid w:val="00BB2ABC"/>
    <w:rsid w:val="00BB2F3F"/>
    <w:rsid w:val="00BB2FCB"/>
    <w:rsid w:val="00BB305B"/>
    <w:rsid w:val="00BB312C"/>
    <w:rsid w:val="00BB31CF"/>
    <w:rsid w:val="00BB31FD"/>
    <w:rsid w:val="00BB32C7"/>
    <w:rsid w:val="00BB32FF"/>
    <w:rsid w:val="00BB3319"/>
    <w:rsid w:val="00BB3403"/>
    <w:rsid w:val="00BB38E6"/>
    <w:rsid w:val="00BB3925"/>
    <w:rsid w:val="00BB393F"/>
    <w:rsid w:val="00BB3A05"/>
    <w:rsid w:val="00BB3C8B"/>
    <w:rsid w:val="00BB3CFF"/>
    <w:rsid w:val="00BB3DF0"/>
    <w:rsid w:val="00BB3E43"/>
    <w:rsid w:val="00BB40DD"/>
    <w:rsid w:val="00BB42B4"/>
    <w:rsid w:val="00BB43BA"/>
    <w:rsid w:val="00BB44D4"/>
    <w:rsid w:val="00BB4509"/>
    <w:rsid w:val="00BB45BF"/>
    <w:rsid w:val="00BB4616"/>
    <w:rsid w:val="00BB483D"/>
    <w:rsid w:val="00BB48A8"/>
    <w:rsid w:val="00BB4948"/>
    <w:rsid w:val="00BB49C9"/>
    <w:rsid w:val="00BB4B96"/>
    <w:rsid w:val="00BB4BB0"/>
    <w:rsid w:val="00BB4D17"/>
    <w:rsid w:val="00BB4DDB"/>
    <w:rsid w:val="00BB4DFE"/>
    <w:rsid w:val="00BB4EAA"/>
    <w:rsid w:val="00BB4EC9"/>
    <w:rsid w:val="00BB5152"/>
    <w:rsid w:val="00BB517F"/>
    <w:rsid w:val="00BB51A8"/>
    <w:rsid w:val="00BB540F"/>
    <w:rsid w:val="00BB5441"/>
    <w:rsid w:val="00BB552D"/>
    <w:rsid w:val="00BB55E3"/>
    <w:rsid w:val="00BB564E"/>
    <w:rsid w:val="00BB58BA"/>
    <w:rsid w:val="00BB5920"/>
    <w:rsid w:val="00BB597D"/>
    <w:rsid w:val="00BB5B4B"/>
    <w:rsid w:val="00BB5DA8"/>
    <w:rsid w:val="00BB5E8D"/>
    <w:rsid w:val="00BB5F21"/>
    <w:rsid w:val="00BB60C3"/>
    <w:rsid w:val="00BB6188"/>
    <w:rsid w:val="00BB6382"/>
    <w:rsid w:val="00BB63C2"/>
    <w:rsid w:val="00BB6718"/>
    <w:rsid w:val="00BB6935"/>
    <w:rsid w:val="00BB6B21"/>
    <w:rsid w:val="00BB6C52"/>
    <w:rsid w:val="00BB6D2A"/>
    <w:rsid w:val="00BB6D78"/>
    <w:rsid w:val="00BB6F70"/>
    <w:rsid w:val="00BB7036"/>
    <w:rsid w:val="00BB7176"/>
    <w:rsid w:val="00BB738A"/>
    <w:rsid w:val="00BB75E5"/>
    <w:rsid w:val="00BB7769"/>
    <w:rsid w:val="00BB7930"/>
    <w:rsid w:val="00BB7A7F"/>
    <w:rsid w:val="00BB7C1D"/>
    <w:rsid w:val="00BB7C2E"/>
    <w:rsid w:val="00BB7D5E"/>
    <w:rsid w:val="00BB7F83"/>
    <w:rsid w:val="00BC0069"/>
    <w:rsid w:val="00BC013D"/>
    <w:rsid w:val="00BC0218"/>
    <w:rsid w:val="00BC0311"/>
    <w:rsid w:val="00BC04D7"/>
    <w:rsid w:val="00BC0536"/>
    <w:rsid w:val="00BC05B2"/>
    <w:rsid w:val="00BC0868"/>
    <w:rsid w:val="00BC0C82"/>
    <w:rsid w:val="00BC0C92"/>
    <w:rsid w:val="00BC0CEF"/>
    <w:rsid w:val="00BC0F4B"/>
    <w:rsid w:val="00BC0FFF"/>
    <w:rsid w:val="00BC1304"/>
    <w:rsid w:val="00BC15F8"/>
    <w:rsid w:val="00BC171B"/>
    <w:rsid w:val="00BC17CF"/>
    <w:rsid w:val="00BC17F1"/>
    <w:rsid w:val="00BC1860"/>
    <w:rsid w:val="00BC19D1"/>
    <w:rsid w:val="00BC1AE8"/>
    <w:rsid w:val="00BC1B09"/>
    <w:rsid w:val="00BC1B5A"/>
    <w:rsid w:val="00BC1CDB"/>
    <w:rsid w:val="00BC1DFA"/>
    <w:rsid w:val="00BC1FF3"/>
    <w:rsid w:val="00BC20B9"/>
    <w:rsid w:val="00BC25E3"/>
    <w:rsid w:val="00BC263A"/>
    <w:rsid w:val="00BC26FE"/>
    <w:rsid w:val="00BC2925"/>
    <w:rsid w:val="00BC2998"/>
    <w:rsid w:val="00BC2ACE"/>
    <w:rsid w:val="00BC2C15"/>
    <w:rsid w:val="00BC2C2E"/>
    <w:rsid w:val="00BC2C5E"/>
    <w:rsid w:val="00BC2CA1"/>
    <w:rsid w:val="00BC2D45"/>
    <w:rsid w:val="00BC2DC2"/>
    <w:rsid w:val="00BC2EF2"/>
    <w:rsid w:val="00BC2F5F"/>
    <w:rsid w:val="00BC3215"/>
    <w:rsid w:val="00BC32FA"/>
    <w:rsid w:val="00BC3302"/>
    <w:rsid w:val="00BC3318"/>
    <w:rsid w:val="00BC3349"/>
    <w:rsid w:val="00BC3375"/>
    <w:rsid w:val="00BC3478"/>
    <w:rsid w:val="00BC34B0"/>
    <w:rsid w:val="00BC3689"/>
    <w:rsid w:val="00BC36B6"/>
    <w:rsid w:val="00BC3745"/>
    <w:rsid w:val="00BC375A"/>
    <w:rsid w:val="00BC377B"/>
    <w:rsid w:val="00BC3867"/>
    <w:rsid w:val="00BC38C6"/>
    <w:rsid w:val="00BC3987"/>
    <w:rsid w:val="00BC39A6"/>
    <w:rsid w:val="00BC3A3D"/>
    <w:rsid w:val="00BC3B47"/>
    <w:rsid w:val="00BC3BB0"/>
    <w:rsid w:val="00BC3D7A"/>
    <w:rsid w:val="00BC3F25"/>
    <w:rsid w:val="00BC40DB"/>
    <w:rsid w:val="00BC4138"/>
    <w:rsid w:val="00BC413C"/>
    <w:rsid w:val="00BC4213"/>
    <w:rsid w:val="00BC42EB"/>
    <w:rsid w:val="00BC44D9"/>
    <w:rsid w:val="00BC4630"/>
    <w:rsid w:val="00BC4645"/>
    <w:rsid w:val="00BC4815"/>
    <w:rsid w:val="00BC49AD"/>
    <w:rsid w:val="00BC4A7E"/>
    <w:rsid w:val="00BC4B04"/>
    <w:rsid w:val="00BC4BAC"/>
    <w:rsid w:val="00BC4BBE"/>
    <w:rsid w:val="00BC4C05"/>
    <w:rsid w:val="00BC4D34"/>
    <w:rsid w:val="00BC4DA4"/>
    <w:rsid w:val="00BC4F78"/>
    <w:rsid w:val="00BC4FB2"/>
    <w:rsid w:val="00BC4FD5"/>
    <w:rsid w:val="00BC505C"/>
    <w:rsid w:val="00BC50B8"/>
    <w:rsid w:val="00BC50EF"/>
    <w:rsid w:val="00BC5120"/>
    <w:rsid w:val="00BC5398"/>
    <w:rsid w:val="00BC54CD"/>
    <w:rsid w:val="00BC54D8"/>
    <w:rsid w:val="00BC5553"/>
    <w:rsid w:val="00BC55A7"/>
    <w:rsid w:val="00BC5767"/>
    <w:rsid w:val="00BC5B1A"/>
    <w:rsid w:val="00BC5C7F"/>
    <w:rsid w:val="00BC5C80"/>
    <w:rsid w:val="00BC5CF7"/>
    <w:rsid w:val="00BC5EC4"/>
    <w:rsid w:val="00BC5EED"/>
    <w:rsid w:val="00BC60D9"/>
    <w:rsid w:val="00BC6203"/>
    <w:rsid w:val="00BC62E7"/>
    <w:rsid w:val="00BC63C4"/>
    <w:rsid w:val="00BC6531"/>
    <w:rsid w:val="00BC6588"/>
    <w:rsid w:val="00BC6608"/>
    <w:rsid w:val="00BC6662"/>
    <w:rsid w:val="00BC6676"/>
    <w:rsid w:val="00BC66A3"/>
    <w:rsid w:val="00BC6736"/>
    <w:rsid w:val="00BC6928"/>
    <w:rsid w:val="00BC69F8"/>
    <w:rsid w:val="00BC6CA9"/>
    <w:rsid w:val="00BC6D04"/>
    <w:rsid w:val="00BC7342"/>
    <w:rsid w:val="00BC7353"/>
    <w:rsid w:val="00BC740A"/>
    <w:rsid w:val="00BC7613"/>
    <w:rsid w:val="00BC7678"/>
    <w:rsid w:val="00BC7783"/>
    <w:rsid w:val="00BC780F"/>
    <w:rsid w:val="00BC79AB"/>
    <w:rsid w:val="00BC7AE4"/>
    <w:rsid w:val="00BC7AF9"/>
    <w:rsid w:val="00BC7B2E"/>
    <w:rsid w:val="00BC7BB8"/>
    <w:rsid w:val="00BC7EAF"/>
    <w:rsid w:val="00BC7EFB"/>
    <w:rsid w:val="00BC7FF4"/>
    <w:rsid w:val="00BD013A"/>
    <w:rsid w:val="00BD02B3"/>
    <w:rsid w:val="00BD03C7"/>
    <w:rsid w:val="00BD042C"/>
    <w:rsid w:val="00BD0490"/>
    <w:rsid w:val="00BD09B8"/>
    <w:rsid w:val="00BD0B8D"/>
    <w:rsid w:val="00BD0DED"/>
    <w:rsid w:val="00BD0E53"/>
    <w:rsid w:val="00BD0EC8"/>
    <w:rsid w:val="00BD11E7"/>
    <w:rsid w:val="00BD12AB"/>
    <w:rsid w:val="00BD14B2"/>
    <w:rsid w:val="00BD14C2"/>
    <w:rsid w:val="00BD1560"/>
    <w:rsid w:val="00BD1613"/>
    <w:rsid w:val="00BD17D5"/>
    <w:rsid w:val="00BD18AD"/>
    <w:rsid w:val="00BD1D45"/>
    <w:rsid w:val="00BD1F18"/>
    <w:rsid w:val="00BD2187"/>
    <w:rsid w:val="00BD2504"/>
    <w:rsid w:val="00BD2615"/>
    <w:rsid w:val="00BD262F"/>
    <w:rsid w:val="00BD2673"/>
    <w:rsid w:val="00BD26BA"/>
    <w:rsid w:val="00BD29C5"/>
    <w:rsid w:val="00BD2B85"/>
    <w:rsid w:val="00BD2CC5"/>
    <w:rsid w:val="00BD2CFE"/>
    <w:rsid w:val="00BD2D88"/>
    <w:rsid w:val="00BD2FD5"/>
    <w:rsid w:val="00BD30EB"/>
    <w:rsid w:val="00BD33E6"/>
    <w:rsid w:val="00BD342B"/>
    <w:rsid w:val="00BD3464"/>
    <w:rsid w:val="00BD3472"/>
    <w:rsid w:val="00BD34EE"/>
    <w:rsid w:val="00BD3770"/>
    <w:rsid w:val="00BD3877"/>
    <w:rsid w:val="00BD393D"/>
    <w:rsid w:val="00BD39DB"/>
    <w:rsid w:val="00BD3AC8"/>
    <w:rsid w:val="00BD3CD8"/>
    <w:rsid w:val="00BD3D3C"/>
    <w:rsid w:val="00BD3F49"/>
    <w:rsid w:val="00BD416A"/>
    <w:rsid w:val="00BD41C8"/>
    <w:rsid w:val="00BD4231"/>
    <w:rsid w:val="00BD429B"/>
    <w:rsid w:val="00BD4479"/>
    <w:rsid w:val="00BD447D"/>
    <w:rsid w:val="00BD456D"/>
    <w:rsid w:val="00BD45C1"/>
    <w:rsid w:val="00BD47AA"/>
    <w:rsid w:val="00BD4A34"/>
    <w:rsid w:val="00BD4B05"/>
    <w:rsid w:val="00BD4BCF"/>
    <w:rsid w:val="00BD4DD2"/>
    <w:rsid w:val="00BD4F16"/>
    <w:rsid w:val="00BD500E"/>
    <w:rsid w:val="00BD5111"/>
    <w:rsid w:val="00BD52AE"/>
    <w:rsid w:val="00BD5301"/>
    <w:rsid w:val="00BD54C7"/>
    <w:rsid w:val="00BD591A"/>
    <w:rsid w:val="00BD5A6E"/>
    <w:rsid w:val="00BD5AB9"/>
    <w:rsid w:val="00BD5BDD"/>
    <w:rsid w:val="00BD5DF4"/>
    <w:rsid w:val="00BD5E66"/>
    <w:rsid w:val="00BD5F95"/>
    <w:rsid w:val="00BD5FBB"/>
    <w:rsid w:val="00BD60B5"/>
    <w:rsid w:val="00BD63CF"/>
    <w:rsid w:val="00BD64A5"/>
    <w:rsid w:val="00BD6574"/>
    <w:rsid w:val="00BD661F"/>
    <w:rsid w:val="00BD6AE6"/>
    <w:rsid w:val="00BD6C2E"/>
    <w:rsid w:val="00BD6D26"/>
    <w:rsid w:val="00BD6D3F"/>
    <w:rsid w:val="00BD6D5C"/>
    <w:rsid w:val="00BD6DD4"/>
    <w:rsid w:val="00BD6EB3"/>
    <w:rsid w:val="00BD6FA4"/>
    <w:rsid w:val="00BD703C"/>
    <w:rsid w:val="00BD7051"/>
    <w:rsid w:val="00BD70E4"/>
    <w:rsid w:val="00BD7355"/>
    <w:rsid w:val="00BD74F1"/>
    <w:rsid w:val="00BD74F9"/>
    <w:rsid w:val="00BD781E"/>
    <w:rsid w:val="00BD7921"/>
    <w:rsid w:val="00BD79CB"/>
    <w:rsid w:val="00BD7CA0"/>
    <w:rsid w:val="00BD7DE0"/>
    <w:rsid w:val="00BD7EFB"/>
    <w:rsid w:val="00BD7F3A"/>
    <w:rsid w:val="00BD7FD7"/>
    <w:rsid w:val="00BE01BD"/>
    <w:rsid w:val="00BE02D8"/>
    <w:rsid w:val="00BE02E5"/>
    <w:rsid w:val="00BE0426"/>
    <w:rsid w:val="00BE060C"/>
    <w:rsid w:val="00BE0699"/>
    <w:rsid w:val="00BE0A59"/>
    <w:rsid w:val="00BE0AC1"/>
    <w:rsid w:val="00BE0B02"/>
    <w:rsid w:val="00BE0C5C"/>
    <w:rsid w:val="00BE0D51"/>
    <w:rsid w:val="00BE0F09"/>
    <w:rsid w:val="00BE0FE3"/>
    <w:rsid w:val="00BE10D2"/>
    <w:rsid w:val="00BE110C"/>
    <w:rsid w:val="00BE129B"/>
    <w:rsid w:val="00BE1333"/>
    <w:rsid w:val="00BE1361"/>
    <w:rsid w:val="00BE13C6"/>
    <w:rsid w:val="00BE1665"/>
    <w:rsid w:val="00BE16B5"/>
    <w:rsid w:val="00BE17B6"/>
    <w:rsid w:val="00BE17B9"/>
    <w:rsid w:val="00BE187B"/>
    <w:rsid w:val="00BE1985"/>
    <w:rsid w:val="00BE1B0A"/>
    <w:rsid w:val="00BE1D97"/>
    <w:rsid w:val="00BE1DB0"/>
    <w:rsid w:val="00BE1E27"/>
    <w:rsid w:val="00BE20AE"/>
    <w:rsid w:val="00BE21C8"/>
    <w:rsid w:val="00BE25A8"/>
    <w:rsid w:val="00BE26E9"/>
    <w:rsid w:val="00BE2790"/>
    <w:rsid w:val="00BE27BD"/>
    <w:rsid w:val="00BE27FD"/>
    <w:rsid w:val="00BE295B"/>
    <w:rsid w:val="00BE2986"/>
    <w:rsid w:val="00BE2A89"/>
    <w:rsid w:val="00BE2D49"/>
    <w:rsid w:val="00BE32EB"/>
    <w:rsid w:val="00BE33BA"/>
    <w:rsid w:val="00BE353C"/>
    <w:rsid w:val="00BE35C6"/>
    <w:rsid w:val="00BE361D"/>
    <w:rsid w:val="00BE3744"/>
    <w:rsid w:val="00BE3A17"/>
    <w:rsid w:val="00BE3CB3"/>
    <w:rsid w:val="00BE3D30"/>
    <w:rsid w:val="00BE3DF0"/>
    <w:rsid w:val="00BE3F39"/>
    <w:rsid w:val="00BE3F78"/>
    <w:rsid w:val="00BE4271"/>
    <w:rsid w:val="00BE42E6"/>
    <w:rsid w:val="00BE4537"/>
    <w:rsid w:val="00BE45D7"/>
    <w:rsid w:val="00BE45F1"/>
    <w:rsid w:val="00BE477B"/>
    <w:rsid w:val="00BE4950"/>
    <w:rsid w:val="00BE4B20"/>
    <w:rsid w:val="00BE4B99"/>
    <w:rsid w:val="00BE4C5F"/>
    <w:rsid w:val="00BE4CC7"/>
    <w:rsid w:val="00BE4E36"/>
    <w:rsid w:val="00BE4E87"/>
    <w:rsid w:val="00BE4EF4"/>
    <w:rsid w:val="00BE5068"/>
    <w:rsid w:val="00BE50C1"/>
    <w:rsid w:val="00BE5134"/>
    <w:rsid w:val="00BE5356"/>
    <w:rsid w:val="00BE5359"/>
    <w:rsid w:val="00BE560A"/>
    <w:rsid w:val="00BE5714"/>
    <w:rsid w:val="00BE58EE"/>
    <w:rsid w:val="00BE5B4A"/>
    <w:rsid w:val="00BE5D8E"/>
    <w:rsid w:val="00BE5E92"/>
    <w:rsid w:val="00BE5E98"/>
    <w:rsid w:val="00BE60C8"/>
    <w:rsid w:val="00BE62C6"/>
    <w:rsid w:val="00BE672C"/>
    <w:rsid w:val="00BE6749"/>
    <w:rsid w:val="00BE677F"/>
    <w:rsid w:val="00BE698C"/>
    <w:rsid w:val="00BE6A02"/>
    <w:rsid w:val="00BE6B19"/>
    <w:rsid w:val="00BE6BEC"/>
    <w:rsid w:val="00BE6C4D"/>
    <w:rsid w:val="00BE6C9E"/>
    <w:rsid w:val="00BE6CE4"/>
    <w:rsid w:val="00BE70CD"/>
    <w:rsid w:val="00BE71DA"/>
    <w:rsid w:val="00BE7219"/>
    <w:rsid w:val="00BE7274"/>
    <w:rsid w:val="00BE72AD"/>
    <w:rsid w:val="00BE7397"/>
    <w:rsid w:val="00BE73BE"/>
    <w:rsid w:val="00BE73CC"/>
    <w:rsid w:val="00BE7492"/>
    <w:rsid w:val="00BE7654"/>
    <w:rsid w:val="00BE76D3"/>
    <w:rsid w:val="00BE78ED"/>
    <w:rsid w:val="00BE7A33"/>
    <w:rsid w:val="00BF0048"/>
    <w:rsid w:val="00BF00F8"/>
    <w:rsid w:val="00BF03B6"/>
    <w:rsid w:val="00BF0480"/>
    <w:rsid w:val="00BF06A0"/>
    <w:rsid w:val="00BF0744"/>
    <w:rsid w:val="00BF0790"/>
    <w:rsid w:val="00BF07C9"/>
    <w:rsid w:val="00BF0988"/>
    <w:rsid w:val="00BF0A25"/>
    <w:rsid w:val="00BF0C09"/>
    <w:rsid w:val="00BF0CF1"/>
    <w:rsid w:val="00BF0D96"/>
    <w:rsid w:val="00BF1188"/>
    <w:rsid w:val="00BF1472"/>
    <w:rsid w:val="00BF148C"/>
    <w:rsid w:val="00BF14A6"/>
    <w:rsid w:val="00BF1551"/>
    <w:rsid w:val="00BF17C2"/>
    <w:rsid w:val="00BF1842"/>
    <w:rsid w:val="00BF1A97"/>
    <w:rsid w:val="00BF1F3B"/>
    <w:rsid w:val="00BF225F"/>
    <w:rsid w:val="00BF246B"/>
    <w:rsid w:val="00BF2479"/>
    <w:rsid w:val="00BF2496"/>
    <w:rsid w:val="00BF2818"/>
    <w:rsid w:val="00BF2933"/>
    <w:rsid w:val="00BF2940"/>
    <w:rsid w:val="00BF2C34"/>
    <w:rsid w:val="00BF2CE6"/>
    <w:rsid w:val="00BF2D0A"/>
    <w:rsid w:val="00BF2D14"/>
    <w:rsid w:val="00BF2FA9"/>
    <w:rsid w:val="00BF2FE3"/>
    <w:rsid w:val="00BF300F"/>
    <w:rsid w:val="00BF315D"/>
    <w:rsid w:val="00BF324B"/>
    <w:rsid w:val="00BF33CC"/>
    <w:rsid w:val="00BF3412"/>
    <w:rsid w:val="00BF3421"/>
    <w:rsid w:val="00BF378C"/>
    <w:rsid w:val="00BF3801"/>
    <w:rsid w:val="00BF391A"/>
    <w:rsid w:val="00BF3A8E"/>
    <w:rsid w:val="00BF3B3D"/>
    <w:rsid w:val="00BF3C22"/>
    <w:rsid w:val="00BF3CA0"/>
    <w:rsid w:val="00BF3E1E"/>
    <w:rsid w:val="00BF3F05"/>
    <w:rsid w:val="00BF3F06"/>
    <w:rsid w:val="00BF408A"/>
    <w:rsid w:val="00BF40E1"/>
    <w:rsid w:val="00BF4186"/>
    <w:rsid w:val="00BF42DC"/>
    <w:rsid w:val="00BF43B4"/>
    <w:rsid w:val="00BF453C"/>
    <w:rsid w:val="00BF474D"/>
    <w:rsid w:val="00BF4840"/>
    <w:rsid w:val="00BF4AB9"/>
    <w:rsid w:val="00BF4AC7"/>
    <w:rsid w:val="00BF4EAA"/>
    <w:rsid w:val="00BF4FF3"/>
    <w:rsid w:val="00BF500D"/>
    <w:rsid w:val="00BF50FE"/>
    <w:rsid w:val="00BF51AD"/>
    <w:rsid w:val="00BF5245"/>
    <w:rsid w:val="00BF52B3"/>
    <w:rsid w:val="00BF52B6"/>
    <w:rsid w:val="00BF5328"/>
    <w:rsid w:val="00BF5526"/>
    <w:rsid w:val="00BF555F"/>
    <w:rsid w:val="00BF5AFB"/>
    <w:rsid w:val="00BF5CDE"/>
    <w:rsid w:val="00BF5E6D"/>
    <w:rsid w:val="00BF5F8A"/>
    <w:rsid w:val="00BF5FEC"/>
    <w:rsid w:val="00BF6233"/>
    <w:rsid w:val="00BF63B7"/>
    <w:rsid w:val="00BF65AD"/>
    <w:rsid w:val="00BF68D1"/>
    <w:rsid w:val="00BF68E2"/>
    <w:rsid w:val="00BF6903"/>
    <w:rsid w:val="00BF6A07"/>
    <w:rsid w:val="00BF6B0E"/>
    <w:rsid w:val="00BF6BE0"/>
    <w:rsid w:val="00BF6C5D"/>
    <w:rsid w:val="00BF6ED5"/>
    <w:rsid w:val="00BF7071"/>
    <w:rsid w:val="00BF70BD"/>
    <w:rsid w:val="00BF72D9"/>
    <w:rsid w:val="00BF74AC"/>
    <w:rsid w:val="00BF77A9"/>
    <w:rsid w:val="00BF787E"/>
    <w:rsid w:val="00BF7B3C"/>
    <w:rsid w:val="00BF7BF7"/>
    <w:rsid w:val="00BF7D7E"/>
    <w:rsid w:val="00BF7E4A"/>
    <w:rsid w:val="00BF7F97"/>
    <w:rsid w:val="00C00069"/>
    <w:rsid w:val="00C00167"/>
    <w:rsid w:val="00C0032C"/>
    <w:rsid w:val="00C00422"/>
    <w:rsid w:val="00C006BE"/>
    <w:rsid w:val="00C007B8"/>
    <w:rsid w:val="00C007F3"/>
    <w:rsid w:val="00C00B01"/>
    <w:rsid w:val="00C00C9F"/>
    <w:rsid w:val="00C00E9C"/>
    <w:rsid w:val="00C010CB"/>
    <w:rsid w:val="00C010FB"/>
    <w:rsid w:val="00C01134"/>
    <w:rsid w:val="00C0115B"/>
    <w:rsid w:val="00C01266"/>
    <w:rsid w:val="00C0145B"/>
    <w:rsid w:val="00C0154D"/>
    <w:rsid w:val="00C01555"/>
    <w:rsid w:val="00C016DE"/>
    <w:rsid w:val="00C016E0"/>
    <w:rsid w:val="00C017E6"/>
    <w:rsid w:val="00C01828"/>
    <w:rsid w:val="00C018E0"/>
    <w:rsid w:val="00C01968"/>
    <w:rsid w:val="00C01BA4"/>
    <w:rsid w:val="00C01C0D"/>
    <w:rsid w:val="00C01CD1"/>
    <w:rsid w:val="00C01FB7"/>
    <w:rsid w:val="00C02049"/>
    <w:rsid w:val="00C02286"/>
    <w:rsid w:val="00C02299"/>
    <w:rsid w:val="00C024CE"/>
    <w:rsid w:val="00C02530"/>
    <w:rsid w:val="00C026EE"/>
    <w:rsid w:val="00C02783"/>
    <w:rsid w:val="00C029BE"/>
    <w:rsid w:val="00C02D46"/>
    <w:rsid w:val="00C02DF6"/>
    <w:rsid w:val="00C03008"/>
    <w:rsid w:val="00C0320A"/>
    <w:rsid w:val="00C03323"/>
    <w:rsid w:val="00C0336E"/>
    <w:rsid w:val="00C0339B"/>
    <w:rsid w:val="00C034FA"/>
    <w:rsid w:val="00C035EF"/>
    <w:rsid w:val="00C0367D"/>
    <w:rsid w:val="00C036F5"/>
    <w:rsid w:val="00C03819"/>
    <w:rsid w:val="00C0385E"/>
    <w:rsid w:val="00C03B98"/>
    <w:rsid w:val="00C03C14"/>
    <w:rsid w:val="00C03C98"/>
    <w:rsid w:val="00C03D94"/>
    <w:rsid w:val="00C03E79"/>
    <w:rsid w:val="00C03E8E"/>
    <w:rsid w:val="00C042B7"/>
    <w:rsid w:val="00C042D5"/>
    <w:rsid w:val="00C043A6"/>
    <w:rsid w:val="00C04665"/>
    <w:rsid w:val="00C047E2"/>
    <w:rsid w:val="00C04AC2"/>
    <w:rsid w:val="00C04B24"/>
    <w:rsid w:val="00C04B86"/>
    <w:rsid w:val="00C04B8E"/>
    <w:rsid w:val="00C04BC9"/>
    <w:rsid w:val="00C04C7D"/>
    <w:rsid w:val="00C04C9A"/>
    <w:rsid w:val="00C04EA8"/>
    <w:rsid w:val="00C04ED5"/>
    <w:rsid w:val="00C04EE5"/>
    <w:rsid w:val="00C05005"/>
    <w:rsid w:val="00C05204"/>
    <w:rsid w:val="00C05276"/>
    <w:rsid w:val="00C05396"/>
    <w:rsid w:val="00C056FC"/>
    <w:rsid w:val="00C0570C"/>
    <w:rsid w:val="00C058E5"/>
    <w:rsid w:val="00C0598F"/>
    <w:rsid w:val="00C05AE3"/>
    <w:rsid w:val="00C05BE9"/>
    <w:rsid w:val="00C05CF8"/>
    <w:rsid w:val="00C05D3F"/>
    <w:rsid w:val="00C05EF2"/>
    <w:rsid w:val="00C05FAC"/>
    <w:rsid w:val="00C06029"/>
    <w:rsid w:val="00C06214"/>
    <w:rsid w:val="00C0625E"/>
    <w:rsid w:val="00C06291"/>
    <w:rsid w:val="00C063C7"/>
    <w:rsid w:val="00C06684"/>
    <w:rsid w:val="00C0672D"/>
    <w:rsid w:val="00C06A6E"/>
    <w:rsid w:val="00C06B17"/>
    <w:rsid w:val="00C06C34"/>
    <w:rsid w:val="00C06E7A"/>
    <w:rsid w:val="00C06F76"/>
    <w:rsid w:val="00C070FC"/>
    <w:rsid w:val="00C0711F"/>
    <w:rsid w:val="00C0719D"/>
    <w:rsid w:val="00C074E0"/>
    <w:rsid w:val="00C07571"/>
    <w:rsid w:val="00C075B6"/>
    <w:rsid w:val="00C076F3"/>
    <w:rsid w:val="00C0778D"/>
    <w:rsid w:val="00C07838"/>
    <w:rsid w:val="00C078B3"/>
    <w:rsid w:val="00C07999"/>
    <w:rsid w:val="00C07AB9"/>
    <w:rsid w:val="00C07D17"/>
    <w:rsid w:val="00C07DC9"/>
    <w:rsid w:val="00C07F10"/>
    <w:rsid w:val="00C07F9A"/>
    <w:rsid w:val="00C102CA"/>
    <w:rsid w:val="00C10337"/>
    <w:rsid w:val="00C10478"/>
    <w:rsid w:val="00C1091D"/>
    <w:rsid w:val="00C10B29"/>
    <w:rsid w:val="00C10DA6"/>
    <w:rsid w:val="00C11419"/>
    <w:rsid w:val="00C1143A"/>
    <w:rsid w:val="00C11459"/>
    <w:rsid w:val="00C11597"/>
    <w:rsid w:val="00C11773"/>
    <w:rsid w:val="00C117E2"/>
    <w:rsid w:val="00C1181F"/>
    <w:rsid w:val="00C11A04"/>
    <w:rsid w:val="00C11AF3"/>
    <w:rsid w:val="00C11CBC"/>
    <w:rsid w:val="00C11EE7"/>
    <w:rsid w:val="00C12101"/>
    <w:rsid w:val="00C121EF"/>
    <w:rsid w:val="00C12254"/>
    <w:rsid w:val="00C12339"/>
    <w:rsid w:val="00C1257E"/>
    <w:rsid w:val="00C12A96"/>
    <w:rsid w:val="00C12BF8"/>
    <w:rsid w:val="00C1309F"/>
    <w:rsid w:val="00C1334D"/>
    <w:rsid w:val="00C133A7"/>
    <w:rsid w:val="00C1355C"/>
    <w:rsid w:val="00C1357C"/>
    <w:rsid w:val="00C1371D"/>
    <w:rsid w:val="00C13743"/>
    <w:rsid w:val="00C137EE"/>
    <w:rsid w:val="00C13903"/>
    <w:rsid w:val="00C13B72"/>
    <w:rsid w:val="00C13B83"/>
    <w:rsid w:val="00C13F81"/>
    <w:rsid w:val="00C140A2"/>
    <w:rsid w:val="00C140A5"/>
    <w:rsid w:val="00C140D8"/>
    <w:rsid w:val="00C14185"/>
    <w:rsid w:val="00C14420"/>
    <w:rsid w:val="00C145A5"/>
    <w:rsid w:val="00C1468F"/>
    <w:rsid w:val="00C14961"/>
    <w:rsid w:val="00C14A59"/>
    <w:rsid w:val="00C14B79"/>
    <w:rsid w:val="00C14BA9"/>
    <w:rsid w:val="00C14C83"/>
    <w:rsid w:val="00C14D64"/>
    <w:rsid w:val="00C14DEF"/>
    <w:rsid w:val="00C152C8"/>
    <w:rsid w:val="00C15757"/>
    <w:rsid w:val="00C157B5"/>
    <w:rsid w:val="00C15BE5"/>
    <w:rsid w:val="00C15C8A"/>
    <w:rsid w:val="00C15CBA"/>
    <w:rsid w:val="00C15D0F"/>
    <w:rsid w:val="00C15DB6"/>
    <w:rsid w:val="00C15E43"/>
    <w:rsid w:val="00C15FA3"/>
    <w:rsid w:val="00C1637C"/>
    <w:rsid w:val="00C165F6"/>
    <w:rsid w:val="00C16666"/>
    <w:rsid w:val="00C166B9"/>
    <w:rsid w:val="00C166DD"/>
    <w:rsid w:val="00C16862"/>
    <w:rsid w:val="00C1698E"/>
    <w:rsid w:val="00C16AF2"/>
    <w:rsid w:val="00C16C3A"/>
    <w:rsid w:val="00C16E01"/>
    <w:rsid w:val="00C16E3F"/>
    <w:rsid w:val="00C17170"/>
    <w:rsid w:val="00C17273"/>
    <w:rsid w:val="00C17366"/>
    <w:rsid w:val="00C1742E"/>
    <w:rsid w:val="00C174D4"/>
    <w:rsid w:val="00C176F3"/>
    <w:rsid w:val="00C17794"/>
    <w:rsid w:val="00C178EF"/>
    <w:rsid w:val="00C17BE7"/>
    <w:rsid w:val="00C17C24"/>
    <w:rsid w:val="00C17CFB"/>
    <w:rsid w:val="00C17E38"/>
    <w:rsid w:val="00C17EE2"/>
    <w:rsid w:val="00C2005A"/>
    <w:rsid w:val="00C200C6"/>
    <w:rsid w:val="00C20211"/>
    <w:rsid w:val="00C20345"/>
    <w:rsid w:val="00C203B3"/>
    <w:rsid w:val="00C20716"/>
    <w:rsid w:val="00C20BC0"/>
    <w:rsid w:val="00C20C86"/>
    <w:rsid w:val="00C20C8B"/>
    <w:rsid w:val="00C20CFC"/>
    <w:rsid w:val="00C20D7F"/>
    <w:rsid w:val="00C20EAC"/>
    <w:rsid w:val="00C210C0"/>
    <w:rsid w:val="00C211DC"/>
    <w:rsid w:val="00C21225"/>
    <w:rsid w:val="00C21411"/>
    <w:rsid w:val="00C2143E"/>
    <w:rsid w:val="00C216FA"/>
    <w:rsid w:val="00C21886"/>
    <w:rsid w:val="00C2196D"/>
    <w:rsid w:val="00C219E5"/>
    <w:rsid w:val="00C21A72"/>
    <w:rsid w:val="00C21A7E"/>
    <w:rsid w:val="00C21B84"/>
    <w:rsid w:val="00C21BA4"/>
    <w:rsid w:val="00C21BBB"/>
    <w:rsid w:val="00C21CCD"/>
    <w:rsid w:val="00C21CEC"/>
    <w:rsid w:val="00C21E00"/>
    <w:rsid w:val="00C21E13"/>
    <w:rsid w:val="00C22195"/>
    <w:rsid w:val="00C221BA"/>
    <w:rsid w:val="00C222A1"/>
    <w:rsid w:val="00C2232A"/>
    <w:rsid w:val="00C22490"/>
    <w:rsid w:val="00C22495"/>
    <w:rsid w:val="00C22610"/>
    <w:rsid w:val="00C22724"/>
    <w:rsid w:val="00C22733"/>
    <w:rsid w:val="00C228FE"/>
    <w:rsid w:val="00C229AB"/>
    <w:rsid w:val="00C22D70"/>
    <w:rsid w:val="00C22E66"/>
    <w:rsid w:val="00C22EE1"/>
    <w:rsid w:val="00C23059"/>
    <w:rsid w:val="00C2309D"/>
    <w:rsid w:val="00C2317D"/>
    <w:rsid w:val="00C232F7"/>
    <w:rsid w:val="00C23412"/>
    <w:rsid w:val="00C23448"/>
    <w:rsid w:val="00C23525"/>
    <w:rsid w:val="00C236A7"/>
    <w:rsid w:val="00C23B1A"/>
    <w:rsid w:val="00C23DE4"/>
    <w:rsid w:val="00C23E05"/>
    <w:rsid w:val="00C23FEE"/>
    <w:rsid w:val="00C24312"/>
    <w:rsid w:val="00C24364"/>
    <w:rsid w:val="00C2436B"/>
    <w:rsid w:val="00C2471D"/>
    <w:rsid w:val="00C24837"/>
    <w:rsid w:val="00C2496D"/>
    <w:rsid w:val="00C24BC0"/>
    <w:rsid w:val="00C24C05"/>
    <w:rsid w:val="00C24D11"/>
    <w:rsid w:val="00C24D75"/>
    <w:rsid w:val="00C24E47"/>
    <w:rsid w:val="00C24EE5"/>
    <w:rsid w:val="00C2502A"/>
    <w:rsid w:val="00C25105"/>
    <w:rsid w:val="00C25128"/>
    <w:rsid w:val="00C2514C"/>
    <w:rsid w:val="00C253E3"/>
    <w:rsid w:val="00C2541F"/>
    <w:rsid w:val="00C259EC"/>
    <w:rsid w:val="00C25C19"/>
    <w:rsid w:val="00C25C60"/>
    <w:rsid w:val="00C25DD7"/>
    <w:rsid w:val="00C2602A"/>
    <w:rsid w:val="00C26054"/>
    <w:rsid w:val="00C262A1"/>
    <w:rsid w:val="00C263AB"/>
    <w:rsid w:val="00C264DD"/>
    <w:rsid w:val="00C264E9"/>
    <w:rsid w:val="00C266FB"/>
    <w:rsid w:val="00C2671C"/>
    <w:rsid w:val="00C26945"/>
    <w:rsid w:val="00C269E0"/>
    <w:rsid w:val="00C26BD9"/>
    <w:rsid w:val="00C26CBA"/>
    <w:rsid w:val="00C26D42"/>
    <w:rsid w:val="00C26F54"/>
    <w:rsid w:val="00C2706A"/>
    <w:rsid w:val="00C270FC"/>
    <w:rsid w:val="00C2741C"/>
    <w:rsid w:val="00C274D3"/>
    <w:rsid w:val="00C275A2"/>
    <w:rsid w:val="00C276E5"/>
    <w:rsid w:val="00C276EF"/>
    <w:rsid w:val="00C27753"/>
    <w:rsid w:val="00C278D8"/>
    <w:rsid w:val="00C27995"/>
    <w:rsid w:val="00C279E5"/>
    <w:rsid w:val="00C279EE"/>
    <w:rsid w:val="00C27B9E"/>
    <w:rsid w:val="00C27D2C"/>
    <w:rsid w:val="00C27FCE"/>
    <w:rsid w:val="00C3000E"/>
    <w:rsid w:val="00C3028F"/>
    <w:rsid w:val="00C30440"/>
    <w:rsid w:val="00C3065B"/>
    <w:rsid w:val="00C3066D"/>
    <w:rsid w:val="00C30779"/>
    <w:rsid w:val="00C30901"/>
    <w:rsid w:val="00C30C74"/>
    <w:rsid w:val="00C30F84"/>
    <w:rsid w:val="00C31085"/>
    <w:rsid w:val="00C310BC"/>
    <w:rsid w:val="00C311AE"/>
    <w:rsid w:val="00C312F8"/>
    <w:rsid w:val="00C315A9"/>
    <w:rsid w:val="00C316FB"/>
    <w:rsid w:val="00C31A22"/>
    <w:rsid w:val="00C31A92"/>
    <w:rsid w:val="00C31B5D"/>
    <w:rsid w:val="00C31DD6"/>
    <w:rsid w:val="00C31E60"/>
    <w:rsid w:val="00C31EDB"/>
    <w:rsid w:val="00C320BE"/>
    <w:rsid w:val="00C3211E"/>
    <w:rsid w:val="00C322F8"/>
    <w:rsid w:val="00C3233B"/>
    <w:rsid w:val="00C323BB"/>
    <w:rsid w:val="00C3272D"/>
    <w:rsid w:val="00C32835"/>
    <w:rsid w:val="00C3284D"/>
    <w:rsid w:val="00C3287B"/>
    <w:rsid w:val="00C329E2"/>
    <w:rsid w:val="00C32B62"/>
    <w:rsid w:val="00C32BAD"/>
    <w:rsid w:val="00C32BE5"/>
    <w:rsid w:val="00C32BF3"/>
    <w:rsid w:val="00C32D78"/>
    <w:rsid w:val="00C32F9C"/>
    <w:rsid w:val="00C32FB6"/>
    <w:rsid w:val="00C331B5"/>
    <w:rsid w:val="00C33260"/>
    <w:rsid w:val="00C332EA"/>
    <w:rsid w:val="00C3342C"/>
    <w:rsid w:val="00C334F6"/>
    <w:rsid w:val="00C335B1"/>
    <w:rsid w:val="00C33624"/>
    <w:rsid w:val="00C33793"/>
    <w:rsid w:val="00C33827"/>
    <w:rsid w:val="00C338C3"/>
    <w:rsid w:val="00C33A5F"/>
    <w:rsid w:val="00C33B2A"/>
    <w:rsid w:val="00C33B66"/>
    <w:rsid w:val="00C33E0D"/>
    <w:rsid w:val="00C33F1D"/>
    <w:rsid w:val="00C33F77"/>
    <w:rsid w:val="00C34079"/>
    <w:rsid w:val="00C340D4"/>
    <w:rsid w:val="00C340DD"/>
    <w:rsid w:val="00C3429B"/>
    <w:rsid w:val="00C34346"/>
    <w:rsid w:val="00C3437F"/>
    <w:rsid w:val="00C34387"/>
    <w:rsid w:val="00C34469"/>
    <w:rsid w:val="00C34847"/>
    <w:rsid w:val="00C34AB9"/>
    <w:rsid w:val="00C34CD5"/>
    <w:rsid w:val="00C34EB3"/>
    <w:rsid w:val="00C34F58"/>
    <w:rsid w:val="00C34FDB"/>
    <w:rsid w:val="00C35213"/>
    <w:rsid w:val="00C3523B"/>
    <w:rsid w:val="00C35627"/>
    <w:rsid w:val="00C3579F"/>
    <w:rsid w:val="00C35A3E"/>
    <w:rsid w:val="00C35C32"/>
    <w:rsid w:val="00C35CAE"/>
    <w:rsid w:val="00C35D55"/>
    <w:rsid w:val="00C35E78"/>
    <w:rsid w:val="00C35FA3"/>
    <w:rsid w:val="00C35FD8"/>
    <w:rsid w:val="00C3621C"/>
    <w:rsid w:val="00C36379"/>
    <w:rsid w:val="00C36419"/>
    <w:rsid w:val="00C36456"/>
    <w:rsid w:val="00C364C8"/>
    <w:rsid w:val="00C36510"/>
    <w:rsid w:val="00C36653"/>
    <w:rsid w:val="00C367AE"/>
    <w:rsid w:val="00C36A78"/>
    <w:rsid w:val="00C36D70"/>
    <w:rsid w:val="00C36D73"/>
    <w:rsid w:val="00C36DF0"/>
    <w:rsid w:val="00C36F26"/>
    <w:rsid w:val="00C376B4"/>
    <w:rsid w:val="00C376E5"/>
    <w:rsid w:val="00C3780D"/>
    <w:rsid w:val="00C378D9"/>
    <w:rsid w:val="00C378DD"/>
    <w:rsid w:val="00C379A5"/>
    <w:rsid w:val="00C37ACE"/>
    <w:rsid w:val="00C37B23"/>
    <w:rsid w:val="00C37CC2"/>
    <w:rsid w:val="00C37CF5"/>
    <w:rsid w:val="00C37F47"/>
    <w:rsid w:val="00C4003C"/>
    <w:rsid w:val="00C4003D"/>
    <w:rsid w:val="00C400D7"/>
    <w:rsid w:val="00C400EC"/>
    <w:rsid w:val="00C40409"/>
    <w:rsid w:val="00C404C4"/>
    <w:rsid w:val="00C406E0"/>
    <w:rsid w:val="00C4082B"/>
    <w:rsid w:val="00C408D8"/>
    <w:rsid w:val="00C4096B"/>
    <w:rsid w:val="00C409B3"/>
    <w:rsid w:val="00C40ABA"/>
    <w:rsid w:val="00C40B65"/>
    <w:rsid w:val="00C40D37"/>
    <w:rsid w:val="00C40DD9"/>
    <w:rsid w:val="00C40E6B"/>
    <w:rsid w:val="00C40EFE"/>
    <w:rsid w:val="00C40F27"/>
    <w:rsid w:val="00C4133A"/>
    <w:rsid w:val="00C41366"/>
    <w:rsid w:val="00C41514"/>
    <w:rsid w:val="00C41580"/>
    <w:rsid w:val="00C41646"/>
    <w:rsid w:val="00C419BB"/>
    <w:rsid w:val="00C41AFD"/>
    <w:rsid w:val="00C41BFD"/>
    <w:rsid w:val="00C41C71"/>
    <w:rsid w:val="00C41EC9"/>
    <w:rsid w:val="00C422C7"/>
    <w:rsid w:val="00C4240B"/>
    <w:rsid w:val="00C42489"/>
    <w:rsid w:val="00C426D1"/>
    <w:rsid w:val="00C4270D"/>
    <w:rsid w:val="00C427AC"/>
    <w:rsid w:val="00C427AF"/>
    <w:rsid w:val="00C42856"/>
    <w:rsid w:val="00C4286A"/>
    <w:rsid w:val="00C42A0D"/>
    <w:rsid w:val="00C42B0A"/>
    <w:rsid w:val="00C42CFA"/>
    <w:rsid w:val="00C42D41"/>
    <w:rsid w:val="00C432F9"/>
    <w:rsid w:val="00C43335"/>
    <w:rsid w:val="00C4333E"/>
    <w:rsid w:val="00C43913"/>
    <w:rsid w:val="00C43945"/>
    <w:rsid w:val="00C439C7"/>
    <w:rsid w:val="00C43A6B"/>
    <w:rsid w:val="00C43B8B"/>
    <w:rsid w:val="00C43BE8"/>
    <w:rsid w:val="00C43EE4"/>
    <w:rsid w:val="00C44090"/>
    <w:rsid w:val="00C44267"/>
    <w:rsid w:val="00C4444C"/>
    <w:rsid w:val="00C44522"/>
    <w:rsid w:val="00C445A1"/>
    <w:rsid w:val="00C4466F"/>
    <w:rsid w:val="00C4482A"/>
    <w:rsid w:val="00C448DF"/>
    <w:rsid w:val="00C44B1C"/>
    <w:rsid w:val="00C44B67"/>
    <w:rsid w:val="00C44B8C"/>
    <w:rsid w:val="00C44BBB"/>
    <w:rsid w:val="00C44C9D"/>
    <w:rsid w:val="00C44F4A"/>
    <w:rsid w:val="00C45089"/>
    <w:rsid w:val="00C45093"/>
    <w:rsid w:val="00C45175"/>
    <w:rsid w:val="00C4552B"/>
    <w:rsid w:val="00C456D4"/>
    <w:rsid w:val="00C4577A"/>
    <w:rsid w:val="00C457FD"/>
    <w:rsid w:val="00C45812"/>
    <w:rsid w:val="00C45911"/>
    <w:rsid w:val="00C45B59"/>
    <w:rsid w:val="00C45BF4"/>
    <w:rsid w:val="00C45C79"/>
    <w:rsid w:val="00C45CDB"/>
    <w:rsid w:val="00C45D12"/>
    <w:rsid w:val="00C45E87"/>
    <w:rsid w:val="00C45EB0"/>
    <w:rsid w:val="00C45EFC"/>
    <w:rsid w:val="00C45F7C"/>
    <w:rsid w:val="00C45FFF"/>
    <w:rsid w:val="00C462B1"/>
    <w:rsid w:val="00C46452"/>
    <w:rsid w:val="00C4649A"/>
    <w:rsid w:val="00C466C4"/>
    <w:rsid w:val="00C4676B"/>
    <w:rsid w:val="00C468C6"/>
    <w:rsid w:val="00C46A26"/>
    <w:rsid w:val="00C46C97"/>
    <w:rsid w:val="00C46E2C"/>
    <w:rsid w:val="00C46FAC"/>
    <w:rsid w:val="00C4727F"/>
    <w:rsid w:val="00C4732D"/>
    <w:rsid w:val="00C47345"/>
    <w:rsid w:val="00C473E4"/>
    <w:rsid w:val="00C47584"/>
    <w:rsid w:val="00C475D8"/>
    <w:rsid w:val="00C47603"/>
    <w:rsid w:val="00C477CE"/>
    <w:rsid w:val="00C47847"/>
    <w:rsid w:val="00C47858"/>
    <w:rsid w:val="00C47ABE"/>
    <w:rsid w:val="00C47AE1"/>
    <w:rsid w:val="00C47B31"/>
    <w:rsid w:val="00C47B45"/>
    <w:rsid w:val="00C47CB7"/>
    <w:rsid w:val="00C47DC3"/>
    <w:rsid w:val="00C47F19"/>
    <w:rsid w:val="00C5006B"/>
    <w:rsid w:val="00C5007E"/>
    <w:rsid w:val="00C500B6"/>
    <w:rsid w:val="00C500FF"/>
    <w:rsid w:val="00C50195"/>
    <w:rsid w:val="00C501FE"/>
    <w:rsid w:val="00C50202"/>
    <w:rsid w:val="00C502B4"/>
    <w:rsid w:val="00C5032A"/>
    <w:rsid w:val="00C5039C"/>
    <w:rsid w:val="00C503EC"/>
    <w:rsid w:val="00C50463"/>
    <w:rsid w:val="00C5079E"/>
    <w:rsid w:val="00C5082E"/>
    <w:rsid w:val="00C508AA"/>
    <w:rsid w:val="00C50A5E"/>
    <w:rsid w:val="00C50D25"/>
    <w:rsid w:val="00C50E20"/>
    <w:rsid w:val="00C51067"/>
    <w:rsid w:val="00C510F0"/>
    <w:rsid w:val="00C5132A"/>
    <w:rsid w:val="00C513E4"/>
    <w:rsid w:val="00C513EF"/>
    <w:rsid w:val="00C51587"/>
    <w:rsid w:val="00C515BD"/>
    <w:rsid w:val="00C516DA"/>
    <w:rsid w:val="00C518EB"/>
    <w:rsid w:val="00C5193A"/>
    <w:rsid w:val="00C51A75"/>
    <w:rsid w:val="00C51A91"/>
    <w:rsid w:val="00C51BA2"/>
    <w:rsid w:val="00C51BD8"/>
    <w:rsid w:val="00C51CF8"/>
    <w:rsid w:val="00C51D38"/>
    <w:rsid w:val="00C51D81"/>
    <w:rsid w:val="00C52060"/>
    <w:rsid w:val="00C520DF"/>
    <w:rsid w:val="00C52323"/>
    <w:rsid w:val="00C523DE"/>
    <w:rsid w:val="00C5246B"/>
    <w:rsid w:val="00C52943"/>
    <w:rsid w:val="00C5298B"/>
    <w:rsid w:val="00C52C00"/>
    <w:rsid w:val="00C52FAF"/>
    <w:rsid w:val="00C533AB"/>
    <w:rsid w:val="00C533E4"/>
    <w:rsid w:val="00C533F9"/>
    <w:rsid w:val="00C53476"/>
    <w:rsid w:val="00C53838"/>
    <w:rsid w:val="00C53A63"/>
    <w:rsid w:val="00C53BEC"/>
    <w:rsid w:val="00C53E5A"/>
    <w:rsid w:val="00C53E89"/>
    <w:rsid w:val="00C53EF1"/>
    <w:rsid w:val="00C53F04"/>
    <w:rsid w:val="00C54131"/>
    <w:rsid w:val="00C5417C"/>
    <w:rsid w:val="00C541C9"/>
    <w:rsid w:val="00C54302"/>
    <w:rsid w:val="00C54374"/>
    <w:rsid w:val="00C545DD"/>
    <w:rsid w:val="00C54725"/>
    <w:rsid w:val="00C54A35"/>
    <w:rsid w:val="00C54A68"/>
    <w:rsid w:val="00C54B88"/>
    <w:rsid w:val="00C54CD9"/>
    <w:rsid w:val="00C54D77"/>
    <w:rsid w:val="00C54EE4"/>
    <w:rsid w:val="00C54F87"/>
    <w:rsid w:val="00C55087"/>
    <w:rsid w:val="00C55102"/>
    <w:rsid w:val="00C551A0"/>
    <w:rsid w:val="00C551AF"/>
    <w:rsid w:val="00C5525C"/>
    <w:rsid w:val="00C5552B"/>
    <w:rsid w:val="00C555BF"/>
    <w:rsid w:val="00C55780"/>
    <w:rsid w:val="00C55B81"/>
    <w:rsid w:val="00C55BB0"/>
    <w:rsid w:val="00C55BDA"/>
    <w:rsid w:val="00C55C77"/>
    <w:rsid w:val="00C55C97"/>
    <w:rsid w:val="00C55D4C"/>
    <w:rsid w:val="00C55F2B"/>
    <w:rsid w:val="00C55F4D"/>
    <w:rsid w:val="00C55FBD"/>
    <w:rsid w:val="00C55FC3"/>
    <w:rsid w:val="00C55FF9"/>
    <w:rsid w:val="00C560BA"/>
    <w:rsid w:val="00C560C8"/>
    <w:rsid w:val="00C56164"/>
    <w:rsid w:val="00C56165"/>
    <w:rsid w:val="00C5629A"/>
    <w:rsid w:val="00C56615"/>
    <w:rsid w:val="00C5673E"/>
    <w:rsid w:val="00C567C0"/>
    <w:rsid w:val="00C56A22"/>
    <w:rsid w:val="00C56A95"/>
    <w:rsid w:val="00C56AD2"/>
    <w:rsid w:val="00C56AF1"/>
    <w:rsid w:val="00C56C6A"/>
    <w:rsid w:val="00C56C94"/>
    <w:rsid w:val="00C56EA8"/>
    <w:rsid w:val="00C5708E"/>
    <w:rsid w:val="00C570BA"/>
    <w:rsid w:val="00C573CA"/>
    <w:rsid w:val="00C57413"/>
    <w:rsid w:val="00C57559"/>
    <w:rsid w:val="00C57580"/>
    <w:rsid w:val="00C57647"/>
    <w:rsid w:val="00C57A63"/>
    <w:rsid w:val="00C57B36"/>
    <w:rsid w:val="00C57DEF"/>
    <w:rsid w:val="00C57DFF"/>
    <w:rsid w:val="00C607D0"/>
    <w:rsid w:val="00C607EC"/>
    <w:rsid w:val="00C60AB6"/>
    <w:rsid w:val="00C60EC2"/>
    <w:rsid w:val="00C60F5E"/>
    <w:rsid w:val="00C61045"/>
    <w:rsid w:val="00C610AD"/>
    <w:rsid w:val="00C6119D"/>
    <w:rsid w:val="00C611AA"/>
    <w:rsid w:val="00C61420"/>
    <w:rsid w:val="00C61868"/>
    <w:rsid w:val="00C619F6"/>
    <w:rsid w:val="00C61A40"/>
    <w:rsid w:val="00C61A6E"/>
    <w:rsid w:val="00C61AD0"/>
    <w:rsid w:val="00C61B8F"/>
    <w:rsid w:val="00C61CED"/>
    <w:rsid w:val="00C61F8C"/>
    <w:rsid w:val="00C61FBE"/>
    <w:rsid w:val="00C622DD"/>
    <w:rsid w:val="00C623F2"/>
    <w:rsid w:val="00C6240E"/>
    <w:rsid w:val="00C6243D"/>
    <w:rsid w:val="00C6256B"/>
    <w:rsid w:val="00C6260F"/>
    <w:rsid w:val="00C6265E"/>
    <w:rsid w:val="00C626AD"/>
    <w:rsid w:val="00C62AE2"/>
    <w:rsid w:val="00C62B54"/>
    <w:rsid w:val="00C62C7D"/>
    <w:rsid w:val="00C62D0C"/>
    <w:rsid w:val="00C62D91"/>
    <w:rsid w:val="00C62EE5"/>
    <w:rsid w:val="00C62F39"/>
    <w:rsid w:val="00C62F50"/>
    <w:rsid w:val="00C63239"/>
    <w:rsid w:val="00C632BA"/>
    <w:rsid w:val="00C6331C"/>
    <w:rsid w:val="00C63433"/>
    <w:rsid w:val="00C63473"/>
    <w:rsid w:val="00C63480"/>
    <w:rsid w:val="00C6357B"/>
    <w:rsid w:val="00C635ED"/>
    <w:rsid w:val="00C6360C"/>
    <w:rsid w:val="00C637A1"/>
    <w:rsid w:val="00C638A4"/>
    <w:rsid w:val="00C63A05"/>
    <w:rsid w:val="00C63B8D"/>
    <w:rsid w:val="00C63CF6"/>
    <w:rsid w:val="00C63D23"/>
    <w:rsid w:val="00C63DCE"/>
    <w:rsid w:val="00C63E90"/>
    <w:rsid w:val="00C63ECA"/>
    <w:rsid w:val="00C64001"/>
    <w:rsid w:val="00C640A2"/>
    <w:rsid w:val="00C640A3"/>
    <w:rsid w:val="00C640A5"/>
    <w:rsid w:val="00C641AC"/>
    <w:rsid w:val="00C64290"/>
    <w:rsid w:val="00C643E8"/>
    <w:rsid w:val="00C6440A"/>
    <w:rsid w:val="00C6443B"/>
    <w:rsid w:val="00C645FE"/>
    <w:rsid w:val="00C648BC"/>
    <w:rsid w:val="00C64A1D"/>
    <w:rsid w:val="00C64AB2"/>
    <w:rsid w:val="00C64BEF"/>
    <w:rsid w:val="00C64C2A"/>
    <w:rsid w:val="00C64CBB"/>
    <w:rsid w:val="00C64DDB"/>
    <w:rsid w:val="00C64E40"/>
    <w:rsid w:val="00C65078"/>
    <w:rsid w:val="00C6512F"/>
    <w:rsid w:val="00C6516A"/>
    <w:rsid w:val="00C65297"/>
    <w:rsid w:val="00C652C5"/>
    <w:rsid w:val="00C6550D"/>
    <w:rsid w:val="00C65534"/>
    <w:rsid w:val="00C65681"/>
    <w:rsid w:val="00C656B9"/>
    <w:rsid w:val="00C659BB"/>
    <w:rsid w:val="00C65A69"/>
    <w:rsid w:val="00C65B69"/>
    <w:rsid w:val="00C65CED"/>
    <w:rsid w:val="00C65D70"/>
    <w:rsid w:val="00C65EB9"/>
    <w:rsid w:val="00C661E4"/>
    <w:rsid w:val="00C6620C"/>
    <w:rsid w:val="00C66364"/>
    <w:rsid w:val="00C66503"/>
    <w:rsid w:val="00C66715"/>
    <w:rsid w:val="00C6677C"/>
    <w:rsid w:val="00C667CC"/>
    <w:rsid w:val="00C667FB"/>
    <w:rsid w:val="00C668BD"/>
    <w:rsid w:val="00C66974"/>
    <w:rsid w:val="00C66F5F"/>
    <w:rsid w:val="00C6707B"/>
    <w:rsid w:val="00C67153"/>
    <w:rsid w:val="00C673A0"/>
    <w:rsid w:val="00C67645"/>
    <w:rsid w:val="00C676F7"/>
    <w:rsid w:val="00C67907"/>
    <w:rsid w:val="00C67949"/>
    <w:rsid w:val="00C67A76"/>
    <w:rsid w:val="00C67C1A"/>
    <w:rsid w:val="00C67CDE"/>
    <w:rsid w:val="00C67FEE"/>
    <w:rsid w:val="00C7000A"/>
    <w:rsid w:val="00C700A0"/>
    <w:rsid w:val="00C700FB"/>
    <w:rsid w:val="00C70170"/>
    <w:rsid w:val="00C70299"/>
    <w:rsid w:val="00C70317"/>
    <w:rsid w:val="00C705BA"/>
    <w:rsid w:val="00C706A3"/>
    <w:rsid w:val="00C70C0A"/>
    <w:rsid w:val="00C70C80"/>
    <w:rsid w:val="00C70F38"/>
    <w:rsid w:val="00C70F43"/>
    <w:rsid w:val="00C70FDA"/>
    <w:rsid w:val="00C70FE3"/>
    <w:rsid w:val="00C710F2"/>
    <w:rsid w:val="00C712C7"/>
    <w:rsid w:val="00C71385"/>
    <w:rsid w:val="00C71412"/>
    <w:rsid w:val="00C7144A"/>
    <w:rsid w:val="00C715EE"/>
    <w:rsid w:val="00C7169F"/>
    <w:rsid w:val="00C716DD"/>
    <w:rsid w:val="00C71713"/>
    <w:rsid w:val="00C71883"/>
    <w:rsid w:val="00C71B5F"/>
    <w:rsid w:val="00C71D6A"/>
    <w:rsid w:val="00C71DE4"/>
    <w:rsid w:val="00C71E3C"/>
    <w:rsid w:val="00C72028"/>
    <w:rsid w:val="00C72077"/>
    <w:rsid w:val="00C724AA"/>
    <w:rsid w:val="00C72687"/>
    <w:rsid w:val="00C72709"/>
    <w:rsid w:val="00C727A5"/>
    <w:rsid w:val="00C727F5"/>
    <w:rsid w:val="00C729FA"/>
    <w:rsid w:val="00C72A88"/>
    <w:rsid w:val="00C73009"/>
    <w:rsid w:val="00C73040"/>
    <w:rsid w:val="00C73543"/>
    <w:rsid w:val="00C735C5"/>
    <w:rsid w:val="00C736FE"/>
    <w:rsid w:val="00C7372E"/>
    <w:rsid w:val="00C738CC"/>
    <w:rsid w:val="00C73C89"/>
    <w:rsid w:val="00C73D3B"/>
    <w:rsid w:val="00C73FFC"/>
    <w:rsid w:val="00C7408A"/>
    <w:rsid w:val="00C74248"/>
    <w:rsid w:val="00C74277"/>
    <w:rsid w:val="00C74426"/>
    <w:rsid w:val="00C744B8"/>
    <w:rsid w:val="00C7455E"/>
    <w:rsid w:val="00C74715"/>
    <w:rsid w:val="00C748D9"/>
    <w:rsid w:val="00C74A56"/>
    <w:rsid w:val="00C74A91"/>
    <w:rsid w:val="00C74B4D"/>
    <w:rsid w:val="00C74BC9"/>
    <w:rsid w:val="00C74BD8"/>
    <w:rsid w:val="00C74CD4"/>
    <w:rsid w:val="00C74D5C"/>
    <w:rsid w:val="00C74D79"/>
    <w:rsid w:val="00C74E40"/>
    <w:rsid w:val="00C74E8C"/>
    <w:rsid w:val="00C74ED1"/>
    <w:rsid w:val="00C74FEE"/>
    <w:rsid w:val="00C7500D"/>
    <w:rsid w:val="00C75035"/>
    <w:rsid w:val="00C75195"/>
    <w:rsid w:val="00C751AF"/>
    <w:rsid w:val="00C751D3"/>
    <w:rsid w:val="00C7545D"/>
    <w:rsid w:val="00C7546F"/>
    <w:rsid w:val="00C755E7"/>
    <w:rsid w:val="00C755E9"/>
    <w:rsid w:val="00C756B6"/>
    <w:rsid w:val="00C756BE"/>
    <w:rsid w:val="00C75858"/>
    <w:rsid w:val="00C75A8A"/>
    <w:rsid w:val="00C75AAB"/>
    <w:rsid w:val="00C75FF4"/>
    <w:rsid w:val="00C76062"/>
    <w:rsid w:val="00C7615A"/>
    <w:rsid w:val="00C761F5"/>
    <w:rsid w:val="00C76345"/>
    <w:rsid w:val="00C7637D"/>
    <w:rsid w:val="00C7686E"/>
    <w:rsid w:val="00C76ACB"/>
    <w:rsid w:val="00C76D19"/>
    <w:rsid w:val="00C76DE8"/>
    <w:rsid w:val="00C76E6B"/>
    <w:rsid w:val="00C76F81"/>
    <w:rsid w:val="00C76FD4"/>
    <w:rsid w:val="00C77105"/>
    <w:rsid w:val="00C77775"/>
    <w:rsid w:val="00C7785A"/>
    <w:rsid w:val="00C77AA4"/>
    <w:rsid w:val="00C77B61"/>
    <w:rsid w:val="00C77C9C"/>
    <w:rsid w:val="00C77CB2"/>
    <w:rsid w:val="00C77F16"/>
    <w:rsid w:val="00C77FA0"/>
    <w:rsid w:val="00C77FBE"/>
    <w:rsid w:val="00C80093"/>
    <w:rsid w:val="00C80164"/>
    <w:rsid w:val="00C801B7"/>
    <w:rsid w:val="00C80212"/>
    <w:rsid w:val="00C8032D"/>
    <w:rsid w:val="00C80494"/>
    <w:rsid w:val="00C80513"/>
    <w:rsid w:val="00C8057F"/>
    <w:rsid w:val="00C80783"/>
    <w:rsid w:val="00C80914"/>
    <w:rsid w:val="00C80AC1"/>
    <w:rsid w:val="00C80B2A"/>
    <w:rsid w:val="00C80D9C"/>
    <w:rsid w:val="00C80F9C"/>
    <w:rsid w:val="00C81045"/>
    <w:rsid w:val="00C8104A"/>
    <w:rsid w:val="00C81067"/>
    <w:rsid w:val="00C81091"/>
    <w:rsid w:val="00C810D4"/>
    <w:rsid w:val="00C811B4"/>
    <w:rsid w:val="00C81220"/>
    <w:rsid w:val="00C8151C"/>
    <w:rsid w:val="00C8175D"/>
    <w:rsid w:val="00C817E3"/>
    <w:rsid w:val="00C8183E"/>
    <w:rsid w:val="00C819C5"/>
    <w:rsid w:val="00C81A41"/>
    <w:rsid w:val="00C81C00"/>
    <w:rsid w:val="00C82053"/>
    <w:rsid w:val="00C820FB"/>
    <w:rsid w:val="00C821AA"/>
    <w:rsid w:val="00C821CC"/>
    <w:rsid w:val="00C821E9"/>
    <w:rsid w:val="00C8238F"/>
    <w:rsid w:val="00C82453"/>
    <w:rsid w:val="00C8247E"/>
    <w:rsid w:val="00C82602"/>
    <w:rsid w:val="00C82780"/>
    <w:rsid w:val="00C8285B"/>
    <w:rsid w:val="00C82904"/>
    <w:rsid w:val="00C829AE"/>
    <w:rsid w:val="00C82A56"/>
    <w:rsid w:val="00C82C42"/>
    <w:rsid w:val="00C82CC1"/>
    <w:rsid w:val="00C82D47"/>
    <w:rsid w:val="00C82D4C"/>
    <w:rsid w:val="00C82D91"/>
    <w:rsid w:val="00C82EC7"/>
    <w:rsid w:val="00C82F53"/>
    <w:rsid w:val="00C83022"/>
    <w:rsid w:val="00C83187"/>
    <w:rsid w:val="00C831C4"/>
    <w:rsid w:val="00C833A6"/>
    <w:rsid w:val="00C8343A"/>
    <w:rsid w:val="00C8349E"/>
    <w:rsid w:val="00C8354F"/>
    <w:rsid w:val="00C8357C"/>
    <w:rsid w:val="00C837F2"/>
    <w:rsid w:val="00C83850"/>
    <w:rsid w:val="00C8388D"/>
    <w:rsid w:val="00C83AA8"/>
    <w:rsid w:val="00C83ACD"/>
    <w:rsid w:val="00C83BE1"/>
    <w:rsid w:val="00C841A4"/>
    <w:rsid w:val="00C84227"/>
    <w:rsid w:val="00C84265"/>
    <w:rsid w:val="00C84349"/>
    <w:rsid w:val="00C8435D"/>
    <w:rsid w:val="00C843A9"/>
    <w:rsid w:val="00C843F5"/>
    <w:rsid w:val="00C843FF"/>
    <w:rsid w:val="00C844D8"/>
    <w:rsid w:val="00C84597"/>
    <w:rsid w:val="00C845BC"/>
    <w:rsid w:val="00C845CE"/>
    <w:rsid w:val="00C8479D"/>
    <w:rsid w:val="00C84BB6"/>
    <w:rsid w:val="00C84CAC"/>
    <w:rsid w:val="00C84CDF"/>
    <w:rsid w:val="00C84DB8"/>
    <w:rsid w:val="00C84E2F"/>
    <w:rsid w:val="00C84FB8"/>
    <w:rsid w:val="00C85143"/>
    <w:rsid w:val="00C8518F"/>
    <w:rsid w:val="00C851F6"/>
    <w:rsid w:val="00C8522A"/>
    <w:rsid w:val="00C85273"/>
    <w:rsid w:val="00C85471"/>
    <w:rsid w:val="00C8579C"/>
    <w:rsid w:val="00C8585B"/>
    <w:rsid w:val="00C8592B"/>
    <w:rsid w:val="00C85AED"/>
    <w:rsid w:val="00C85BEB"/>
    <w:rsid w:val="00C860F4"/>
    <w:rsid w:val="00C86183"/>
    <w:rsid w:val="00C86209"/>
    <w:rsid w:val="00C865CA"/>
    <w:rsid w:val="00C8668E"/>
    <w:rsid w:val="00C8677B"/>
    <w:rsid w:val="00C86790"/>
    <w:rsid w:val="00C86918"/>
    <w:rsid w:val="00C86A46"/>
    <w:rsid w:val="00C86BB2"/>
    <w:rsid w:val="00C870B2"/>
    <w:rsid w:val="00C87311"/>
    <w:rsid w:val="00C8732F"/>
    <w:rsid w:val="00C873E5"/>
    <w:rsid w:val="00C874A7"/>
    <w:rsid w:val="00C875BD"/>
    <w:rsid w:val="00C876DD"/>
    <w:rsid w:val="00C87765"/>
    <w:rsid w:val="00C878FB"/>
    <w:rsid w:val="00C8790C"/>
    <w:rsid w:val="00C879B9"/>
    <w:rsid w:val="00C87AFC"/>
    <w:rsid w:val="00C87DBB"/>
    <w:rsid w:val="00C87E53"/>
    <w:rsid w:val="00C87EF6"/>
    <w:rsid w:val="00C900EF"/>
    <w:rsid w:val="00C90158"/>
    <w:rsid w:val="00C90192"/>
    <w:rsid w:val="00C90304"/>
    <w:rsid w:val="00C90348"/>
    <w:rsid w:val="00C90367"/>
    <w:rsid w:val="00C904B9"/>
    <w:rsid w:val="00C908F6"/>
    <w:rsid w:val="00C90AE7"/>
    <w:rsid w:val="00C90C5C"/>
    <w:rsid w:val="00C90C75"/>
    <w:rsid w:val="00C90CE3"/>
    <w:rsid w:val="00C90DB2"/>
    <w:rsid w:val="00C90F22"/>
    <w:rsid w:val="00C910AA"/>
    <w:rsid w:val="00C910B4"/>
    <w:rsid w:val="00C9120A"/>
    <w:rsid w:val="00C9155D"/>
    <w:rsid w:val="00C91774"/>
    <w:rsid w:val="00C917E5"/>
    <w:rsid w:val="00C9186F"/>
    <w:rsid w:val="00C9193A"/>
    <w:rsid w:val="00C91996"/>
    <w:rsid w:val="00C91BFD"/>
    <w:rsid w:val="00C91C29"/>
    <w:rsid w:val="00C91D04"/>
    <w:rsid w:val="00C91E55"/>
    <w:rsid w:val="00C91F72"/>
    <w:rsid w:val="00C920FD"/>
    <w:rsid w:val="00C92131"/>
    <w:rsid w:val="00C92363"/>
    <w:rsid w:val="00C92386"/>
    <w:rsid w:val="00C923E5"/>
    <w:rsid w:val="00C92423"/>
    <w:rsid w:val="00C9257E"/>
    <w:rsid w:val="00C92713"/>
    <w:rsid w:val="00C92736"/>
    <w:rsid w:val="00C928E1"/>
    <w:rsid w:val="00C92A04"/>
    <w:rsid w:val="00C92A78"/>
    <w:rsid w:val="00C92CFB"/>
    <w:rsid w:val="00C93058"/>
    <w:rsid w:val="00C930B1"/>
    <w:rsid w:val="00C93126"/>
    <w:rsid w:val="00C931A2"/>
    <w:rsid w:val="00C9328B"/>
    <w:rsid w:val="00C93888"/>
    <w:rsid w:val="00C93932"/>
    <w:rsid w:val="00C939A9"/>
    <w:rsid w:val="00C93A95"/>
    <w:rsid w:val="00C93AB1"/>
    <w:rsid w:val="00C93ABF"/>
    <w:rsid w:val="00C94182"/>
    <w:rsid w:val="00C9421B"/>
    <w:rsid w:val="00C94406"/>
    <w:rsid w:val="00C94674"/>
    <w:rsid w:val="00C946FC"/>
    <w:rsid w:val="00C94720"/>
    <w:rsid w:val="00C947AA"/>
    <w:rsid w:val="00C947DC"/>
    <w:rsid w:val="00C94895"/>
    <w:rsid w:val="00C94A25"/>
    <w:rsid w:val="00C94B31"/>
    <w:rsid w:val="00C94DAF"/>
    <w:rsid w:val="00C9504D"/>
    <w:rsid w:val="00C9516F"/>
    <w:rsid w:val="00C95506"/>
    <w:rsid w:val="00C9562A"/>
    <w:rsid w:val="00C956DA"/>
    <w:rsid w:val="00C956FC"/>
    <w:rsid w:val="00C95832"/>
    <w:rsid w:val="00C95859"/>
    <w:rsid w:val="00C9598D"/>
    <w:rsid w:val="00C959D4"/>
    <w:rsid w:val="00C95AD6"/>
    <w:rsid w:val="00C95C8C"/>
    <w:rsid w:val="00C95D39"/>
    <w:rsid w:val="00C960A1"/>
    <w:rsid w:val="00C96302"/>
    <w:rsid w:val="00C9646E"/>
    <w:rsid w:val="00C9649C"/>
    <w:rsid w:val="00C96657"/>
    <w:rsid w:val="00C968AE"/>
    <w:rsid w:val="00C969EE"/>
    <w:rsid w:val="00C96B66"/>
    <w:rsid w:val="00C96B81"/>
    <w:rsid w:val="00C96DD9"/>
    <w:rsid w:val="00C96DEE"/>
    <w:rsid w:val="00C96E97"/>
    <w:rsid w:val="00C971BF"/>
    <w:rsid w:val="00C974C0"/>
    <w:rsid w:val="00C9750D"/>
    <w:rsid w:val="00C97772"/>
    <w:rsid w:val="00C97792"/>
    <w:rsid w:val="00C97798"/>
    <w:rsid w:val="00C97819"/>
    <w:rsid w:val="00C979AD"/>
    <w:rsid w:val="00C979FD"/>
    <w:rsid w:val="00C97AB1"/>
    <w:rsid w:val="00C97C19"/>
    <w:rsid w:val="00C97C9A"/>
    <w:rsid w:val="00C97E7B"/>
    <w:rsid w:val="00CA000B"/>
    <w:rsid w:val="00CA001E"/>
    <w:rsid w:val="00CA006C"/>
    <w:rsid w:val="00CA00ED"/>
    <w:rsid w:val="00CA0396"/>
    <w:rsid w:val="00CA049B"/>
    <w:rsid w:val="00CA075E"/>
    <w:rsid w:val="00CA080F"/>
    <w:rsid w:val="00CA08EF"/>
    <w:rsid w:val="00CA09C8"/>
    <w:rsid w:val="00CA0A86"/>
    <w:rsid w:val="00CA0B64"/>
    <w:rsid w:val="00CA0B88"/>
    <w:rsid w:val="00CA0BEB"/>
    <w:rsid w:val="00CA0ED4"/>
    <w:rsid w:val="00CA0F55"/>
    <w:rsid w:val="00CA0FB1"/>
    <w:rsid w:val="00CA12B7"/>
    <w:rsid w:val="00CA1329"/>
    <w:rsid w:val="00CA1630"/>
    <w:rsid w:val="00CA18E9"/>
    <w:rsid w:val="00CA1ADF"/>
    <w:rsid w:val="00CA1B63"/>
    <w:rsid w:val="00CA1D21"/>
    <w:rsid w:val="00CA1DDA"/>
    <w:rsid w:val="00CA1F0F"/>
    <w:rsid w:val="00CA2330"/>
    <w:rsid w:val="00CA233C"/>
    <w:rsid w:val="00CA23EE"/>
    <w:rsid w:val="00CA2411"/>
    <w:rsid w:val="00CA27E1"/>
    <w:rsid w:val="00CA2890"/>
    <w:rsid w:val="00CA2999"/>
    <w:rsid w:val="00CA29FE"/>
    <w:rsid w:val="00CA2F0C"/>
    <w:rsid w:val="00CA2FC4"/>
    <w:rsid w:val="00CA30D8"/>
    <w:rsid w:val="00CA320B"/>
    <w:rsid w:val="00CA32EB"/>
    <w:rsid w:val="00CA33B5"/>
    <w:rsid w:val="00CA33BB"/>
    <w:rsid w:val="00CA33D8"/>
    <w:rsid w:val="00CA35C1"/>
    <w:rsid w:val="00CA3769"/>
    <w:rsid w:val="00CA380B"/>
    <w:rsid w:val="00CA3D03"/>
    <w:rsid w:val="00CA3D67"/>
    <w:rsid w:val="00CA3F67"/>
    <w:rsid w:val="00CA3FA9"/>
    <w:rsid w:val="00CA44DB"/>
    <w:rsid w:val="00CA44FE"/>
    <w:rsid w:val="00CA4573"/>
    <w:rsid w:val="00CA4846"/>
    <w:rsid w:val="00CA492A"/>
    <w:rsid w:val="00CA4996"/>
    <w:rsid w:val="00CA4999"/>
    <w:rsid w:val="00CA4BA8"/>
    <w:rsid w:val="00CA4E11"/>
    <w:rsid w:val="00CA5027"/>
    <w:rsid w:val="00CA519A"/>
    <w:rsid w:val="00CA520D"/>
    <w:rsid w:val="00CA5470"/>
    <w:rsid w:val="00CA56DD"/>
    <w:rsid w:val="00CA57C6"/>
    <w:rsid w:val="00CA58D0"/>
    <w:rsid w:val="00CA5A54"/>
    <w:rsid w:val="00CA5B5C"/>
    <w:rsid w:val="00CA5BAD"/>
    <w:rsid w:val="00CA5CCF"/>
    <w:rsid w:val="00CA5D54"/>
    <w:rsid w:val="00CA5D6B"/>
    <w:rsid w:val="00CA5DDC"/>
    <w:rsid w:val="00CA60C6"/>
    <w:rsid w:val="00CA613A"/>
    <w:rsid w:val="00CA6260"/>
    <w:rsid w:val="00CA64BC"/>
    <w:rsid w:val="00CA64DB"/>
    <w:rsid w:val="00CA650E"/>
    <w:rsid w:val="00CA65A7"/>
    <w:rsid w:val="00CA6660"/>
    <w:rsid w:val="00CA66FE"/>
    <w:rsid w:val="00CA680A"/>
    <w:rsid w:val="00CA68F7"/>
    <w:rsid w:val="00CA6969"/>
    <w:rsid w:val="00CA69E1"/>
    <w:rsid w:val="00CA6A06"/>
    <w:rsid w:val="00CA6B5B"/>
    <w:rsid w:val="00CA6B75"/>
    <w:rsid w:val="00CA6C39"/>
    <w:rsid w:val="00CA6CFB"/>
    <w:rsid w:val="00CA6F10"/>
    <w:rsid w:val="00CA6F1B"/>
    <w:rsid w:val="00CA70F1"/>
    <w:rsid w:val="00CA7156"/>
    <w:rsid w:val="00CA71F4"/>
    <w:rsid w:val="00CA740E"/>
    <w:rsid w:val="00CA75A9"/>
    <w:rsid w:val="00CA7C92"/>
    <w:rsid w:val="00CA7D75"/>
    <w:rsid w:val="00CA7F10"/>
    <w:rsid w:val="00CA7F8A"/>
    <w:rsid w:val="00CB0060"/>
    <w:rsid w:val="00CB0155"/>
    <w:rsid w:val="00CB03D8"/>
    <w:rsid w:val="00CB08A1"/>
    <w:rsid w:val="00CB0908"/>
    <w:rsid w:val="00CB0C5A"/>
    <w:rsid w:val="00CB0D5E"/>
    <w:rsid w:val="00CB0DF3"/>
    <w:rsid w:val="00CB10DF"/>
    <w:rsid w:val="00CB133B"/>
    <w:rsid w:val="00CB1488"/>
    <w:rsid w:val="00CB15FF"/>
    <w:rsid w:val="00CB1605"/>
    <w:rsid w:val="00CB1792"/>
    <w:rsid w:val="00CB18A7"/>
    <w:rsid w:val="00CB193F"/>
    <w:rsid w:val="00CB1966"/>
    <w:rsid w:val="00CB1970"/>
    <w:rsid w:val="00CB198A"/>
    <w:rsid w:val="00CB1B92"/>
    <w:rsid w:val="00CB1D33"/>
    <w:rsid w:val="00CB1F3D"/>
    <w:rsid w:val="00CB2224"/>
    <w:rsid w:val="00CB235B"/>
    <w:rsid w:val="00CB24C2"/>
    <w:rsid w:val="00CB26F2"/>
    <w:rsid w:val="00CB295A"/>
    <w:rsid w:val="00CB29C1"/>
    <w:rsid w:val="00CB29C6"/>
    <w:rsid w:val="00CB2BD4"/>
    <w:rsid w:val="00CB2DA8"/>
    <w:rsid w:val="00CB304F"/>
    <w:rsid w:val="00CB3113"/>
    <w:rsid w:val="00CB3269"/>
    <w:rsid w:val="00CB3304"/>
    <w:rsid w:val="00CB335C"/>
    <w:rsid w:val="00CB33EA"/>
    <w:rsid w:val="00CB33F5"/>
    <w:rsid w:val="00CB341E"/>
    <w:rsid w:val="00CB36C1"/>
    <w:rsid w:val="00CB3A83"/>
    <w:rsid w:val="00CB3CDB"/>
    <w:rsid w:val="00CB3FEF"/>
    <w:rsid w:val="00CB4382"/>
    <w:rsid w:val="00CB4387"/>
    <w:rsid w:val="00CB46F0"/>
    <w:rsid w:val="00CB4791"/>
    <w:rsid w:val="00CB47BF"/>
    <w:rsid w:val="00CB47C6"/>
    <w:rsid w:val="00CB4838"/>
    <w:rsid w:val="00CB489D"/>
    <w:rsid w:val="00CB4924"/>
    <w:rsid w:val="00CB49E6"/>
    <w:rsid w:val="00CB4A29"/>
    <w:rsid w:val="00CB4D1C"/>
    <w:rsid w:val="00CB4F19"/>
    <w:rsid w:val="00CB4F50"/>
    <w:rsid w:val="00CB5029"/>
    <w:rsid w:val="00CB5134"/>
    <w:rsid w:val="00CB51AD"/>
    <w:rsid w:val="00CB520D"/>
    <w:rsid w:val="00CB5433"/>
    <w:rsid w:val="00CB54EF"/>
    <w:rsid w:val="00CB5793"/>
    <w:rsid w:val="00CB579D"/>
    <w:rsid w:val="00CB5933"/>
    <w:rsid w:val="00CB5A05"/>
    <w:rsid w:val="00CB5B34"/>
    <w:rsid w:val="00CB6097"/>
    <w:rsid w:val="00CB62A7"/>
    <w:rsid w:val="00CB6399"/>
    <w:rsid w:val="00CB6477"/>
    <w:rsid w:val="00CB6607"/>
    <w:rsid w:val="00CB660E"/>
    <w:rsid w:val="00CB6975"/>
    <w:rsid w:val="00CB69B5"/>
    <w:rsid w:val="00CB6E3E"/>
    <w:rsid w:val="00CB7170"/>
    <w:rsid w:val="00CB722D"/>
    <w:rsid w:val="00CB7336"/>
    <w:rsid w:val="00CB740C"/>
    <w:rsid w:val="00CB7437"/>
    <w:rsid w:val="00CB74C9"/>
    <w:rsid w:val="00CB7761"/>
    <w:rsid w:val="00CB7956"/>
    <w:rsid w:val="00CB7983"/>
    <w:rsid w:val="00CB7989"/>
    <w:rsid w:val="00CB7A21"/>
    <w:rsid w:val="00CB7B61"/>
    <w:rsid w:val="00CB7BAD"/>
    <w:rsid w:val="00CB7C20"/>
    <w:rsid w:val="00CB7CB3"/>
    <w:rsid w:val="00CB7D68"/>
    <w:rsid w:val="00CB7D88"/>
    <w:rsid w:val="00CB7F3B"/>
    <w:rsid w:val="00CC0012"/>
    <w:rsid w:val="00CC01A1"/>
    <w:rsid w:val="00CC038B"/>
    <w:rsid w:val="00CC03B8"/>
    <w:rsid w:val="00CC0557"/>
    <w:rsid w:val="00CC0627"/>
    <w:rsid w:val="00CC093F"/>
    <w:rsid w:val="00CC09A0"/>
    <w:rsid w:val="00CC09CD"/>
    <w:rsid w:val="00CC0A51"/>
    <w:rsid w:val="00CC0C07"/>
    <w:rsid w:val="00CC0C5C"/>
    <w:rsid w:val="00CC0D3E"/>
    <w:rsid w:val="00CC1129"/>
    <w:rsid w:val="00CC132E"/>
    <w:rsid w:val="00CC13FA"/>
    <w:rsid w:val="00CC1546"/>
    <w:rsid w:val="00CC16C5"/>
    <w:rsid w:val="00CC18F7"/>
    <w:rsid w:val="00CC1916"/>
    <w:rsid w:val="00CC1924"/>
    <w:rsid w:val="00CC1956"/>
    <w:rsid w:val="00CC198D"/>
    <w:rsid w:val="00CC1A01"/>
    <w:rsid w:val="00CC1AE3"/>
    <w:rsid w:val="00CC1AF8"/>
    <w:rsid w:val="00CC1E20"/>
    <w:rsid w:val="00CC1FB7"/>
    <w:rsid w:val="00CC22F1"/>
    <w:rsid w:val="00CC23C0"/>
    <w:rsid w:val="00CC2452"/>
    <w:rsid w:val="00CC2533"/>
    <w:rsid w:val="00CC2583"/>
    <w:rsid w:val="00CC25BE"/>
    <w:rsid w:val="00CC2663"/>
    <w:rsid w:val="00CC26A3"/>
    <w:rsid w:val="00CC26CB"/>
    <w:rsid w:val="00CC28A0"/>
    <w:rsid w:val="00CC28A3"/>
    <w:rsid w:val="00CC2971"/>
    <w:rsid w:val="00CC2B25"/>
    <w:rsid w:val="00CC2B80"/>
    <w:rsid w:val="00CC2F6F"/>
    <w:rsid w:val="00CC2FB3"/>
    <w:rsid w:val="00CC3104"/>
    <w:rsid w:val="00CC3233"/>
    <w:rsid w:val="00CC344E"/>
    <w:rsid w:val="00CC36FD"/>
    <w:rsid w:val="00CC39A1"/>
    <w:rsid w:val="00CC39EC"/>
    <w:rsid w:val="00CC3B5F"/>
    <w:rsid w:val="00CC3C3A"/>
    <w:rsid w:val="00CC3DEF"/>
    <w:rsid w:val="00CC3EC4"/>
    <w:rsid w:val="00CC3F59"/>
    <w:rsid w:val="00CC3FD9"/>
    <w:rsid w:val="00CC41FC"/>
    <w:rsid w:val="00CC435C"/>
    <w:rsid w:val="00CC43DF"/>
    <w:rsid w:val="00CC43EC"/>
    <w:rsid w:val="00CC440B"/>
    <w:rsid w:val="00CC44B3"/>
    <w:rsid w:val="00CC4794"/>
    <w:rsid w:val="00CC47BD"/>
    <w:rsid w:val="00CC4999"/>
    <w:rsid w:val="00CC4C5A"/>
    <w:rsid w:val="00CC4C63"/>
    <w:rsid w:val="00CC4F1B"/>
    <w:rsid w:val="00CC4F23"/>
    <w:rsid w:val="00CC5090"/>
    <w:rsid w:val="00CC50DA"/>
    <w:rsid w:val="00CC5169"/>
    <w:rsid w:val="00CC52A1"/>
    <w:rsid w:val="00CC5352"/>
    <w:rsid w:val="00CC5379"/>
    <w:rsid w:val="00CC54C3"/>
    <w:rsid w:val="00CC551A"/>
    <w:rsid w:val="00CC570C"/>
    <w:rsid w:val="00CC5998"/>
    <w:rsid w:val="00CC59A2"/>
    <w:rsid w:val="00CC5A27"/>
    <w:rsid w:val="00CC5C23"/>
    <w:rsid w:val="00CC5E1E"/>
    <w:rsid w:val="00CC6030"/>
    <w:rsid w:val="00CC6094"/>
    <w:rsid w:val="00CC65D5"/>
    <w:rsid w:val="00CC6677"/>
    <w:rsid w:val="00CC6699"/>
    <w:rsid w:val="00CC66A3"/>
    <w:rsid w:val="00CC6943"/>
    <w:rsid w:val="00CC6A35"/>
    <w:rsid w:val="00CC6B35"/>
    <w:rsid w:val="00CC6BB9"/>
    <w:rsid w:val="00CC6E37"/>
    <w:rsid w:val="00CC6E42"/>
    <w:rsid w:val="00CC6E99"/>
    <w:rsid w:val="00CC6EB7"/>
    <w:rsid w:val="00CC7146"/>
    <w:rsid w:val="00CC758B"/>
    <w:rsid w:val="00CC761F"/>
    <w:rsid w:val="00CC7696"/>
    <w:rsid w:val="00CC7851"/>
    <w:rsid w:val="00CC793C"/>
    <w:rsid w:val="00CC7A1E"/>
    <w:rsid w:val="00CC7A6A"/>
    <w:rsid w:val="00CC7B42"/>
    <w:rsid w:val="00CC7C22"/>
    <w:rsid w:val="00CC7D19"/>
    <w:rsid w:val="00CC7EAF"/>
    <w:rsid w:val="00CD019E"/>
    <w:rsid w:val="00CD02BF"/>
    <w:rsid w:val="00CD04DE"/>
    <w:rsid w:val="00CD05DD"/>
    <w:rsid w:val="00CD06CA"/>
    <w:rsid w:val="00CD09E8"/>
    <w:rsid w:val="00CD0A96"/>
    <w:rsid w:val="00CD0B9D"/>
    <w:rsid w:val="00CD0D9A"/>
    <w:rsid w:val="00CD0DB0"/>
    <w:rsid w:val="00CD1015"/>
    <w:rsid w:val="00CD106D"/>
    <w:rsid w:val="00CD13B2"/>
    <w:rsid w:val="00CD13DC"/>
    <w:rsid w:val="00CD1415"/>
    <w:rsid w:val="00CD1473"/>
    <w:rsid w:val="00CD1486"/>
    <w:rsid w:val="00CD1755"/>
    <w:rsid w:val="00CD183A"/>
    <w:rsid w:val="00CD1A42"/>
    <w:rsid w:val="00CD1E7E"/>
    <w:rsid w:val="00CD209D"/>
    <w:rsid w:val="00CD20CB"/>
    <w:rsid w:val="00CD21AC"/>
    <w:rsid w:val="00CD23CB"/>
    <w:rsid w:val="00CD250C"/>
    <w:rsid w:val="00CD25AE"/>
    <w:rsid w:val="00CD2618"/>
    <w:rsid w:val="00CD27CC"/>
    <w:rsid w:val="00CD2858"/>
    <w:rsid w:val="00CD2B77"/>
    <w:rsid w:val="00CD2C79"/>
    <w:rsid w:val="00CD2CF1"/>
    <w:rsid w:val="00CD2D83"/>
    <w:rsid w:val="00CD2E07"/>
    <w:rsid w:val="00CD2F56"/>
    <w:rsid w:val="00CD30FE"/>
    <w:rsid w:val="00CD3161"/>
    <w:rsid w:val="00CD32ED"/>
    <w:rsid w:val="00CD3378"/>
    <w:rsid w:val="00CD37D9"/>
    <w:rsid w:val="00CD37E2"/>
    <w:rsid w:val="00CD3818"/>
    <w:rsid w:val="00CD3CC0"/>
    <w:rsid w:val="00CD3DF7"/>
    <w:rsid w:val="00CD3F60"/>
    <w:rsid w:val="00CD4029"/>
    <w:rsid w:val="00CD4242"/>
    <w:rsid w:val="00CD4291"/>
    <w:rsid w:val="00CD45DE"/>
    <w:rsid w:val="00CD472F"/>
    <w:rsid w:val="00CD4772"/>
    <w:rsid w:val="00CD4782"/>
    <w:rsid w:val="00CD4965"/>
    <w:rsid w:val="00CD4989"/>
    <w:rsid w:val="00CD4B82"/>
    <w:rsid w:val="00CD4C85"/>
    <w:rsid w:val="00CD4F81"/>
    <w:rsid w:val="00CD4FF4"/>
    <w:rsid w:val="00CD51CC"/>
    <w:rsid w:val="00CD5258"/>
    <w:rsid w:val="00CD5567"/>
    <w:rsid w:val="00CD5656"/>
    <w:rsid w:val="00CD56DB"/>
    <w:rsid w:val="00CD57B2"/>
    <w:rsid w:val="00CD5A8F"/>
    <w:rsid w:val="00CD5D55"/>
    <w:rsid w:val="00CD5F56"/>
    <w:rsid w:val="00CD60AE"/>
    <w:rsid w:val="00CD6487"/>
    <w:rsid w:val="00CD6500"/>
    <w:rsid w:val="00CD6559"/>
    <w:rsid w:val="00CD6644"/>
    <w:rsid w:val="00CD6689"/>
    <w:rsid w:val="00CD669E"/>
    <w:rsid w:val="00CD68A0"/>
    <w:rsid w:val="00CD68D4"/>
    <w:rsid w:val="00CD69A7"/>
    <w:rsid w:val="00CD6B4A"/>
    <w:rsid w:val="00CD6C26"/>
    <w:rsid w:val="00CD6D17"/>
    <w:rsid w:val="00CD6D52"/>
    <w:rsid w:val="00CD6DD8"/>
    <w:rsid w:val="00CD6E01"/>
    <w:rsid w:val="00CD6F91"/>
    <w:rsid w:val="00CD7144"/>
    <w:rsid w:val="00CD735F"/>
    <w:rsid w:val="00CD749F"/>
    <w:rsid w:val="00CD75C7"/>
    <w:rsid w:val="00CD7695"/>
    <w:rsid w:val="00CD776E"/>
    <w:rsid w:val="00CD7BEC"/>
    <w:rsid w:val="00CD7CA3"/>
    <w:rsid w:val="00CD7D08"/>
    <w:rsid w:val="00CD7DD0"/>
    <w:rsid w:val="00CE0276"/>
    <w:rsid w:val="00CE0579"/>
    <w:rsid w:val="00CE0784"/>
    <w:rsid w:val="00CE07D7"/>
    <w:rsid w:val="00CE0AE8"/>
    <w:rsid w:val="00CE0B2E"/>
    <w:rsid w:val="00CE0B98"/>
    <w:rsid w:val="00CE0D76"/>
    <w:rsid w:val="00CE0DA1"/>
    <w:rsid w:val="00CE0ED8"/>
    <w:rsid w:val="00CE0F89"/>
    <w:rsid w:val="00CE1018"/>
    <w:rsid w:val="00CE1068"/>
    <w:rsid w:val="00CE10A1"/>
    <w:rsid w:val="00CE12BE"/>
    <w:rsid w:val="00CE14F9"/>
    <w:rsid w:val="00CE1547"/>
    <w:rsid w:val="00CE1850"/>
    <w:rsid w:val="00CE1861"/>
    <w:rsid w:val="00CE1AD2"/>
    <w:rsid w:val="00CE1B1E"/>
    <w:rsid w:val="00CE1C6B"/>
    <w:rsid w:val="00CE2130"/>
    <w:rsid w:val="00CE22C0"/>
    <w:rsid w:val="00CE2364"/>
    <w:rsid w:val="00CE24F0"/>
    <w:rsid w:val="00CE254F"/>
    <w:rsid w:val="00CE259C"/>
    <w:rsid w:val="00CE25DE"/>
    <w:rsid w:val="00CE25E4"/>
    <w:rsid w:val="00CE2771"/>
    <w:rsid w:val="00CE2982"/>
    <w:rsid w:val="00CE2B6D"/>
    <w:rsid w:val="00CE2B8A"/>
    <w:rsid w:val="00CE2D43"/>
    <w:rsid w:val="00CE2D51"/>
    <w:rsid w:val="00CE2D8F"/>
    <w:rsid w:val="00CE2E07"/>
    <w:rsid w:val="00CE2E98"/>
    <w:rsid w:val="00CE3077"/>
    <w:rsid w:val="00CE31AC"/>
    <w:rsid w:val="00CE31DE"/>
    <w:rsid w:val="00CE320C"/>
    <w:rsid w:val="00CE34D1"/>
    <w:rsid w:val="00CE34FC"/>
    <w:rsid w:val="00CE36EA"/>
    <w:rsid w:val="00CE385A"/>
    <w:rsid w:val="00CE38EC"/>
    <w:rsid w:val="00CE3922"/>
    <w:rsid w:val="00CE39D5"/>
    <w:rsid w:val="00CE3B47"/>
    <w:rsid w:val="00CE3C71"/>
    <w:rsid w:val="00CE3CF6"/>
    <w:rsid w:val="00CE3D34"/>
    <w:rsid w:val="00CE3E60"/>
    <w:rsid w:val="00CE3F5B"/>
    <w:rsid w:val="00CE40A5"/>
    <w:rsid w:val="00CE4274"/>
    <w:rsid w:val="00CE4288"/>
    <w:rsid w:val="00CE47B6"/>
    <w:rsid w:val="00CE47F2"/>
    <w:rsid w:val="00CE48DC"/>
    <w:rsid w:val="00CE4A51"/>
    <w:rsid w:val="00CE4B5B"/>
    <w:rsid w:val="00CE4BCC"/>
    <w:rsid w:val="00CE4C09"/>
    <w:rsid w:val="00CE4D34"/>
    <w:rsid w:val="00CE4E60"/>
    <w:rsid w:val="00CE4ECB"/>
    <w:rsid w:val="00CE5527"/>
    <w:rsid w:val="00CE562B"/>
    <w:rsid w:val="00CE594B"/>
    <w:rsid w:val="00CE5A9A"/>
    <w:rsid w:val="00CE5AF2"/>
    <w:rsid w:val="00CE5EA7"/>
    <w:rsid w:val="00CE5EF4"/>
    <w:rsid w:val="00CE6249"/>
    <w:rsid w:val="00CE63E2"/>
    <w:rsid w:val="00CE65D4"/>
    <w:rsid w:val="00CE68B1"/>
    <w:rsid w:val="00CE6A88"/>
    <w:rsid w:val="00CE6AE6"/>
    <w:rsid w:val="00CE6CBA"/>
    <w:rsid w:val="00CE6E46"/>
    <w:rsid w:val="00CE6FD3"/>
    <w:rsid w:val="00CE7003"/>
    <w:rsid w:val="00CE705A"/>
    <w:rsid w:val="00CE70DB"/>
    <w:rsid w:val="00CE72EA"/>
    <w:rsid w:val="00CE75EE"/>
    <w:rsid w:val="00CE7689"/>
    <w:rsid w:val="00CE76EC"/>
    <w:rsid w:val="00CE7826"/>
    <w:rsid w:val="00CE7913"/>
    <w:rsid w:val="00CE7929"/>
    <w:rsid w:val="00CE79D4"/>
    <w:rsid w:val="00CE7B27"/>
    <w:rsid w:val="00CE7B3C"/>
    <w:rsid w:val="00CE7BB1"/>
    <w:rsid w:val="00CE7C74"/>
    <w:rsid w:val="00CE7C85"/>
    <w:rsid w:val="00CE7CA6"/>
    <w:rsid w:val="00CE7E73"/>
    <w:rsid w:val="00CF01B3"/>
    <w:rsid w:val="00CF042F"/>
    <w:rsid w:val="00CF0980"/>
    <w:rsid w:val="00CF09D8"/>
    <w:rsid w:val="00CF09DA"/>
    <w:rsid w:val="00CF0AE2"/>
    <w:rsid w:val="00CF0BCC"/>
    <w:rsid w:val="00CF0C2F"/>
    <w:rsid w:val="00CF0E8F"/>
    <w:rsid w:val="00CF0EBD"/>
    <w:rsid w:val="00CF0EC8"/>
    <w:rsid w:val="00CF105F"/>
    <w:rsid w:val="00CF10E2"/>
    <w:rsid w:val="00CF138D"/>
    <w:rsid w:val="00CF1522"/>
    <w:rsid w:val="00CF16D0"/>
    <w:rsid w:val="00CF178B"/>
    <w:rsid w:val="00CF17FA"/>
    <w:rsid w:val="00CF1C1F"/>
    <w:rsid w:val="00CF1C59"/>
    <w:rsid w:val="00CF1D85"/>
    <w:rsid w:val="00CF1E7C"/>
    <w:rsid w:val="00CF1F12"/>
    <w:rsid w:val="00CF1FA0"/>
    <w:rsid w:val="00CF211D"/>
    <w:rsid w:val="00CF2555"/>
    <w:rsid w:val="00CF28EB"/>
    <w:rsid w:val="00CF29A6"/>
    <w:rsid w:val="00CF2A5C"/>
    <w:rsid w:val="00CF2AAE"/>
    <w:rsid w:val="00CF2C68"/>
    <w:rsid w:val="00CF2E82"/>
    <w:rsid w:val="00CF3079"/>
    <w:rsid w:val="00CF30B7"/>
    <w:rsid w:val="00CF30D8"/>
    <w:rsid w:val="00CF3193"/>
    <w:rsid w:val="00CF3268"/>
    <w:rsid w:val="00CF3470"/>
    <w:rsid w:val="00CF35C6"/>
    <w:rsid w:val="00CF36AA"/>
    <w:rsid w:val="00CF37D4"/>
    <w:rsid w:val="00CF3880"/>
    <w:rsid w:val="00CF38D2"/>
    <w:rsid w:val="00CF3A62"/>
    <w:rsid w:val="00CF3B80"/>
    <w:rsid w:val="00CF3B98"/>
    <w:rsid w:val="00CF3BE7"/>
    <w:rsid w:val="00CF3BFD"/>
    <w:rsid w:val="00CF3C1F"/>
    <w:rsid w:val="00CF3D6E"/>
    <w:rsid w:val="00CF3D9B"/>
    <w:rsid w:val="00CF3DD9"/>
    <w:rsid w:val="00CF3E7B"/>
    <w:rsid w:val="00CF41DD"/>
    <w:rsid w:val="00CF45DB"/>
    <w:rsid w:val="00CF4828"/>
    <w:rsid w:val="00CF4938"/>
    <w:rsid w:val="00CF4B06"/>
    <w:rsid w:val="00CF4D5E"/>
    <w:rsid w:val="00CF4F30"/>
    <w:rsid w:val="00CF4FFE"/>
    <w:rsid w:val="00CF5151"/>
    <w:rsid w:val="00CF542F"/>
    <w:rsid w:val="00CF54A3"/>
    <w:rsid w:val="00CF5559"/>
    <w:rsid w:val="00CF5563"/>
    <w:rsid w:val="00CF55DB"/>
    <w:rsid w:val="00CF56D9"/>
    <w:rsid w:val="00CF571A"/>
    <w:rsid w:val="00CF5753"/>
    <w:rsid w:val="00CF5912"/>
    <w:rsid w:val="00CF59E9"/>
    <w:rsid w:val="00CF5A3D"/>
    <w:rsid w:val="00CF5B19"/>
    <w:rsid w:val="00CF5B7F"/>
    <w:rsid w:val="00CF5D19"/>
    <w:rsid w:val="00CF5E70"/>
    <w:rsid w:val="00CF5E80"/>
    <w:rsid w:val="00CF5F39"/>
    <w:rsid w:val="00CF5FB4"/>
    <w:rsid w:val="00CF6102"/>
    <w:rsid w:val="00CF66C9"/>
    <w:rsid w:val="00CF686F"/>
    <w:rsid w:val="00CF68BB"/>
    <w:rsid w:val="00CF690D"/>
    <w:rsid w:val="00CF6A36"/>
    <w:rsid w:val="00CF6A9E"/>
    <w:rsid w:val="00CF6ED9"/>
    <w:rsid w:val="00CF6EE0"/>
    <w:rsid w:val="00CF6F64"/>
    <w:rsid w:val="00CF7021"/>
    <w:rsid w:val="00CF71F2"/>
    <w:rsid w:val="00CF7305"/>
    <w:rsid w:val="00CF75A6"/>
    <w:rsid w:val="00CF764B"/>
    <w:rsid w:val="00CF7671"/>
    <w:rsid w:val="00CF7BF5"/>
    <w:rsid w:val="00CF7CFA"/>
    <w:rsid w:val="00D00268"/>
    <w:rsid w:val="00D00372"/>
    <w:rsid w:val="00D003EB"/>
    <w:rsid w:val="00D00483"/>
    <w:rsid w:val="00D00661"/>
    <w:rsid w:val="00D006BD"/>
    <w:rsid w:val="00D00768"/>
    <w:rsid w:val="00D007C1"/>
    <w:rsid w:val="00D009A1"/>
    <w:rsid w:val="00D00AA6"/>
    <w:rsid w:val="00D00B05"/>
    <w:rsid w:val="00D00E05"/>
    <w:rsid w:val="00D01090"/>
    <w:rsid w:val="00D013E8"/>
    <w:rsid w:val="00D01419"/>
    <w:rsid w:val="00D01585"/>
    <w:rsid w:val="00D0159D"/>
    <w:rsid w:val="00D017CD"/>
    <w:rsid w:val="00D01904"/>
    <w:rsid w:val="00D01A7B"/>
    <w:rsid w:val="00D01C30"/>
    <w:rsid w:val="00D01C65"/>
    <w:rsid w:val="00D02179"/>
    <w:rsid w:val="00D021D2"/>
    <w:rsid w:val="00D021F7"/>
    <w:rsid w:val="00D02339"/>
    <w:rsid w:val="00D02406"/>
    <w:rsid w:val="00D02522"/>
    <w:rsid w:val="00D025D2"/>
    <w:rsid w:val="00D025E3"/>
    <w:rsid w:val="00D0261F"/>
    <w:rsid w:val="00D026D2"/>
    <w:rsid w:val="00D026F1"/>
    <w:rsid w:val="00D0278B"/>
    <w:rsid w:val="00D02A48"/>
    <w:rsid w:val="00D02B07"/>
    <w:rsid w:val="00D02D6D"/>
    <w:rsid w:val="00D02D79"/>
    <w:rsid w:val="00D02E92"/>
    <w:rsid w:val="00D02EA7"/>
    <w:rsid w:val="00D02F1E"/>
    <w:rsid w:val="00D0303E"/>
    <w:rsid w:val="00D03077"/>
    <w:rsid w:val="00D032FF"/>
    <w:rsid w:val="00D033DE"/>
    <w:rsid w:val="00D03521"/>
    <w:rsid w:val="00D0357C"/>
    <w:rsid w:val="00D03638"/>
    <w:rsid w:val="00D03786"/>
    <w:rsid w:val="00D037D7"/>
    <w:rsid w:val="00D0383A"/>
    <w:rsid w:val="00D0384C"/>
    <w:rsid w:val="00D03866"/>
    <w:rsid w:val="00D03B1A"/>
    <w:rsid w:val="00D03C9D"/>
    <w:rsid w:val="00D03DE6"/>
    <w:rsid w:val="00D03F78"/>
    <w:rsid w:val="00D03FE3"/>
    <w:rsid w:val="00D04102"/>
    <w:rsid w:val="00D04206"/>
    <w:rsid w:val="00D0455A"/>
    <w:rsid w:val="00D04AC7"/>
    <w:rsid w:val="00D04CC1"/>
    <w:rsid w:val="00D04CD5"/>
    <w:rsid w:val="00D04D21"/>
    <w:rsid w:val="00D04E4D"/>
    <w:rsid w:val="00D05046"/>
    <w:rsid w:val="00D050AD"/>
    <w:rsid w:val="00D050D7"/>
    <w:rsid w:val="00D05262"/>
    <w:rsid w:val="00D05281"/>
    <w:rsid w:val="00D053FC"/>
    <w:rsid w:val="00D054D0"/>
    <w:rsid w:val="00D0551A"/>
    <w:rsid w:val="00D05582"/>
    <w:rsid w:val="00D056FC"/>
    <w:rsid w:val="00D057C1"/>
    <w:rsid w:val="00D057CA"/>
    <w:rsid w:val="00D058C2"/>
    <w:rsid w:val="00D05A06"/>
    <w:rsid w:val="00D05D09"/>
    <w:rsid w:val="00D05E57"/>
    <w:rsid w:val="00D05F56"/>
    <w:rsid w:val="00D0627D"/>
    <w:rsid w:val="00D062D5"/>
    <w:rsid w:val="00D06609"/>
    <w:rsid w:val="00D06A4E"/>
    <w:rsid w:val="00D06A74"/>
    <w:rsid w:val="00D06B35"/>
    <w:rsid w:val="00D06B9E"/>
    <w:rsid w:val="00D06BDD"/>
    <w:rsid w:val="00D06C47"/>
    <w:rsid w:val="00D06E9F"/>
    <w:rsid w:val="00D06F7D"/>
    <w:rsid w:val="00D072B4"/>
    <w:rsid w:val="00D072F3"/>
    <w:rsid w:val="00D0734E"/>
    <w:rsid w:val="00D073CE"/>
    <w:rsid w:val="00D07404"/>
    <w:rsid w:val="00D074AB"/>
    <w:rsid w:val="00D0792E"/>
    <w:rsid w:val="00D07931"/>
    <w:rsid w:val="00D079A3"/>
    <w:rsid w:val="00D07C2D"/>
    <w:rsid w:val="00D07C31"/>
    <w:rsid w:val="00D07DCB"/>
    <w:rsid w:val="00D07E31"/>
    <w:rsid w:val="00D07EE7"/>
    <w:rsid w:val="00D07F24"/>
    <w:rsid w:val="00D1017C"/>
    <w:rsid w:val="00D1018C"/>
    <w:rsid w:val="00D1018D"/>
    <w:rsid w:val="00D1018E"/>
    <w:rsid w:val="00D101D0"/>
    <w:rsid w:val="00D103CC"/>
    <w:rsid w:val="00D10586"/>
    <w:rsid w:val="00D1065E"/>
    <w:rsid w:val="00D10777"/>
    <w:rsid w:val="00D107A9"/>
    <w:rsid w:val="00D107E7"/>
    <w:rsid w:val="00D108B4"/>
    <w:rsid w:val="00D108DC"/>
    <w:rsid w:val="00D108DE"/>
    <w:rsid w:val="00D10A99"/>
    <w:rsid w:val="00D10AF8"/>
    <w:rsid w:val="00D10C5E"/>
    <w:rsid w:val="00D10D24"/>
    <w:rsid w:val="00D10DEC"/>
    <w:rsid w:val="00D10E12"/>
    <w:rsid w:val="00D10F8A"/>
    <w:rsid w:val="00D10FB3"/>
    <w:rsid w:val="00D11334"/>
    <w:rsid w:val="00D1136A"/>
    <w:rsid w:val="00D11418"/>
    <w:rsid w:val="00D11419"/>
    <w:rsid w:val="00D11614"/>
    <w:rsid w:val="00D11BC9"/>
    <w:rsid w:val="00D11DC2"/>
    <w:rsid w:val="00D1206E"/>
    <w:rsid w:val="00D120AB"/>
    <w:rsid w:val="00D1210C"/>
    <w:rsid w:val="00D12180"/>
    <w:rsid w:val="00D12406"/>
    <w:rsid w:val="00D12576"/>
    <w:rsid w:val="00D12733"/>
    <w:rsid w:val="00D12807"/>
    <w:rsid w:val="00D128F4"/>
    <w:rsid w:val="00D128F8"/>
    <w:rsid w:val="00D1293E"/>
    <w:rsid w:val="00D129EE"/>
    <w:rsid w:val="00D12A67"/>
    <w:rsid w:val="00D12AD5"/>
    <w:rsid w:val="00D12AF3"/>
    <w:rsid w:val="00D12E4C"/>
    <w:rsid w:val="00D12FA4"/>
    <w:rsid w:val="00D12FED"/>
    <w:rsid w:val="00D130C3"/>
    <w:rsid w:val="00D13129"/>
    <w:rsid w:val="00D13197"/>
    <w:rsid w:val="00D13200"/>
    <w:rsid w:val="00D1328A"/>
    <w:rsid w:val="00D133A1"/>
    <w:rsid w:val="00D134D0"/>
    <w:rsid w:val="00D135E3"/>
    <w:rsid w:val="00D13818"/>
    <w:rsid w:val="00D13918"/>
    <w:rsid w:val="00D13A47"/>
    <w:rsid w:val="00D13CFD"/>
    <w:rsid w:val="00D13D61"/>
    <w:rsid w:val="00D13DCE"/>
    <w:rsid w:val="00D13FCC"/>
    <w:rsid w:val="00D1407A"/>
    <w:rsid w:val="00D14110"/>
    <w:rsid w:val="00D142ED"/>
    <w:rsid w:val="00D14333"/>
    <w:rsid w:val="00D1436E"/>
    <w:rsid w:val="00D14393"/>
    <w:rsid w:val="00D1439E"/>
    <w:rsid w:val="00D14419"/>
    <w:rsid w:val="00D146B0"/>
    <w:rsid w:val="00D14A2B"/>
    <w:rsid w:val="00D14A5C"/>
    <w:rsid w:val="00D14AAE"/>
    <w:rsid w:val="00D14B19"/>
    <w:rsid w:val="00D14BD8"/>
    <w:rsid w:val="00D14EE9"/>
    <w:rsid w:val="00D14FBA"/>
    <w:rsid w:val="00D150F3"/>
    <w:rsid w:val="00D15196"/>
    <w:rsid w:val="00D151DD"/>
    <w:rsid w:val="00D15649"/>
    <w:rsid w:val="00D15699"/>
    <w:rsid w:val="00D1576E"/>
    <w:rsid w:val="00D1579B"/>
    <w:rsid w:val="00D157C0"/>
    <w:rsid w:val="00D157CF"/>
    <w:rsid w:val="00D157FE"/>
    <w:rsid w:val="00D158F9"/>
    <w:rsid w:val="00D15B8B"/>
    <w:rsid w:val="00D15D0D"/>
    <w:rsid w:val="00D15FEA"/>
    <w:rsid w:val="00D16016"/>
    <w:rsid w:val="00D161ED"/>
    <w:rsid w:val="00D1655E"/>
    <w:rsid w:val="00D16698"/>
    <w:rsid w:val="00D1671B"/>
    <w:rsid w:val="00D1675C"/>
    <w:rsid w:val="00D167E8"/>
    <w:rsid w:val="00D16842"/>
    <w:rsid w:val="00D16A5D"/>
    <w:rsid w:val="00D16E1B"/>
    <w:rsid w:val="00D16FAD"/>
    <w:rsid w:val="00D1711A"/>
    <w:rsid w:val="00D173C1"/>
    <w:rsid w:val="00D17563"/>
    <w:rsid w:val="00D1765D"/>
    <w:rsid w:val="00D176A0"/>
    <w:rsid w:val="00D17799"/>
    <w:rsid w:val="00D178DF"/>
    <w:rsid w:val="00D17925"/>
    <w:rsid w:val="00D17B09"/>
    <w:rsid w:val="00D17BAF"/>
    <w:rsid w:val="00D17BBA"/>
    <w:rsid w:val="00D17CEA"/>
    <w:rsid w:val="00D2006E"/>
    <w:rsid w:val="00D20100"/>
    <w:rsid w:val="00D20141"/>
    <w:rsid w:val="00D2026D"/>
    <w:rsid w:val="00D2037C"/>
    <w:rsid w:val="00D203D7"/>
    <w:rsid w:val="00D204DA"/>
    <w:rsid w:val="00D20526"/>
    <w:rsid w:val="00D20647"/>
    <w:rsid w:val="00D206CC"/>
    <w:rsid w:val="00D2075B"/>
    <w:rsid w:val="00D20799"/>
    <w:rsid w:val="00D20ADD"/>
    <w:rsid w:val="00D20BCB"/>
    <w:rsid w:val="00D20C93"/>
    <w:rsid w:val="00D20F24"/>
    <w:rsid w:val="00D210D1"/>
    <w:rsid w:val="00D21260"/>
    <w:rsid w:val="00D2177E"/>
    <w:rsid w:val="00D21827"/>
    <w:rsid w:val="00D2189F"/>
    <w:rsid w:val="00D21A24"/>
    <w:rsid w:val="00D21C9F"/>
    <w:rsid w:val="00D22AD5"/>
    <w:rsid w:val="00D22C35"/>
    <w:rsid w:val="00D22D88"/>
    <w:rsid w:val="00D22D9F"/>
    <w:rsid w:val="00D22F29"/>
    <w:rsid w:val="00D23052"/>
    <w:rsid w:val="00D23088"/>
    <w:rsid w:val="00D23376"/>
    <w:rsid w:val="00D23493"/>
    <w:rsid w:val="00D2395A"/>
    <w:rsid w:val="00D23A23"/>
    <w:rsid w:val="00D23A4A"/>
    <w:rsid w:val="00D23AAB"/>
    <w:rsid w:val="00D23B04"/>
    <w:rsid w:val="00D23B5A"/>
    <w:rsid w:val="00D23D45"/>
    <w:rsid w:val="00D23DD6"/>
    <w:rsid w:val="00D23FBB"/>
    <w:rsid w:val="00D2424B"/>
    <w:rsid w:val="00D242DB"/>
    <w:rsid w:val="00D24675"/>
    <w:rsid w:val="00D24A13"/>
    <w:rsid w:val="00D24A4F"/>
    <w:rsid w:val="00D24B1C"/>
    <w:rsid w:val="00D24C2A"/>
    <w:rsid w:val="00D24D50"/>
    <w:rsid w:val="00D24F26"/>
    <w:rsid w:val="00D24FAF"/>
    <w:rsid w:val="00D25160"/>
    <w:rsid w:val="00D25456"/>
    <w:rsid w:val="00D2551E"/>
    <w:rsid w:val="00D2570A"/>
    <w:rsid w:val="00D258E7"/>
    <w:rsid w:val="00D25D13"/>
    <w:rsid w:val="00D25D9D"/>
    <w:rsid w:val="00D25DF6"/>
    <w:rsid w:val="00D25EA2"/>
    <w:rsid w:val="00D263A5"/>
    <w:rsid w:val="00D264A4"/>
    <w:rsid w:val="00D26732"/>
    <w:rsid w:val="00D2675D"/>
    <w:rsid w:val="00D26B27"/>
    <w:rsid w:val="00D26B3E"/>
    <w:rsid w:val="00D26B6B"/>
    <w:rsid w:val="00D26B71"/>
    <w:rsid w:val="00D26B9D"/>
    <w:rsid w:val="00D26BCA"/>
    <w:rsid w:val="00D26DB6"/>
    <w:rsid w:val="00D26EE0"/>
    <w:rsid w:val="00D26F8B"/>
    <w:rsid w:val="00D271A3"/>
    <w:rsid w:val="00D272AA"/>
    <w:rsid w:val="00D272B7"/>
    <w:rsid w:val="00D2731C"/>
    <w:rsid w:val="00D273A0"/>
    <w:rsid w:val="00D274E7"/>
    <w:rsid w:val="00D27615"/>
    <w:rsid w:val="00D2762A"/>
    <w:rsid w:val="00D276DF"/>
    <w:rsid w:val="00D27822"/>
    <w:rsid w:val="00D27857"/>
    <w:rsid w:val="00D278AF"/>
    <w:rsid w:val="00D27974"/>
    <w:rsid w:val="00D27A0E"/>
    <w:rsid w:val="00D27A16"/>
    <w:rsid w:val="00D27CAF"/>
    <w:rsid w:val="00D27D3E"/>
    <w:rsid w:val="00D27E30"/>
    <w:rsid w:val="00D3004F"/>
    <w:rsid w:val="00D300AA"/>
    <w:rsid w:val="00D30242"/>
    <w:rsid w:val="00D30380"/>
    <w:rsid w:val="00D30397"/>
    <w:rsid w:val="00D304A0"/>
    <w:rsid w:val="00D305BE"/>
    <w:rsid w:val="00D308F1"/>
    <w:rsid w:val="00D30911"/>
    <w:rsid w:val="00D30A9E"/>
    <w:rsid w:val="00D30F01"/>
    <w:rsid w:val="00D30FE2"/>
    <w:rsid w:val="00D31313"/>
    <w:rsid w:val="00D31336"/>
    <w:rsid w:val="00D316BF"/>
    <w:rsid w:val="00D3170C"/>
    <w:rsid w:val="00D317E0"/>
    <w:rsid w:val="00D318D2"/>
    <w:rsid w:val="00D319A6"/>
    <w:rsid w:val="00D31CB9"/>
    <w:rsid w:val="00D31D35"/>
    <w:rsid w:val="00D31E0C"/>
    <w:rsid w:val="00D31FC6"/>
    <w:rsid w:val="00D32127"/>
    <w:rsid w:val="00D324E3"/>
    <w:rsid w:val="00D32646"/>
    <w:rsid w:val="00D32931"/>
    <w:rsid w:val="00D329D9"/>
    <w:rsid w:val="00D32A50"/>
    <w:rsid w:val="00D32BB0"/>
    <w:rsid w:val="00D32C9B"/>
    <w:rsid w:val="00D32D42"/>
    <w:rsid w:val="00D32EFB"/>
    <w:rsid w:val="00D332B7"/>
    <w:rsid w:val="00D332EC"/>
    <w:rsid w:val="00D33346"/>
    <w:rsid w:val="00D33397"/>
    <w:rsid w:val="00D33422"/>
    <w:rsid w:val="00D3356C"/>
    <w:rsid w:val="00D33588"/>
    <w:rsid w:val="00D3360D"/>
    <w:rsid w:val="00D337AF"/>
    <w:rsid w:val="00D337F7"/>
    <w:rsid w:val="00D3388F"/>
    <w:rsid w:val="00D338A2"/>
    <w:rsid w:val="00D33979"/>
    <w:rsid w:val="00D3398E"/>
    <w:rsid w:val="00D33A98"/>
    <w:rsid w:val="00D33C14"/>
    <w:rsid w:val="00D33D48"/>
    <w:rsid w:val="00D33E5C"/>
    <w:rsid w:val="00D33F26"/>
    <w:rsid w:val="00D33FD4"/>
    <w:rsid w:val="00D33FF8"/>
    <w:rsid w:val="00D34101"/>
    <w:rsid w:val="00D342BD"/>
    <w:rsid w:val="00D34619"/>
    <w:rsid w:val="00D348A7"/>
    <w:rsid w:val="00D348B9"/>
    <w:rsid w:val="00D34BB9"/>
    <w:rsid w:val="00D34E38"/>
    <w:rsid w:val="00D34EA6"/>
    <w:rsid w:val="00D34F7D"/>
    <w:rsid w:val="00D34FBB"/>
    <w:rsid w:val="00D350D6"/>
    <w:rsid w:val="00D353F6"/>
    <w:rsid w:val="00D3548C"/>
    <w:rsid w:val="00D354CA"/>
    <w:rsid w:val="00D35516"/>
    <w:rsid w:val="00D3552D"/>
    <w:rsid w:val="00D35635"/>
    <w:rsid w:val="00D3592C"/>
    <w:rsid w:val="00D3596E"/>
    <w:rsid w:val="00D35A1F"/>
    <w:rsid w:val="00D35AB6"/>
    <w:rsid w:val="00D35CE3"/>
    <w:rsid w:val="00D35FEB"/>
    <w:rsid w:val="00D3605D"/>
    <w:rsid w:val="00D3607C"/>
    <w:rsid w:val="00D36464"/>
    <w:rsid w:val="00D36849"/>
    <w:rsid w:val="00D36A8D"/>
    <w:rsid w:val="00D36B7B"/>
    <w:rsid w:val="00D36B98"/>
    <w:rsid w:val="00D36BF8"/>
    <w:rsid w:val="00D36DFC"/>
    <w:rsid w:val="00D36E66"/>
    <w:rsid w:val="00D36EC8"/>
    <w:rsid w:val="00D36EEE"/>
    <w:rsid w:val="00D36F8C"/>
    <w:rsid w:val="00D36FBF"/>
    <w:rsid w:val="00D37051"/>
    <w:rsid w:val="00D370E2"/>
    <w:rsid w:val="00D3711B"/>
    <w:rsid w:val="00D372C7"/>
    <w:rsid w:val="00D37312"/>
    <w:rsid w:val="00D37676"/>
    <w:rsid w:val="00D376BC"/>
    <w:rsid w:val="00D377BE"/>
    <w:rsid w:val="00D377D1"/>
    <w:rsid w:val="00D37A70"/>
    <w:rsid w:val="00D37ABA"/>
    <w:rsid w:val="00D37BF5"/>
    <w:rsid w:val="00D37C55"/>
    <w:rsid w:val="00D4052F"/>
    <w:rsid w:val="00D407C2"/>
    <w:rsid w:val="00D407CD"/>
    <w:rsid w:val="00D409A5"/>
    <w:rsid w:val="00D40A02"/>
    <w:rsid w:val="00D40A4E"/>
    <w:rsid w:val="00D40B0F"/>
    <w:rsid w:val="00D40B24"/>
    <w:rsid w:val="00D40B2E"/>
    <w:rsid w:val="00D40C31"/>
    <w:rsid w:val="00D40F93"/>
    <w:rsid w:val="00D40FF8"/>
    <w:rsid w:val="00D41032"/>
    <w:rsid w:val="00D410A6"/>
    <w:rsid w:val="00D4122A"/>
    <w:rsid w:val="00D41297"/>
    <w:rsid w:val="00D41455"/>
    <w:rsid w:val="00D41498"/>
    <w:rsid w:val="00D4156F"/>
    <w:rsid w:val="00D415C1"/>
    <w:rsid w:val="00D41BF0"/>
    <w:rsid w:val="00D41EAC"/>
    <w:rsid w:val="00D41F97"/>
    <w:rsid w:val="00D422A7"/>
    <w:rsid w:val="00D422BF"/>
    <w:rsid w:val="00D42A35"/>
    <w:rsid w:val="00D42B1C"/>
    <w:rsid w:val="00D42BEC"/>
    <w:rsid w:val="00D42C90"/>
    <w:rsid w:val="00D42F2B"/>
    <w:rsid w:val="00D430FF"/>
    <w:rsid w:val="00D4329F"/>
    <w:rsid w:val="00D432CD"/>
    <w:rsid w:val="00D4342E"/>
    <w:rsid w:val="00D438D6"/>
    <w:rsid w:val="00D43B79"/>
    <w:rsid w:val="00D43CF2"/>
    <w:rsid w:val="00D43CFC"/>
    <w:rsid w:val="00D43DD8"/>
    <w:rsid w:val="00D43E04"/>
    <w:rsid w:val="00D4419E"/>
    <w:rsid w:val="00D4458C"/>
    <w:rsid w:val="00D445C1"/>
    <w:rsid w:val="00D44616"/>
    <w:rsid w:val="00D446F1"/>
    <w:rsid w:val="00D44719"/>
    <w:rsid w:val="00D44753"/>
    <w:rsid w:val="00D44803"/>
    <w:rsid w:val="00D4484B"/>
    <w:rsid w:val="00D448B2"/>
    <w:rsid w:val="00D448CD"/>
    <w:rsid w:val="00D44939"/>
    <w:rsid w:val="00D44ADC"/>
    <w:rsid w:val="00D44DAE"/>
    <w:rsid w:val="00D44DC7"/>
    <w:rsid w:val="00D44DDE"/>
    <w:rsid w:val="00D44DF2"/>
    <w:rsid w:val="00D44E97"/>
    <w:rsid w:val="00D450C1"/>
    <w:rsid w:val="00D4516D"/>
    <w:rsid w:val="00D451E3"/>
    <w:rsid w:val="00D452C2"/>
    <w:rsid w:val="00D45427"/>
    <w:rsid w:val="00D454DB"/>
    <w:rsid w:val="00D45700"/>
    <w:rsid w:val="00D45959"/>
    <w:rsid w:val="00D45BD8"/>
    <w:rsid w:val="00D45C49"/>
    <w:rsid w:val="00D45EA9"/>
    <w:rsid w:val="00D46088"/>
    <w:rsid w:val="00D464D0"/>
    <w:rsid w:val="00D46546"/>
    <w:rsid w:val="00D46604"/>
    <w:rsid w:val="00D467F7"/>
    <w:rsid w:val="00D46891"/>
    <w:rsid w:val="00D46CCE"/>
    <w:rsid w:val="00D46DA4"/>
    <w:rsid w:val="00D46F9E"/>
    <w:rsid w:val="00D46FC1"/>
    <w:rsid w:val="00D46FFA"/>
    <w:rsid w:val="00D471A9"/>
    <w:rsid w:val="00D471D4"/>
    <w:rsid w:val="00D47418"/>
    <w:rsid w:val="00D4749D"/>
    <w:rsid w:val="00D4786C"/>
    <w:rsid w:val="00D478CB"/>
    <w:rsid w:val="00D478D4"/>
    <w:rsid w:val="00D47A2F"/>
    <w:rsid w:val="00D47A92"/>
    <w:rsid w:val="00D47D7D"/>
    <w:rsid w:val="00D47EB2"/>
    <w:rsid w:val="00D47EF1"/>
    <w:rsid w:val="00D47F19"/>
    <w:rsid w:val="00D47FF6"/>
    <w:rsid w:val="00D50274"/>
    <w:rsid w:val="00D5039A"/>
    <w:rsid w:val="00D50554"/>
    <w:rsid w:val="00D50663"/>
    <w:rsid w:val="00D5076A"/>
    <w:rsid w:val="00D508AF"/>
    <w:rsid w:val="00D5091B"/>
    <w:rsid w:val="00D50A4F"/>
    <w:rsid w:val="00D50AA3"/>
    <w:rsid w:val="00D50DBE"/>
    <w:rsid w:val="00D50E64"/>
    <w:rsid w:val="00D50F27"/>
    <w:rsid w:val="00D51260"/>
    <w:rsid w:val="00D514F4"/>
    <w:rsid w:val="00D5151A"/>
    <w:rsid w:val="00D51611"/>
    <w:rsid w:val="00D51649"/>
    <w:rsid w:val="00D516F7"/>
    <w:rsid w:val="00D517EC"/>
    <w:rsid w:val="00D51A40"/>
    <w:rsid w:val="00D51C03"/>
    <w:rsid w:val="00D51F63"/>
    <w:rsid w:val="00D521E2"/>
    <w:rsid w:val="00D52360"/>
    <w:rsid w:val="00D52476"/>
    <w:rsid w:val="00D5251E"/>
    <w:rsid w:val="00D5294F"/>
    <w:rsid w:val="00D52B17"/>
    <w:rsid w:val="00D52EB4"/>
    <w:rsid w:val="00D52ED1"/>
    <w:rsid w:val="00D52F91"/>
    <w:rsid w:val="00D5301B"/>
    <w:rsid w:val="00D53158"/>
    <w:rsid w:val="00D531F8"/>
    <w:rsid w:val="00D531FB"/>
    <w:rsid w:val="00D532B2"/>
    <w:rsid w:val="00D532CD"/>
    <w:rsid w:val="00D53516"/>
    <w:rsid w:val="00D53632"/>
    <w:rsid w:val="00D5382F"/>
    <w:rsid w:val="00D53944"/>
    <w:rsid w:val="00D53A03"/>
    <w:rsid w:val="00D53A43"/>
    <w:rsid w:val="00D53B0C"/>
    <w:rsid w:val="00D53B2C"/>
    <w:rsid w:val="00D53B43"/>
    <w:rsid w:val="00D53B47"/>
    <w:rsid w:val="00D53E0C"/>
    <w:rsid w:val="00D53E9F"/>
    <w:rsid w:val="00D5438D"/>
    <w:rsid w:val="00D545CE"/>
    <w:rsid w:val="00D5491C"/>
    <w:rsid w:val="00D54959"/>
    <w:rsid w:val="00D54A60"/>
    <w:rsid w:val="00D54BC5"/>
    <w:rsid w:val="00D54E83"/>
    <w:rsid w:val="00D55334"/>
    <w:rsid w:val="00D555C3"/>
    <w:rsid w:val="00D556A7"/>
    <w:rsid w:val="00D559EC"/>
    <w:rsid w:val="00D55A62"/>
    <w:rsid w:val="00D55B4B"/>
    <w:rsid w:val="00D55BB9"/>
    <w:rsid w:val="00D55E11"/>
    <w:rsid w:val="00D55EF3"/>
    <w:rsid w:val="00D5609D"/>
    <w:rsid w:val="00D560E0"/>
    <w:rsid w:val="00D562D8"/>
    <w:rsid w:val="00D5633B"/>
    <w:rsid w:val="00D56402"/>
    <w:rsid w:val="00D565D4"/>
    <w:rsid w:val="00D566E1"/>
    <w:rsid w:val="00D5682B"/>
    <w:rsid w:val="00D56884"/>
    <w:rsid w:val="00D56929"/>
    <w:rsid w:val="00D56969"/>
    <w:rsid w:val="00D56AC4"/>
    <w:rsid w:val="00D56B76"/>
    <w:rsid w:val="00D56BD2"/>
    <w:rsid w:val="00D56BD4"/>
    <w:rsid w:val="00D56D3C"/>
    <w:rsid w:val="00D56F0F"/>
    <w:rsid w:val="00D57055"/>
    <w:rsid w:val="00D57130"/>
    <w:rsid w:val="00D575DF"/>
    <w:rsid w:val="00D5799B"/>
    <w:rsid w:val="00D57A31"/>
    <w:rsid w:val="00D57B64"/>
    <w:rsid w:val="00D57C58"/>
    <w:rsid w:val="00D57C61"/>
    <w:rsid w:val="00D57DBA"/>
    <w:rsid w:val="00D57E3B"/>
    <w:rsid w:val="00D57E90"/>
    <w:rsid w:val="00D57F29"/>
    <w:rsid w:val="00D60125"/>
    <w:rsid w:val="00D60239"/>
    <w:rsid w:val="00D604A1"/>
    <w:rsid w:val="00D60844"/>
    <w:rsid w:val="00D60996"/>
    <w:rsid w:val="00D60CAE"/>
    <w:rsid w:val="00D60CF2"/>
    <w:rsid w:val="00D60D2C"/>
    <w:rsid w:val="00D60D3B"/>
    <w:rsid w:val="00D60DA0"/>
    <w:rsid w:val="00D60F48"/>
    <w:rsid w:val="00D60F5F"/>
    <w:rsid w:val="00D60FB7"/>
    <w:rsid w:val="00D61257"/>
    <w:rsid w:val="00D61457"/>
    <w:rsid w:val="00D6157C"/>
    <w:rsid w:val="00D6175F"/>
    <w:rsid w:val="00D61C2C"/>
    <w:rsid w:val="00D61C72"/>
    <w:rsid w:val="00D61CB8"/>
    <w:rsid w:val="00D61D9D"/>
    <w:rsid w:val="00D61E18"/>
    <w:rsid w:val="00D61F05"/>
    <w:rsid w:val="00D62278"/>
    <w:rsid w:val="00D62290"/>
    <w:rsid w:val="00D623E3"/>
    <w:rsid w:val="00D62468"/>
    <w:rsid w:val="00D625E9"/>
    <w:rsid w:val="00D627FE"/>
    <w:rsid w:val="00D62A17"/>
    <w:rsid w:val="00D62A2B"/>
    <w:rsid w:val="00D62BCA"/>
    <w:rsid w:val="00D62C81"/>
    <w:rsid w:val="00D62CEF"/>
    <w:rsid w:val="00D62D80"/>
    <w:rsid w:val="00D62D9B"/>
    <w:rsid w:val="00D62E33"/>
    <w:rsid w:val="00D6314F"/>
    <w:rsid w:val="00D63156"/>
    <w:rsid w:val="00D636F9"/>
    <w:rsid w:val="00D63750"/>
    <w:rsid w:val="00D63773"/>
    <w:rsid w:val="00D63794"/>
    <w:rsid w:val="00D637AD"/>
    <w:rsid w:val="00D638BE"/>
    <w:rsid w:val="00D63A09"/>
    <w:rsid w:val="00D63B32"/>
    <w:rsid w:val="00D63B70"/>
    <w:rsid w:val="00D63C5A"/>
    <w:rsid w:val="00D63CF5"/>
    <w:rsid w:val="00D63D06"/>
    <w:rsid w:val="00D640B7"/>
    <w:rsid w:val="00D64397"/>
    <w:rsid w:val="00D64513"/>
    <w:rsid w:val="00D645E0"/>
    <w:rsid w:val="00D64689"/>
    <w:rsid w:val="00D64BF0"/>
    <w:rsid w:val="00D64C31"/>
    <w:rsid w:val="00D64D65"/>
    <w:rsid w:val="00D64D77"/>
    <w:rsid w:val="00D64F91"/>
    <w:rsid w:val="00D6507E"/>
    <w:rsid w:val="00D6514D"/>
    <w:rsid w:val="00D652F6"/>
    <w:rsid w:val="00D653A6"/>
    <w:rsid w:val="00D653DD"/>
    <w:rsid w:val="00D65743"/>
    <w:rsid w:val="00D65773"/>
    <w:rsid w:val="00D65974"/>
    <w:rsid w:val="00D65D42"/>
    <w:rsid w:val="00D65DEF"/>
    <w:rsid w:val="00D65DFD"/>
    <w:rsid w:val="00D65EC7"/>
    <w:rsid w:val="00D65EFC"/>
    <w:rsid w:val="00D6603B"/>
    <w:rsid w:val="00D662F2"/>
    <w:rsid w:val="00D66421"/>
    <w:rsid w:val="00D66455"/>
    <w:rsid w:val="00D666B0"/>
    <w:rsid w:val="00D66703"/>
    <w:rsid w:val="00D66A98"/>
    <w:rsid w:val="00D66AB3"/>
    <w:rsid w:val="00D66C79"/>
    <w:rsid w:val="00D66DF8"/>
    <w:rsid w:val="00D66EE5"/>
    <w:rsid w:val="00D66FC4"/>
    <w:rsid w:val="00D66FC8"/>
    <w:rsid w:val="00D67049"/>
    <w:rsid w:val="00D671A4"/>
    <w:rsid w:val="00D672D3"/>
    <w:rsid w:val="00D6733A"/>
    <w:rsid w:val="00D673D7"/>
    <w:rsid w:val="00D673EE"/>
    <w:rsid w:val="00D67654"/>
    <w:rsid w:val="00D677C8"/>
    <w:rsid w:val="00D67A51"/>
    <w:rsid w:val="00D67A58"/>
    <w:rsid w:val="00D67BAD"/>
    <w:rsid w:val="00D67D3F"/>
    <w:rsid w:val="00D67D9C"/>
    <w:rsid w:val="00D67DAE"/>
    <w:rsid w:val="00D67F7D"/>
    <w:rsid w:val="00D705AE"/>
    <w:rsid w:val="00D7062D"/>
    <w:rsid w:val="00D70792"/>
    <w:rsid w:val="00D7090B"/>
    <w:rsid w:val="00D70A2B"/>
    <w:rsid w:val="00D70CF2"/>
    <w:rsid w:val="00D70FCE"/>
    <w:rsid w:val="00D712C5"/>
    <w:rsid w:val="00D7132A"/>
    <w:rsid w:val="00D71515"/>
    <w:rsid w:val="00D7169B"/>
    <w:rsid w:val="00D71775"/>
    <w:rsid w:val="00D71954"/>
    <w:rsid w:val="00D71973"/>
    <w:rsid w:val="00D71B2F"/>
    <w:rsid w:val="00D71B63"/>
    <w:rsid w:val="00D71C2B"/>
    <w:rsid w:val="00D71C8D"/>
    <w:rsid w:val="00D71C8F"/>
    <w:rsid w:val="00D71D3A"/>
    <w:rsid w:val="00D71DA5"/>
    <w:rsid w:val="00D71DC1"/>
    <w:rsid w:val="00D71E44"/>
    <w:rsid w:val="00D71FEB"/>
    <w:rsid w:val="00D721B8"/>
    <w:rsid w:val="00D722A7"/>
    <w:rsid w:val="00D722C3"/>
    <w:rsid w:val="00D72336"/>
    <w:rsid w:val="00D72381"/>
    <w:rsid w:val="00D7246F"/>
    <w:rsid w:val="00D72475"/>
    <w:rsid w:val="00D724C1"/>
    <w:rsid w:val="00D7277E"/>
    <w:rsid w:val="00D72B5F"/>
    <w:rsid w:val="00D72BFC"/>
    <w:rsid w:val="00D72C47"/>
    <w:rsid w:val="00D72CA0"/>
    <w:rsid w:val="00D72DAF"/>
    <w:rsid w:val="00D72E5B"/>
    <w:rsid w:val="00D72EE1"/>
    <w:rsid w:val="00D72FD8"/>
    <w:rsid w:val="00D7317B"/>
    <w:rsid w:val="00D732DD"/>
    <w:rsid w:val="00D73488"/>
    <w:rsid w:val="00D734A3"/>
    <w:rsid w:val="00D737D8"/>
    <w:rsid w:val="00D73810"/>
    <w:rsid w:val="00D73873"/>
    <w:rsid w:val="00D7389D"/>
    <w:rsid w:val="00D73C3B"/>
    <w:rsid w:val="00D73E7A"/>
    <w:rsid w:val="00D7403D"/>
    <w:rsid w:val="00D74105"/>
    <w:rsid w:val="00D74173"/>
    <w:rsid w:val="00D74244"/>
    <w:rsid w:val="00D743C1"/>
    <w:rsid w:val="00D74464"/>
    <w:rsid w:val="00D748E1"/>
    <w:rsid w:val="00D74A45"/>
    <w:rsid w:val="00D74BF3"/>
    <w:rsid w:val="00D74DEA"/>
    <w:rsid w:val="00D74E43"/>
    <w:rsid w:val="00D750C7"/>
    <w:rsid w:val="00D751E3"/>
    <w:rsid w:val="00D75324"/>
    <w:rsid w:val="00D7542E"/>
    <w:rsid w:val="00D7577A"/>
    <w:rsid w:val="00D7578E"/>
    <w:rsid w:val="00D757A2"/>
    <w:rsid w:val="00D7583C"/>
    <w:rsid w:val="00D759C8"/>
    <w:rsid w:val="00D75B66"/>
    <w:rsid w:val="00D75E5D"/>
    <w:rsid w:val="00D75E76"/>
    <w:rsid w:val="00D75EE9"/>
    <w:rsid w:val="00D75F88"/>
    <w:rsid w:val="00D76030"/>
    <w:rsid w:val="00D760D4"/>
    <w:rsid w:val="00D76266"/>
    <w:rsid w:val="00D76319"/>
    <w:rsid w:val="00D764D2"/>
    <w:rsid w:val="00D76815"/>
    <w:rsid w:val="00D76B95"/>
    <w:rsid w:val="00D76CC9"/>
    <w:rsid w:val="00D76E17"/>
    <w:rsid w:val="00D76E4E"/>
    <w:rsid w:val="00D76FA2"/>
    <w:rsid w:val="00D76FB4"/>
    <w:rsid w:val="00D77069"/>
    <w:rsid w:val="00D771F0"/>
    <w:rsid w:val="00D77274"/>
    <w:rsid w:val="00D77374"/>
    <w:rsid w:val="00D77499"/>
    <w:rsid w:val="00D7752F"/>
    <w:rsid w:val="00D77B66"/>
    <w:rsid w:val="00D77C35"/>
    <w:rsid w:val="00D8024C"/>
    <w:rsid w:val="00D80394"/>
    <w:rsid w:val="00D80580"/>
    <w:rsid w:val="00D807E1"/>
    <w:rsid w:val="00D8085A"/>
    <w:rsid w:val="00D80874"/>
    <w:rsid w:val="00D80881"/>
    <w:rsid w:val="00D80919"/>
    <w:rsid w:val="00D80A9B"/>
    <w:rsid w:val="00D80CFB"/>
    <w:rsid w:val="00D80EC1"/>
    <w:rsid w:val="00D80EF5"/>
    <w:rsid w:val="00D80F6F"/>
    <w:rsid w:val="00D81032"/>
    <w:rsid w:val="00D81229"/>
    <w:rsid w:val="00D8133C"/>
    <w:rsid w:val="00D814DB"/>
    <w:rsid w:val="00D815AA"/>
    <w:rsid w:val="00D81821"/>
    <w:rsid w:val="00D81828"/>
    <w:rsid w:val="00D81A83"/>
    <w:rsid w:val="00D81BF0"/>
    <w:rsid w:val="00D81C8B"/>
    <w:rsid w:val="00D8226C"/>
    <w:rsid w:val="00D8240E"/>
    <w:rsid w:val="00D8260C"/>
    <w:rsid w:val="00D82685"/>
    <w:rsid w:val="00D827BC"/>
    <w:rsid w:val="00D8297C"/>
    <w:rsid w:val="00D82AAE"/>
    <w:rsid w:val="00D82B19"/>
    <w:rsid w:val="00D82C96"/>
    <w:rsid w:val="00D82CE3"/>
    <w:rsid w:val="00D82FD3"/>
    <w:rsid w:val="00D82FE9"/>
    <w:rsid w:val="00D832DF"/>
    <w:rsid w:val="00D832F7"/>
    <w:rsid w:val="00D83520"/>
    <w:rsid w:val="00D83533"/>
    <w:rsid w:val="00D83544"/>
    <w:rsid w:val="00D837F4"/>
    <w:rsid w:val="00D83AEB"/>
    <w:rsid w:val="00D83B54"/>
    <w:rsid w:val="00D83C40"/>
    <w:rsid w:val="00D83C4B"/>
    <w:rsid w:val="00D83DF9"/>
    <w:rsid w:val="00D83E22"/>
    <w:rsid w:val="00D844FC"/>
    <w:rsid w:val="00D845FF"/>
    <w:rsid w:val="00D84912"/>
    <w:rsid w:val="00D84B45"/>
    <w:rsid w:val="00D84C5D"/>
    <w:rsid w:val="00D84D53"/>
    <w:rsid w:val="00D84EB4"/>
    <w:rsid w:val="00D852F5"/>
    <w:rsid w:val="00D85340"/>
    <w:rsid w:val="00D854B4"/>
    <w:rsid w:val="00D85687"/>
    <w:rsid w:val="00D85705"/>
    <w:rsid w:val="00D857AB"/>
    <w:rsid w:val="00D85842"/>
    <w:rsid w:val="00D85A1C"/>
    <w:rsid w:val="00D85B0E"/>
    <w:rsid w:val="00D85D56"/>
    <w:rsid w:val="00D85E23"/>
    <w:rsid w:val="00D85EE4"/>
    <w:rsid w:val="00D85EED"/>
    <w:rsid w:val="00D8617E"/>
    <w:rsid w:val="00D862B4"/>
    <w:rsid w:val="00D862D8"/>
    <w:rsid w:val="00D86429"/>
    <w:rsid w:val="00D86551"/>
    <w:rsid w:val="00D86766"/>
    <w:rsid w:val="00D867BE"/>
    <w:rsid w:val="00D868DE"/>
    <w:rsid w:val="00D869F7"/>
    <w:rsid w:val="00D86A47"/>
    <w:rsid w:val="00D86A50"/>
    <w:rsid w:val="00D86C5F"/>
    <w:rsid w:val="00D86D54"/>
    <w:rsid w:val="00D86EBB"/>
    <w:rsid w:val="00D86F98"/>
    <w:rsid w:val="00D870F2"/>
    <w:rsid w:val="00D870FA"/>
    <w:rsid w:val="00D87156"/>
    <w:rsid w:val="00D87169"/>
    <w:rsid w:val="00D87284"/>
    <w:rsid w:val="00D872B1"/>
    <w:rsid w:val="00D873C3"/>
    <w:rsid w:val="00D873FE"/>
    <w:rsid w:val="00D875DC"/>
    <w:rsid w:val="00D87742"/>
    <w:rsid w:val="00D87799"/>
    <w:rsid w:val="00D87872"/>
    <w:rsid w:val="00D87951"/>
    <w:rsid w:val="00D87A06"/>
    <w:rsid w:val="00D87A13"/>
    <w:rsid w:val="00D87D4F"/>
    <w:rsid w:val="00D87D81"/>
    <w:rsid w:val="00D87F4A"/>
    <w:rsid w:val="00D87FE0"/>
    <w:rsid w:val="00D900B2"/>
    <w:rsid w:val="00D906B6"/>
    <w:rsid w:val="00D9071C"/>
    <w:rsid w:val="00D907FC"/>
    <w:rsid w:val="00D90ADE"/>
    <w:rsid w:val="00D90BF6"/>
    <w:rsid w:val="00D91343"/>
    <w:rsid w:val="00D91471"/>
    <w:rsid w:val="00D914CE"/>
    <w:rsid w:val="00D91519"/>
    <w:rsid w:val="00D91693"/>
    <w:rsid w:val="00D91933"/>
    <w:rsid w:val="00D919A8"/>
    <w:rsid w:val="00D91A8B"/>
    <w:rsid w:val="00D91BBF"/>
    <w:rsid w:val="00D91C58"/>
    <w:rsid w:val="00D91D02"/>
    <w:rsid w:val="00D91E9D"/>
    <w:rsid w:val="00D91ED1"/>
    <w:rsid w:val="00D9203E"/>
    <w:rsid w:val="00D920EB"/>
    <w:rsid w:val="00D92111"/>
    <w:rsid w:val="00D9216C"/>
    <w:rsid w:val="00D925B7"/>
    <w:rsid w:val="00D927F1"/>
    <w:rsid w:val="00D9287E"/>
    <w:rsid w:val="00D92A56"/>
    <w:rsid w:val="00D92CEF"/>
    <w:rsid w:val="00D92D73"/>
    <w:rsid w:val="00D92E43"/>
    <w:rsid w:val="00D92EF5"/>
    <w:rsid w:val="00D92F2E"/>
    <w:rsid w:val="00D92F94"/>
    <w:rsid w:val="00D92FE1"/>
    <w:rsid w:val="00D9319F"/>
    <w:rsid w:val="00D931BB"/>
    <w:rsid w:val="00D931F4"/>
    <w:rsid w:val="00D93300"/>
    <w:rsid w:val="00D934C5"/>
    <w:rsid w:val="00D93558"/>
    <w:rsid w:val="00D9368A"/>
    <w:rsid w:val="00D937AB"/>
    <w:rsid w:val="00D937C6"/>
    <w:rsid w:val="00D937F6"/>
    <w:rsid w:val="00D9387F"/>
    <w:rsid w:val="00D93957"/>
    <w:rsid w:val="00D9398C"/>
    <w:rsid w:val="00D93C58"/>
    <w:rsid w:val="00D93CCB"/>
    <w:rsid w:val="00D93EE1"/>
    <w:rsid w:val="00D93FBA"/>
    <w:rsid w:val="00D9400C"/>
    <w:rsid w:val="00D9431D"/>
    <w:rsid w:val="00D945FB"/>
    <w:rsid w:val="00D948F1"/>
    <w:rsid w:val="00D94978"/>
    <w:rsid w:val="00D94C7B"/>
    <w:rsid w:val="00D94CD9"/>
    <w:rsid w:val="00D94D4E"/>
    <w:rsid w:val="00D94D72"/>
    <w:rsid w:val="00D94E4E"/>
    <w:rsid w:val="00D94F52"/>
    <w:rsid w:val="00D95009"/>
    <w:rsid w:val="00D95171"/>
    <w:rsid w:val="00D954A3"/>
    <w:rsid w:val="00D95568"/>
    <w:rsid w:val="00D9558C"/>
    <w:rsid w:val="00D956EF"/>
    <w:rsid w:val="00D95897"/>
    <w:rsid w:val="00D9591A"/>
    <w:rsid w:val="00D95969"/>
    <w:rsid w:val="00D95B13"/>
    <w:rsid w:val="00D95C61"/>
    <w:rsid w:val="00D95CC7"/>
    <w:rsid w:val="00D95D98"/>
    <w:rsid w:val="00D95E4E"/>
    <w:rsid w:val="00D96612"/>
    <w:rsid w:val="00D967CA"/>
    <w:rsid w:val="00D96807"/>
    <w:rsid w:val="00D968E4"/>
    <w:rsid w:val="00D96AD5"/>
    <w:rsid w:val="00D96BC0"/>
    <w:rsid w:val="00D96CEA"/>
    <w:rsid w:val="00D96D28"/>
    <w:rsid w:val="00D96D37"/>
    <w:rsid w:val="00D96DCD"/>
    <w:rsid w:val="00D970A3"/>
    <w:rsid w:val="00D97107"/>
    <w:rsid w:val="00D97196"/>
    <w:rsid w:val="00D971B2"/>
    <w:rsid w:val="00D9759B"/>
    <w:rsid w:val="00D97620"/>
    <w:rsid w:val="00D9779D"/>
    <w:rsid w:val="00D977B1"/>
    <w:rsid w:val="00D97A21"/>
    <w:rsid w:val="00D97C16"/>
    <w:rsid w:val="00D97CBA"/>
    <w:rsid w:val="00D97CDB"/>
    <w:rsid w:val="00D97D4D"/>
    <w:rsid w:val="00D97F74"/>
    <w:rsid w:val="00DA029B"/>
    <w:rsid w:val="00DA02AE"/>
    <w:rsid w:val="00DA0356"/>
    <w:rsid w:val="00DA0456"/>
    <w:rsid w:val="00DA0567"/>
    <w:rsid w:val="00DA0764"/>
    <w:rsid w:val="00DA0808"/>
    <w:rsid w:val="00DA08C8"/>
    <w:rsid w:val="00DA08DC"/>
    <w:rsid w:val="00DA08EE"/>
    <w:rsid w:val="00DA0981"/>
    <w:rsid w:val="00DA09F8"/>
    <w:rsid w:val="00DA0CD4"/>
    <w:rsid w:val="00DA0E0C"/>
    <w:rsid w:val="00DA0E46"/>
    <w:rsid w:val="00DA1020"/>
    <w:rsid w:val="00DA10D5"/>
    <w:rsid w:val="00DA10F4"/>
    <w:rsid w:val="00DA12C3"/>
    <w:rsid w:val="00DA1415"/>
    <w:rsid w:val="00DA164C"/>
    <w:rsid w:val="00DA1748"/>
    <w:rsid w:val="00DA174E"/>
    <w:rsid w:val="00DA1809"/>
    <w:rsid w:val="00DA1828"/>
    <w:rsid w:val="00DA18A5"/>
    <w:rsid w:val="00DA19C4"/>
    <w:rsid w:val="00DA1A39"/>
    <w:rsid w:val="00DA1B8C"/>
    <w:rsid w:val="00DA1C5C"/>
    <w:rsid w:val="00DA1C63"/>
    <w:rsid w:val="00DA20BE"/>
    <w:rsid w:val="00DA21CF"/>
    <w:rsid w:val="00DA238B"/>
    <w:rsid w:val="00DA25E8"/>
    <w:rsid w:val="00DA2630"/>
    <w:rsid w:val="00DA2712"/>
    <w:rsid w:val="00DA2718"/>
    <w:rsid w:val="00DA2745"/>
    <w:rsid w:val="00DA2A2F"/>
    <w:rsid w:val="00DA2D1F"/>
    <w:rsid w:val="00DA30F8"/>
    <w:rsid w:val="00DA3377"/>
    <w:rsid w:val="00DA33C6"/>
    <w:rsid w:val="00DA3420"/>
    <w:rsid w:val="00DA3614"/>
    <w:rsid w:val="00DA3650"/>
    <w:rsid w:val="00DA36EE"/>
    <w:rsid w:val="00DA3929"/>
    <w:rsid w:val="00DA3B02"/>
    <w:rsid w:val="00DA3B67"/>
    <w:rsid w:val="00DA3BBD"/>
    <w:rsid w:val="00DA3DB9"/>
    <w:rsid w:val="00DA3DC7"/>
    <w:rsid w:val="00DA3ED8"/>
    <w:rsid w:val="00DA3F53"/>
    <w:rsid w:val="00DA404A"/>
    <w:rsid w:val="00DA4150"/>
    <w:rsid w:val="00DA426E"/>
    <w:rsid w:val="00DA42EE"/>
    <w:rsid w:val="00DA4387"/>
    <w:rsid w:val="00DA444D"/>
    <w:rsid w:val="00DA465B"/>
    <w:rsid w:val="00DA479A"/>
    <w:rsid w:val="00DA4D7C"/>
    <w:rsid w:val="00DA4E55"/>
    <w:rsid w:val="00DA5219"/>
    <w:rsid w:val="00DA55B4"/>
    <w:rsid w:val="00DA579C"/>
    <w:rsid w:val="00DA5884"/>
    <w:rsid w:val="00DA59CE"/>
    <w:rsid w:val="00DA5BDD"/>
    <w:rsid w:val="00DA5CCD"/>
    <w:rsid w:val="00DA5E24"/>
    <w:rsid w:val="00DA5E33"/>
    <w:rsid w:val="00DA6079"/>
    <w:rsid w:val="00DA6500"/>
    <w:rsid w:val="00DA6741"/>
    <w:rsid w:val="00DA6B83"/>
    <w:rsid w:val="00DA6C2E"/>
    <w:rsid w:val="00DA6CE7"/>
    <w:rsid w:val="00DA6E1D"/>
    <w:rsid w:val="00DA71D3"/>
    <w:rsid w:val="00DA720F"/>
    <w:rsid w:val="00DA72B9"/>
    <w:rsid w:val="00DA750C"/>
    <w:rsid w:val="00DA7626"/>
    <w:rsid w:val="00DA7670"/>
    <w:rsid w:val="00DA76D2"/>
    <w:rsid w:val="00DA77CA"/>
    <w:rsid w:val="00DA7903"/>
    <w:rsid w:val="00DA795F"/>
    <w:rsid w:val="00DA7998"/>
    <w:rsid w:val="00DA7B6D"/>
    <w:rsid w:val="00DA7C2C"/>
    <w:rsid w:val="00DA7C2D"/>
    <w:rsid w:val="00DA7C52"/>
    <w:rsid w:val="00DA7EAA"/>
    <w:rsid w:val="00DA7FEA"/>
    <w:rsid w:val="00DA7FEB"/>
    <w:rsid w:val="00DB0198"/>
    <w:rsid w:val="00DB01E6"/>
    <w:rsid w:val="00DB02DD"/>
    <w:rsid w:val="00DB02F2"/>
    <w:rsid w:val="00DB0493"/>
    <w:rsid w:val="00DB0727"/>
    <w:rsid w:val="00DB08CA"/>
    <w:rsid w:val="00DB099A"/>
    <w:rsid w:val="00DB0B3B"/>
    <w:rsid w:val="00DB0D3B"/>
    <w:rsid w:val="00DB0DE4"/>
    <w:rsid w:val="00DB0E90"/>
    <w:rsid w:val="00DB1080"/>
    <w:rsid w:val="00DB12E1"/>
    <w:rsid w:val="00DB1670"/>
    <w:rsid w:val="00DB1798"/>
    <w:rsid w:val="00DB1CCA"/>
    <w:rsid w:val="00DB1E49"/>
    <w:rsid w:val="00DB1F2A"/>
    <w:rsid w:val="00DB1F69"/>
    <w:rsid w:val="00DB1F9A"/>
    <w:rsid w:val="00DB2037"/>
    <w:rsid w:val="00DB2084"/>
    <w:rsid w:val="00DB20FA"/>
    <w:rsid w:val="00DB2450"/>
    <w:rsid w:val="00DB24C6"/>
    <w:rsid w:val="00DB2587"/>
    <w:rsid w:val="00DB27CD"/>
    <w:rsid w:val="00DB27DC"/>
    <w:rsid w:val="00DB2931"/>
    <w:rsid w:val="00DB2949"/>
    <w:rsid w:val="00DB2ACB"/>
    <w:rsid w:val="00DB2DA7"/>
    <w:rsid w:val="00DB2F16"/>
    <w:rsid w:val="00DB2F53"/>
    <w:rsid w:val="00DB3077"/>
    <w:rsid w:val="00DB3186"/>
    <w:rsid w:val="00DB3191"/>
    <w:rsid w:val="00DB3219"/>
    <w:rsid w:val="00DB3526"/>
    <w:rsid w:val="00DB37B0"/>
    <w:rsid w:val="00DB38A7"/>
    <w:rsid w:val="00DB3AB1"/>
    <w:rsid w:val="00DB3B11"/>
    <w:rsid w:val="00DB3FB4"/>
    <w:rsid w:val="00DB3FE7"/>
    <w:rsid w:val="00DB3FFB"/>
    <w:rsid w:val="00DB4101"/>
    <w:rsid w:val="00DB410B"/>
    <w:rsid w:val="00DB425B"/>
    <w:rsid w:val="00DB4313"/>
    <w:rsid w:val="00DB43B7"/>
    <w:rsid w:val="00DB43D9"/>
    <w:rsid w:val="00DB45AE"/>
    <w:rsid w:val="00DB4967"/>
    <w:rsid w:val="00DB4BA5"/>
    <w:rsid w:val="00DB4CEB"/>
    <w:rsid w:val="00DB4ED8"/>
    <w:rsid w:val="00DB4EF4"/>
    <w:rsid w:val="00DB4F32"/>
    <w:rsid w:val="00DB4FB6"/>
    <w:rsid w:val="00DB53C2"/>
    <w:rsid w:val="00DB543D"/>
    <w:rsid w:val="00DB56E7"/>
    <w:rsid w:val="00DB57AF"/>
    <w:rsid w:val="00DB57F3"/>
    <w:rsid w:val="00DB5846"/>
    <w:rsid w:val="00DB5B1A"/>
    <w:rsid w:val="00DB5BAB"/>
    <w:rsid w:val="00DB5BE8"/>
    <w:rsid w:val="00DB5E02"/>
    <w:rsid w:val="00DB5E32"/>
    <w:rsid w:val="00DB660A"/>
    <w:rsid w:val="00DB6675"/>
    <w:rsid w:val="00DB66E7"/>
    <w:rsid w:val="00DB6899"/>
    <w:rsid w:val="00DB6949"/>
    <w:rsid w:val="00DB69A9"/>
    <w:rsid w:val="00DB6BD9"/>
    <w:rsid w:val="00DB6DA9"/>
    <w:rsid w:val="00DB700E"/>
    <w:rsid w:val="00DB700F"/>
    <w:rsid w:val="00DB702A"/>
    <w:rsid w:val="00DB70C7"/>
    <w:rsid w:val="00DB7237"/>
    <w:rsid w:val="00DB7402"/>
    <w:rsid w:val="00DB7585"/>
    <w:rsid w:val="00DB759C"/>
    <w:rsid w:val="00DB7726"/>
    <w:rsid w:val="00DB79EE"/>
    <w:rsid w:val="00DB7BA2"/>
    <w:rsid w:val="00DB7D6F"/>
    <w:rsid w:val="00DC0414"/>
    <w:rsid w:val="00DC06BE"/>
    <w:rsid w:val="00DC074C"/>
    <w:rsid w:val="00DC0FE5"/>
    <w:rsid w:val="00DC0FF3"/>
    <w:rsid w:val="00DC10CE"/>
    <w:rsid w:val="00DC116F"/>
    <w:rsid w:val="00DC1597"/>
    <w:rsid w:val="00DC1BF6"/>
    <w:rsid w:val="00DC20D0"/>
    <w:rsid w:val="00DC215E"/>
    <w:rsid w:val="00DC2233"/>
    <w:rsid w:val="00DC2437"/>
    <w:rsid w:val="00DC247A"/>
    <w:rsid w:val="00DC254E"/>
    <w:rsid w:val="00DC2612"/>
    <w:rsid w:val="00DC2661"/>
    <w:rsid w:val="00DC26F8"/>
    <w:rsid w:val="00DC287E"/>
    <w:rsid w:val="00DC29A5"/>
    <w:rsid w:val="00DC2AC8"/>
    <w:rsid w:val="00DC2C53"/>
    <w:rsid w:val="00DC2CF6"/>
    <w:rsid w:val="00DC2F45"/>
    <w:rsid w:val="00DC2F59"/>
    <w:rsid w:val="00DC30DA"/>
    <w:rsid w:val="00DC30F4"/>
    <w:rsid w:val="00DC325A"/>
    <w:rsid w:val="00DC3302"/>
    <w:rsid w:val="00DC335C"/>
    <w:rsid w:val="00DC33BA"/>
    <w:rsid w:val="00DC344E"/>
    <w:rsid w:val="00DC34D6"/>
    <w:rsid w:val="00DC36AA"/>
    <w:rsid w:val="00DC39AF"/>
    <w:rsid w:val="00DC3B3F"/>
    <w:rsid w:val="00DC3B7D"/>
    <w:rsid w:val="00DC3E1D"/>
    <w:rsid w:val="00DC3F66"/>
    <w:rsid w:val="00DC4055"/>
    <w:rsid w:val="00DC40C3"/>
    <w:rsid w:val="00DC4246"/>
    <w:rsid w:val="00DC4447"/>
    <w:rsid w:val="00DC454F"/>
    <w:rsid w:val="00DC46C0"/>
    <w:rsid w:val="00DC4723"/>
    <w:rsid w:val="00DC4BFF"/>
    <w:rsid w:val="00DC5232"/>
    <w:rsid w:val="00DC5499"/>
    <w:rsid w:val="00DC57A7"/>
    <w:rsid w:val="00DC57EE"/>
    <w:rsid w:val="00DC57F1"/>
    <w:rsid w:val="00DC5ED9"/>
    <w:rsid w:val="00DC6122"/>
    <w:rsid w:val="00DC617A"/>
    <w:rsid w:val="00DC61A8"/>
    <w:rsid w:val="00DC623D"/>
    <w:rsid w:val="00DC6392"/>
    <w:rsid w:val="00DC63EA"/>
    <w:rsid w:val="00DC64D3"/>
    <w:rsid w:val="00DC6769"/>
    <w:rsid w:val="00DC67B3"/>
    <w:rsid w:val="00DC6856"/>
    <w:rsid w:val="00DC6982"/>
    <w:rsid w:val="00DC69C2"/>
    <w:rsid w:val="00DC6A7A"/>
    <w:rsid w:val="00DC6AB7"/>
    <w:rsid w:val="00DC6AE1"/>
    <w:rsid w:val="00DC6BAC"/>
    <w:rsid w:val="00DC6C75"/>
    <w:rsid w:val="00DC710C"/>
    <w:rsid w:val="00DC7295"/>
    <w:rsid w:val="00DC7362"/>
    <w:rsid w:val="00DC73C0"/>
    <w:rsid w:val="00DC75D6"/>
    <w:rsid w:val="00DC77C2"/>
    <w:rsid w:val="00DC78A4"/>
    <w:rsid w:val="00DC7EB6"/>
    <w:rsid w:val="00DC7F44"/>
    <w:rsid w:val="00DC7F9E"/>
    <w:rsid w:val="00DD0172"/>
    <w:rsid w:val="00DD0339"/>
    <w:rsid w:val="00DD0407"/>
    <w:rsid w:val="00DD053E"/>
    <w:rsid w:val="00DD05D7"/>
    <w:rsid w:val="00DD06B0"/>
    <w:rsid w:val="00DD095B"/>
    <w:rsid w:val="00DD0A75"/>
    <w:rsid w:val="00DD0AE9"/>
    <w:rsid w:val="00DD0B13"/>
    <w:rsid w:val="00DD0F34"/>
    <w:rsid w:val="00DD0F39"/>
    <w:rsid w:val="00DD1088"/>
    <w:rsid w:val="00DD1260"/>
    <w:rsid w:val="00DD1267"/>
    <w:rsid w:val="00DD1305"/>
    <w:rsid w:val="00DD14C1"/>
    <w:rsid w:val="00DD14F0"/>
    <w:rsid w:val="00DD174B"/>
    <w:rsid w:val="00DD17C2"/>
    <w:rsid w:val="00DD1916"/>
    <w:rsid w:val="00DD193A"/>
    <w:rsid w:val="00DD198C"/>
    <w:rsid w:val="00DD1A45"/>
    <w:rsid w:val="00DD1ACE"/>
    <w:rsid w:val="00DD1C05"/>
    <w:rsid w:val="00DD1C5B"/>
    <w:rsid w:val="00DD1CB8"/>
    <w:rsid w:val="00DD1CC2"/>
    <w:rsid w:val="00DD1E7A"/>
    <w:rsid w:val="00DD1EBC"/>
    <w:rsid w:val="00DD21AA"/>
    <w:rsid w:val="00DD22D9"/>
    <w:rsid w:val="00DD2802"/>
    <w:rsid w:val="00DD29B2"/>
    <w:rsid w:val="00DD2A8B"/>
    <w:rsid w:val="00DD2BB6"/>
    <w:rsid w:val="00DD2E2F"/>
    <w:rsid w:val="00DD2F9A"/>
    <w:rsid w:val="00DD2FAB"/>
    <w:rsid w:val="00DD300C"/>
    <w:rsid w:val="00DD319E"/>
    <w:rsid w:val="00DD3560"/>
    <w:rsid w:val="00DD3657"/>
    <w:rsid w:val="00DD3918"/>
    <w:rsid w:val="00DD3B8D"/>
    <w:rsid w:val="00DD3C5F"/>
    <w:rsid w:val="00DD3C84"/>
    <w:rsid w:val="00DD3D33"/>
    <w:rsid w:val="00DD3EB5"/>
    <w:rsid w:val="00DD3F97"/>
    <w:rsid w:val="00DD40F0"/>
    <w:rsid w:val="00DD4179"/>
    <w:rsid w:val="00DD4284"/>
    <w:rsid w:val="00DD43BA"/>
    <w:rsid w:val="00DD442C"/>
    <w:rsid w:val="00DD4644"/>
    <w:rsid w:val="00DD4692"/>
    <w:rsid w:val="00DD47ED"/>
    <w:rsid w:val="00DD48B1"/>
    <w:rsid w:val="00DD48E8"/>
    <w:rsid w:val="00DD49BF"/>
    <w:rsid w:val="00DD4A4B"/>
    <w:rsid w:val="00DD4B2B"/>
    <w:rsid w:val="00DD4B8E"/>
    <w:rsid w:val="00DD4BDF"/>
    <w:rsid w:val="00DD4C4E"/>
    <w:rsid w:val="00DD4D2D"/>
    <w:rsid w:val="00DD5062"/>
    <w:rsid w:val="00DD5070"/>
    <w:rsid w:val="00DD5554"/>
    <w:rsid w:val="00DD55E8"/>
    <w:rsid w:val="00DD5650"/>
    <w:rsid w:val="00DD5670"/>
    <w:rsid w:val="00DD57B8"/>
    <w:rsid w:val="00DD5844"/>
    <w:rsid w:val="00DD587A"/>
    <w:rsid w:val="00DD58F5"/>
    <w:rsid w:val="00DD5961"/>
    <w:rsid w:val="00DD59A9"/>
    <w:rsid w:val="00DD5C7E"/>
    <w:rsid w:val="00DD5CF4"/>
    <w:rsid w:val="00DD5CF9"/>
    <w:rsid w:val="00DD5D49"/>
    <w:rsid w:val="00DD5D6D"/>
    <w:rsid w:val="00DD5F3F"/>
    <w:rsid w:val="00DD60C3"/>
    <w:rsid w:val="00DD60EF"/>
    <w:rsid w:val="00DD618D"/>
    <w:rsid w:val="00DD6209"/>
    <w:rsid w:val="00DD6252"/>
    <w:rsid w:val="00DD628A"/>
    <w:rsid w:val="00DD63B5"/>
    <w:rsid w:val="00DD63D3"/>
    <w:rsid w:val="00DD6462"/>
    <w:rsid w:val="00DD657D"/>
    <w:rsid w:val="00DD66B4"/>
    <w:rsid w:val="00DD6744"/>
    <w:rsid w:val="00DD6A9D"/>
    <w:rsid w:val="00DD6C86"/>
    <w:rsid w:val="00DD71B1"/>
    <w:rsid w:val="00DD73F1"/>
    <w:rsid w:val="00DD7435"/>
    <w:rsid w:val="00DD74AC"/>
    <w:rsid w:val="00DD7621"/>
    <w:rsid w:val="00DD766C"/>
    <w:rsid w:val="00DD76A3"/>
    <w:rsid w:val="00DD7757"/>
    <w:rsid w:val="00DD7784"/>
    <w:rsid w:val="00DD7B2C"/>
    <w:rsid w:val="00DD7E32"/>
    <w:rsid w:val="00DE0054"/>
    <w:rsid w:val="00DE0599"/>
    <w:rsid w:val="00DE0658"/>
    <w:rsid w:val="00DE0694"/>
    <w:rsid w:val="00DE085F"/>
    <w:rsid w:val="00DE08BB"/>
    <w:rsid w:val="00DE0920"/>
    <w:rsid w:val="00DE0B0D"/>
    <w:rsid w:val="00DE0B47"/>
    <w:rsid w:val="00DE0BF2"/>
    <w:rsid w:val="00DE0D7F"/>
    <w:rsid w:val="00DE0DEC"/>
    <w:rsid w:val="00DE0E1D"/>
    <w:rsid w:val="00DE1058"/>
    <w:rsid w:val="00DE130E"/>
    <w:rsid w:val="00DE13A8"/>
    <w:rsid w:val="00DE1476"/>
    <w:rsid w:val="00DE15FA"/>
    <w:rsid w:val="00DE164F"/>
    <w:rsid w:val="00DE169D"/>
    <w:rsid w:val="00DE191A"/>
    <w:rsid w:val="00DE1928"/>
    <w:rsid w:val="00DE1AC9"/>
    <w:rsid w:val="00DE1D72"/>
    <w:rsid w:val="00DE1DCF"/>
    <w:rsid w:val="00DE1E17"/>
    <w:rsid w:val="00DE1EC5"/>
    <w:rsid w:val="00DE1EE5"/>
    <w:rsid w:val="00DE1F86"/>
    <w:rsid w:val="00DE2024"/>
    <w:rsid w:val="00DE2442"/>
    <w:rsid w:val="00DE2680"/>
    <w:rsid w:val="00DE27E7"/>
    <w:rsid w:val="00DE2834"/>
    <w:rsid w:val="00DE28B8"/>
    <w:rsid w:val="00DE294C"/>
    <w:rsid w:val="00DE2996"/>
    <w:rsid w:val="00DE29B1"/>
    <w:rsid w:val="00DE2A35"/>
    <w:rsid w:val="00DE2ADE"/>
    <w:rsid w:val="00DE2AF4"/>
    <w:rsid w:val="00DE2BCA"/>
    <w:rsid w:val="00DE2D4A"/>
    <w:rsid w:val="00DE2F46"/>
    <w:rsid w:val="00DE3245"/>
    <w:rsid w:val="00DE328C"/>
    <w:rsid w:val="00DE3724"/>
    <w:rsid w:val="00DE379B"/>
    <w:rsid w:val="00DE383E"/>
    <w:rsid w:val="00DE3849"/>
    <w:rsid w:val="00DE391D"/>
    <w:rsid w:val="00DE39DE"/>
    <w:rsid w:val="00DE3FB5"/>
    <w:rsid w:val="00DE40CB"/>
    <w:rsid w:val="00DE40EF"/>
    <w:rsid w:val="00DE4253"/>
    <w:rsid w:val="00DE427A"/>
    <w:rsid w:val="00DE4297"/>
    <w:rsid w:val="00DE43E0"/>
    <w:rsid w:val="00DE461E"/>
    <w:rsid w:val="00DE4623"/>
    <w:rsid w:val="00DE4699"/>
    <w:rsid w:val="00DE4828"/>
    <w:rsid w:val="00DE493E"/>
    <w:rsid w:val="00DE49A6"/>
    <w:rsid w:val="00DE49FD"/>
    <w:rsid w:val="00DE4B5A"/>
    <w:rsid w:val="00DE4D38"/>
    <w:rsid w:val="00DE50BF"/>
    <w:rsid w:val="00DE50E8"/>
    <w:rsid w:val="00DE521B"/>
    <w:rsid w:val="00DE5237"/>
    <w:rsid w:val="00DE549A"/>
    <w:rsid w:val="00DE56C3"/>
    <w:rsid w:val="00DE570A"/>
    <w:rsid w:val="00DE5793"/>
    <w:rsid w:val="00DE57F0"/>
    <w:rsid w:val="00DE59B8"/>
    <w:rsid w:val="00DE5CF0"/>
    <w:rsid w:val="00DE5D31"/>
    <w:rsid w:val="00DE5D90"/>
    <w:rsid w:val="00DE5DEE"/>
    <w:rsid w:val="00DE5DF5"/>
    <w:rsid w:val="00DE60EC"/>
    <w:rsid w:val="00DE62FA"/>
    <w:rsid w:val="00DE6399"/>
    <w:rsid w:val="00DE63CA"/>
    <w:rsid w:val="00DE67EF"/>
    <w:rsid w:val="00DE6818"/>
    <w:rsid w:val="00DE692A"/>
    <w:rsid w:val="00DE6A23"/>
    <w:rsid w:val="00DE6A26"/>
    <w:rsid w:val="00DE6A3E"/>
    <w:rsid w:val="00DE6CD5"/>
    <w:rsid w:val="00DE6D22"/>
    <w:rsid w:val="00DE6DE5"/>
    <w:rsid w:val="00DE6E76"/>
    <w:rsid w:val="00DE6E82"/>
    <w:rsid w:val="00DE72DA"/>
    <w:rsid w:val="00DE75B2"/>
    <w:rsid w:val="00DE7630"/>
    <w:rsid w:val="00DE7724"/>
    <w:rsid w:val="00DE77BD"/>
    <w:rsid w:val="00DE77E8"/>
    <w:rsid w:val="00DE7A00"/>
    <w:rsid w:val="00DE7D67"/>
    <w:rsid w:val="00DE7DD3"/>
    <w:rsid w:val="00DF0262"/>
    <w:rsid w:val="00DF02A3"/>
    <w:rsid w:val="00DF0319"/>
    <w:rsid w:val="00DF0363"/>
    <w:rsid w:val="00DF05C6"/>
    <w:rsid w:val="00DF05CA"/>
    <w:rsid w:val="00DF088A"/>
    <w:rsid w:val="00DF08D8"/>
    <w:rsid w:val="00DF0AB7"/>
    <w:rsid w:val="00DF0CF1"/>
    <w:rsid w:val="00DF0D03"/>
    <w:rsid w:val="00DF0DEE"/>
    <w:rsid w:val="00DF0F20"/>
    <w:rsid w:val="00DF1032"/>
    <w:rsid w:val="00DF1033"/>
    <w:rsid w:val="00DF105F"/>
    <w:rsid w:val="00DF1263"/>
    <w:rsid w:val="00DF1299"/>
    <w:rsid w:val="00DF13CE"/>
    <w:rsid w:val="00DF143A"/>
    <w:rsid w:val="00DF14BA"/>
    <w:rsid w:val="00DF16B2"/>
    <w:rsid w:val="00DF16DD"/>
    <w:rsid w:val="00DF193E"/>
    <w:rsid w:val="00DF19AC"/>
    <w:rsid w:val="00DF1B76"/>
    <w:rsid w:val="00DF1B80"/>
    <w:rsid w:val="00DF1BD0"/>
    <w:rsid w:val="00DF1D70"/>
    <w:rsid w:val="00DF1E90"/>
    <w:rsid w:val="00DF1F40"/>
    <w:rsid w:val="00DF206E"/>
    <w:rsid w:val="00DF208E"/>
    <w:rsid w:val="00DF213F"/>
    <w:rsid w:val="00DF2254"/>
    <w:rsid w:val="00DF2295"/>
    <w:rsid w:val="00DF236C"/>
    <w:rsid w:val="00DF23AD"/>
    <w:rsid w:val="00DF23F3"/>
    <w:rsid w:val="00DF25D7"/>
    <w:rsid w:val="00DF2628"/>
    <w:rsid w:val="00DF287E"/>
    <w:rsid w:val="00DF28B7"/>
    <w:rsid w:val="00DF29BA"/>
    <w:rsid w:val="00DF2D98"/>
    <w:rsid w:val="00DF2EFE"/>
    <w:rsid w:val="00DF2FBE"/>
    <w:rsid w:val="00DF304F"/>
    <w:rsid w:val="00DF306B"/>
    <w:rsid w:val="00DF32CE"/>
    <w:rsid w:val="00DF331F"/>
    <w:rsid w:val="00DF362B"/>
    <w:rsid w:val="00DF3630"/>
    <w:rsid w:val="00DF36A5"/>
    <w:rsid w:val="00DF3732"/>
    <w:rsid w:val="00DF3796"/>
    <w:rsid w:val="00DF37DE"/>
    <w:rsid w:val="00DF3851"/>
    <w:rsid w:val="00DF38B5"/>
    <w:rsid w:val="00DF3D0B"/>
    <w:rsid w:val="00DF3D4F"/>
    <w:rsid w:val="00DF3FA1"/>
    <w:rsid w:val="00DF4166"/>
    <w:rsid w:val="00DF439E"/>
    <w:rsid w:val="00DF4471"/>
    <w:rsid w:val="00DF456D"/>
    <w:rsid w:val="00DF4657"/>
    <w:rsid w:val="00DF4673"/>
    <w:rsid w:val="00DF47B0"/>
    <w:rsid w:val="00DF4913"/>
    <w:rsid w:val="00DF4920"/>
    <w:rsid w:val="00DF4A28"/>
    <w:rsid w:val="00DF4B5C"/>
    <w:rsid w:val="00DF4DD8"/>
    <w:rsid w:val="00DF4F36"/>
    <w:rsid w:val="00DF4F7B"/>
    <w:rsid w:val="00DF4FED"/>
    <w:rsid w:val="00DF4FF8"/>
    <w:rsid w:val="00DF529C"/>
    <w:rsid w:val="00DF53C2"/>
    <w:rsid w:val="00DF5438"/>
    <w:rsid w:val="00DF5595"/>
    <w:rsid w:val="00DF564C"/>
    <w:rsid w:val="00DF56F3"/>
    <w:rsid w:val="00DF5815"/>
    <w:rsid w:val="00DF58A5"/>
    <w:rsid w:val="00DF59EA"/>
    <w:rsid w:val="00DF5A04"/>
    <w:rsid w:val="00DF5F9D"/>
    <w:rsid w:val="00DF5FD4"/>
    <w:rsid w:val="00DF60C0"/>
    <w:rsid w:val="00DF615C"/>
    <w:rsid w:val="00DF6189"/>
    <w:rsid w:val="00DF634C"/>
    <w:rsid w:val="00DF6379"/>
    <w:rsid w:val="00DF6438"/>
    <w:rsid w:val="00DF6617"/>
    <w:rsid w:val="00DF66DE"/>
    <w:rsid w:val="00DF6A88"/>
    <w:rsid w:val="00DF6CD4"/>
    <w:rsid w:val="00DF6D9E"/>
    <w:rsid w:val="00DF706A"/>
    <w:rsid w:val="00DF7379"/>
    <w:rsid w:val="00DF7881"/>
    <w:rsid w:val="00DF7A1C"/>
    <w:rsid w:val="00DF7AAE"/>
    <w:rsid w:val="00DF7DBD"/>
    <w:rsid w:val="00DF7DC4"/>
    <w:rsid w:val="00DF7E3D"/>
    <w:rsid w:val="00E0033B"/>
    <w:rsid w:val="00E0037F"/>
    <w:rsid w:val="00E00494"/>
    <w:rsid w:val="00E00504"/>
    <w:rsid w:val="00E005FE"/>
    <w:rsid w:val="00E0067C"/>
    <w:rsid w:val="00E0069C"/>
    <w:rsid w:val="00E0082B"/>
    <w:rsid w:val="00E00929"/>
    <w:rsid w:val="00E00A3B"/>
    <w:rsid w:val="00E00A9B"/>
    <w:rsid w:val="00E00B39"/>
    <w:rsid w:val="00E00B60"/>
    <w:rsid w:val="00E00E2D"/>
    <w:rsid w:val="00E00E98"/>
    <w:rsid w:val="00E00FDB"/>
    <w:rsid w:val="00E01225"/>
    <w:rsid w:val="00E0124E"/>
    <w:rsid w:val="00E0152A"/>
    <w:rsid w:val="00E017EC"/>
    <w:rsid w:val="00E019B3"/>
    <w:rsid w:val="00E01A70"/>
    <w:rsid w:val="00E01BF7"/>
    <w:rsid w:val="00E01D3B"/>
    <w:rsid w:val="00E01E02"/>
    <w:rsid w:val="00E02016"/>
    <w:rsid w:val="00E020AC"/>
    <w:rsid w:val="00E02320"/>
    <w:rsid w:val="00E0238B"/>
    <w:rsid w:val="00E025BD"/>
    <w:rsid w:val="00E0278C"/>
    <w:rsid w:val="00E029B2"/>
    <w:rsid w:val="00E029D5"/>
    <w:rsid w:val="00E02A65"/>
    <w:rsid w:val="00E02A77"/>
    <w:rsid w:val="00E02B1D"/>
    <w:rsid w:val="00E02B3A"/>
    <w:rsid w:val="00E02CAD"/>
    <w:rsid w:val="00E02CB6"/>
    <w:rsid w:val="00E02D2C"/>
    <w:rsid w:val="00E02DF1"/>
    <w:rsid w:val="00E02F68"/>
    <w:rsid w:val="00E032F2"/>
    <w:rsid w:val="00E03356"/>
    <w:rsid w:val="00E033BD"/>
    <w:rsid w:val="00E034A3"/>
    <w:rsid w:val="00E03686"/>
    <w:rsid w:val="00E0375D"/>
    <w:rsid w:val="00E0384B"/>
    <w:rsid w:val="00E039F0"/>
    <w:rsid w:val="00E03DFF"/>
    <w:rsid w:val="00E03EE3"/>
    <w:rsid w:val="00E03F60"/>
    <w:rsid w:val="00E03FC2"/>
    <w:rsid w:val="00E03FFA"/>
    <w:rsid w:val="00E0403F"/>
    <w:rsid w:val="00E042BF"/>
    <w:rsid w:val="00E044D3"/>
    <w:rsid w:val="00E0452C"/>
    <w:rsid w:val="00E045EE"/>
    <w:rsid w:val="00E04A82"/>
    <w:rsid w:val="00E04A9C"/>
    <w:rsid w:val="00E04AB9"/>
    <w:rsid w:val="00E04B30"/>
    <w:rsid w:val="00E04B72"/>
    <w:rsid w:val="00E04F77"/>
    <w:rsid w:val="00E05068"/>
    <w:rsid w:val="00E05205"/>
    <w:rsid w:val="00E052AF"/>
    <w:rsid w:val="00E052CF"/>
    <w:rsid w:val="00E053C4"/>
    <w:rsid w:val="00E054B8"/>
    <w:rsid w:val="00E055DC"/>
    <w:rsid w:val="00E0578E"/>
    <w:rsid w:val="00E0587C"/>
    <w:rsid w:val="00E05951"/>
    <w:rsid w:val="00E05CB0"/>
    <w:rsid w:val="00E05D25"/>
    <w:rsid w:val="00E06068"/>
    <w:rsid w:val="00E06599"/>
    <w:rsid w:val="00E067F2"/>
    <w:rsid w:val="00E068B0"/>
    <w:rsid w:val="00E06909"/>
    <w:rsid w:val="00E06FF4"/>
    <w:rsid w:val="00E070F2"/>
    <w:rsid w:val="00E072CA"/>
    <w:rsid w:val="00E073A2"/>
    <w:rsid w:val="00E0757B"/>
    <w:rsid w:val="00E0758E"/>
    <w:rsid w:val="00E07594"/>
    <w:rsid w:val="00E075E0"/>
    <w:rsid w:val="00E078BB"/>
    <w:rsid w:val="00E07999"/>
    <w:rsid w:val="00E07B54"/>
    <w:rsid w:val="00E07CDF"/>
    <w:rsid w:val="00E07D62"/>
    <w:rsid w:val="00E07E7D"/>
    <w:rsid w:val="00E100C5"/>
    <w:rsid w:val="00E100E9"/>
    <w:rsid w:val="00E10571"/>
    <w:rsid w:val="00E105D6"/>
    <w:rsid w:val="00E10D83"/>
    <w:rsid w:val="00E10E56"/>
    <w:rsid w:val="00E10E70"/>
    <w:rsid w:val="00E10EE1"/>
    <w:rsid w:val="00E10FCA"/>
    <w:rsid w:val="00E110DD"/>
    <w:rsid w:val="00E1113D"/>
    <w:rsid w:val="00E11260"/>
    <w:rsid w:val="00E1137B"/>
    <w:rsid w:val="00E11500"/>
    <w:rsid w:val="00E1152C"/>
    <w:rsid w:val="00E115C8"/>
    <w:rsid w:val="00E116B4"/>
    <w:rsid w:val="00E1179F"/>
    <w:rsid w:val="00E11848"/>
    <w:rsid w:val="00E1186F"/>
    <w:rsid w:val="00E11A2B"/>
    <w:rsid w:val="00E11C84"/>
    <w:rsid w:val="00E11CD0"/>
    <w:rsid w:val="00E11E5A"/>
    <w:rsid w:val="00E11F46"/>
    <w:rsid w:val="00E11FC2"/>
    <w:rsid w:val="00E11FE5"/>
    <w:rsid w:val="00E12017"/>
    <w:rsid w:val="00E12087"/>
    <w:rsid w:val="00E1218F"/>
    <w:rsid w:val="00E128A8"/>
    <w:rsid w:val="00E12A92"/>
    <w:rsid w:val="00E12DD5"/>
    <w:rsid w:val="00E12F2B"/>
    <w:rsid w:val="00E12F36"/>
    <w:rsid w:val="00E13033"/>
    <w:rsid w:val="00E13167"/>
    <w:rsid w:val="00E131A5"/>
    <w:rsid w:val="00E136A5"/>
    <w:rsid w:val="00E1378B"/>
    <w:rsid w:val="00E13946"/>
    <w:rsid w:val="00E13A01"/>
    <w:rsid w:val="00E13B7E"/>
    <w:rsid w:val="00E13B87"/>
    <w:rsid w:val="00E13BDE"/>
    <w:rsid w:val="00E13EA0"/>
    <w:rsid w:val="00E13F72"/>
    <w:rsid w:val="00E14074"/>
    <w:rsid w:val="00E141D9"/>
    <w:rsid w:val="00E14527"/>
    <w:rsid w:val="00E145B6"/>
    <w:rsid w:val="00E148C5"/>
    <w:rsid w:val="00E14A52"/>
    <w:rsid w:val="00E14CEA"/>
    <w:rsid w:val="00E14D4B"/>
    <w:rsid w:val="00E14E63"/>
    <w:rsid w:val="00E14FA1"/>
    <w:rsid w:val="00E1507D"/>
    <w:rsid w:val="00E1517F"/>
    <w:rsid w:val="00E1533B"/>
    <w:rsid w:val="00E1551C"/>
    <w:rsid w:val="00E1554F"/>
    <w:rsid w:val="00E1559A"/>
    <w:rsid w:val="00E156EE"/>
    <w:rsid w:val="00E158CD"/>
    <w:rsid w:val="00E15B9A"/>
    <w:rsid w:val="00E15C99"/>
    <w:rsid w:val="00E15DFE"/>
    <w:rsid w:val="00E16534"/>
    <w:rsid w:val="00E1659C"/>
    <w:rsid w:val="00E16733"/>
    <w:rsid w:val="00E16737"/>
    <w:rsid w:val="00E16816"/>
    <w:rsid w:val="00E168E1"/>
    <w:rsid w:val="00E16C56"/>
    <w:rsid w:val="00E16CB4"/>
    <w:rsid w:val="00E16D11"/>
    <w:rsid w:val="00E16DEE"/>
    <w:rsid w:val="00E16F61"/>
    <w:rsid w:val="00E16F7F"/>
    <w:rsid w:val="00E170C9"/>
    <w:rsid w:val="00E1710A"/>
    <w:rsid w:val="00E173AD"/>
    <w:rsid w:val="00E17579"/>
    <w:rsid w:val="00E17602"/>
    <w:rsid w:val="00E17698"/>
    <w:rsid w:val="00E1774B"/>
    <w:rsid w:val="00E17879"/>
    <w:rsid w:val="00E17894"/>
    <w:rsid w:val="00E17A11"/>
    <w:rsid w:val="00E17A21"/>
    <w:rsid w:val="00E17B41"/>
    <w:rsid w:val="00E17C1C"/>
    <w:rsid w:val="00E17E22"/>
    <w:rsid w:val="00E17FA0"/>
    <w:rsid w:val="00E200B7"/>
    <w:rsid w:val="00E201C2"/>
    <w:rsid w:val="00E20319"/>
    <w:rsid w:val="00E203B7"/>
    <w:rsid w:val="00E203C2"/>
    <w:rsid w:val="00E203C3"/>
    <w:rsid w:val="00E204C3"/>
    <w:rsid w:val="00E20744"/>
    <w:rsid w:val="00E207ED"/>
    <w:rsid w:val="00E208BB"/>
    <w:rsid w:val="00E209D4"/>
    <w:rsid w:val="00E209F2"/>
    <w:rsid w:val="00E20DD6"/>
    <w:rsid w:val="00E20EE8"/>
    <w:rsid w:val="00E20F19"/>
    <w:rsid w:val="00E20F48"/>
    <w:rsid w:val="00E21044"/>
    <w:rsid w:val="00E2120C"/>
    <w:rsid w:val="00E21295"/>
    <w:rsid w:val="00E213D6"/>
    <w:rsid w:val="00E21513"/>
    <w:rsid w:val="00E21611"/>
    <w:rsid w:val="00E216FB"/>
    <w:rsid w:val="00E2172B"/>
    <w:rsid w:val="00E21972"/>
    <w:rsid w:val="00E219A5"/>
    <w:rsid w:val="00E21A27"/>
    <w:rsid w:val="00E21B37"/>
    <w:rsid w:val="00E21B6B"/>
    <w:rsid w:val="00E21DF8"/>
    <w:rsid w:val="00E21E4D"/>
    <w:rsid w:val="00E21F02"/>
    <w:rsid w:val="00E21FBD"/>
    <w:rsid w:val="00E21FF2"/>
    <w:rsid w:val="00E2207E"/>
    <w:rsid w:val="00E22090"/>
    <w:rsid w:val="00E22100"/>
    <w:rsid w:val="00E22174"/>
    <w:rsid w:val="00E2227D"/>
    <w:rsid w:val="00E222B4"/>
    <w:rsid w:val="00E22321"/>
    <w:rsid w:val="00E22562"/>
    <w:rsid w:val="00E225A5"/>
    <w:rsid w:val="00E225F7"/>
    <w:rsid w:val="00E2282B"/>
    <w:rsid w:val="00E22834"/>
    <w:rsid w:val="00E2298D"/>
    <w:rsid w:val="00E22A18"/>
    <w:rsid w:val="00E22B89"/>
    <w:rsid w:val="00E22B97"/>
    <w:rsid w:val="00E22B98"/>
    <w:rsid w:val="00E22C10"/>
    <w:rsid w:val="00E22DB6"/>
    <w:rsid w:val="00E22F43"/>
    <w:rsid w:val="00E22F4E"/>
    <w:rsid w:val="00E2301B"/>
    <w:rsid w:val="00E232B3"/>
    <w:rsid w:val="00E233A1"/>
    <w:rsid w:val="00E234CE"/>
    <w:rsid w:val="00E23979"/>
    <w:rsid w:val="00E23AA2"/>
    <w:rsid w:val="00E23C49"/>
    <w:rsid w:val="00E23E0E"/>
    <w:rsid w:val="00E240AB"/>
    <w:rsid w:val="00E24289"/>
    <w:rsid w:val="00E2439E"/>
    <w:rsid w:val="00E243EB"/>
    <w:rsid w:val="00E243EC"/>
    <w:rsid w:val="00E244D2"/>
    <w:rsid w:val="00E24647"/>
    <w:rsid w:val="00E24C15"/>
    <w:rsid w:val="00E24D1F"/>
    <w:rsid w:val="00E24D8C"/>
    <w:rsid w:val="00E24DA1"/>
    <w:rsid w:val="00E24E2F"/>
    <w:rsid w:val="00E24FEA"/>
    <w:rsid w:val="00E250AE"/>
    <w:rsid w:val="00E251A8"/>
    <w:rsid w:val="00E252C2"/>
    <w:rsid w:val="00E2531F"/>
    <w:rsid w:val="00E25592"/>
    <w:rsid w:val="00E255CC"/>
    <w:rsid w:val="00E255E3"/>
    <w:rsid w:val="00E25712"/>
    <w:rsid w:val="00E2580C"/>
    <w:rsid w:val="00E2583D"/>
    <w:rsid w:val="00E258A8"/>
    <w:rsid w:val="00E25C9C"/>
    <w:rsid w:val="00E25D14"/>
    <w:rsid w:val="00E25D37"/>
    <w:rsid w:val="00E25D5C"/>
    <w:rsid w:val="00E25DB5"/>
    <w:rsid w:val="00E25E83"/>
    <w:rsid w:val="00E25F17"/>
    <w:rsid w:val="00E26174"/>
    <w:rsid w:val="00E2657F"/>
    <w:rsid w:val="00E2663D"/>
    <w:rsid w:val="00E268AE"/>
    <w:rsid w:val="00E26B19"/>
    <w:rsid w:val="00E26BD8"/>
    <w:rsid w:val="00E26CC1"/>
    <w:rsid w:val="00E26FE4"/>
    <w:rsid w:val="00E27035"/>
    <w:rsid w:val="00E270B3"/>
    <w:rsid w:val="00E272C5"/>
    <w:rsid w:val="00E27387"/>
    <w:rsid w:val="00E2748D"/>
    <w:rsid w:val="00E275EE"/>
    <w:rsid w:val="00E275F3"/>
    <w:rsid w:val="00E276F8"/>
    <w:rsid w:val="00E27781"/>
    <w:rsid w:val="00E278A9"/>
    <w:rsid w:val="00E27943"/>
    <w:rsid w:val="00E27AED"/>
    <w:rsid w:val="00E27B80"/>
    <w:rsid w:val="00E27C73"/>
    <w:rsid w:val="00E27CBB"/>
    <w:rsid w:val="00E27D0C"/>
    <w:rsid w:val="00E27D33"/>
    <w:rsid w:val="00E27E89"/>
    <w:rsid w:val="00E27E8B"/>
    <w:rsid w:val="00E27F47"/>
    <w:rsid w:val="00E3024D"/>
    <w:rsid w:val="00E302F4"/>
    <w:rsid w:val="00E305D4"/>
    <w:rsid w:val="00E306D1"/>
    <w:rsid w:val="00E30786"/>
    <w:rsid w:val="00E30A67"/>
    <w:rsid w:val="00E30AB8"/>
    <w:rsid w:val="00E30BC1"/>
    <w:rsid w:val="00E30BD0"/>
    <w:rsid w:val="00E30CEF"/>
    <w:rsid w:val="00E30D2D"/>
    <w:rsid w:val="00E30D64"/>
    <w:rsid w:val="00E30E97"/>
    <w:rsid w:val="00E30F7F"/>
    <w:rsid w:val="00E31057"/>
    <w:rsid w:val="00E31331"/>
    <w:rsid w:val="00E31358"/>
    <w:rsid w:val="00E31505"/>
    <w:rsid w:val="00E3157B"/>
    <w:rsid w:val="00E3163B"/>
    <w:rsid w:val="00E31976"/>
    <w:rsid w:val="00E31BB6"/>
    <w:rsid w:val="00E31C24"/>
    <w:rsid w:val="00E31E9C"/>
    <w:rsid w:val="00E31F77"/>
    <w:rsid w:val="00E32048"/>
    <w:rsid w:val="00E3223A"/>
    <w:rsid w:val="00E323DF"/>
    <w:rsid w:val="00E324AA"/>
    <w:rsid w:val="00E32691"/>
    <w:rsid w:val="00E326C9"/>
    <w:rsid w:val="00E3271A"/>
    <w:rsid w:val="00E327A8"/>
    <w:rsid w:val="00E32AC4"/>
    <w:rsid w:val="00E32B66"/>
    <w:rsid w:val="00E32CF8"/>
    <w:rsid w:val="00E32E86"/>
    <w:rsid w:val="00E33007"/>
    <w:rsid w:val="00E330AD"/>
    <w:rsid w:val="00E332FE"/>
    <w:rsid w:val="00E3359F"/>
    <w:rsid w:val="00E335B5"/>
    <w:rsid w:val="00E33791"/>
    <w:rsid w:val="00E3381A"/>
    <w:rsid w:val="00E338D4"/>
    <w:rsid w:val="00E3393E"/>
    <w:rsid w:val="00E33AFD"/>
    <w:rsid w:val="00E33CFD"/>
    <w:rsid w:val="00E33D1E"/>
    <w:rsid w:val="00E33D3C"/>
    <w:rsid w:val="00E33DE8"/>
    <w:rsid w:val="00E33E0B"/>
    <w:rsid w:val="00E33ECC"/>
    <w:rsid w:val="00E3403E"/>
    <w:rsid w:val="00E34409"/>
    <w:rsid w:val="00E344B1"/>
    <w:rsid w:val="00E345E1"/>
    <w:rsid w:val="00E345F1"/>
    <w:rsid w:val="00E3485B"/>
    <w:rsid w:val="00E349CE"/>
    <w:rsid w:val="00E34BB4"/>
    <w:rsid w:val="00E34E4F"/>
    <w:rsid w:val="00E352E1"/>
    <w:rsid w:val="00E3539A"/>
    <w:rsid w:val="00E356AA"/>
    <w:rsid w:val="00E356C7"/>
    <w:rsid w:val="00E35756"/>
    <w:rsid w:val="00E358CB"/>
    <w:rsid w:val="00E35A3B"/>
    <w:rsid w:val="00E35A67"/>
    <w:rsid w:val="00E35B6C"/>
    <w:rsid w:val="00E35C80"/>
    <w:rsid w:val="00E35F50"/>
    <w:rsid w:val="00E36009"/>
    <w:rsid w:val="00E360C2"/>
    <w:rsid w:val="00E360CF"/>
    <w:rsid w:val="00E360EE"/>
    <w:rsid w:val="00E36139"/>
    <w:rsid w:val="00E36329"/>
    <w:rsid w:val="00E363BC"/>
    <w:rsid w:val="00E36A73"/>
    <w:rsid w:val="00E36AAA"/>
    <w:rsid w:val="00E36B6E"/>
    <w:rsid w:val="00E36B8D"/>
    <w:rsid w:val="00E36BB9"/>
    <w:rsid w:val="00E36C17"/>
    <w:rsid w:val="00E36C70"/>
    <w:rsid w:val="00E36C90"/>
    <w:rsid w:val="00E36D50"/>
    <w:rsid w:val="00E36E49"/>
    <w:rsid w:val="00E37072"/>
    <w:rsid w:val="00E370F1"/>
    <w:rsid w:val="00E371F2"/>
    <w:rsid w:val="00E37236"/>
    <w:rsid w:val="00E3748B"/>
    <w:rsid w:val="00E37774"/>
    <w:rsid w:val="00E377D1"/>
    <w:rsid w:val="00E379DB"/>
    <w:rsid w:val="00E37B43"/>
    <w:rsid w:val="00E37C26"/>
    <w:rsid w:val="00E37D65"/>
    <w:rsid w:val="00E37D81"/>
    <w:rsid w:val="00E37EAA"/>
    <w:rsid w:val="00E37FEE"/>
    <w:rsid w:val="00E4019B"/>
    <w:rsid w:val="00E40207"/>
    <w:rsid w:val="00E40224"/>
    <w:rsid w:val="00E40427"/>
    <w:rsid w:val="00E40619"/>
    <w:rsid w:val="00E407F9"/>
    <w:rsid w:val="00E40B5D"/>
    <w:rsid w:val="00E40B8D"/>
    <w:rsid w:val="00E40BD8"/>
    <w:rsid w:val="00E40C3B"/>
    <w:rsid w:val="00E40C56"/>
    <w:rsid w:val="00E40D34"/>
    <w:rsid w:val="00E40FEB"/>
    <w:rsid w:val="00E41036"/>
    <w:rsid w:val="00E411B2"/>
    <w:rsid w:val="00E41263"/>
    <w:rsid w:val="00E414AB"/>
    <w:rsid w:val="00E41674"/>
    <w:rsid w:val="00E416B1"/>
    <w:rsid w:val="00E41756"/>
    <w:rsid w:val="00E41918"/>
    <w:rsid w:val="00E41BC2"/>
    <w:rsid w:val="00E41E06"/>
    <w:rsid w:val="00E41F04"/>
    <w:rsid w:val="00E41F4B"/>
    <w:rsid w:val="00E42028"/>
    <w:rsid w:val="00E42078"/>
    <w:rsid w:val="00E4211A"/>
    <w:rsid w:val="00E42415"/>
    <w:rsid w:val="00E42515"/>
    <w:rsid w:val="00E4251B"/>
    <w:rsid w:val="00E4251E"/>
    <w:rsid w:val="00E42550"/>
    <w:rsid w:val="00E428F9"/>
    <w:rsid w:val="00E4295C"/>
    <w:rsid w:val="00E42965"/>
    <w:rsid w:val="00E42C99"/>
    <w:rsid w:val="00E42CE5"/>
    <w:rsid w:val="00E42E4E"/>
    <w:rsid w:val="00E42EB7"/>
    <w:rsid w:val="00E42F40"/>
    <w:rsid w:val="00E42F98"/>
    <w:rsid w:val="00E43073"/>
    <w:rsid w:val="00E43302"/>
    <w:rsid w:val="00E43430"/>
    <w:rsid w:val="00E434BF"/>
    <w:rsid w:val="00E43589"/>
    <w:rsid w:val="00E43776"/>
    <w:rsid w:val="00E43965"/>
    <w:rsid w:val="00E4397F"/>
    <w:rsid w:val="00E43BCB"/>
    <w:rsid w:val="00E43CE3"/>
    <w:rsid w:val="00E43CED"/>
    <w:rsid w:val="00E43D17"/>
    <w:rsid w:val="00E43E31"/>
    <w:rsid w:val="00E43F4C"/>
    <w:rsid w:val="00E44339"/>
    <w:rsid w:val="00E444D4"/>
    <w:rsid w:val="00E44549"/>
    <w:rsid w:val="00E446AA"/>
    <w:rsid w:val="00E446E9"/>
    <w:rsid w:val="00E447A0"/>
    <w:rsid w:val="00E44869"/>
    <w:rsid w:val="00E44CED"/>
    <w:rsid w:val="00E44E05"/>
    <w:rsid w:val="00E44E21"/>
    <w:rsid w:val="00E44E24"/>
    <w:rsid w:val="00E44E5F"/>
    <w:rsid w:val="00E44EA2"/>
    <w:rsid w:val="00E44FE3"/>
    <w:rsid w:val="00E450F2"/>
    <w:rsid w:val="00E4519E"/>
    <w:rsid w:val="00E451D3"/>
    <w:rsid w:val="00E451E8"/>
    <w:rsid w:val="00E45204"/>
    <w:rsid w:val="00E452B6"/>
    <w:rsid w:val="00E452F6"/>
    <w:rsid w:val="00E4536A"/>
    <w:rsid w:val="00E455BF"/>
    <w:rsid w:val="00E4562C"/>
    <w:rsid w:val="00E456CF"/>
    <w:rsid w:val="00E45734"/>
    <w:rsid w:val="00E4576E"/>
    <w:rsid w:val="00E45A01"/>
    <w:rsid w:val="00E45DA5"/>
    <w:rsid w:val="00E45DEF"/>
    <w:rsid w:val="00E45E0D"/>
    <w:rsid w:val="00E45EEC"/>
    <w:rsid w:val="00E45F84"/>
    <w:rsid w:val="00E45FDE"/>
    <w:rsid w:val="00E45FFD"/>
    <w:rsid w:val="00E46022"/>
    <w:rsid w:val="00E4615E"/>
    <w:rsid w:val="00E4617B"/>
    <w:rsid w:val="00E46283"/>
    <w:rsid w:val="00E46412"/>
    <w:rsid w:val="00E465E5"/>
    <w:rsid w:val="00E46609"/>
    <w:rsid w:val="00E4666C"/>
    <w:rsid w:val="00E4673A"/>
    <w:rsid w:val="00E4683A"/>
    <w:rsid w:val="00E469F2"/>
    <w:rsid w:val="00E46B39"/>
    <w:rsid w:val="00E46BEF"/>
    <w:rsid w:val="00E46CA3"/>
    <w:rsid w:val="00E47203"/>
    <w:rsid w:val="00E47417"/>
    <w:rsid w:val="00E47498"/>
    <w:rsid w:val="00E475BA"/>
    <w:rsid w:val="00E47802"/>
    <w:rsid w:val="00E47871"/>
    <w:rsid w:val="00E47902"/>
    <w:rsid w:val="00E47A55"/>
    <w:rsid w:val="00E47BB2"/>
    <w:rsid w:val="00E47C67"/>
    <w:rsid w:val="00E47CAE"/>
    <w:rsid w:val="00E47DBA"/>
    <w:rsid w:val="00E5000C"/>
    <w:rsid w:val="00E5028A"/>
    <w:rsid w:val="00E50291"/>
    <w:rsid w:val="00E5040C"/>
    <w:rsid w:val="00E50499"/>
    <w:rsid w:val="00E5083C"/>
    <w:rsid w:val="00E50860"/>
    <w:rsid w:val="00E50C7A"/>
    <w:rsid w:val="00E50DE9"/>
    <w:rsid w:val="00E51054"/>
    <w:rsid w:val="00E51111"/>
    <w:rsid w:val="00E511E9"/>
    <w:rsid w:val="00E512B5"/>
    <w:rsid w:val="00E51318"/>
    <w:rsid w:val="00E51365"/>
    <w:rsid w:val="00E5137C"/>
    <w:rsid w:val="00E51389"/>
    <w:rsid w:val="00E514AB"/>
    <w:rsid w:val="00E5158C"/>
    <w:rsid w:val="00E515EA"/>
    <w:rsid w:val="00E518AC"/>
    <w:rsid w:val="00E51A00"/>
    <w:rsid w:val="00E51ADD"/>
    <w:rsid w:val="00E51CE2"/>
    <w:rsid w:val="00E51D59"/>
    <w:rsid w:val="00E51DF6"/>
    <w:rsid w:val="00E51F4D"/>
    <w:rsid w:val="00E5204F"/>
    <w:rsid w:val="00E5223C"/>
    <w:rsid w:val="00E5294F"/>
    <w:rsid w:val="00E52CA3"/>
    <w:rsid w:val="00E52D02"/>
    <w:rsid w:val="00E52EBF"/>
    <w:rsid w:val="00E52F8E"/>
    <w:rsid w:val="00E53056"/>
    <w:rsid w:val="00E53093"/>
    <w:rsid w:val="00E53225"/>
    <w:rsid w:val="00E53496"/>
    <w:rsid w:val="00E5386B"/>
    <w:rsid w:val="00E5389A"/>
    <w:rsid w:val="00E53B19"/>
    <w:rsid w:val="00E53D80"/>
    <w:rsid w:val="00E53DE6"/>
    <w:rsid w:val="00E53DF7"/>
    <w:rsid w:val="00E53E05"/>
    <w:rsid w:val="00E53E54"/>
    <w:rsid w:val="00E53EC1"/>
    <w:rsid w:val="00E53F3E"/>
    <w:rsid w:val="00E541EF"/>
    <w:rsid w:val="00E54291"/>
    <w:rsid w:val="00E54292"/>
    <w:rsid w:val="00E542BB"/>
    <w:rsid w:val="00E54394"/>
    <w:rsid w:val="00E54506"/>
    <w:rsid w:val="00E545A1"/>
    <w:rsid w:val="00E54740"/>
    <w:rsid w:val="00E54A6A"/>
    <w:rsid w:val="00E54B66"/>
    <w:rsid w:val="00E54C18"/>
    <w:rsid w:val="00E54DF8"/>
    <w:rsid w:val="00E5516B"/>
    <w:rsid w:val="00E551DE"/>
    <w:rsid w:val="00E552BE"/>
    <w:rsid w:val="00E557EA"/>
    <w:rsid w:val="00E558B0"/>
    <w:rsid w:val="00E5593F"/>
    <w:rsid w:val="00E559CD"/>
    <w:rsid w:val="00E55B77"/>
    <w:rsid w:val="00E55BB9"/>
    <w:rsid w:val="00E55C18"/>
    <w:rsid w:val="00E55C7B"/>
    <w:rsid w:val="00E55CCE"/>
    <w:rsid w:val="00E55CF9"/>
    <w:rsid w:val="00E55D31"/>
    <w:rsid w:val="00E55E0E"/>
    <w:rsid w:val="00E55E8C"/>
    <w:rsid w:val="00E55F1C"/>
    <w:rsid w:val="00E56226"/>
    <w:rsid w:val="00E562BE"/>
    <w:rsid w:val="00E563BF"/>
    <w:rsid w:val="00E563EF"/>
    <w:rsid w:val="00E5647B"/>
    <w:rsid w:val="00E564CD"/>
    <w:rsid w:val="00E5676D"/>
    <w:rsid w:val="00E567F2"/>
    <w:rsid w:val="00E569B6"/>
    <w:rsid w:val="00E56A32"/>
    <w:rsid w:val="00E56A41"/>
    <w:rsid w:val="00E56BC6"/>
    <w:rsid w:val="00E56C6E"/>
    <w:rsid w:val="00E56D84"/>
    <w:rsid w:val="00E56E2F"/>
    <w:rsid w:val="00E56FA5"/>
    <w:rsid w:val="00E570B0"/>
    <w:rsid w:val="00E571F9"/>
    <w:rsid w:val="00E57240"/>
    <w:rsid w:val="00E573D7"/>
    <w:rsid w:val="00E57447"/>
    <w:rsid w:val="00E5744F"/>
    <w:rsid w:val="00E5753E"/>
    <w:rsid w:val="00E57740"/>
    <w:rsid w:val="00E57AB9"/>
    <w:rsid w:val="00E57B41"/>
    <w:rsid w:val="00E57D72"/>
    <w:rsid w:val="00E57F7D"/>
    <w:rsid w:val="00E57F80"/>
    <w:rsid w:val="00E6018D"/>
    <w:rsid w:val="00E6024C"/>
    <w:rsid w:val="00E602A3"/>
    <w:rsid w:val="00E602AE"/>
    <w:rsid w:val="00E6046A"/>
    <w:rsid w:val="00E60510"/>
    <w:rsid w:val="00E6065C"/>
    <w:rsid w:val="00E606D0"/>
    <w:rsid w:val="00E6077A"/>
    <w:rsid w:val="00E60789"/>
    <w:rsid w:val="00E60851"/>
    <w:rsid w:val="00E60AB4"/>
    <w:rsid w:val="00E60D39"/>
    <w:rsid w:val="00E60F05"/>
    <w:rsid w:val="00E6111C"/>
    <w:rsid w:val="00E61261"/>
    <w:rsid w:val="00E61266"/>
    <w:rsid w:val="00E61479"/>
    <w:rsid w:val="00E61565"/>
    <w:rsid w:val="00E615D1"/>
    <w:rsid w:val="00E615DA"/>
    <w:rsid w:val="00E61673"/>
    <w:rsid w:val="00E61F77"/>
    <w:rsid w:val="00E6202E"/>
    <w:rsid w:val="00E622A3"/>
    <w:rsid w:val="00E62381"/>
    <w:rsid w:val="00E6244A"/>
    <w:rsid w:val="00E6273F"/>
    <w:rsid w:val="00E6289B"/>
    <w:rsid w:val="00E628ED"/>
    <w:rsid w:val="00E62AA7"/>
    <w:rsid w:val="00E62C1C"/>
    <w:rsid w:val="00E62D60"/>
    <w:rsid w:val="00E62D72"/>
    <w:rsid w:val="00E62FB3"/>
    <w:rsid w:val="00E6304C"/>
    <w:rsid w:val="00E630AA"/>
    <w:rsid w:val="00E63207"/>
    <w:rsid w:val="00E632FF"/>
    <w:rsid w:val="00E63363"/>
    <w:rsid w:val="00E6338F"/>
    <w:rsid w:val="00E6352D"/>
    <w:rsid w:val="00E63589"/>
    <w:rsid w:val="00E6367D"/>
    <w:rsid w:val="00E637D9"/>
    <w:rsid w:val="00E637F0"/>
    <w:rsid w:val="00E639E5"/>
    <w:rsid w:val="00E63A58"/>
    <w:rsid w:val="00E63ACF"/>
    <w:rsid w:val="00E63AD6"/>
    <w:rsid w:val="00E63BE3"/>
    <w:rsid w:val="00E63DAD"/>
    <w:rsid w:val="00E63EC9"/>
    <w:rsid w:val="00E63F0A"/>
    <w:rsid w:val="00E63FCF"/>
    <w:rsid w:val="00E64271"/>
    <w:rsid w:val="00E64486"/>
    <w:rsid w:val="00E64867"/>
    <w:rsid w:val="00E6490B"/>
    <w:rsid w:val="00E6498C"/>
    <w:rsid w:val="00E64A32"/>
    <w:rsid w:val="00E64CAF"/>
    <w:rsid w:val="00E64DC3"/>
    <w:rsid w:val="00E6505B"/>
    <w:rsid w:val="00E653A0"/>
    <w:rsid w:val="00E653E2"/>
    <w:rsid w:val="00E653E8"/>
    <w:rsid w:val="00E65503"/>
    <w:rsid w:val="00E655EF"/>
    <w:rsid w:val="00E6569A"/>
    <w:rsid w:val="00E656AC"/>
    <w:rsid w:val="00E657BE"/>
    <w:rsid w:val="00E65A9B"/>
    <w:rsid w:val="00E65C52"/>
    <w:rsid w:val="00E65DD6"/>
    <w:rsid w:val="00E65FFE"/>
    <w:rsid w:val="00E6611E"/>
    <w:rsid w:val="00E66264"/>
    <w:rsid w:val="00E66518"/>
    <w:rsid w:val="00E66590"/>
    <w:rsid w:val="00E665F8"/>
    <w:rsid w:val="00E66802"/>
    <w:rsid w:val="00E66835"/>
    <w:rsid w:val="00E66892"/>
    <w:rsid w:val="00E669E7"/>
    <w:rsid w:val="00E66E1F"/>
    <w:rsid w:val="00E67142"/>
    <w:rsid w:val="00E672DC"/>
    <w:rsid w:val="00E673FA"/>
    <w:rsid w:val="00E674D8"/>
    <w:rsid w:val="00E674DF"/>
    <w:rsid w:val="00E6762C"/>
    <w:rsid w:val="00E67825"/>
    <w:rsid w:val="00E67880"/>
    <w:rsid w:val="00E67AC5"/>
    <w:rsid w:val="00E67C2F"/>
    <w:rsid w:val="00E67C89"/>
    <w:rsid w:val="00E67E62"/>
    <w:rsid w:val="00E67F5A"/>
    <w:rsid w:val="00E67F77"/>
    <w:rsid w:val="00E67FE6"/>
    <w:rsid w:val="00E70175"/>
    <w:rsid w:val="00E70188"/>
    <w:rsid w:val="00E701ED"/>
    <w:rsid w:val="00E703F1"/>
    <w:rsid w:val="00E70440"/>
    <w:rsid w:val="00E70599"/>
    <w:rsid w:val="00E7059C"/>
    <w:rsid w:val="00E70767"/>
    <w:rsid w:val="00E70A45"/>
    <w:rsid w:val="00E70A5C"/>
    <w:rsid w:val="00E70AAB"/>
    <w:rsid w:val="00E70B63"/>
    <w:rsid w:val="00E70C8E"/>
    <w:rsid w:val="00E70CB9"/>
    <w:rsid w:val="00E70CDC"/>
    <w:rsid w:val="00E70D67"/>
    <w:rsid w:val="00E70D7E"/>
    <w:rsid w:val="00E70E96"/>
    <w:rsid w:val="00E710C8"/>
    <w:rsid w:val="00E710D9"/>
    <w:rsid w:val="00E7137F"/>
    <w:rsid w:val="00E7158A"/>
    <w:rsid w:val="00E71629"/>
    <w:rsid w:val="00E71899"/>
    <w:rsid w:val="00E71B6D"/>
    <w:rsid w:val="00E71D21"/>
    <w:rsid w:val="00E71EBE"/>
    <w:rsid w:val="00E71FD8"/>
    <w:rsid w:val="00E7225A"/>
    <w:rsid w:val="00E722C7"/>
    <w:rsid w:val="00E72377"/>
    <w:rsid w:val="00E72692"/>
    <w:rsid w:val="00E7278C"/>
    <w:rsid w:val="00E7280B"/>
    <w:rsid w:val="00E729F4"/>
    <w:rsid w:val="00E72A14"/>
    <w:rsid w:val="00E72BAB"/>
    <w:rsid w:val="00E72C43"/>
    <w:rsid w:val="00E72D8C"/>
    <w:rsid w:val="00E72D92"/>
    <w:rsid w:val="00E72DED"/>
    <w:rsid w:val="00E73016"/>
    <w:rsid w:val="00E73298"/>
    <w:rsid w:val="00E73650"/>
    <w:rsid w:val="00E73756"/>
    <w:rsid w:val="00E7396D"/>
    <w:rsid w:val="00E73DD2"/>
    <w:rsid w:val="00E741C0"/>
    <w:rsid w:val="00E743C3"/>
    <w:rsid w:val="00E743E4"/>
    <w:rsid w:val="00E74614"/>
    <w:rsid w:val="00E74767"/>
    <w:rsid w:val="00E7483E"/>
    <w:rsid w:val="00E74953"/>
    <w:rsid w:val="00E74B37"/>
    <w:rsid w:val="00E74CE5"/>
    <w:rsid w:val="00E74CE8"/>
    <w:rsid w:val="00E74D9C"/>
    <w:rsid w:val="00E74F70"/>
    <w:rsid w:val="00E75026"/>
    <w:rsid w:val="00E750C8"/>
    <w:rsid w:val="00E750CA"/>
    <w:rsid w:val="00E750E8"/>
    <w:rsid w:val="00E75479"/>
    <w:rsid w:val="00E755C5"/>
    <w:rsid w:val="00E7587E"/>
    <w:rsid w:val="00E75896"/>
    <w:rsid w:val="00E759BC"/>
    <w:rsid w:val="00E759C4"/>
    <w:rsid w:val="00E759D0"/>
    <w:rsid w:val="00E75A28"/>
    <w:rsid w:val="00E75A86"/>
    <w:rsid w:val="00E75C2C"/>
    <w:rsid w:val="00E75CC3"/>
    <w:rsid w:val="00E75DA8"/>
    <w:rsid w:val="00E75EB3"/>
    <w:rsid w:val="00E762D2"/>
    <w:rsid w:val="00E762F0"/>
    <w:rsid w:val="00E7642B"/>
    <w:rsid w:val="00E7660E"/>
    <w:rsid w:val="00E76866"/>
    <w:rsid w:val="00E76915"/>
    <w:rsid w:val="00E76BFE"/>
    <w:rsid w:val="00E76C31"/>
    <w:rsid w:val="00E76C6D"/>
    <w:rsid w:val="00E76C78"/>
    <w:rsid w:val="00E76CE6"/>
    <w:rsid w:val="00E76DD1"/>
    <w:rsid w:val="00E76E25"/>
    <w:rsid w:val="00E76E29"/>
    <w:rsid w:val="00E76F95"/>
    <w:rsid w:val="00E771AF"/>
    <w:rsid w:val="00E772E8"/>
    <w:rsid w:val="00E77396"/>
    <w:rsid w:val="00E774AC"/>
    <w:rsid w:val="00E775DF"/>
    <w:rsid w:val="00E77616"/>
    <w:rsid w:val="00E777C5"/>
    <w:rsid w:val="00E777E6"/>
    <w:rsid w:val="00E777FB"/>
    <w:rsid w:val="00E77902"/>
    <w:rsid w:val="00E779E6"/>
    <w:rsid w:val="00E77AE1"/>
    <w:rsid w:val="00E77B66"/>
    <w:rsid w:val="00E77CDD"/>
    <w:rsid w:val="00E77D1D"/>
    <w:rsid w:val="00E77DFF"/>
    <w:rsid w:val="00E77EF7"/>
    <w:rsid w:val="00E77F36"/>
    <w:rsid w:val="00E80500"/>
    <w:rsid w:val="00E805A2"/>
    <w:rsid w:val="00E805A4"/>
    <w:rsid w:val="00E80614"/>
    <w:rsid w:val="00E80655"/>
    <w:rsid w:val="00E80748"/>
    <w:rsid w:val="00E80899"/>
    <w:rsid w:val="00E80910"/>
    <w:rsid w:val="00E809A0"/>
    <w:rsid w:val="00E80B71"/>
    <w:rsid w:val="00E80B86"/>
    <w:rsid w:val="00E80E44"/>
    <w:rsid w:val="00E80F7A"/>
    <w:rsid w:val="00E80FB1"/>
    <w:rsid w:val="00E80FBE"/>
    <w:rsid w:val="00E8101C"/>
    <w:rsid w:val="00E81091"/>
    <w:rsid w:val="00E810B5"/>
    <w:rsid w:val="00E810CA"/>
    <w:rsid w:val="00E811CA"/>
    <w:rsid w:val="00E8122E"/>
    <w:rsid w:val="00E812CD"/>
    <w:rsid w:val="00E814CE"/>
    <w:rsid w:val="00E8153B"/>
    <w:rsid w:val="00E81655"/>
    <w:rsid w:val="00E8173C"/>
    <w:rsid w:val="00E8198A"/>
    <w:rsid w:val="00E81BF7"/>
    <w:rsid w:val="00E81DD8"/>
    <w:rsid w:val="00E81EDE"/>
    <w:rsid w:val="00E81F54"/>
    <w:rsid w:val="00E82155"/>
    <w:rsid w:val="00E821A1"/>
    <w:rsid w:val="00E824E1"/>
    <w:rsid w:val="00E82623"/>
    <w:rsid w:val="00E829E1"/>
    <w:rsid w:val="00E829F4"/>
    <w:rsid w:val="00E82B6B"/>
    <w:rsid w:val="00E82B9C"/>
    <w:rsid w:val="00E82BAA"/>
    <w:rsid w:val="00E82C19"/>
    <w:rsid w:val="00E82EAE"/>
    <w:rsid w:val="00E82FB3"/>
    <w:rsid w:val="00E83012"/>
    <w:rsid w:val="00E83015"/>
    <w:rsid w:val="00E8314C"/>
    <w:rsid w:val="00E83271"/>
    <w:rsid w:val="00E8345B"/>
    <w:rsid w:val="00E8354B"/>
    <w:rsid w:val="00E83584"/>
    <w:rsid w:val="00E835D2"/>
    <w:rsid w:val="00E83652"/>
    <w:rsid w:val="00E83765"/>
    <w:rsid w:val="00E837A5"/>
    <w:rsid w:val="00E837BE"/>
    <w:rsid w:val="00E83830"/>
    <w:rsid w:val="00E838EF"/>
    <w:rsid w:val="00E838F6"/>
    <w:rsid w:val="00E83923"/>
    <w:rsid w:val="00E83992"/>
    <w:rsid w:val="00E83C85"/>
    <w:rsid w:val="00E84027"/>
    <w:rsid w:val="00E84058"/>
    <w:rsid w:val="00E8409C"/>
    <w:rsid w:val="00E840C4"/>
    <w:rsid w:val="00E84188"/>
    <w:rsid w:val="00E84442"/>
    <w:rsid w:val="00E844B2"/>
    <w:rsid w:val="00E8451D"/>
    <w:rsid w:val="00E8459B"/>
    <w:rsid w:val="00E8490F"/>
    <w:rsid w:val="00E8496B"/>
    <w:rsid w:val="00E84A6B"/>
    <w:rsid w:val="00E84ABB"/>
    <w:rsid w:val="00E84C34"/>
    <w:rsid w:val="00E84C86"/>
    <w:rsid w:val="00E84DD8"/>
    <w:rsid w:val="00E84DF9"/>
    <w:rsid w:val="00E84FBF"/>
    <w:rsid w:val="00E850BF"/>
    <w:rsid w:val="00E85149"/>
    <w:rsid w:val="00E85368"/>
    <w:rsid w:val="00E85375"/>
    <w:rsid w:val="00E8547D"/>
    <w:rsid w:val="00E85510"/>
    <w:rsid w:val="00E8563A"/>
    <w:rsid w:val="00E85707"/>
    <w:rsid w:val="00E85899"/>
    <w:rsid w:val="00E8589F"/>
    <w:rsid w:val="00E85986"/>
    <w:rsid w:val="00E85F38"/>
    <w:rsid w:val="00E86011"/>
    <w:rsid w:val="00E8612C"/>
    <w:rsid w:val="00E8659A"/>
    <w:rsid w:val="00E866DD"/>
    <w:rsid w:val="00E86703"/>
    <w:rsid w:val="00E8673D"/>
    <w:rsid w:val="00E867A7"/>
    <w:rsid w:val="00E86ACC"/>
    <w:rsid w:val="00E86B7E"/>
    <w:rsid w:val="00E86C37"/>
    <w:rsid w:val="00E86D9F"/>
    <w:rsid w:val="00E86F03"/>
    <w:rsid w:val="00E87012"/>
    <w:rsid w:val="00E873B8"/>
    <w:rsid w:val="00E873E8"/>
    <w:rsid w:val="00E87422"/>
    <w:rsid w:val="00E87826"/>
    <w:rsid w:val="00E8794F"/>
    <w:rsid w:val="00E879D3"/>
    <w:rsid w:val="00E87B61"/>
    <w:rsid w:val="00E90398"/>
    <w:rsid w:val="00E90485"/>
    <w:rsid w:val="00E904BF"/>
    <w:rsid w:val="00E9054A"/>
    <w:rsid w:val="00E906A9"/>
    <w:rsid w:val="00E906D3"/>
    <w:rsid w:val="00E90936"/>
    <w:rsid w:val="00E90947"/>
    <w:rsid w:val="00E90AA9"/>
    <w:rsid w:val="00E90ACD"/>
    <w:rsid w:val="00E90BC0"/>
    <w:rsid w:val="00E90BC3"/>
    <w:rsid w:val="00E90BCE"/>
    <w:rsid w:val="00E90D92"/>
    <w:rsid w:val="00E91063"/>
    <w:rsid w:val="00E91090"/>
    <w:rsid w:val="00E910A0"/>
    <w:rsid w:val="00E912C6"/>
    <w:rsid w:val="00E91598"/>
    <w:rsid w:val="00E91673"/>
    <w:rsid w:val="00E916BB"/>
    <w:rsid w:val="00E91A4E"/>
    <w:rsid w:val="00E91B6B"/>
    <w:rsid w:val="00E91BF0"/>
    <w:rsid w:val="00E91D05"/>
    <w:rsid w:val="00E92070"/>
    <w:rsid w:val="00E921DC"/>
    <w:rsid w:val="00E922C5"/>
    <w:rsid w:val="00E9232E"/>
    <w:rsid w:val="00E923C7"/>
    <w:rsid w:val="00E92752"/>
    <w:rsid w:val="00E9289F"/>
    <w:rsid w:val="00E928C0"/>
    <w:rsid w:val="00E929F2"/>
    <w:rsid w:val="00E92A2E"/>
    <w:rsid w:val="00E92A46"/>
    <w:rsid w:val="00E92C7F"/>
    <w:rsid w:val="00E92DF4"/>
    <w:rsid w:val="00E92E5D"/>
    <w:rsid w:val="00E935B0"/>
    <w:rsid w:val="00E935F1"/>
    <w:rsid w:val="00E9382E"/>
    <w:rsid w:val="00E93A37"/>
    <w:rsid w:val="00E93C85"/>
    <w:rsid w:val="00E93D4C"/>
    <w:rsid w:val="00E93F79"/>
    <w:rsid w:val="00E94059"/>
    <w:rsid w:val="00E94599"/>
    <w:rsid w:val="00E94636"/>
    <w:rsid w:val="00E9484B"/>
    <w:rsid w:val="00E948A2"/>
    <w:rsid w:val="00E94B9A"/>
    <w:rsid w:val="00E94CF2"/>
    <w:rsid w:val="00E94E1C"/>
    <w:rsid w:val="00E94FBB"/>
    <w:rsid w:val="00E952AA"/>
    <w:rsid w:val="00E954A4"/>
    <w:rsid w:val="00E957D3"/>
    <w:rsid w:val="00E95E30"/>
    <w:rsid w:val="00E95F6D"/>
    <w:rsid w:val="00E95F73"/>
    <w:rsid w:val="00E9604C"/>
    <w:rsid w:val="00E9617C"/>
    <w:rsid w:val="00E962BE"/>
    <w:rsid w:val="00E962D9"/>
    <w:rsid w:val="00E9638A"/>
    <w:rsid w:val="00E964C5"/>
    <w:rsid w:val="00E9665C"/>
    <w:rsid w:val="00E96808"/>
    <w:rsid w:val="00E9688E"/>
    <w:rsid w:val="00E96A4B"/>
    <w:rsid w:val="00E96B2F"/>
    <w:rsid w:val="00E96B33"/>
    <w:rsid w:val="00E96B65"/>
    <w:rsid w:val="00E96D44"/>
    <w:rsid w:val="00E96F6A"/>
    <w:rsid w:val="00E97245"/>
    <w:rsid w:val="00E9737C"/>
    <w:rsid w:val="00E973D5"/>
    <w:rsid w:val="00E9749F"/>
    <w:rsid w:val="00E975E9"/>
    <w:rsid w:val="00E976D9"/>
    <w:rsid w:val="00E97942"/>
    <w:rsid w:val="00E97B0D"/>
    <w:rsid w:val="00E97C64"/>
    <w:rsid w:val="00E97EB2"/>
    <w:rsid w:val="00E97F13"/>
    <w:rsid w:val="00E97F71"/>
    <w:rsid w:val="00E97F7B"/>
    <w:rsid w:val="00EA005E"/>
    <w:rsid w:val="00EA00DA"/>
    <w:rsid w:val="00EA01A2"/>
    <w:rsid w:val="00EA01AA"/>
    <w:rsid w:val="00EA01DC"/>
    <w:rsid w:val="00EA02F6"/>
    <w:rsid w:val="00EA0309"/>
    <w:rsid w:val="00EA05F1"/>
    <w:rsid w:val="00EA090D"/>
    <w:rsid w:val="00EA09CF"/>
    <w:rsid w:val="00EA0A99"/>
    <w:rsid w:val="00EA0C6C"/>
    <w:rsid w:val="00EA0D03"/>
    <w:rsid w:val="00EA0D51"/>
    <w:rsid w:val="00EA0D6D"/>
    <w:rsid w:val="00EA0F09"/>
    <w:rsid w:val="00EA1035"/>
    <w:rsid w:val="00EA106D"/>
    <w:rsid w:val="00EA12C7"/>
    <w:rsid w:val="00EA1576"/>
    <w:rsid w:val="00EA17AE"/>
    <w:rsid w:val="00EA17D9"/>
    <w:rsid w:val="00EA1A47"/>
    <w:rsid w:val="00EA1C0C"/>
    <w:rsid w:val="00EA1EA9"/>
    <w:rsid w:val="00EA1F58"/>
    <w:rsid w:val="00EA2080"/>
    <w:rsid w:val="00EA272C"/>
    <w:rsid w:val="00EA28DE"/>
    <w:rsid w:val="00EA2922"/>
    <w:rsid w:val="00EA2989"/>
    <w:rsid w:val="00EA2C47"/>
    <w:rsid w:val="00EA2EEC"/>
    <w:rsid w:val="00EA3193"/>
    <w:rsid w:val="00EA328B"/>
    <w:rsid w:val="00EA329A"/>
    <w:rsid w:val="00EA329F"/>
    <w:rsid w:val="00EA33C9"/>
    <w:rsid w:val="00EA3422"/>
    <w:rsid w:val="00EA3721"/>
    <w:rsid w:val="00EA38BB"/>
    <w:rsid w:val="00EA39FF"/>
    <w:rsid w:val="00EA3B3C"/>
    <w:rsid w:val="00EA3B4F"/>
    <w:rsid w:val="00EA3BE0"/>
    <w:rsid w:val="00EA3C15"/>
    <w:rsid w:val="00EA3E0F"/>
    <w:rsid w:val="00EA3EDB"/>
    <w:rsid w:val="00EA3EF1"/>
    <w:rsid w:val="00EA403A"/>
    <w:rsid w:val="00EA4056"/>
    <w:rsid w:val="00EA4294"/>
    <w:rsid w:val="00EA4550"/>
    <w:rsid w:val="00EA4776"/>
    <w:rsid w:val="00EA4781"/>
    <w:rsid w:val="00EA47D1"/>
    <w:rsid w:val="00EA481B"/>
    <w:rsid w:val="00EA4B06"/>
    <w:rsid w:val="00EA4D4F"/>
    <w:rsid w:val="00EA516E"/>
    <w:rsid w:val="00EA53C2"/>
    <w:rsid w:val="00EA5421"/>
    <w:rsid w:val="00EA54BD"/>
    <w:rsid w:val="00EA5674"/>
    <w:rsid w:val="00EA5AAF"/>
    <w:rsid w:val="00EA5ADE"/>
    <w:rsid w:val="00EA62A4"/>
    <w:rsid w:val="00EA6320"/>
    <w:rsid w:val="00EA649A"/>
    <w:rsid w:val="00EA65F5"/>
    <w:rsid w:val="00EA663D"/>
    <w:rsid w:val="00EA6747"/>
    <w:rsid w:val="00EA67CC"/>
    <w:rsid w:val="00EA686E"/>
    <w:rsid w:val="00EA68CE"/>
    <w:rsid w:val="00EA6BCF"/>
    <w:rsid w:val="00EA6C42"/>
    <w:rsid w:val="00EA6E71"/>
    <w:rsid w:val="00EA6ED7"/>
    <w:rsid w:val="00EA6F32"/>
    <w:rsid w:val="00EA715A"/>
    <w:rsid w:val="00EA7433"/>
    <w:rsid w:val="00EA7545"/>
    <w:rsid w:val="00EA758B"/>
    <w:rsid w:val="00EA78B4"/>
    <w:rsid w:val="00EA7C9A"/>
    <w:rsid w:val="00EA7CF2"/>
    <w:rsid w:val="00EA7DD2"/>
    <w:rsid w:val="00EA7DF3"/>
    <w:rsid w:val="00EA7E06"/>
    <w:rsid w:val="00EA7E4F"/>
    <w:rsid w:val="00EB02CD"/>
    <w:rsid w:val="00EB051B"/>
    <w:rsid w:val="00EB073A"/>
    <w:rsid w:val="00EB07E3"/>
    <w:rsid w:val="00EB07E9"/>
    <w:rsid w:val="00EB0A5E"/>
    <w:rsid w:val="00EB0A70"/>
    <w:rsid w:val="00EB0AA5"/>
    <w:rsid w:val="00EB0BF1"/>
    <w:rsid w:val="00EB0CA5"/>
    <w:rsid w:val="00EB0CF8"/>
    <w:rsid w:val="00EB0D09"/>
    <w:rsid w:val="00EB0D24"/>
    <w:rsid w:val="00EB0D50"/>
    <w:rsid w:val="00EB0E23"/>
    <w:rsid w:val="00EB0E8C"/>
    <w:rsid w:val="00EB0F08"/>
    <w:rsid w:val="00EB125E"/>
    <w:rsid w:val="00EB12B3"/>
    <w:rsid w:val="00EB13A9"/>
    <w:rsid w:val="00EB1595"/>
    <w:rsid w:val="00EB1774"/>
    <w:rsid w:val="00EB18BE"/>
    <w:rsid w:val="00EB1AC1"/>
    <w:rsid w:val="00EB1B46"/>
    <w:rsid w:val="00EB1B52"/>
    <w:rsid w:val="00EB1B7A"/>
    <w:rsid w:val="00EB1CBC"/>
    <w:rsid w:val="00EB1F01"/>
    <w:rsid w:val="00EB200F"/>
    <w:rsid w:val="00EB20E7"/>
    <w:rsid w:val="00EB227E"/>
    <w:rsid w:val="00EB240F"/>
    <w:rsid w:val="00EB247B"/>
    <w:rsid w:val="00EB2496"/>
    <w:rsid w:val="00EB2514"/>
    <w:rsid w:val="00EB25EE"/>
    <w:rsid w:val="00EB2615"/>
    <w:rsid w:val="00EB26D1"/>
    <w:rsid w:val="00EB27ED"/>
    <w:rsid w:val="00EB2A5C"/>
    <w:rsid w:val="00EB2AA0"/>
    <w:rsid w:val="00EB2B3C"/>
    <w:rsid w:val="00EB2C53"/>
    <w:rsid w:val="00EB2CCD"/>
    <w:rsid w:val="00EB2D26"/>
    <w:rsid w:val="00EB2D49"/>
    <w:rsid w:val="00EB2E52"/>
    <w:rsid w:val="00EB2EC6"/>
    <w:rsid w:val="00EB3112"/>
    <w:rsid w:val="00EB3376"/>
    <w:rsid w:val="00EB33B4"/>
    <w:rsid w:val="00EB3413"/>
    <w:rsid w:val="00EB3732"/>
    <w:rsid w:val="00EB37E6"/>
    <w:rsid w:val="00EB3950"/>
    <w:rsid w:val="00EB3AD2"/>
    <w:rsid w:val="00EB3CA3"/>
    <w:rsid w:val="00EB3E66"/>
    <w:rsid w:val="00EB3F26"/>
    <w:rsid w:val="00EB405E"/>
    <w:rsid w:val="00EB41A1"/>
    <w:rsid w:val="00EB4555"/>
    <w:rsid w:val="00EB460F"/>
    <w:rsid w:val="00EB4694"/>
    <w:rsid w:val="00EB4916"/>
    <w:rsid w:val="00EB4967"/>
    <w:rsid w:val="00EB4974"/>
    <w:rsid w:val="00EB4EBC"/>
    <w:rsid w:val="00EB4F32"/>
    <w:rsid w:val="00EB5115"/>
    <w:rsid w:val="00EB522B"/>
    <w:rsid w:val="00EB5493"/>
    <w:rsid w:val="00EB551A"/>
    <w:rsid w:val="00EB56C2"/>
    <w:rsid w:val="00EB56E8"/>
    <w:rsid w:val="00EB56EB"/>
    <w:rsid w:val="00EB58A7"/>
    <w:rsid w:val="00EB5A08"/>
    <w:rsid w:val="00EB5C9B"/>
    <w:rsid w:val="00EB5D27"/>
    <w:rsid w:val="00EB5FA6"/>
    <w:rsid w:val="00EB60EE"/>
    <w:rsid w:val="00EB6176"/>
    <w:rsid w:val="00EB61BF"/>
    <w:rsid w:val="00EB61FE"/>
    <w:rsid w:val="00EB64FE"/>
    <w:rsid w:val="00EB65E4"/>
    <w:rsid w:val="00EB688F"/>
    <w:rsid w:val="00EB68FE"/>
    <w:rsid w:val="00EB6B57"/>
    <w:rsid w:val="00EB6EA0"/>
    <w:rsid w:val="00EB7028"/>
    <w:rsid w:val="00EB704C"/>
    <w:rsid w:val="00EB7275"/>
    <w:rsid w:val="00EB7452"/>
    <w:rsid w:val="00EB74EB"/>
    <w:rsid w:val="00EB75B4"/>
    <w:rsid w:val="00EB7748"/>
    <w:rsid w:val="00EB7A02"/>
    <w:rsid w:val="00EB7A0D"/>
    <w:rsid w:val="00EB7AB8"/>
    <w:rsid w:val="00EB7B1E"/>
    <w:rsid w:val="00EB7B6E"/>
    <w:rsid w:val="00EB7BF1"/>
    <w:rsid w:val="00EB7CE3"/>
    <w:rsid w:val="00EB7D71"/>
    <w:rsid w:val="00EC00BA"/>
    <w:rsid w:val="00EC00BF"/>
    <w:rsid w:val="00EC01D0"/>
    <w:rsid w:val="00EC02FD"/>
    <w:rsid w:val="00EC035D"/>
    <w:rsid w:val="00EC04CC"/>
    <w:rsid w:val="00EC0687"/>
    <w:rsid w:val="00EC0905"/>
    <w:rsid w:val="00EC0BF1"/>
    <w:rsid w:val="00EC0C94"/>
    <w:rsid w:val="00EC0D75"/>
    <w:rsid w:val="00EC0DA6"/>
    <w:rsid w:val="00EC0FA0"/>
    <w:rsid w:val="00EC102C"/>
    <w:rsid w:val="00EC113F"/>
    <w:rsid w:val="00EC12A4"/>
    <w:rsid w:val="00EC151D"/>
    <w:rsid w:val="00EC18B5"/>
    <w:rsid w:val="00EC18BD"/>
    <w:rsid w:val="00EC18D6"/>
    <w:rsid w:val="00EC190A"/>
    <w:rsid w:val="00EC191A"/>
    <w:rsid w:val="00EC1B1A"/>
    <w:rsid w:val="00EC1B3A"/>
    <w:rsid w:val="00EC1DF3"/>
    <w:rsid w:val="00EC1F34"/>
    <w:rsid w:val="00EC1FCB"/>
    <w:rsid w:val="00EC202A"/>
    <w:rsid w:val="00EC2048"/>
    <w:rsid w:val="00EC23F8"/>
    <w:rsid w:val="00EC25BD"/>
    <w:rsid w:val="00EC25C6"/>
    <w:rsid w:val="00EC28DA"/>
    <w:rsid w:val="00EC291E"/>
    <w:rsid w:val="00EC2D51"/>
    <w:rsid w:val="00EC2E0C"/>
    <w:rsid w:val="00EC2EA2"/>
    <w:rsid w:val="00EC319A"/>
    <w:rsid w:val="00EC31DA"/>
    <w:rsid w:val="00EC3342"/>
    <w:rsid w:val="00EC3417"/>
    <w:rsid w:val="00EC34DF"/>
    <w:rsid w:val="00EC3597"/>
    <w:rsid w:val="00EC3618"/>
    <w:rsid w:val="00EC3659"/>
    <w:rsid w:val="00EC3660"/>
    <w:rsid w:val="00EC3BC0"/>
    <w:rsid w:val="00EC3BCA"/>
    <w:rsid w:val="00EC3C63"/>
    <w:rsid w:val="00EC3D49"/>
    <w:rsid w:val="00EC3D9B"/>
    <w:rsid w:val="00EC3E88"/>
    <w:rsid w:val="00EC3F2A"/>
    <w:rsid w:val="00EC41FB"/>
    <w:rsid w:val="00EC4453"/>
    <w:rsid w:val="00EC44E9"/>
    <w:rsid w:val="00EC45E7"/>
    <w:rsid w:val="00EC4755"/>
    <w:rsid w:val="00EC4ACE"/>
    <w:rsid w:val="00EC4B45"/>
    <w:rsid w:val="00EC4B5F"/>
    <w:rsid w:val="00EC4BEB"/>
    <w:rsid w:val="00EC4C43"/>
    <w:rsid w:val="00EC4CAD"/>
    <w:rsid w:val="00EC4E27"/>
    <w:rsid w:val="00EC4FE9"/>
    <w:rsid w:val="00EC50E9"/>
    <w:rsid w:val="00EC50F1"/>
    <w:rsid w:val="00EC53C8"/>
    <w:rsid w:val="00EC5401"/>
    <w:rsid w:val="00EC548A"/>
    <w:rsid w:val="00EC56A5"/>
    <w:rsid w:val="00EC5790"/>
    <w:rsid w:val="00EC5834"/>
    <w:rsid w:val="00EC58A4"/>
    <w:rsid w:val="00EC5980"/>
    <w:rsid w:val="00EC5B77"/>
    <w:rsid w:val="00EC5C6B"/>
    <w:rsid w:val="00EC5C94"/>
    <w:rsid w:val="00EC5D39"/>
    <w:rsid w:val="00EC5D69"/>
    <w:rsid w:val="00EC5F3F"/>
    <w:rsid w:val="00EC60AF"/>
    <w:rsid w:val="00EC62D0"/>
    <w:rsid w:val="00EC62F0"/>
    <w:rsid w:val="00EC64BA"/>
    <w:rsid w:val="00EC66A1"/>
    <w:rsid w:val="00EC6A7C"/>
    <w:rsid w:val="00EC6B3F"/>
    <w:rsid w:val="00EC6B4D"/>
    <w:rsid w:val="00EC6C3C"/>
    <w:rsid w:val="00EC6C50"/>
    <w:rsid w:val="00EC6D98"/>
    <w:rsid w:val="00EC6F86"/>
    <w:rsid w:val="00EC6FB9"/>
    <w:rsid w:val="00EC72C8"/>
    <w:rsid w:val="00EC73C2"/>
    <w:rsid w:val="00EC7B40"/>
    <w:rsid w:val="00EC7D7E"/>
    <w:rsid w:val="00EC7F5E"/>
    <w:rsid w:val="00ED0001"/>
    <w:rsid w:val="00ED03C5"/>
    <w:rsid w:val="00ED061D"/>
    <w:rsid w:val="00ED07A5"/>
    <w:rsid w:val="00ED0CA8"/>
    <w:rsid w:val="00ED0D49"/>
    <w:rsid w:val="00ED0E3A"/>
    <w:rsid w:val="00ED0E7F"/>
    <w:rsid w:val="00ED0EFB"/>
    <w:rsid w:val="00ED0F53"/>
    <w:rsid w:val="00ED0FC0"/>
    <w:rsid w:val="00ED1198"/>
    <w:rsid w:val="00ED132A"/>
    <w:rsid w:val="00ED13D0"/>
    <w:rsid w:val="00ED140D"/>
    <w:rsid w:val="00ED15CF"/>
    <w:rsid w:val="00ED15EB"/>
    <w:rsid w:val="00ED1688"/>
    <w:rsid w:val="00ED17C2"/>
    <w:rsid w:val="00ED19A4"/>
    <w:rsid w:val="00ED19D1"/>
    <w:rsid w:val="00ED19DF"/>
    <w:rsid w:val="00ED1A4F"/>
    <w:rsid w:val="00ED1BF6"/>
    <w:rsid w:val="00ED1C82"/>
    <w:rsid w:val="00ED1C92"/>
    <w:rsid w:val="00ED1D52"/>
    <w:rsid w:val="00ED1E64"/>
    <w:rsid w:val="00ED2012"/>
    <w:rsid w:val="00ED2127"/>
    <w:rsid w:val="00ED21A0"/>
    <w:rsid w:val="00ED2255"/>
    <w:rsid w:val="00ED246C"/>
    <w:rsid w:val="00ED2470"/>
    <w:rsid w:val="00ED2485"/>
    <w:rsid w:val="00ED26A8"/>
    <w:rsid w:val="00ED2738"/>
    <w:rsid w:val="00ED27B2"/>
    <w:rsid w:val="00ED290C"/>
    <w:rsid w:val="00ED29CE"/>
    <w:rsid w:val="00ED2AA9"/>
    <w:rsid w:val="00ED2B53"/>
    <w:rsid w:val="00ED2F2A"/>
    <w:rsid w:val="00ED2FAC"/>
    <w:rsid w:val="00ED311B"/>
    <w:rsid w:val="00ED328F"/>
    <w:rsid w:val="00ED3319"/>
    <w:rsid w:val="00ED35E2"/>
    <w:rsid w:val="00ED35E5"/>
    <w:rsid w:val="00ED3661"/>
    <w:rsid w:val="00ED36A6"/>
    <w:rsid w:val="00ED371B"/>
    <w:rsid w:val="00ED3782"/>
    <w:rsid w:val="00ED3791"/>
    <w:rsid w:val="00ED37B0"/>
    <w:rsid w:val="00ED3856"/>
    <w:rsid w:val="00ED3934"/>
    <w:rsid w:val="00ED3ACB"/>
    <w:rsid w:val="00ED3D45"/>
    <w:rsid w:val="00ED3D84"/>
    <w:rsid w:val="00ED3F0A"/>
    <w:rsid w:val="00ED3FA6"/>
    <w:rsid w:val="00ED3FB2"/>
    <w:rsid w:val="00ED4040"/>
    <w:rsid w:val="00ED4048"/>
    <w:rsid w:val="00ED41CD"/>
    <w:rsid w:val="00ED42B1"/>
    <w:rsid w:val="00ED4412"/>
    <w:rsid w:val="00ED4483"/>
    <w:rsid w:val="00ED45C2"/>
    <w:rsid w:val="00ED4708"/>
    <w:rsid w:val="00ED4B52"/>
    <w:rsid w:val="00ED4DB9"/>
    <w:rsid w:val="00ED503A"/>
    <w:rsid w:val="00ED5074"/>
    <w:rsid w:val="00ED515C"/>
    <w:rsid w:val="00ED51D7"/>
    <w:rsid w:val="00ED5373"/>
    <w:rsid w:val="00ED59DA"/>
    <w:rsid w:val="00ED5B8C"/>
    <w:rsid w:val="00ED5C05"/>
    <w:rsid w:val="00ED6016"/>
    <w:rsid w:val="00ED6272"/>
    <w:rsid w:val="00ED6364"/>
    <w:rsid w:val="00ED64FD"/>
    <w:rsid w:val="00ED652E"/>
    <w:rsid w:val="00ED6671"/>
    <w:rsid w:val="00ED6753"/>
    <w:rsid w:val="00ED6786"/>
    <w:rsid w:val="00ED6800"/>
    <w:rsid w:val="00ED6A8F"/>
    <w:rsid w:val="00ED6CC5"/>
    <w:rsid w:val="00ED6D19"/>
    <w:rsid w:val="00ED6DC0"/>
    <w:rsid w:val="00ED6E30"/>
    <w:rsid w:val="00ED7163"/>
    <w:rsid w:val="00ED71DE"/>
    <w:rsid w:val="00ED71EA"/>
    <w:rsid w:val="00ED7673"/>
    <w:rsid w:val="00ED7683"/>
    <w:rsid w:val="00ED77DD"/>
    <w:rsid w:val="00ED78A3"/>
    <w:rsid w:val="00ED7B4A"/>
    <w:rsid w:val="00ED7CAC"/>
    <w:rsid w:val="00ED7CEA"/>
    <w:rsid w:val="00ED7D62"/>
    <w:rsid w:val="00EE00BB"/>
    <w:rsid w:val="00EE0486"/>
    <w:rsid w:val="00EE04C8"/>
    <w:rsid w:val="00EE051E"/>
    <w:rsid w:val="00EE0686"/>
    <w:rsid w:val="00EE0799"/>
    <w:rsid w:val="00EE08F0"/>
    <w:rsid w:val="00EE096E"/>
    <w:rsid w:val="00EE0991"/>
    <w:rsid w:val="00EE0A8B"/>
    <w:rsid w:val="00EE0B7B"/>
    <w:rsid w:val="00EE0DF5"/>
    <w:rsid w:val="00EE0F00"/>
    <w:rsid w:val="00EE0FD3"/>
    <w:rsid w:val="00EE123D"/>
    <w:rsid w:val="00EE149B"/>
    <w:rsid w:val="00EE150C"/>
    <w:rsid w:val="00EE15AF"/>
    <w:rsid w:val="00EE16AD"/>
    <w:rsid w:val="00EE1933"/>
    <w:rsid w:val="00EE1946"/>
    <w:rsid w:val="00EE194A"/>
    <w:rsid w:val="00EE1AD7"/>
    <w:rsid w:val="00EE1B21"/>
    <w:rsid w:val="00EE1C2B"/>
    <w:rsid w:val="00EE1CEC"/>
    <w:rsid w:val="00EE1EBD"/>
    <w:rsid w:val="00EE1F4C"/>
    <w:rsid w:val="00EE2174"/>
    <w:rsid w:val="00EE23FE"/>
    <w:rsid w:val="00EE24C0"/>
    <w:rsid w:val="00EE260B"/>
    <w:rsid w:val="00EE2692"/>
    <w:rsid w:val="00EE27CA"/>
    <w:rsid w:val="00EE289E"/>
    <w:rsid w:val="00EE29E9"/>
    <w:rsid w:val="00EE2AF3"/>
    <w:rsid w:val="00EE2BC8"/>
    <w:rsid w:val="00EE2C3E"/>
    <w:rsid w:val="00EE2FC0"/>
    <w:rsid w:val="00EE347D"/>
    <w:rsid w:val="00EE3561"/>
    <w:rsid w:val="00EE3646"/>
    <w:rsid w:val="00EE397C"/>
    <w:rsid w:val="00EE3AC7"/>
    <w:rsid w:val="00EE3FEF"/>
    <w:rsid w:val="00EE3FF4"/>
    <w:rsid w:val="00EE41AC"/>
    <w:rsid w:val="00EE41C3"/>
    <w:rsid w:val="00EE42F2"/>
    <w:rsid w:val="00EE4428"/>
    <w:rsid w:val="00EE4589"/>
    <w:rsid w:val="00EE45F9"/>
    <w:rsid w:val="00EE4814"/>
    <w:rsid w:val="00EE4874"/>
    <w:rsid w:val="00EE487D"/>
    <w:rsid w:val="00EE49B9"/>
    <w:rsid w:val="00EE4C1C"/>
    <w:rsid w:val="00EE4CCC"/>
    <w:rsid w:val="00EE4D5F"/>
    <w:rsid w:val="00EE5072"/>
    <w:rsid w:val="00EE5090"/>
    <w:rsid w:val="00EE50FA"/>
    <w:rsid w:val="00EE5147"/>
    <w:rsid w:val="00EE54F7"/>
    <w:rsid w:val="00EE56CB"/>
    <w:rsid w:val="00EE57C2"/>
    <w:rsid w:val="00EE5810"/>
    <w:rsid w:val="00EE585E"/>
    <w:rsid w:val="00EE59CD"/>
    <w:rsid w:val="00EE59CE"/>
    <w:rsid w:val="00EE5A33"/>
    <w:rsid w:val="00EE5ABE"/>
    <w:rsid w:val="00EE5B13"/>
    <w:rsid w:val="00EE5BD0"/>
    <w:rsid w:val="00EE5BD5"/>
    <w:rsid w:val="00EE5DF4"/>
    <w:rsid w:val="00EE5F3B"/>
    <w:rsid w:val="00EE5FBD"/>
    <w:rsid w:val="00EE6174"/>
    <w:rsid w:val="00EE620A"/>
    <w:rsid w:val="00EE6259"/>
    <w:rsid w:val="00EE65C9"/>
    <w:rsid w:val="00EE65CA"/>
    <w:rsid w:val="00EE6638"/>
    <w:rsid w:val="00EE6675"/>
    <w:rsid w:val="00EE66E3"/>
    <w:rsid w:val="00EE6721"/>
    <w:rsid w:val="00EE6AD7"/>
    <w:rsid w:val="00EE6C82"/>
    <w:rsid w:val="00EE6D7E"/>
    <w:rsid w:val="00EE6DA8"/>
    <w:rsid w:val="00EE716D"/>
    <w:rsid w:val="00EE72B1"/>
    <w:rsid w:val="00EE72B6"/>
    <w:rsid w:val="00EE730F"/>
    <w:rsid w:val="00EE73C7"/>
    <w:rsid w:val="00EE76A7"/>
    <w:rsid w:val="00EE76FF"/>
    <w:rsid w:val="00EE7970"/>
    <w:rsid w:val="00EE7AF3"/>
    <w:rsid w:val="00EE7BBB"/>
    <w:rsid w:val="00EE7FC9"/>
    <w:rsid w:val="00EF0053"/>
    <w:rsid w:val="00EF01B3"/>
    <w:rsid w:val="00EF02B2"/>
    <w:rsid w:val="00EF045C"/>
    <w:rsid w:val="00EF04CC"/>
    <w:rsid w:val="00EF06F5"/>
    <w:rsid w:val="00EF0744"/>
    <w:rsid w:val="00EF0830"/>
    <w:rsid w:val="00EF08C4"/>
    <w:rsid w:val="00EF0998"/>
    <w:rsid w:val="00EF0DDC"/>
    <w:rsid w:val="00EF0F40"/>
    <w:rsid w:val="00EF0FA7"/>
    <w:rsid w:val="00EF1031"/>
    <w:rsid w:val="00EF16E2"/>
    <w:rsid w:val="00EF17A8"/>
    <w:rsid w:val="00EF1939"/>
    <w:rsid w:val="00EF193C"/>
    <w:rsid w:val="00EF1BA1"/>
    <w:rsid w:val="00EF1CC2"/>
    <w:rsid w:val="00EF1D18"/>
    <w:rsid w:val="00EF2026"/>
    <w:rsid w:val="00EF2125"/>
    <w:rsid w:val="00EF2177"/>
    <w:rsid w:val="00EF2227"/>
    <w:rsid w:val="00EF22E9"/>
    <w:rsid w:val="00EF2363"/>
    <w:rsid w:val="00EF2543"/>
    <w:rsid w:val="00EF27FB"/>
    <w:rsid w:val="00EF284C"/>
    <w:rsid w:val="00EF2974"/>
    <w:rsid w:val="00EF29C1"/>
    <w:rsid w:val="00EF29F4"/>
    <w:rsid w:val="00EF2AB3"/>
    <w:rsid w:val="00EF2C86"/>
    <w:rsid w:val="00EF2E94"/>
    <w:rsid w:val="00EF3044"/>
    <w:rsid w:val="00EF307A"/>
    <w:rsid w:val="00EF3111"/>
    <w:rsid w:val="00EF3483"/>
    <w:rsid w:val="00EF36EF"/>
    <w:rsid w:val="00EF37CA"/>
    <w:rsid w:val="00EF39E1"/>
    <w:rsid w:val="00EF3A9C"/>
    <w:rsid w:val="00EF3B97"/>
    <w:rsid w:val="00EF3D30"/>
    <w:rsid w:val="00EF3DAE"/>
    <w:rsid w:val="00EF406E"/>
    <w:rsid w:val="00EF40FC"/>
    <w:rsid w:val="00EF42A9"/>
    <w:rsid w:val="00EF4365"/>
    <w:rsid w:val="00EF43C7"/>
    <w:rsid w:val="00EF4652"/>
    <w:rsid w:val="00EF47CF"/>
    <w:rsid w:val="00EF4859"/>
    <w:rsid w:val="00EF48EF"/>
    <w:rsid w:val="00EF4942"/>
    <w:rsid w:val="00EF4A4E"/>
    <w:rsid w:val="00EF4D09"/>
    <w:rsid w:val="00EF4D0E"/>
    <w:rsid w:val="00EF4D62"/>
    <w:rsid w:val="00EF4D7A"/>
    <w:rsid w:val="00EF4DB5"/>
    <w:rsid w:val="00EF4F46"/>
    <w:rsid w:val="00EF5093"/>
    <w:rsid w:val="00EF50C8"/>
    <w:rsid w:val="00EF50C9"/>
    <w:rsid w:val="00EF51DB"/>
    <w:rsid w:val="00EF51F8"/>
    <w:rsid w:val="00EF5659"/>
    <w:rsid w:val="00EF567A"/>
    <w:rsid w:val="00EF590F"/>
    <w:rsid w:val="00EF5A6F"/>
    <w:rsid w:val="00EF5A8F"/>
    <w:rsid w:val="00EF5A96"/>
    <w:rsid w:val="00EF5BD7"/>
    <w:rsid w:val="00EF5CED"/>
    <w:rsid w:val="00EF5FCA"/>
    <w:rsid w:val="00EF605B"/>
    <w:rsid w:val="00EF6086"/>
    <w:rsid w:val="00EF6111"/>
    <w:rsid w:val="00EF618F"/>
    <w:rsid w:val="00EF61ED"/>
    <w:rsid w:val="00EF62DA"/>
    <w:rsid w:val="00EF6372"/>
    <w:rsid w:val="00EF643D"/>
    <w:rsid w:val="00EF6646"/>
    <w:rsid w:val="00EF6843"/>
    <w:rsid w:val="00EF68B4"/>
    <w:rsid w:val="00EF69CB"/>
    <w:rsid w:val="00EF6AEA"/>
    <w:rsid w:val="00EF6C7D"/>
    <w:rsid w:val="00EF6EFD"/>
    <w:rsid w:val="00EF708D"/>
    <w:rsid w:val="00EF718B"/>
    <w:rsid w:val="00EF7587"/>
    <w:rsid w:val="00EF75D0"/>
    <w:rsid w:val="00EF774F"/>
    <w:rsid w:val="00EF782D"/>
    <w:rsid w:val="00EF78B7"/>
    <w:rsid w:val="00EF797C"/>
    <w:rsid w:val="00EF7C16"/>
    <w:rsid w:val="00EF7CB0"/>
    <w:rsid w:val="00F0003B"/>
    <w:rsid w:val="00F00099"/>
    <w:rsid w:val="00F0009F"/>
    <w:rsid w:val="00F00428"/>
    <w:rsid w:val="00F004C5"/>
    <w:rsid w:val="00F005C6"/>
    <w:rsid w:val="00F0064F"/>
    <w:rsid w:val="00F0071A"/>
    <w:rsid w:val="00F00789"/>
    <w:rsid w:val="00F007B0"/>
    <w:rsid w:val="00F007B2"/>
    <w:rsid w:val="00F0093F"/>
    <w:rsid w:val="00F009B7"/>
    <w:rsid w:val="00F00B53"/>
    <w:rsid w:val="00F00C55"/>
    <w:rsid w:val="00F00D3E"/>
    <w:rsid w:val="00F010A1"/>
    <w:rsid w:val="00F0120E"/>
    <w:rsid w:val="00F01296"/>
    <w:rsid w:val="00F01298"/>
    <w:rsid w:val="00F01381"/>
    <w:rsid w:val="00F013E1"/>
    <w:rsid w:val="00F0144D"/>
    <w:rsid w:val="00F014A2"/>
    <w:rsid w:val="00F014FD"/>
    <w:rsid w:val="00F015CA"/>
    <w:rsid w:val="00F0167E"/>
    <w:rsid w:val="00F017EF"/>
    <w:rsid w:val="00F0184C"/>
    <w:rsid w:val="00F01938"/>
    <w:rsid w:val="00F01C5E"/>
    <w:rsid w:val="00F0209C"/>
    <w:rsid w:val="00F02158"/>
    <w:rsid w:val="00F021B7"/>
    <w:rsid w:val="00F02991"/>
    <w:rsid w:val="00F02B6E"/>
    <w:rsid w:val="00F02B7F"/>
    <w:rsid w:val="00F02CA9"/>
    <w:rsid w:val="00F02D2C"/>
    <w:rsid w:val="00F02D98"/>
    <w:rsid w:val="00F02E1B"/>
    <w:rsid w:val="00F02ED5"/>
    <w:rsid w:val="00F03254"/>
    <w:rsid w:val="00F0348D"/>
    <w:rsid w:val="00F034EC"/>
    <w:rsid w:val="00F035DB"/>
    <w:rsid w:val="00F03BA1"/>
    <w:rsid w:val="00F03CCF"/>
    <w:rsid w:val="00F03E11"/>
    <w:rsid w:val="00F04070"/>
    <w:rsid w:val="00F0409D"/>
    <w:rsid w:val="00F040F9"/>
    <w:rsid w:val="00F045CA"/>
    <w:rsid w:val="00F04669"/>
    <w:rsid w:val="00F046AA"/>
    <w:rsid w:val="00F046FD"/>
    <w:rsid w:val="00F047DA"/>
    <w:rsid w:val="00F04801"/>
    <w:rsid w:val="00F0480B"/>
    <w:rsid w:val="00F048FF"/>
    <w:rsid w:val="00F04900"/>
    <w:rsid w:val="00F049C9"/>
    <w:rsid w:val="00F04A46"/>
    <w:rsid w:val="00F04A9A"/>
    <w:rsid w:val="00F04D8F"/>
    <w:rsid w:val="00F054D0"/>
    <w:rsid w:val="00F054EE"/>
    <w:rsid w:val="00F0552E"/>
    <w:rsid w:val="00F05558"/>
    <w:rsid w:val="00F05739"/>
    <w:rsid w:val="00F0577E"/>
    <w:rsid w:val="00F0578B"/>
    <w:rsid w:val="00F057AE"/>
    <w:rsid w:val="00F0589E"/>
    <w:rsid w:val="00F05909"/>
    <w:rsid w:val="00F05965"/>
    <w:rsid w:val="00F05B14"/>
    <w:rsid w:val="00F05CDB"/>
    <w:rsid w:val="00F05D5F"/>
    <w:rsid w:val="00F060C3"/>
    <w:rsid w:val="00F0628F"/>
    <w:rsid w:val="00F063D0"/>
    <w:rsid w:val="00F06442"/>
    <w:rsid w:val="00F0655F"/>
    <w:rsid w:val="00F06604"/>
    <w:rsid w:val="00F06721"/>
    <w:rsid w:val="00F0673B"/>
    <w:rsid w:val="00F06A5B"/>
    <w:rsid w:val="00F06BD9"/>
    <w:rsid w:val="00F06BFC"/>
    <w:rsid w:val="00F06DE4"/>
    <w:rsid w:val="00F0705C"/>
    <w:rsid w:val="00F070B8"/>
    <w:rsid w:val="00F0719B"/>
    <w:rsid w:val="00F07334"/>
    <w:rsid w:val="00F0738B"/>
    <w:rsid w:val="00F074BE"/>
    <w:rsid w:val="00F07675"/>
    <w:rsid w:val="00F076CE"/>
    <w:rsid w:val="00F07858"/>
    <w:rsid w:val="00F078E2"/>
    <w:rsid w:val="00F07932"/>
    <w:rsid w:val="00F07944"/>
    <w:rsid w:val="00F07D4A"/>
    <w:rsid w:val="00F07DB9"/>
    <w:rsid w:val="00F07EEE"/>
    <w:rsid w:val="00F07F20"/>
    <w:rsid w:val="00F07F33"/>
    <w:rsid w:val="00F07F36"/>
    <w:rsid w:val="00F07F4B"/>
    <w:rsid w:val="00F10388"/>
    <w:rsid w:val="00F103F4"/>
    <w:rsid w:val="00F10550"/>
    <w:rsid w:val="00F1063D"/>
    <w:rsid w:val="00F1071A"/>
    <w:rsid w:val="00F10C9D"/>
    <w:rsid w:val="00F10D13"/>
    <w:rsid w:val="00F10E9A"/>
    <w:rsid w:val="00F10ED5"/>
    <w:rsid w:val="00F11248"/>
    <w:rsid w:val="00F11307"/>
    <w:rsid w:val="00F114DA"/>
    <w:rsid w:val="00F11506"/>
    <w:rsid w:val="00F11541"/>
    <w:rsid w:val="00F11575"/>
    <w:rsid w:val="00F11840"/>
    <w:rsid w:val="00F11934"/>
    <w:rsid w:val="00F11A0F"/>
    <w:rsid w:val="00F11C4C"/>
    <w:rsid w:val="00F11D56"/>
    <w:rsid w:val="00F12003"/>
    <w:rsid w:val="00F12072"/>
    <w:rsid w:val="00F12092"/>
    <w:rsid w:val="00F1216A"/>
    <w:rsid w:val="00F1222B"/>
    <w:rsid w:val="00F122EB"/>
    <w:rsid w:val="00F12329"/>
    <w:rsid w:val="00F124D2"/>
    <w:rsid w:val="00F12514"/>
    <w:rsid w:val="00F12540"/>
    <w:rsid w:val="00F125AA"/>
    <w:rsid w:val="00F1279C"/>
    <w:rsid w:val="00F12889"/>
    <w:rsid w:val="00F128E2"/>
    <w:rsid w:val="00F12A79"/>
    <w:rsid w:val="00F12AE0"/>
    <w:rsid w:val="00F12C3F"/>
    <w:rsid w:val="00F12CB6"/>
    <w:rsid w:val="00F12CF8"/>
    <w:rsid w:val="00F12E84"/>
    <w:rsid w:val="00F12F50"/>
    <w:rsid w:val="00F12F63"/>
    <w:rsid w:val="00F130AC"/>
    <w:rsid w:val="00F131B4"/>
    <w:rsid w:val="00F1345C"/>
    <w:rsid w:val="00F135AE"/>
    <w:rsid w:val="00F13626"/>
    <w:rsid w:val="00F13773"/>
    <w:rsid w:val="00F139A4"/>
    <w:rsid w:val="00F139CB"/>
    <w:rsid w:val="00F13A62"/>
    <w:rsid w:val="00F13B7F"/>
    <w:rsid w:val="00F13B99"/>
    <w:rsid w:val="00F13BB9"/>
    <w:rsid w:val="00F13C69"/>
    <w:rsid w:val="00F13CA9"/>
    <w:rsid w:val="00F13D22"/>
    <w:rsid w:val="00F14020"/>
    <w:rsid w:val="00F14061"/>
    <w:rsid w:val="00F14279"/>
    <w:rsid w:val="00F1445E"/>
    <w:rsid w:val="00F1460F"/>
    <w:rsid w:val="00F14860"/>
    <w:rsid w:val="00F14985"/>
    <w:rsid w:val="00F14A3C"/>
    <w:rsid w:val="00F14AA9"/>
    <w:rsid w:val="00F14C11"/>
    <w:rsid w:val="00F14C91"/>
    <w:rsid w:val="00F14CF1"/>
    <w:rsid w:val="00F14D5D"/>
    <w:rsid w:val="00F14E71"/>
    <w:rsid w:val="00F14F34"/>
    <w:rsid w:val="00F15077"/>
    <w:rsid w:val="00F151D8"/>
    <w:rsid w:val="00F151E4"/>
    <w:rsid w:val="00F15490"/>
    <w:rsid w:val="00F1549D"/>
    <w:rsid w:val="00F154BF"/>
    <w:rsid w:val="00F15941"/>
    <w:rsid w:val="00F15A99"/>
    <w:rsid w:val="00F15B10"/>
    <w:rsid w:val="00F15B5F"/>
    <w:rsid w:val="00F15D9C"/>
    <w:rsid w:val="00F160C5"/>
    <w:rsid w:val="00F160FE"/>
    <w:rsid w:val="00F165F4"/>
    <w:rsid w:val="00F167EB"/>
    <w:rsid w:val="00F16847"/>
    <w:rsid w:val="00F16A62"/>
    <w:rsid w:val="00F16AA2"/>
    <w:rsid w:val="00F16C94"/>
    <w:rsid w:val="00F16DCD"/>
    <w:rsid w:val="00F16E20"/>
    <w:rsid w:val="00F16E48"/>
    <w:rsid w:val="00F16F84"/>
    <w:rsid w:val="00F1719F"/>
    <w:rsid w:val="00F17505"/>
    <w:rsid w:val="00F175D2"/>
    <w:rsid w:val="00F17634"/>
    <w:rsid w:val="00F17862"/>
    <w:rsid w:val="00F178D3"/>
    <w:rsid w:val="00F17A43"/>
    <w:rsid w:val="00F17A7B"/>
    <w:rsid w:val="00F17C3A"/>
    <w:rsid w:val="00F17C8C"/>
    <w:rsid w:val="00F17FFD"/>
    <w:rsid w:val="00F20253"/>
    <w:rsid w:val="00F202EB"/>
    <w:rsid w:val="00F20345"/>
    <w:rsid w:val="00F2058C"/>
    <w:rsid w:val="00F205ED"/>
    <w:rsid w:val="00F207EB"/>
    <w:rsid w:val="00F20AFA"/>
    <w:rsid w:val="00F20C4C"/>
    <w:rsid w:val="00F20CFE"/>
    <w:rsid w:val="00F2102B"/>
    <w:rsid w:val="00F211B9"/>
    <w:rsid w:val="00F2121A"/>
    <w:rsid w:val="00F2143B"/>
    <w:rsid w:val="00F215DA"/>
    <w:rsid w:val="00F217DE"/>
    <w:rsid w:val="00F217FB"/>
    <w:rsid w:val="00F21847"/>
    <w:rsid w:val="00F219E0"/>
    <w:rsid w:val="00F21B9F"/>
    <w:rsid w:val="00F21F94"/>
    <w:rsid w:val="00F221FA"/>
    <w:rsid w:val="00F223A1"/>
    <w:rsid w:val="00F223F5"/>
    <w:rsid w:val="00F224F6"/>
    <w:rsid w:val="00F22512"/>
    <w:rsid w:val="00F2278C"/>
    <w:rsid w:val="00F2292C"/>
    <w:rsid w:val="00F22BFF"/>
    <w:rsid w:val="00F22DB1"/>
    <w:rsid w:val="00F22E7E"/>
    <w:rsid w:val="00F23001"/>
    <w:rsid w:val="00F23034"/>
    <w:rsid w:val="00F2309B"/>
    <w:rsid w:val="00F2309F"/>
    <w:rsid w:val="00F231D8"/>
    <w:rsid w:val="00F2338C"/>
    <w:rsid w:val="00F237DF"/>
    <w:rsid w:val="00F23936"/>
    <w:rsid w:val="00F23A8A"/>
    <w:rsid w:val="00F23C1F"/>
    <w:rsid w:val="00F23CD5"/>
    <w:rsid w:val="00F23D19"/>
    <w:rsid w:val="00F241A2"/>
    <w:rsid w:val="00F24208"/>
    <w:rsid w:val="00F2424D"/>
    <w:rsid w:val="00F24317"/>
    <w:rsid w:val="00F2448C"/>
    <w:rsid w:val="00F2449E"/>
    <w:rsid w:val="00F2465D"/>
    <w:rsid w:val="00F2469F"/>
    <w:rsid w:val="00F24794"/>
    <w:rsid w:val="00F248AD"/>
    <w:rsid w:val="00F2499C"/>
    <w:rsid w:val="00F24AAA"/>
    <w:rsid w:val="00F24E0F"/>
    <w:rsid w:val="00F250FF"/>
    <w:rsid w:val="00F25110"/>
    <w:rsid w:val="00F25234"/>
    <w:rsid w:val="00F2525A"/>
    <w:rsid w:val="00F2557A"/>
    <w:rsid w:val="00F2558E"/>
    <w:rsid w:val="00F25711"/>
    <w:rsid w:val="00F25731"/>
    <w:rsid w:val="00F25B96"/>
    <w:rsid w:val="00F25BBD"/>
    <w:rsid w:val="00F25C72"/>
    <w:rsid w:val="00F25E54"/>
    <w:rsid w:val="00F25F8F"/>
    <w:rsid w:val="00F25FB8"/>
    <w:rsid w:val="00F26371"/>
    <w:rsid w:val="00F26391"/>
    <w:rsid w:val="00F26497"/>
    <w:rsid w:val="00F266A3"/>
    <w:rsid w:val="00F26893"/>
    <w:rsid w:val="00F26A4A"/>
    <w:rsid w:val="00F26D68"/>
    <w:rsid w:val="00F26E56"/>
    <w:rsid w:val="00F27077"/>
    <w:rsid w:val="00F2709D"/>
    <w:rsid w:val="00F2723B"/>
    <w:rsid w:val="00F279B4"/>
    <w:rsid w:val="00F27A7B"/>
    <w:rsid w:val="00F27AE0"/>
    <w:rsid w:val="00F27BBD"/>
    <w:rsid w:val="00F27EA0"/>
    <w:rsid w:val="00F27F30"/>
    <w:rsid w:val="00F27FD3"/>
    <w:rsid w:val="00F30083"/>
    <w:rsid w:val="00F3034D"/>
    <w:rsid w:val="00F304AE"/>
    <w:rsid w:val="00F304D0"/>
    <w:rsid w:val="00F305D3"/>
    <w:rsid w:val="00F3075F"/>
    <w:rsid w:val="00F30784"/>
    <w:rsid w:val="00F30790"/>
    <w:rsid w:val="00F307D2"/>
    <w:rsid w:val="00F30950"/>
    <w:rsid w:val="00F30B35"/>
    <w:rsid w:val="00F3100E"/>
    <w:rsid w:val="00F31235"/>
    <w:rsid w:val="00F31316"/>
    <w:rsid w:val="00F3133A"/>
    <w:rsid w:val="00F31511"/>
    <w:rsid w:val="00F315CC"/>
    <w:rsid w:val="00F3160C"/>
    <w:rsid w:val="00F3163A"/>
    <w:rsid w:val="00F316B6"/>
    <w:rsid w:val="00F31A86"/>
    <w:rsid w:val="00F31AA9"/>
    <w:rsid w:val="00F31AB3"/>
    <w:rsid w:val="00F31AC0"/>
    <w:rsid w:val="00F31B7B"/>
    <w:rsid w:val="00F31D1B"/>
    <w:rsid w:val="00F31DE7"/>
    <w:rsid w:val="00F31DEA"/>
    <w:rsid w:val="00F31F07"/>
    <w:rsid w:val="00F31F51"/>
    <w:rsid w:val="00F322ED"/>
    <w:rsid w:val="00F323A3"/>
    <w:rsid w:val="00F3247E"/>
    <w:rsid w:val="00F32541"/>
    <w:rsid w:val="00F32611"/>
    <w:rsid w:val="00F326FF"/>
    <w:rsid w:val="00F32921"/>
    <w:rsid w:val="00F32943"/>
    <w:rsid w:val="00F3299B"/>
    <w:rsid w:val="00F32C81"/>
    <w:rsid w:val="00F3323D"/>
    <w:rsid w:val="00F332D5"/>
    <w:rsid w:val="00F33426"/>
    <w:rsid w:val="00F33528"/>
    <w:rsid w:val="00F335A3"/>
    <w:rsid w:val="00F33A5D"/>
    <w:rsid w:val="00F33AFF"/>
    <w:rsid w:val="00F33D29"/>
    <w:rsid w:val="00F340C8"/>
    <w:rsid w:val="00F3416F"/>
    <w:rsid w:val="00F3427C"/>
    <w:rsid w:val="00F342A1"/>
    <w:rsid w:val="00F34450"/>
    <w:rsid w:val="00F34821"/>
    <w:rsid w:val="00F34A3E"/>
    <w:rsid w:val="00F34AB7"/>
    <w:rsid w:val="00F34B20"/>
    <w:rsid w:val="00F34DE8"/>
    <w:rsid w:val="00F34FDD"/>
    <w:rsid w:val="00F34FF5"/>
    <w:rsid w:val="00F35034"/>
    <w:rsid w:val="00F351A7"/>
    <w:rsid w:val="00F3529B"/>
    <w:rsid w:val="00F352B8"/>
    <w:rsid w:val="00F353F4"/>
    <w:rsid w:val="00F35420"/>
    <w:rsid w:val="00F35591"/>
    <w:rsid w:val="00F35685"/>
    <w:rsid w:val="00F35713"/>
    <w:rsid w:val="00F357EC"/>
    <w:rsid w:val="00F35845"/>
    <w:rsid w:val="00F35B27"/>
    <w:rsid w:val="00F35BB7"/>
    <w:rsid w:val="00F35BD7"/>
    <w:rsid w:val="00F35C16"/>
    <w:rsid w:val="00F35C5E"/>
    <w:rsid w:val="00F35D5B"/>
    <w:rsid w:val="00F35DDB"/>
    <w:rsid w:val="00F3602C"/>
    <w:rsid w:val="00F3648A"/>
    <w:rsid w:val="00F3649C"/>
    <w:rsid w:val="00F36515"/>
    <w:rsid w:val="00F36756"/>
    <w:rsid w:val="00F367CF"/>
    <w:rsid w:val="00F36842"/>
    <w:rsid w:val="00F36879"/>
    <w:rsid w:val="00F369F1"/>
    <w:rsid w:val="00F36AA0"/>
    <w:rsid w:val="00F36BF9"/>
    <w:rsid w:val="00F36C71"/>
    <w:rsid w:val="00F36C8F"/>
    <w:rsid w:val="00F36CB1"/>
    <w:rsid w:val="00F36D73"/>
    <w:rsid w:val="00F36D7F"/>
    <w:rsid w:val="00F3709F"/>
    <w:rsid w:val="00F3713C"/>
    <w:rsid w:val="00F37216"/>
    <w:rsid w:val="00F37388"/>
    <w:rsid w:val="00F374EE"/>
    <w:rsid w:val="00F375D5"/>
    <w:rsid w:val="00F376F1"/>
    <w:rsid w:val="00F376F3"/>
    <w:rsid w:val="00F377D0"/>
    <w:rsid w:val="00F37C43"/>
    <w:rsid w:val="00F37C91"/>
    <w:rsid w:val="00F37CAA"/>
    <w:rsid w:val="00F37F19"/>
    <w:rsid w:val="00F40220"/>
    <w:rsid w:val="00F40229"/>
    <w:rsid w:val="00F40477"/>
    <w:rsid w:val="00F405E6"/>
    <w:rsid w:val="00F40646"/>
    <w:rsid w:val="00F4068D"/>
    <w:rsid w:val="00F4081F"/>
    <w:rsid w:val="00F40837"/>
    <w:rsid w:val="00F408B9"/>
    <w:rsid w:val="00F40A34"/>
    <w:rsid w:val="00F40BF1"/>
    <w:rsid w:val="00F40E3B"/>
    <w:rsid w:val="00F40E58"/>
    <w:rsid w:val="00F40E9C"/>
    <w:rsid w:val="00F40F28"/>
    <w:rsid w:val="00F410C0"/>
    <w:rsid w:val="00F411A7"/>
    <w:rsid w:val="00F411C2"/>
    <w:rsid w:val="00F41229"/>
    <w:rsid w:val="00F41552"/>
    <w:rsid w:val="00F416B6"/>
    <w:rsid w:val="00F41729"/>
    <w:rsid w:val="00F4177F"/>
    <w:rsid w:val="00F418EA"/>
    <w:rsid w:val="00F41BE4"/>
    <w:rsid w:val="00F41C33"/>
    <w:rsid w:val="00F41C93"/>
    <w:rsid w:val="00F41D70"/>
    <w:rsid w:val="00F41FC7"/>
    <w:rsid w:val="00F42162"/>
    <w:rsid w:val="00F42195"/>
    <w:rsid w:val="00F4234F"/>
    <w:rsid w:val="00F423E4"/>
    <w:rsid w:val="00F426E0"/>
    <w:rsid w:val="00F42852"/>
    <w:rsid w:val="00F4296B"/>
    <w:rsid w:val="00F429D4"/>
    <w:rsid w:val="00F42D91"/>
    <w:rsid w:val="00F42E59"/>
    <w:rsid w:val="00F42E5B"/>
    <w:rsid w:val="00F43045"/>
    <w:rsid w:val="00F4311F"/>
    <w:rsid w:val="00F4340D"/>
    <w:rsid w:val="00F435EF"/>
    <w:rsid w:val="00F438A5"/>
    <w:rsid w:val="00F43C6B"/>
    <w:rsid w:val="00F43CC7"/>
    <w:rsid w:val="00F43E22"/>
    <w:rsid w:val="00F43F56"/>
    <w:rsid w:val="00F4406B"/>
    <w:rsid w:val="00F44171"/>
    <w:rsid w:val="00F44480"/>
    <w:rsid w:val="00F444AA"/>
    <w:rsid w:val="00F444E4"/>
    <w:rsid w:val="00F44579"/>
    <w:rsid w:val="00F4465F"/>
    <w:rsid w:val="00F44686"/>
    <w:rsid w:val="00F447FE"/>
    <w:rsid w:val="00F44893"/>
    <w:rsid w:val="00F448B6"/>
    <w:rsid w:val="00F4499C"/>
    <w:rsid w:val="00F44C91"/>
    <w:rsid w:val="00F44D0A"/>
    <w:rsid w:val="00F44DB3"/>
    <w:rsid w:val="00F44F52"/>
    <w:rsid w:val="00F44FDD"/>
    <w:rsid w:val="00F450C5"/>
    <w:rsid w:val="00F452FB"/>
    <w:rsid w:val="00F453D2"/>
    <w:rsid w:val="00F45552"/>
    <w:rsid w:val="00F455F3"/>
    <w:rsid w:val="00F45600"/>
    <w:rsid w:val="00F457A8"/>
    <w:rsid w:val="00F457AC"/>
    <w:rsid w:val="00F457EB"/>
    <w:rsid w:val="00F457ED"/>
    <w:rsid w:val="00F4599B"/>
    <w:rsid w:val="00F45A0E"/>
    <w:rsid w:val="00F45A18"/>
    <w:rsid w:val="00F45A96"/>
    <w:rsid w:val="00F45AF0"/>
    <w:rsid w:val="00F45B6C"/>
    <w:rsid w:val="00F45BAF"/>
    <w:rsid w:val="00F45C5A"/>
    <w:rsid w:val="00F45E2B"/>
    <w:rsid w:val="00F45E86"/>
    <w:rsid w:val="00F45EC0"/>
    <w:rsid w:val="00F45EE0"/>
    <w:rsid w:val="00F4643B"/>
    <w:rsid w:val="00F46714"/>
    <w:rsid w:val="00F4674E"/>
    <w:rsid w:val="00F468A5"/>
    <w:rsid w:val="00F469EE"/>
    <w:rsid w:val="00F46CFC"/>
    <w:rsid w:val="00F46E74"/>
    <w:rsid w:val="00F46EE0"/>
    <w:rsid w:val="00F46F30"/>
    <w:rsid w:val="00F46FC1"/>
    <w:rsid w:val="00F470AB"/>
    <w:rsid w:val="00F47163"/>
    <w:rsid w:val="00F471A7"/>
    <w:rsid w:val="00F47272"/>
    <w:rsid w:val="00F476BB"/>
    <w:rsid w:val="00F477B7"/>
    <w:rsid w:val="00F478AD"/>
    <w:rsid w:val="00F47932"/>
    <w:rsid w:val="00F47C70"/>
    <w:rsid w:val="00F47D0E"/>
    <w:rsid w:val="00F47E40"/>
    <w:rsid w:val="00F5004B"/>
    <w:rsid w:val="00F501A9"/>
    <w:rsid w:val="00F502EE"/>
    <w:rsid w:val="00F504A2"/>
    <w:rsid w:val="00F5062F"/>
    <w:rsid w:val="00F50637"/>
    <w:rsid w:val="00F50656"/>
    <w:rsid w:val="00F50AC5"/>
    <w:rsid w:val="00F50AE9"/>
    <w:rsid w:val="00F50C68"/>
    <w:rsid w:val="00F51366"/>
    <w:rsid w:val="00F51399"/>
    <w:rsid w:val="00F514BE"/>
    <w:rsid w:val="00F51525"/>
    <w:rsid w:val="00F51552"/>
    <w:rsid w:val="00F5176E"/>
    <w:rsid w:val="00F518D1"/>
    <w:rsid w:val="00F51A47"/>
    <w:rsid w:val="00F51BC7"/>
    <w:rsid w:val="00F51BF8"/>
    <w:rsid w:val="00F51C7D"/>
    <w:rsid w:val="00F51C80"/>
    <w:rsid w:val="00F51D07"/>
    <w:rsid w:val="00F51D56"/>
    <w:rsid w:val="00F51E0A"/>
    <w:rsid w:val="00F52072"/>
    <w:rsid w:val="00F5210A"/>
    <w:rsid w:val="00F524CD"/>
    <w:rsid w:val="00F5269C"/>
    <w:rsid w:val="00F52701"/>
    <w:rsid w:val="00F52716"/>
    <w:rsid w:val="00F52882"/>
    <w:rsid w:val="00F528A6"/>
    <w:rsid w:val="00F52934"/>
    <w:rsid w:val="00F529E3"/>
    <w:rsid w:val="00F52AEF"/>
    <w:rsid w:val="00F52B72"/>
    <w:rsid w:val="00F52E10"/>
    <w:rsid w:val="00F53183"/>
    <w:rsid w:val="00F5321B"/>
    <w:rsid w:val="00F5332A"/>
    <w:rsid w:val="00F53372"/>
    <w:rsid w:val="00F53395"/>
    <w:rsid w:val="00F533F5"/>
    <w:rsid w:val="00F534A7"/>
    <w:rsid w:val="00F535AD"/>
    <w:rsid w:val="00F536CE"/>
    <w:rsid w:val="00F5377C"/>
    <w:rsid w:val="00F5382F"/>
    <w:rsid w:val="00F538B0"/>
    <w:rsid w:val="00F538BD"/>
    <w:rsid w:val="00F539DA"/>
    <w:rsid w:val="00F53C53"/>
    <w:rsid w:val="00F53CC3"/>
    <w:rsid w:val="00F53CD8"/>
    <w:rsid w:val="00F53DB8"/>
    <w:rsid w:val="00F53E66"/>
    <w:rsid w:val="00F53E75"/>
    <w:rsid w:val="00F53E9D"/>
    <w:rsid w:val="00F53F17"/>
    <w:rsid w:val="00F53F7C"/>
    <w:rsid w:val="00F53F9E"/>
    <w:rsid w:val="00F53FEC"/>
    <w:rsid w:val="00F540A6"/>
    <w:rsid w:val="00F54106"/>
    <w:rsid w:val="00F54175"/>
    <w:rsid w:val="00F54365"/>
    <w:rsid w:val="00F544A2"/>
    <w:rsid w:val="00F54710"/>
    <w:rsid w:val="00F54740"/>
    <w:rsid w:val="00F5482E"/>
    <w:rsid w:val="00F5498A"/>
    <w:rsid w:val="00F549C8"/>
    <w:rsid w:val="00F549D5"/>
    <w:rsid w:val="00F54A41"/>
    <w:rsid w:val="00F54A7B"/>
    <w:rsid w:val="00F54AFA"/>
    <w:rsid w:val="00F54C3A"/>
    <w:rsid w:val="00F54D0E"/>
    <w:rsid w:val="00F54E1A"/>
    <w:rsid w:val="00F54FBE"/>
    <w:rsid w:val="00F54FE7"/>
    <w:rsid w:val="00F5514A"/>
    <w:rsid w:val="00F55183"/>
    <w:rsid w:val="00F551EF"/>
    <w:rsid w:val="00F553CB"/>
    <w:rsid w:val="00F5569D"/>
    <w:rsid w:val="00F5576A"/>
    <w:rsid w:val="00F557BE"/>
    <w:rsid w:val="00F558B4"/>
    <w:rsid w:val="00F559E8"/>
    <w:rsid w:val="00F55D09"/>
    <w:rsid w:val="00F55EC6"/>
    <w:rsid w:val="00F55F67"/>
    <w:rsid w:val="00F55F69"/>
    <w:rsid w:val="00F5644D"/>
    <w:rsid w:val="00F5646D"/>
    <w:rsid w:val="00F564EB"/>
    <w:rsid w:val="00F5688A"/>
    <w:rsid w:val="00F568E2"/>
    <w:rsid w:val="00F568F5"/>
    <w:rsid w:val="00F569EF"/>
    <w:rsid w:val="00F56A60"/>
    <w:rsid w:val="00F56A69"/>
    <w:rsid w:val="00F56A71"/>
    <w:rsid w:val="00F56AD5"/>
    <w:rsid w:val="00F56AF1"/>
    <w:rsid w:val="00F56BE0"/>
    <w:rsid w:val="00F56C28"/>
    <w:rsid w:val="00F56D72"/>
    <w:rsid w:val="00F56EED"/>
    <w:rsid w:val="00F56F28"/>
    <w:rsid w:val="00F5700F"/>
    <w:rsid w:val="00F5708B"/>
    <w:rsid w:val="00F5747C"/>
    <w:rsid w:val="00F5782D"/>
    <w:rsid w:val="00F57876"/>
    <w:rsid w:val="00F57A90"/>
    <w:rsid w:val="00F57B96"/>
    <w:rsid w:val="00F57CF1"/>
    <w:rsid w:val="00F57D4E"/>
    <w:rsid w:val="00F600CF"/>
    <w:rsid w:val="00F6010B"/>
    <w:rsid w:val="00F60162"/>
    <w:rsid w:val="00F6023B"/>
    <w:rsid w:val="00F60268"/>
    <w:rsid w:val="00F6043F"/>
    <w:rsid w:val="00F60449"/>
    <w:rsid w:val="00F60521"/>
    <w:rsid w:val="00F60788"/>
    <w:rsid w:val="00F6078D"/>
    <w:rsid w:val="00F608C1"/>
    <w:rsid w:val="00F608C6"/>
    <w:rsid w:val="00F608CD"/>
    <w:rsid w:val="00F60960"/>
    <w:rsid w:val="00F60AB1"/>
    <w:rsid w:val="00F60B62"/>
    <w:rsid w:val="00F60BAC"/>
    <w:rsid w:val="00F60BE9"/>
    <w:rsid w:val="00F60CCB"/>
    <w:rsid w:val="00F60CD8"/>
    <w:rsid w:val="00F60E78"/>
    <w:rsid w:val="00F60F0E"/>
    <w:rsid w:val="00F60F8A"/>
    <w:rsid w:val="00F61078"/>
    <w:rsid w:val="00F61124"/>
    <w:rsid w:val="00F611BB"/>
    <w:rsid w:val="00F61273"/>
    <w:rsid w:val="00F61437"/>
    <w:rsid w:val="00F614A5"/>
    <w:rsid w:val="00F61573"/>
    <w:rsid w:val="00F61583"/>
    <w:rsid w:val="00F61833"/>
    <w:rsid w:val="00F6194F"/>
    <w:rsid w:val="00F61A2B"/>
    <w:rsid w:val="00F61B62"/>
    <w:rsid w:val="00F61BFD"/>
    <w:rsid w:val="00F61C77"/>
    <w:rsid w:val="00F61D0B"/>
    <w:rsid w:val="00F61D41"/>
    <w:rsid w:val="00F61E43"/>
    <w:rsid w:val="00F61EC6"/>
    <w:rsid w:val="00F62019"/>
    <w:rsid w:val="00F6216D"/>
    <w:rsid w:val="00F62234"/>
    <w:rsid w:val="00F623DD"/>
    <w:rsid w:val="00F62561"/>
    <w:rsid w:val="00F62589"/>
    <w:rsid w:val="00F62733"/>
    <w:rsid w:val="00F6275F"/>
    <w:rsid w:val="00F6293B"/>
    <w:rsid w:val="00F62A31"/>
    <w:rsid w:val="00F62ECE"/>
    <w:rsid w:val="00F62F33"/>
    <w:rsid w:val="00F62FB3"/>
    <w:rsid w:val="00F63084"/>
    <w:rsid w:val="00F631DC"/>
    <w:rsid w:val="00F6363A"/>
    <w:rsid w:val="00F636A8"/>
    <w:rsid w:val="00F63719"/>
    <w:rsid w:val="00F63759"/>
    <w:rsid w:val="00F63778"/>
    <w:rsid w:val="00F63908"/>
    <w:rsid w:val="00F63986"/>
    <w:rsid w:val="00F63B76"/>
    <w:rsid w:val="00F63E44"/>
    <w:rsid w:val="00F63EA1"/>
    <w:rsid w:val="00F63EB1"/>
    <w:rsid w:val="00F63FE1"/>
    <w:rsid w:val="00F644FD"/>
    <w:rsid w:val="00F64779"/>
    <w:rsid w:val="00F64797"/>
    <w:rsid w:val="00F647A2"/>
    <w:rsid w:val="00F649FB"/>
    <w:rsid w:val="00F64AF4"/>
    <w:rsid w:val="00F64BD0"/>
    <w:rsid w:val="00F64C34"/>
    <w:rsid w:val="00F64C7F"/>
    <w:rsid w:val="00F64D8F"/>
    <w:rsid w:val="00F64DEA"/>
    <w:rsid w:val="00F64E91"/>
    <w:rsid w:val="00F64EF3"/>
    <w:rsid w:val="00F64F09"/>
    <w:rsid w:val="00F655B8"/>
    <w:rsid w:val="00F6572C"/>
    <w:rsid w:val="00F657EA"/>
    <w:rsid w:val="00F65977"/>
    <w:rsid w:val="00F65992"/>
    <w:rsid w:val="00F659C7"/>
    <w:rsid w:val="00F65B52"/>
    <w:rsid w:val="00F65CC9"/>
    <w:rsid w:val="00F65FCE"/>
    <w:rsid w:val="00F66010"/>
    <w:rsid w:val="00F6611C"/>
    <w:rsid w:val="00F66168"/>
    <w:rsid w:val="00F661F8"/>
    <w:rsid w:val="00F66258"/>
    <w:rsid w:val="00F66346"/>
    <w:rsid w:val="00F6641C"/>
    <w:rsid w:val="00F667CD"/>
    <w:rsid w:val="00F6685B"/>
    <w:rsid w:val="00F668F1"/>
    <w:rsid w:val="00F66A50"/>
    <w:rsid w:val="00F66C52"/>
    <w:rsid w:val="00F66F24"/>
    <w:rsid w:val="00F67082"/>
    <w:rsid w:val="00F6728A"/>
    <w:rsid w:val="00F672E3"/>
    <w:rsid w:val="00F67451"/>
    <w:rsid w:val="00F675E3"/>
    <w:rsid w:val="00F6780A"/>
    <w:rsid w:val="00F67ABA"/>
    <w:rsid w:val="00F67C3A"/>
    <w:rsid w:val="00F67CA2"/>
    <w:rsid w:val="00F67EFD"/>
    <w:rsid w:val="00F7004D"/>
    <w:rsid w:val="00F702EA"/>
    <w:rsid w:val="00F7042B"/>
    <w:rsid w:val="00F7057A"/>
    <w:rsid w:val="00F7067C"/>
    <w:rsid w:val="00F707B2"/>
    <w:rsid w:val="00F70B24"/>
    <w:rsid w:val="00F70C7A"/>
    <w:rsid w:val="00F70C8B"/>
    <w:rsid w:val="00F70DDA"/>
    <w:rsid w:val="00F70E12"/>
    <w:rsid w:val="00F70F18"/>
    <w:rsid w:val="00F7127D"/>
    <w:rsid w:val="00F712A0"/>
    <w:rsid w:val="00F7130E"/>
    <w:rsid w:val="00F71378"/>
    <w:rsid w:val="00F71467"/>
    <w:rsid w:val="00F714C7"/>
    <w:rsid w:val="00F714CB"/>
    <w:rsid w:val="00F71581"/>
    <w:rsid w:val="00F716A7"/>
    <w:rsid w:val="00F716FF"/>
    <w:rsid w:val="00F719E0"/>
    <w:rsid w:val="00F71A5E"/>
    <w:rsid w:val="00F71AC5"/>
    <w:rsid w:val="00F71D00"/>
    <w:rsid w:val="00F71D4B"/>
    <w:rsid w:val="00F71DB9"/>
    <w:rsid w:val="00F71F55"/>
    <w:rsid w:val="00F7207E"/>
    <w:rsid w:val="00F7211C"/>
    <w:rsid w:val="00F7211D"/>
    <w:rsid w:val="00F7235A"/>
    <w:rsid w:val="00F727E0"/>
    <w:rsid w:val="00F728B3"/>
    <w:rsid w:val="00F72A7B"/>
    <w:rsid w:val="00F72B82"/>
    <w:rsid w:val="00F72EFC"/>
    <w:rsid w:val="00F72F19"/>
    <w:rsid w:val="00F73057"/>
    <w:rsid w:val="00F73074"/>
    <w:rsid w:val="00F730F4"/>
    <w:rsid w:val="00F73107"/>
    <w:rsid w:val="00F731D3"/>
    <w:rsid w:val="00F73327"/>
    <w:rsid w:val="00F7335D"/>
    <w:rsid w:val="00F73511"/>
    <w:rsid w:val="00F7351B"/>
    <w:rsid w:val="00F7379B"/>
    <w:rsid w:val="00F73AAC"/>
    <w:rsid w:val="00F73AD7"/>
    <w:rsid w:val="00F73CDE"/>
    <w:rsid w:val="00F73ED2"/>
    <w:rsid w:val="00F73EFC"/>
    <w:rsid w:val="00F740E6"/>
    <w:rsid w:val="00F7416C"/>
    <w:rsid w:val="00F74340"/>
    <w:rsid w:val="00F74427"/>
    <w:rsid w:val="00F74582"/>
    <w:rsid w:val="00F745E7"/>
    <w:rsid w:val="00F74636"/>
    <w:rsid w:val="00F748AC"/>
    <w:rsid w:val="00F749A3"/>
    <w:rsid w:val="00F74AE3"/>
    <w:rsid w:val="00F74CC0"/>
    <w:rsid w:val="00F74D95"/>
    <w:rsid w:val="00F74F0E"/>
    <w:rsid w:val="00F75229"/>
    <w:rsid w:val="00F75231"/>
    <w:rsid w:val="00F7525E"/>
    <w:rsid w:val="00F75310"/>
    <w:rsid w:val="00F75337"/>
    <w:rsid w:val="00F753B1"/>
    <w:rsid w:val="00F759CE"/>
    <w:rsid w:val="00F75C7C"/>
    <w:rsid w:val="00F75D46"/>
    <w:rsid w:val="00F75E00"/>
    <w:rsid w:val="00F75FDF"/>
    <w:rsid w:val="00F76080"/>
    <w:rsid w:val="00F76098"/>
    <w:rsid w:val="00F76312"/>
    <w:rsid w:val="00F76343"/>
    <w:rsid w:val="00F7649E"/>
    <w:rsid w:val="00F764CE"/>
    <w:rsid w:val="00F7652F"/>
    <w:rsid w:val="00F765E7"/>
    <w:rsid w:val="00F765EF"/>
    <w:rsid w:val="00F7664D"/>
    <w:rsid w:val="00F766CF"/>
    <w:rsid w:val="00F76772"/>
    <w:rsid w:val="00F767CE"/>
    <w:rsid w:val="00F76803"/>
    <w:rsid w:val="00F76841"/>
    <w:rsid w:val="00F76915"/>
    <w:rsid w:val="00F76947"/>
    <w:rsid w:val="00F7694E"/>
    <w:rsid w:val="00F76C56"/>
    <w:rsid w:val="00F76C6A"/>
    <w:rsid w:val="00F76F0D"/>
    <w:rsid w:val="00F77352"/>
    <w:rsid w:val="00F77376"/>
    <w:rsid w:val="00F773D8"/>
    <w:rsid w:val="00F77468"/>
    <w:rsid w:val="00F775A5"/>
    <w:rsid w:val="00F777B9"/>
    <w:rsid w:val="00F777E6"/>
    <w:rsid w:val="00F778B7"/>
    <w:rsid w:val="00F77964"/>
    <w:rsid w:val="00F77A18"/>
    <w:rsid w:val="00F77AB0"/>
    <w:rsid w:val="00F77CE6"/>
    <w:rsid w:val="00F77D68"/>
    <w:rsid w:val="00F77E51"/>
    <w:rsid w:val="00F77E82"/>
    <w:rsid w:val="00F77F6D"/>
    <w:rsid w:val="00F800BC"/>
    <w:rsid w:val="00F801FB"/>
    <w:rsid w:val="00F80226"/>
    <w:rsid w:val="00F80356"/>
    <w:rsid w:val="00F8036E"/>
    <w:rsid w:val="00F80551"/>
    <w:rsid w:val="00F80788"/>
    <w:rsid w:val="00F80961"/>
    <w:rsid w:val="00F809B6"/>
    <w:rsid w:val="00F80AE6"/>
    <w:rsid w:val="00F80C15"/>
    <w:rsid w:val="00F80C46"/>
    <w:rsid w:val="00F80E64"/>
    <w:rsid w:val="00F80FF3"/>
    <w:rsid w:val="00F8155E"/>
    <w:rsid w:val="00F81592"/>
    <w:rsid w:val="00F81B02"/>
    <w:rsid w:val="00F81B9A"/>
    <w:rsid w:val="00F81BBC"/>
    <w:rsid w:val="00F81BE2"/>
    <w:rsid w:val="00F81DBC"/>
    <w:rsid w:val="00F81F52"/>
    <w:rsid w:val="00F82060"/>
    <w:rsid w:val="00F820EE"/>
    <w:rsid w:val="00F824F2"/>
    <w:rsid w:val="00F8270D"/>
    <w:rsid w:val="00F8275C"/>
    <w:rsid w:val="00F829AE"/>
    <w:rsid w:val="00F82CDA"/>
    <w:rsid w:val="00F82D5C"/>
    <w:rsid w:val="00F82EC5"/>
    <w:rsid w:val="00F830DE"/>
    <w:rsid w:val="00F83316"/>
    <w:rsid w:val="00F83382"/>
    <w:rsid w:val="00F83397"/>
    <w:rsid w:val="00F833D1"/>
    <w:rsid w:val="00F8341A"/>
    <w:rsid w:val="00F83423"/>
    <w:rsid w:val="00F83591"/>
    <w:rsid w:val="00F83680"/>
    <w:rsid w:val="00F83778"/>
    <w:rsid w:val="00F83881"/>
    <w:rsid w:val="00F8392D"/>
    <w:rsid w:val="00F83AA3"/>
    <w:rsid w:val="00F83AEF"/>
    <w:rsid w:val="00F83B6F"/>
    <w:rsid w:val="00F83D68"/>
    <w:rsid w:val="00F83D9A"/>
    <w:rsid w:val="00F83F1D"/>
    <w:rsid w:val="00F83F99"/>
    <w:rsid w:val="00F83FB9"/>
    <w:rsid w:val="00F84034"/>
    <w:rsid w:val="00F84059"/>
    <w:rsid w:val="00F840D5"/>
    <w:rsid w:val="00F840E0"/>
    <w:rsid w:val="00F845FA"/>
    <w:rsid w:val="00F84784"/>
    <w:rsid w:val="00F848C9"/>
    <w:rsid w:val="00F8496B"/>
    <w:rsid w:val="00F84998"/>
    <w:rsid w:val="00F84D95"/>
    <w:rsid w:val="00F85034"/>
    <w:rsid w:val="00F85286"/>
    <w:rsid w:val="00F85431"/>
    <w:rsid w:val="00F85530"/>
    <w:rsid w:val="00F857E5"/>
    <w:rsid w:val="00F858CD"/>
    <w:rsid w:val="00F859A8"/>
    <w:rsid w:val="00F859CC"/>
    <w:rsid w:val="00F85A3D"/>
    <w:rsid w:val="00F85B7F"/>
    <w:rsid w:val="00F85BCA"/>
    <w:rsid w:val="00F85E79"/>
    <w:rsid w:val="00F85F16"/>
    <w:rsid w:val="00F85F63"/>
    <w:rsid w:val="00F85F95"/>
    <w:rsid w:val="00F8605A"/>
    <w:rsid w:val="00F86101"/>
    <w:rsid w:val="00F86106"/>
    <w:rsid w:val="00F8610A"/>
    <w:rsid w:val="00F862A4"/>
    <w:rsid w:val="00F8640D"/>
    <w:rsid w:val="00F86460"/>
    <w:rsid w:val="00F86536"/>
    <w:rsid w:val="00F86569"/>
    <w:rsid w:val="00F8656C"/>
    <w:rsid w:val="00F8664A"/>
    <w:rsid w:val="00F86676"/>
    <w:rsid w:val="00F86679"/>
    <w:rsid w:val="00F86702"/>
    <w:rsid w:val="00F8672F"/>
    <w:rsid w:val="00F8673A"/>
    <w:rsid w:val="00F86832"/>
    <w:rsid w:val="00F86895"/>
    <w:rsid w:val="00F868C4"/>
    <w:rsid w:val="00F86955"/>
    <w:rsid w:val="00F8699E"/>
    <w:rsid w:val="00F86A24"/>
    <w:rsid w:val="00F86A75"/>
    <w:rsid w:val="00F86DB9"/>
    <w:rsid w:val="00F87096"/>
    <w:rsid w:val="00F87144"/>
    <w:rsid w:val="00F87151"/>
    <w:rsid w:val="00F87210"/>
    <w:rsid w:val="00F87301"/>
    <w:rsid w:val="00F87456"/>
    <w:rsid w:val="00F87691"/>
    <w:rsid w:val="00F876B5"/>
    <w:rsid w:val="00F87708"/>
    <w:rsid w:val="00F8795C"/>
    <w:rsid w:val="00F87A91"/>
    <w:rsid w:val="00F87A92"/>
    <w:rsid w:val="00F87AE7"/>
    <w:rsid w:val="00F87CA5"/>
    <w:rsid w:val="00F87D31"/>
    <w:rsid w:val="00F87F63"/>
    <w:rsid w:val="00F901F9"/>
    <w:rsid w:val="00F9026D"/>
    <w:rsid w:val="00F902F2"/>
    <w:rsid w:val="00F902F5"/>
    <w:rsid w:val="00F9034D"/>
    <w:rsid w:val="00F90430"/>
    <w:rsid w:val="00F905CE"/>
    <w:rsid w:val="00F90629"/>
    <w:rsid w:val="00F9062B"/>
    <w:rsid w:val="00F906C4"/>
    <w:rsid w:val="00F90743"/>
    <w:rsid w:val="00F9079C"/>
    <w:rsid w:val="00F907A6"/>
    <w:rsid w:val="00F907D6"/>
    <w:rsid w:val="00F9083C"/>
    <w:rsid w:val="00F90895"/>
    <w:rsid w:val="00F90971"/>
    <w:rsid w:val="00F909DD"/>
    <w:rsid w:val="00F90CBD"/>
    <w:rsid w:val="00F90DF8"/>
    <w:rsid w:val="00F90E3C"/>
    <w:rsid w:val="00F90E9F"/>
    <w:rsid w:val="00F90F4B"/>
    <w:rsid w:val="00F90FBB"/>
    <w:rsid w:val="00F9104B"/>
    <w:rsid w:val="00F9109D"/>
    <w:rsid w:val="00F912A9"/>
    <w:rsid w:val="00F9138C"/>
    <w:rsid w:val="00F914E2"/>
    <w:rsid w:val="00F91569"/>
    <w:rsid w:val="00F91893"/>
    <w:rsid w:val="00F918A1"/>
    <w:rsid w:val="00F91905"/>
    <w:rsid w:val="00F91963"/>
    <w:rsid w:val="00F91C14"/>
    <w:rsid w:val="00F91DCF"/>
    <w:rsid w:val="00F91E86"/>
    <w:rsid w:val="00F91ED0"/>
    <w:rsid w:val="00F9207A"/>
    <w:rsid w:val="00F921AF"/>
    <w:rsid w:val="00F9222D"/>
    <w:rsid w:val="00F922DC"/>
    <w:rsid w:val="00F92534"/>
    <w:rsid w:val="00F92798"/>
    <w:rsid w:val="00F92899"/>
    <w:rsid w:val="00F928A8"/>
    <w:rsid w:val="00F929F2"/>
    <w:rsid w:val="00F92A83"/>
    <w:rsid w:val="00F92C6E"/>
    <w:rsid w:val="00F92EAD"/>
    <w:rsid w:val="00F92FFF"/>
    <w:rsid w:val="00F93000"/>
    <w:rsid w:val="00F9331F"/>
    <w:rsid w:val="00F93670"/>
    <w:rsid w:val="00F93928"/>
    <w:rsid w:val="00F93D07"/>
    <w:rsid w:val="00F93E79"/>
    <w:rsid w:val="00F940A2"/>
    <w:rsid w:val="00F940CD"/>
    <w:rsid w:val="00F940EC"/>
    <w:rsid w:val="00F94412"/>
    <w:rsid w:val="00F94569"/>
    <w:rsid w:val="00F9459A"/>
    <w:rsid w:val="00F946DB"/>
    <w:rsid w:val="00F94795"/>
    <w:rsid w:val="00F94911"/>
    <w:rsid w:val="00F949CA"/>
    <w:rsid w:val="00F94D9C"/>
    <w:rsid w:val="00F954BE"/>
    <w:rsid w:val="00F95678"/>
    <w:rsid w:val="00F956A7"/>
    <w:rsid w:val="00F956D4"/>
    <w:rsid w:val="00F957CF"/>
    <w:rsid w:val="00F95817"/>
    <w:rsid w:val="00F958BF"/>
    <w:rsid w:val="00F959C6"/>
    <w:rsid w:val="00F95A4E"/>
    <w:rsid w:val="00F95B1E"/>
    <w:rsid w:val="00F95E04"/>
    <w:rsid w:val="00F9600D"/>
    <w:rsid w:val="00F96011"/>
    <w:rsid w:val="00F96255"/>
    <w:rsid w:val="00F96359"/>
    <w:rsid w:val="00F96508"/>
    <w:rsid w:val="00F96705"/>
    <w:rsid w:val="00F96784"/>
    <w:rsid w:val="00F96956"/>
    <w:rsid w:val="00F96A11"/>
    <w:rsid w:val="00F96C9B"/>
    <w:rsid w:val="00F96D64"/>
    <w:rsid w:val="00F96DF1"/>
    <w:rsid w:val="00F96EA2"/>
    <w:rsid w:val="00F96ED9"/>
    <w:rsid w:val="00F96FB7"/>
    <w:rsid w:val="00F9700F"/>
    <w:rsid w:val="00F97164"/>
    <w:rsid w:val="00F971A2"/>
    <w:rsid w:val="00F974D7"/>
    <w:rsid w:val="00F9759F"/>
    <w:rsid w:val="00F97805"/>
    <w:rsid w:val="00F9792E"/>
    <w:rsid w:val="00F97A36"/>
    <w:rsid w:val="00F97A76"/>
    <w:rsid w:val="00F97B63"/>
    <w:rsid w:val="00F97B68"/>
    <w:rsid w:val="00F97BE7"/>
    <w:rsid w:val="00F97C7F"/>
    <w:rsid w:val="00F97D02"/>
    <w:rsid w:val="00F97EC9"/>
    <w:rsid w:val="00F97F5E"/>
    <w:rsid w:val="00FA008F"/>
    <w:rsid w:val="00FA020A"/>
    <w:rsid w:val="00FA02A7"/>
    <w:rsid w:val="00FA02CA"/>
    <w:rsid w:val="00FA0403"/>
    <w:rsid w:val="00FA04B2"/>
    <w:rsid w:val="00FA04FE"/>
    <w:rsid w:val="00FA0610"/>
    <w:rsid w:val="00FA07F4"/>
    <w:rsid w:val="00FA080D"/>
    <w:rsid w:val="00FA08EB"/>
    <w:rsid w:val="00FA09DB"/>
    <w:rsid w:val="00FA0BA6"/>
    <w:rsid w:val="00FA0C86"/>
    <w:rsid w:val="00FA0EFD"/>
    <w:rsid w:val="00FA0FDD"/>
    <w:rsid w:val="00FA1380"/>
    <w:rsid w:val="00FA13A7"/>
    <w:rsid w:val="00FA14C2"/>
    <w:rsid w:val="00FA1704"/>
    <w:rsid w:val="00FA194F"/>
    <w:rsid w:val="00FA19DF"/>
    <w:rsid w:val="00FA1D56"/>
    <w:rsid w:val="00FA20CB"/>
    <w:rsid w:val="00FA2378"/>
    <w:rsid w:val="00FA2448"/>
    <w:rsid w:val="00FA26CE"/>
    <w:rsid w:val="00FA2770"/>
    <w:rsid w:val="00FA2823"/>
    <w:rsid w:val="00FA28CE"/>
    <w:rsid w:val="00FA2AC1"/>
    <w:rsid w:val="00FA2B84"/>
    <w:rsid w:val="00FA2BDC"/>
    <w:rsid w:val="00FA2C9E"/>
    <w:rsid w:val="00FA2D5E"/>
    <w:rsid w:val="00FA2DEC"/>
    <w:rsid w:val="00FA2DFF"/>
    <w:rsid w:val="00FA314A"/>
    <w:rsid w:val="00FA32C0"/>
    <w:rsid w:val="00FA34F7"/>
    <w:rsid w:val="00FA3528"/>
    <w:rsid w:val="00FA38BD"/>
    <w:rsid w:val="00FA3918"/>
    <w:rsid w:val="00FA3A14"/>
    <w:rsid w:val="00FA3BB6"/>
    <w:rsid w:val="00FA3C80"/>
    <w:rsid w:val="00FA3E46"/>
    <w:rsid w:val="00FA3FAD"/>
    <w:rsid w:val="00FA40EF"/>
    <w:rsid w:val="00FA4486"/>
    <w:rsid w:val="00FA4551"/>
    <w:rsid w:val="00FA45A4"/>
    <w:rsid w:val="00FA4666"/>
    <w:rsid w:val="00FA4711"/>
    <w:rsid w:val="00FA4821"/>
    <w:rsid w:val="00FA4973"/>
    <w:rsid w:val="00FA4B1C"/>
    <w:rsid w:val="00FA4B27"/>
    <w:rsid w:val="00FA4B36"/>
    <w:rsid w:val="00FA4C3D"/>
    <w:rsid w:val="00FA4C99"/>
    <w:rsid w:val="00FA4DB7"/>
    <w:rsid w:val="00FA4DDD"/>
    <w:rsid w:val="00FA50C4"/>
    <w:rsid w:val="00FA5434"/>
    <w:rsid w:val="00FA5516"/>
    <w:rsid w:val="00FA574A"/>
    <w:rsid w:val="00FA586A"/>
    <w:rsid w:val="00FA5FD0"/>
    <w:rsid w:val="00FA6146"/>
    <w:rsid w:val="00FA6280"/>
    <w:rsid w:val="00FA6317"/>
    <w:rsid w:val="00FA63C7"/>
    <w:rsid w:val="00FA64D1"/>
    <w:rsid w:val="00FA6724"/>
    <w:rsid w:val="00FA6864"/>
    <w:rsid w:val="00FA6A20"/>
    <w:rsid w:val="00FA6D06"/>
    <w:rsid w:val="00FA6E1E"/>
    <w:rsid w:val="00FA7092"/>
    <w:rsid w:val="00FA714F"/>
    <w:rsid w:val="00FA720A"/>
    <w:rsid w:val="00FA7213"/>
    <w:rsid w:val="00FA7431"/>
    <w:rsid w:val="00FA743D"/>
    <w:rsid w:val="00FA75D4"/>
    <w:rsid w:val="00FA761A"/>
    <w:rsid w:val="00FA77D4"/>
    <w:rsid w:val="00FA7DAB"/>
    <w:rsid w:val="00FA7EFC"/>
    <w:rsid w:val="00FA7F3D"/>
    <w:rsid w:val="00FA7F42"/>
    <w:rsid w:val="00FB0020"/>
    <w:rsid w:val="00FB00A1"/>
    <w:rsid w:val="00FB0189"/>
    <w:rsid w:val="00FB03B6"/>
    <w:rsid w:val="00FB04AC"/>
    <w:rsid w:val="00FB052B"/>
    <w:rsid w:val="00FB0566"/>
    <w:rsid w:val="00FB0806"/>
    <w:rsid w:val="00FB0841"/>
    <w:rsid w:val="00FB088A"/>
    <w:rsid w:val="00FB0A0B"/>
    <w:rsid w:val="00FB0A6D"/>
    <w:rsid w:val="00FB0A72"/>
    <w:rsid w:val="00FB0BF9"/>
    <w:rsid w:val="00FB0FC1"/>
    <w:rsid w:val="00FB1198"/>
    <w:rsid w:val="00FB141C"/>
    <w:rsid w:val="00FB147B"/>
    <w:rsid w:val="00FB1625"/>
    <w:rsid w:val="00FB16A5"/>
    <w:rsid w:val="00FB176F"/>
    <w:rsid w:val="00FB1864"/>
    <w:rsid w:val="00FB18F7"/>
    <w:rsid w:val="00FB1981"/>
    <w:rsid w:val="00FB19D5"/>
    <w:rsid w:val="00FB1DF7"/>
    <w:rsid w:val="00FB1E24"/>
    <w:rsid w:val="00FB1E4E"/>
    <w:rsid w:val="00FB1EA9"/>
    <w:rsid w:val="00FB2092"/>
    <w:rsid w:val="00FB2340"/>
    <w:rsid w:val="00FB23F7"/>
    <w:rsid w:val="00FB24AC"/>
    <w:rsid w:val="00FB264F"/>
    <w:rsid w:val="00FB28F7"/>
    <w:rsid w:val="00FB2B09"/>
    <w:rsid w:val="00FB2BA7"/>
    <w:rsid w:val="00FB2CF2"/>
    <w:rsid w:val="00FB2EFD"/>
    <w:rsid w:val="00FB2FA1"/>
    <w:rsid w:val="00FB3130"/>
    <w:rsid w:val="00FB31D2"/>
    <w:rsid w:val="00FB32BE"/>
    <w:rsid w:val="00FB3412"/>
    <w:rsid w:val="00FB34D7"/>
    <w:rsid w:val="00FB37D8"/>
    <w:rsid w:val="00FB38B7"/>
    <w:rsid w:val="00FB3967"/>
    <w:rsid w:val="00FB3980"/>
    <w:rsid w:val="00FB3A4B"/>
    <w:rsid w:val="00FB3BAE"/>
    <w:rsid w:val="00FB3BC2"/>
    <w:rsid w:val="00FB3C7A"/>
    <w:rsid w:val="00FB3CA4"/>
    <w:rsid w:val="00FB3D4E"/>
    <w:rsid w:val="00FB3E2E"/>
    <w:rsid w:val="00FB400D"/>
    <w:rsid w:val="00FB40B6"/>
    <w:rsid w:val="00FB417A"/>
    <w:rsid w:val="00FB42C8"/>
    <w:rsid w:val="00FB438E"/>
    <w:rsid w:val="00FB455D"/>
    <w:rsid w:val="00FB462A"/>
    <w:rsid w:val="00FB483A"/>
    <w:rsid w:val="00FB487F"/>
    <w:rsid w:val="00FB492B"/>
    <w:rsid w:val="00FB4A1F"/>
    <w:rsid w:val="00FB4AB8"/>
    <w:rsid w:val="00FB4C2A"/>
    <w:rsid w:val="00FB4DDC"/>
    <w:rsid w:val="00FB4F78"/>
    <w:rsid w:val="00FB4FBC"/>
    <w:rsid w:val="00FB504A"/>
    <w:rsid w:val="00FB506E"/>
    <w:rsid w:val="00FB51F1"/>
    <w:rsid w:val="00FB5319"/>
    <w:rsid w:val="00FB565F"/>
    <w:rsid w:val="00FB56B9"/>
    <w:rsid w:val="00FB579D"/>
    <w:rsid w:val="00FB58D4"/>
    <w:rsid w:val="00FB5A97"/>
    <w:rsid w:val="00FB5B83"/>
    <w:rsid w:val="00FB5C73"/>
    <w:rsid w:val="00FB5E5D"/>
    <w:rsid w:val="00FB62A6"/>
    <w:rsid w:val="00FB62AB"/>
    <w:rsid w:val="00FB64F4"/>
    <w:rsid w:val="00FB65B7"/>
    <w:rsid w:val="00FB661C"/>
    <w:rsid w:val="00FB6648"/>
    <w:rsid w:val="00FB6919"/>
    <w:rsid w:val="00FB69D0"/>
    <w:rsid w:val="00FB69D6"/>
    <w:rsid w:val="00FB6A2E"/>
    <w:rsid w:val="00FB6CF1"/>
    <w:rsid w:val="00FB6DD2"/>
    <w:rsid w:val="00FB6DEF"/>
    <w:rsid w:val="00FB7047"/>
    <w:rsid w:val="00FB708B"/>
    <w:rsid w:val="00FB7168"/>
    <w:rsid w:val="00FB7172"/>
    <w:rsid w:val="00FB7304"/>
    <w:rsid w:val="00FB7526"/>
    <w:rsid w:val="00FB7633"/>
    <w:rsid w:val="00FB781A"/>
    <w:rsid w:val="00FB799E"/>
    <w:rsid w:val="00FB7D0C"/>
    <w:rsid w:val="00FB7D21"/>
    <w:rsid w:val="00FB7DA0"/>
    <w:rsid w:val="00FB7DE9"/>
    <w:rsid w:val="00FB7E8C"/>
    <w:rsid w:val="00FB7F3A"/>
    <w:rsid w:val="00FB7FF3"/>
    <w:rsid w:val="00FC010C"/>
    <w:rsid w:val="00FC0267"/>
    <w:rsid w:val="00FC02F3"/>
    <w:rsid w:val="00FC0417"/>
    <w:rsid w:val="00FC0560"/>
    <w:rsid w:val="00FC0BEC"/>
    <w:rsid w:val="00FC0C9D"/>
    <w:rsid w:val="00FC0D08"/>
    <w:rsid w:val="00FC0DA7"/>
    <w:rsid w:val="00FC0DC8"/>
    <w:rsid w:val="00FC0E9E"/>
    <w:rsid w:val="00FC0EC3"/>
    <w:rsid w:val="00FC0F7B"/>
    <w:rsid w:val="00FC1186"/>
    <w:rsid w:val="00FC12D9"/>
    <w:rsid w:val="00FC1349"/>
    <w:rsid w:val="00FC138E"/>
    <w:rsid w:val="00FC143C"/>
    <w:rsid w:val="00FC19E1"/>
    <w:rsid w:val="00FC1B93"/>
    <w:rsid w:val="00FC1BAC"/>
    <w:rsid w:val="00FC20A7"/>
    <w:rsid w:val="00FC23E5"/>
    <w:rsid w:val="00FC2638"/>
    <w:rsid w:val="00FC28BF"/>
    <w:rsid w:val="00FC29A3"/>
    <w:rsid w:val="00FC29A6"/>
    <w:rsid w:val="00FC2D2D"/>
    <w:rsid w:val="00FC2DEC"/>
    <w:rsid w:val="00FC30C4"/>
    <w:rsid w:val="00FC32CE"/>
    <w:rsid w:val="00FC3341"/>
    <w:rsid w:val="00FC3640"/>
    <w:rsid w:val="00FC36F6"/>
    <w:rsid w:val="00FC38ED"/>
    <w:rsid w:val="00FC3943"/>
    <w:rsid w:val="00FC3B6A"/>
    <w:rsid w:val="00FC3B92"/>
    <w:rsid w:val="00FC3C07"/>
    <w:rsid w:val="00FC3C2C"/>
    <w:rsid w:val="00FC3CB2"/>
    <w:rsid w:val="00FC3CDF"/>
    <w:rsid w:val="00FC3FB4"/>
    <w:rsid w:val="00FC464B"/>
    <w:rsid w:val="00FC4882"/>
    <w:rsid w:val="00FC4943"/>
    <w:rsid w:val="00FC4A0A"/>
    <w:rsid w:val="00FC4B58"/>
    <w:rsid w:val="00FC4C93"/>
    <w:rsid w:val="00FC4CC2"/>
    <w:rsid w:val="00FC4CD0"/>
    <w:rsid w:val="00FC4E63"/>
    <w:rsid w:val="00FC4F37"/>
    <w:rsid w:val="00FC4F7A"/>
    <w:rsid w:val="00FC50DE"/>
    <w:rsid w:val="00FC51A5"/>
    <w:rsid w:val="00FC51F5"/>
    <w:rsid w:val="00FC5384"/>
    <w:rsid w:val="00FC5731"/>
    <w:rsid w:val="00FC5AE6"/>
    <w:rsid w:val="00FC5E16"/>
    <w:rsid w:val="00FC5EFD"/>
    <w:rsid w:val="00FC5F67"/>
    <w:rsid w:val="00FC6036"/>
    <w:rsid w:val="00FC6429"/>
    <w:rsid w:val="00FC6503"/>
    <w:rsid w:val="00FC6551"/>
    <w:rsid w:val="00FC6667"/>
    <w:rsid w:val="00FC66BF"/>
    <w:rsid w:val="00FC671A"/>
    <w:rsid w:val="00FC67A7"/>
    <w:rsid w:val="00FC67BC"/>
    <w:rsid w:val="00FC686E"/>
    <w:rsid w:val="00FC6A11"/>
    <w:rsid w:val="00FC6C32"/>
    <w:rsid w:val="00FC6C92"/>
    <w:rsid w:val="00FC6DBC"/>
    <w:rsid w:val="00FC6E68"/>
    <w:rsid w:val="00FC6F45"/>
    <w:rsid w:val="00FC6F9C"/>
    <w:rsid w:val="00FC7053"/>
    <w:rsid w:val="00FC7122"/>
    <w:rsid w:val="00FC7281"/>
    <w:rsid w:val="00FC74E9"/>
    <w:rsid w:val="00FC77E6"/>
    <w:rsid w:val="00FC77FB"/>
    <w:rsid w:val="00FC79AE"/>
    <w:rsid w:val="00FC7C17"/>
    <w:rsid w:val="00FC7C21"/>
    <w:rsid w:val="00FC7DE5"/>
    <w:rsid w:val="00FC7E3C"/>
    <w:rsid w:val="00FD00FF"/>
    <w:rsid w:val="00FD0104"/>
    <w:rsid w:val="00FD01CE"/>
    <w:rsid w:val="00FD03A3"/>
    <w:rsid w:val="00FD0476"/>
    <w:rsid w:val="00FD078D"/>
    <w:rsid w:val="00FD081C"/>
    <w:rsid w:val="00FD0909"/>
    <w:rsid w:val="00FD09EC"/>
    <w:rsid w:val="00FD0D11"/>
    <w:rsid w:val="00FD0E68"/>
    <w:rsid w:val="00FD0EB3"/>
    <w:rsid w:val="00FD0FA8"/>
    <w:rsid w:val="00FD0FCD"/>
    <w:rsid w:val="00FD10FB"/>
    <w:rsid w:val="00FD1188"/>
    <w:rsid w:val="00FD15BC"/>
    <w:rsid w:val="00FD1715"/>
    <w:rsid w:val="00FD1801"/>
    <w:rsid w:val="00FD182C"/>
    <w:rsid w:val="00FD1867"/>
    <w:rsid w:val="00FD195E"/>
    <w:rsid w:val="00FD19EB"/>
    <w:rsid w:val="00FD1B98"/>
    <w:rsid w:val="00FD1D41"/>
    <w:rsid w:val="00FD1D54"/>
    <w:rsid w:val="00FD1DFB"/>
    <w:rsid w:val="00FD1F05"/>
    <w:rsid w:val="00FD1F11"/>
    <w:rsid w:val="00FD2102"/>
    <w:rsid w:val="00FD2221"/>
    <w:rsid w:val="00FD22E4"/>
    <w:rsid w:val="00FD2332"/>
    <w:rsid w:val="00FD237C"/>
    <w:rsid w:val="00FD2434"/>
    <w:rsid w:val="00FD244F"/>
    <w:rsid w:val="00FD2452"/>
    <w:rsid w:val="00FD28E8"/>
    <w:rsid w:val="00FD29AC"/>
    <w:rsid w:val="00FD29CF"/>
    <w:rsid w:val="00FD2B5F"/>
    <w:rsid w:val="00FD2CBB"/>
    <w:rsid w:val="00FD324B"/>
    <w:rsid w:val="00FD32E4"/>
    <w:rsid w:val="00FD340E"/>
    <w:rsid w:val="00FD34F5"/>
    <w:rsid w:val="00FD35BF"/>
    <w:rsid w:val="00FD3A89"/>
    <w:rsid w:val="00FD3AEA"/>
    <w:rsid w:val="00FD3CC7"/>
    <w:rsid w:val="00FD3CE9"/>
    <w:rsid w:val="00FD3D00"/>
    <w:rsid w:val="00FD3E75"/>
    <w:rsid w:val="00FD3EA5"/>
    <w:rsid w:val="00FD3ECC"/>
    <w:rsid w:val="00FD3F0D"/>
    <w:rsid w:val="00FD403A"/>
    <w:rsid w:val="00FD41E7"/>
    <w:rsid w:val="00FD426B"/>
    <w:rsid w:val="00FD428F"/>
    <w:rsid w:val="00FD43F5"/>
    <w:rsid w:val="00FD4633"/>
    <w:rsid w:val="00FD4743"/>
    <w:rsid w:val="00FD4A8B"/>
    <w:rsid w:val="00FD4C9A"/>
    <w:rsid w:val="00FD4CC7"/>
    <w:rsid w:val="00FD5117"/>
    <w:rsid w:val="00FD512C"/>
    <w:rsid w:val="00FD5191"/>
    <w:rsid w:val="00FD51B5"/>
    <w:rsid w:val="00FD52E2"/>
    <w:rsid w:val="00FD52F6"/>
    <w:rsid w:val="00FD531E"/>
    <w:rsid w:val="00FD54DD"/>
    <w:rsid w:val="00FD5637"/>
    <w:rsid w:val="00FD5726"/>
    <w:rsid w:val="00FD572D"/>
    <w:rsid w:val="00FD57C7"/>
    <w:rsid w:val="00FD57DF"/>
    <w:rsid w:val="00FD5881"/>
    <w:rsid w:val="00FD5893"/>
    <w:rsid w:val="00FD5BC9"/>
    <w:rsid w:val="00FD5C46"/>
    <w:rsid w:val="00FD5F03"/>
    <w:rsid w:val="00FD615D"/>
    <w:rsid w:val="00FD6522"/>
    <w:rsid w:val="00FD6596"/>
    <w:rsid w:val="00FD65A0"/>
    <w:rsid w:val="00FD66D2"/>
    <w:rsid w:val="00FD6805"/>
    <w:rsid w:val="00FD684F"/>
    <w:rsid w:val="00FD6909"/>
    <w:rsid w:val="00FD6B37"/>
    <w:rsid w:val="00FD6B8B"/>
    <w:rsid w:val="00FD6E6F"/>
    <w:rsid w:val="00FD7232"/>
    <w:rsid w:val="00FD723B"/>
    <w:rsid w:val="00FD746C"/>
    <w:rsid w:val="00FD7639"/>
    <w:rsid w:val="00FD7739"/>
    <w:rsid w:val="00FD78EB"/>
    <w:rsid w:val="00FD7B43"/>
    <w:rsid w:val="00FD7B61"/>
    <w:rsid w:val="00FD7CC6"/>
    <w:rsid w:val="00FD7D10"/>
    <w:rsid w:val="00FD7E6D"/>
    <w:rsid w:val="00FE003A"/>
    <w:rsid w:val="00FE028B"/>
    <w:rsid w:val="00FE0396"/>
    <w:rsid w:val="00FE041C"/>
    <w:rsid w:val="00FE055E"/>
    <w:rsid w:val="00FE0672"/>
    <w:rsid w:val="00FE06B5"/>
    <w:rsid w:val="00FE0715"/>
    <w:rsid w:val="00FE0759"/>
    <w:rsid w:val="00FE0789"/>
    <w:rsid w:val="00FE09B5"/>
    <w:rsid w:val="00FE0CC5"/>
    <w:rsid w:val="00FE0CF0"/>
    <w:rsid w:val="00FE0D3F"/>
    <w:rsid w:val="00FE0F83"/>
    <w:rsid w:val="00FE0FD8"/>
    <w:rsid w:val="00FE1003"/>
    <w:rsid w:val="00FE1170"/>
    <w:rsid w:val="00FE11F9"/>
    <w:rsid w:val="00FE1373"/>
    <w:rsid w:val="00FE137E"/>
    <w:rsid w:val="00FE14F3"/>
    <w:rsid w:val="00FE1527"/>
    <w:rsid w:val="00FE15B1"/>
    <w:rsid w:val="00FE164C"/>
    <w:rsid w:val="00FE17CF"/>
    <w:rsid w:val="00FE183F"/>
    <w:rsid w:val="00FE1841"/>
    <w:rsid w:val="00FE192D"/>
    <w:rsid w:val="00FE1B11"/>
    <w:rsid w:val="00FE1D64"/>
    <w:rsid w:val="00FE1D7C"/>
    <w:rsid w:val="00FE1FA4"/>
    <w:rsid w:val="00FE2022"/>
    <w:rsid w:val="00FE2124"/>
    <w:rsid w:val="00FE217A"/>
    <w:rsid w:val="00FE2626"/>
    <w:rsid w:val="00FE27AB"/>
    <w:rsid w:val="00FE2A4D"/>
    <w:rsid w:val="00FE2A86"/>
    <w:rsid w:val="00FE2A88"/>
    <w:rsid w:val="00FE2D05"/>
    <w:rsid w:val="00FE315E"/>
    <w:rsid w:val="00FE322A"/>
    <w:rsid w:val="00FE3348"/>
    <w:rsid w:val="00FE33AD"/>
    <w:rsid w:val="00FE36DB"/>
    <w:rsid w:val="00FE37EF"/>
    <w:rsid w:val="00FE380E"/>
    <w:rsid w:val="00FE3864"/>
    <w:rsid w:val="00FE3884"/>
    <w:rsid w:val="00FE39B3"/>
    <w:rsid w:val="00FE3A99"/>
    <w:rsid w:val="00FE3B1C"/>
    <w:rsid w:val="00FE3B90"/>
    <w:rsid w:val="00FE3D71"/>
    <w:rsid w:val="00FE3DB1"/>
    <w:rsid w:val="00FE3DC5"/>
    <w:rsid w:val="00FE3DEF"/>
    <w:rsid w:val="00FE3E47"/>
    <w:rsid w:val="00FE3E7A"/>
    <w:rsid w:val="00FE3F10"/>
    <w:rsid w:val="00FE3F4D"/>
    <w:rsid w:val="00FE40D1"/>
    <w:rsid w:val="00FE424C"/>
    <w:rsid w:val="00FE4682"/>
    <w:rsid w:val="00FE48BF"/>
    <w:rsid w:val="00FE49F6"/>
    <w:rsid w:val="00FE4A10"/>
    <w:rsid w:val="00FE4AE9"/>
    <w:rsid w:val="00FE4B42"/>
    <w:rsid w:val="00FE4E78"/>
    <w:rsid w:val="00FE4F74"/>
    <w:rsid w:val="00FE4FBA"/>
    <w:rsid w:val="00FE4FDB"/>
    <w:rsid w:val="00FE53CB"/>
    <w:rsid w:val="00FE542A"/>
    <w:rsid w:val="00FE5459"/>
    <w:rsid w:val="00FE5704"/>
    <w:rsid w:val="00FE57C2"/>
    <w:rsid w:val="00FE58C1"/>
    <w:rsid w:val="00FE593D"/>
    <w:rsid w:val="00FE5A2F"/>
    <w:rsid w:val="00FE5B56"/>
    <w:rsid w:val="00FE5BC3"/>
    <w:rsid w:val="00FE5DFF"/>
    <w:rsid w:val="00FE5EE6"/>
    <w:rsid w:val="00FE5F45"/>
    <w:rsid w:val="00FE6195"/>
    <w:rsid w:val="00FE62BD"/>
    <w:rsid w:val="00FE63AD"/>
    <w:rsid w:val="00FE63BF"/>
    <w:rsid w:val="00FE67D2"/>
    <w:rsid w:val="00FE6B0D"/>
    <w:rsid w:val="00FE6CBA"/>
    <w:rsid w:val="00FE6CD0"/>
    <w:rsid w:val="00FE6CF7"/>
    <w:rsid w:val="00FE6E7D"/>
    <w:rsid w:val="00FE708A"/>
    <w:rsid w:val="00FE7227"/>
    <w:rsid w:val="00FE7407"/>
    <w:rsid w:val="00FE7500"/>
    <w:rsid w:val="00FE7601"/>
    <w:rsid w:val="00FE78CE"/>
    <w:rsid w:val="00FE79E8"/>
    <w:rsid w:val="00FE7AF2"/>
    <w:rsid w:val="00FE7B4D"/>
    <w:rsid w:val="00FE7EC2"/>
    <w:rsid w:val="00FE7F77"/>
    <w:rsid w:val="00FF0197"/>
    <w:rsid w:val="00FF01EC"/>
    <w:rsid w:val="00FF02BC"/>
    <w:rsid w:val="00FF0459"/>
    <w:rsid w:val="00FF049E"/>
    <w:rsid w:val="00FF052D"/>
    <w:rsid w:val="00FF0989"/>
    <w:rsid w:val="00FF0B76"/>
    <w:rsid w:val="00FF0C14"/>
    <w:rsid w:val="00FF0D81"/>
    <w:rsid w:val="00FF0E0C"/>
    <w:rsid w:val="00FF1082"/>
    <w:rsid w:val="00FF1586"/>
    <w:rsid w:val="00FF15EC"/>
    <w:rsid w:val="00FF171A"/>
    <w:rsid w:val="00FF1760"/>
    <w:rsid w:val="00FF1772"/>
    <w:rsid w:val="00FF181B"/>
    <w:rsid w:val="00FF1875"/>
    <w:rsid w:val="00FF1BBC"/>
    <w:rsid w:val="00FF1CDF"/>
    <w:rsid w:val="00FF1CE6"/>
    <w:rsid w:val="00FF1E10"/>
    <w:rsid w:val="00FF1EB6"/>
    <w:rsid w:val="00FF2101"/>
    <w:rsid w:val="00FF210A"/>
    <w:rsid w:val="00FF221D"/>
    <w:rsid w:val="00FF22E4"/>
    <w:rsid w:val="00FF243C"/>
    <w:rsid w:val="00FF25AF"/>
    <w:rsid w:val="00FF27F5"/>
    <w:rsid w:val="00FF27FC"/>
    <w:rsid w:val="00FF29F0"/>
    <w:rsid w:val="00FF2AD0"/>
    <w:rsid w:val="00FF2B6C"/>
    <w:rsid w:val="00FF2BBE"/>
    <w:rsid w:val="00FF2BCE"/>
    <w:rsid w:val="00FF2C1C"/>
    <w:rsid w:val="00FF2FB4"/>
    <w:rsid w:val="00FF2FE1"/>
    <w:rsid w:val="00FF3072"/>
    <w:rsid w:val="00FF3268"/>
    <w:rsid w:val="00FF3282"/>
    <w:rsid w:val="00FF32C7"/>
    <w:rsid w:val="00FF3430"/>
    <w:rsid w:val="00FF3479"/>
    <w:rsid w:val="00FF3492"/>
    <w:rsid w:val="00FF34ED"/>
    <w:rsid w:val="00FF350B"/>
    <w:rsid w:val="00FF35F0"/>
    <w:rsid w:val="00FF37C4"/>
    <w:rsid w:val="00FF394E"/>
    <w:rsid w:val="00FF39AE"/>
    <w:rsid w:val="00FF3BDA"/>
    <w:rsid w:val="00FF3E2D"/>
    <w:rsid w:val="00FF4021"/>
    <w:rsid w:val="00FF4109"/>
    <w:rsid w:val="00FF4175"/>
    <w:rsid w:val="00FF4218"/>
    <w:rsid w:val="00FF447D"/>
    <w:rsid w:val="00FF4985"/>
    <w:rsid w:val="00FF4B16"/>
    <w:rsid w:val="00FF4DDE"/>
    <w:rsid w:val="00FF4DE0"/>
    <w:rsid w:val="00FF4E5D"/>
    <w:rsid w:val="00FF4E8A"/>
    <w:rsid w:val="00FF4ED5"/>
    <w:rsid w:val="00FF505E"/>
    <w:rsid w:val="00FF50A3"/>
    <w:rsid w:val="00FF513E"/>
    <w:rsid w:val="00FF52C3"/>
    <w:rsid w:val="00FF53F1"/>
    <w:rsid w:val="00FF57FE"/>
    <w:rsid w:val="00FF5919"/>
    <w:rsid w:val="00FF5C83"/>
    <w:rsid w:val="00FF5EB2"/>
    <w:rsid w:val="00FF6171"/>
    <w:rsid w:val="00FF61D6"/>
    <w:rsid w:val="00FF6200"/>
    <w:rsid w:val="00FF629C"/>
    <w:rsid w:val="00FF6390"/>
    <w:rsid w:val="00FF6590"/>
    <w:rsid w:val="00FF65EA"/>
    <w:rsid w:val="00FF69BB"/>
    <w:rsid w:val="00FF6A28"/>
    <w:rsid w:val="00FF6B14"/>
    <w:rsid w:val="00FF6B82"/>
    <w:rsid w:val="00FF6C9B"/>
    <w:rsid w:val="00FF6E8A"/>
    <w:rsid w:val="00FF7023"/>
    <w:rsid w:val="00FF7380"/>
    <w:rsid w:val="00FF73C2"/>
    <w:rsid w:val="00FF76F0"/>
    <w:rsid w:val="00FF773F"/>
    <w:rsid w:val="00FF7776"/>
    <w:rsid w:val="00FF7820"/>
    <w:rsid w:val="00FF79A8"/>
    <w:rsid w:val="00FF7A1C"/>
    <w:rsid w:val="00FF7B66"/>
    <w:rsid w:val="00FF7DE8"/>
    <w:rsid w:val="04101361"/>
    <w:rsid w:val="07BF746B"/>
    <w:rsid w:val="0FCD637D"/>
    <w:rsid w:val="157775CE"/>
    <w:rsid w:val="1B504DD8"/>
    <w:rsid w:val="232F0688"/>
    <w:rsid w:val="2900009D"/>
    <w:rsid w:val="2EC86134"/>
    <w:rsid w:val="393C079A"/>
    <w:rsid w:val="42B769E7"/>
    <w:rsid w:val="4E855313"/>
    <w:rsid w:val="532B0F87"/>
    <w:rsid w:val="588774EE"/>
    <w:rsid w:val="5F531564"/>
    <w:rsid w:val="64CB7B8C"/>
    <w:rsid w:val="68370271"/>
    <w:rsid w:val="7EA24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1284D4B"/>
  <w15:docId w15:val="{62A27BD8-E671-42F5-9AED-D1076707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unhideWhenUsed="1" w:qFormat="1"/>
    <w:lsdException w:name="footnote text" w:semiHidden="1" w:uiPriority="0" w:unhideWhenUsed="1"/>
    <w:lsdException w:name="annotation text" w:uiPriority="0" w:unhideWhenUsed="1" w:qFormat="1"/>
    <w:lsdException w:name="header"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unhideWhenUsed="1" w:qFormat="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unhideWhenUsed="1" w:qFormat="1"/>
    <w:lsdException w:name="Body Text First Indent 2" w:unhideWhenUsed="1" w:qFormat="1"/>
    <w:lsdException w:name="Note Heading" w:semiHidden="1" w:unhideWhenUsed="1"/>
    <w:lsdException w:name="Body Text 2" w:unhideWhenUsed="1" w:qFormat="1"/>
    <w:lsdException w:name="Body Text 3" w:unhideWhenUsed="1" w:qFormat="1"/>
    <w:lsdException w:name="Body Text Indent 2" w:qFormat="1"/>
    <w:lsdException w:name="Body Text Indent 3" w:qFormat="1"/>
    <w:lsdException w:name="Block Text" w:uiPriority="0" w:unhideWhenUsed="1" w:qFormat="1"/>
    <w:lsdException w:name="Hyperlink" w:unhideWhenUsed="1" w:qFormat="1"/>
    <w:lsdException w:name="FollowedHyperlink" w:unhideWhenUsed="1" w:qFormat="1"/>
    <w:lsdException w:name="Strong" w:uiPriority="0" w:qFormat="1"/>
    <w:lsdException w:name="Emphasis" w:uiPriority="20" w:qFormat="1"/>
    <w:lsdException w:name="Document Map"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iPriority="0" w:qFormat="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iPriority="0" w:unhideWhenUsed="1" w:qFormat="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qFormat="1"/>
    <w:lsdException w:name="Table List 4" w:semiHidden="1" w:unhideWhenUsed="1"/>
    <w:lsdException w:name="Table List 5" w:semiHidden="1" w:uiPriority="0" w:unhideWhenUsed="1" w:qFormat="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napToGrid w:val="0"/>
      <w:spacing w:line="520" w:lineRule="exact"/>
      <w:ind w:firstLineChars="200" w:firstLine="480"/>
      <w:jc w:val="both"/>
      <w:textAlignment w:val="baseline"/>
    </w:pPr>
    <w:rPr>
      <w:rFonts w:ascii="Times New Roman" w:hAnsi="Times New Roman"/>
      <w:sz w:val="24"/>
    </w:rPr>
  </w:style>
  <w:style w:type="paragraph" w:styleId="1">
    <w:name w:val="heading 1"/>
    <w:basedOn w:val="a1"/>
    <w:next w:val="a1"/>
    <w:link w:val="10"/>
    <w:uiPriority w:val="9"/>
    <w:qFormat/>
    <w:pPr>
      <w:keepNext/>
      <w:keepLines/>
      <w:pageBreakBefore/>
      <w:numPr>
        <w:numId w:val="1"/>
      </w:numPr>
      <w:adjustRightInd/>
      <w:snapToGrid/>
      <w:spacing w:beforeLines="150" w:afterLines="150" w:line="500" w:lineRule="exact"/>
      <w:ind w:firstLineChars="0"/>
      <w:contextualSpacing/>
      <w:jc w:val="center"/>
      <w:outlineLvl w:val="0"/>
    </w:pPr>
    <w:rPr>
      <w:rFonts w:eastAsia="黑体"/>
      <w:kern w:val="44"/>
      <w:sz w:val="36"/>
    </w:rPr>
  </w:style>
  <w:style w:type="paragraph" w:styleId="20">
    <w:name w:val="heading 2"/>
    <w:basedOn w:val="a1"/>
    <w:next w:val="a1"/>
    <w:link w:val="21"/>
    <w:qFormat/>
    <w:pPr>
      <w:keepNext/>
      <w:keepLines/>
      <w:numPr>
        <w:ilvl w:val="1"/>
        <w:numId w:val="1"/>
      </w:numPr>
      <w:tabs>
        <w:tab w:val="left" w:pos="360"/>
        <w:tab w:val="left" w:pos="960"/>
        <w:tab w:val="left" w:pos="1200"/>
      </w:tabs>
      <w:adjustRightInd/>
      <w:snapToGrid/>
      <w:spacing w:before="240" w:after="240" w:line="240" w:lineRule="auto"/>
      <w:ind w:firstLineChars="0"/>
      <w:contextualSpacing/>
      <w:jc w:val="left"/>
      <w:outlineLvl w:val="1"/>
    </w:pPr>
    <w:rPr>
      <w:b/>
      <w:sz w:val="30"/>
    </w:rPr>
  </w:style>
  <w:style w:type="paragraph" w:styleId="3">
    <w:name w:val="heading 3"/>
    <w:basedOn w:val="a1"/>
    <w:next w:val="a1"/>
    <w:link w:val="30"/>
    <w:qFormat/>
    <w:pPr>
      <w:keepNext/>
      <w:keepLines/>
      <w:numPr>
        <w:ilvl w:val="2"/>
        <w:numId w:val="1"/>
      </w:numPr>
      <w:tabs>
        <w:tab w:val="left" w:pos="1200"/>
        <w:tab w:val="left" w:pos="1680"/>
      </w:tabs>
      <w:spacing w:beforeLines="100" w:afterLines="50" w:line="240" w:lineRule="auto"/>
      <w:ind w:firstLineChars="0"/>
      <w:jc w:val="left"/>
      <w:outlineLvl w:val="2"/>
    </w:pPr>
    <w:rPr>
      <w:rFonts w:eastAsia="楷体"/>
      <w:b/>
      <w:sz w:val="28"/>
    </w:rPr>
  </w:style>
  <w:style w:type="paragraph" w:styleId="4">
    <w:name w:val="heading 4"/>
    <w:basedOn w:val="a1"/>
    <w:next w:val="a1"/>
    <w:link w:val="40"/>
    <w:qFormat/>
    <w:pPr>
      <w:keepNext/>
      <w:numPr>
        <w:ilvl w:val="3"/>
        <w:numId w:val="1"/>
      </w:numPr>
      <w:ind w:firstLineChars="0"/>
      <w:outlineLvl w:val="3"/>
    </w:pPr>
    <w:rPr>
      <w:b/>
      <w:snapToGrid w:val="0"/>
    </w:rPr>
  </w:style>
  <w:style w:type="paragraph" w:styleId="5">
    <w:name w:val="heading 5"/>
    <w:basedOn w:val="a1"/>
    <w:next w:val="a1"/>
    <w:link w:val="50"/>
    <w:qFormat/>
    <w:pPr>
      <w:keepNext/>
      <w:keepLines/>
      <w:numPr>
        <w:numId w:val="2"/>
      </w:numPr>
      <w:tabs>
        <w:tab w:val="left" w:pos="0"/>
        <w:tab w:val="left" w:pos="240"/>
        <w:tab w:val="left" w:pos="480"/>
        <w:tab w:val="left" w:pos="600"/>
      </w:tabs>
      <w:autoSpaceDE w:val="0"/>
      <w:autoSpaceDN w:val="0"/>
      <w:spacing w:before="120" w:after="120"/>
      <w:ind w:rightChars="85" w:right="85" w:firstLineChars="0" w:firstLine="0"/>
      <w:jc w:val="left"/>
      <w:outlineLvl w:val="4"/>
    </w:pPr>
    <w:rPr>
      <w:rFonts w:eastAsia="楷体"/>
      <w:b/>
    </w:rPr>
  </w:style>
  <w:style w:type="paragraph" w:styleId="6">
    <w:name w:val="heading 6"/>
    <w:basedOn w:val="a1"/>
    <w:next w:val="a1"/>
    <w:link w:val="60"/>
    <w:qFormat/>
    <w:pPr>
      <w:keepNext/>
      <w:keepLines/>
      <w:spacing w:before="240" w:line="240" w:lineRule="auto"/>
      <w:jc w:val="left"/>
      <w:outlineLvl w:val="5"/>
    </w:pPr>
    <w:rPr>
      <w:b/>
    </w:rPr>
  </w:style>
  <w:style w:type="paragraph" w:styleId="7">
    <w:name w:val="heading 7"/>
    <w:basedOn w:val="a1"/>
    <w:next w:val="a1"/>
    <w:link w:val="70"/>
    <w:uiPriority w:val="9"/>
    <w:qFormat/>
    <w:pPr>
      <w:keepNext/>
      <w:keepLines/>
      <w:snapToGrid/>
      <w:spacing w:before="240" w:after="120" w:line="240" w:lineRule="auto"/>
      <w:outlineLvl w:val="6"/>
    </w:pPr>
    <w:rPr>
      <w:b/>
    </w:rPr>
  </w:style>
  <w:style w:type="paragraph" w:styleId="8">
    <w:name w:val="heading 8"/>
    <w:basedOn w:val="a1"/>
    <w:next w:val="a1"/>
    <w:link w:val="80"/>
    <w:uiPriority w:val="9"/>
    <w:qFormat/>
    <w:pPr>
      <w:keepNext/>
      <w:keepLines/>
      <w:snapToGrid/>
      <w:spacing w:beforeLines="50" w:afterLines="50" w:line="240" w:lineRule="auto"/>
      <w:ind w:firstLineChars="100" w:firstLine="100"/>
      <w:outlineLvl w:val="7"/>
    </w:pPr>
    <w:rPr>
      <w:b/>
    </w:rPr>
  </w:style>
  <w:style w:type="paragraph" w:styleId="9">
    <w:name w:val="heading 9"/>
    <w:basedOn w:val="a1"/>
    <w:next w:val="a1"/>
    <w:link w:val="90"/>
    <w:uiPriority w:val="9"/>
    <w:qFormat/>
    <w:pPr>
      <w:keepNext/>
      <w:keepLines/>
      <w:snapToGrid/>
      <w:spacing w:before="240" w:after="64" w:line="320" w:lineRule="auto"/>
      <w:ind w:firstLine="0"/>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7">
    <w:name w:val="toc 7"/>
    <w:basedOn w:val="a1"/>
    <w:next w:val="a1"/>
    <w:autoRedefine/>
    <w:uiPriority w:val="39"/>
    <w:unhideWhenUsed/>
    <w:qFormat/>
    <w:pPr>
      <w:adjustRightInd/>
      <w:snapToGrid/>
      <w:spacing w:line="240" w:lineRule="auto"/>
      <w:ind w:leftChars="1200" w:left="2520" w:firstLineChars="0" w:firstLine="0"/>
      <w:textAlignment w:val="auto"/>
    </w:pPr>
    <w:rPr>
      <w:rFonts w:asciiTheme="minorHAnsi" w:eastAsiaTheme="minorEastAsia" w:hAnsiTheme="minorHAnsi" w:cstheme="minorBidi"/>
      <w:kern w:val="2"/>
      <w:sz w:val="21"/>
      <w:szCs w:val="22"/>
      <w14:ligatures w14:val="standardContextual"/>
    </w:rPr>
  </w:style>
  <w:style w:type="paragraph" w:styleId="a5">
    <w:name w:val="Normal Indent"/>
    <w:basedOn w:val="a1"/>
    <w:link w:val="a6"/>
    <w:unhideWhenUsed/>
    <w:qFormat/>
    <w:pPr>
      <w:adjustRightInd/>
      <w:snapToGrid/>
      <w:ind w:firstLine="420"/>
      <w:textAlignment w:val="auto"/>
    </w:pPr>
    <w:rPr>
      <w:color w:val="000000"/>
    </w:rPr>
  </w:style>
  <w:style w:type="paragraph" w:styleId="a7">
    <w:name w:val="caption"/>
    <w:basedOn w:val="a1"/>
    <w:next w:val="a1"/>
    <w:link w:val="a8"/>
    <w:qFormat/>
    <w:pPr>
      <w:spacing w:line="360" w:lineRule="exact"/>
      <w:ind w:firstLine="200"/>
    </w:pPr>
    <w:rPr>
      <w:b/>
      <w:sz w:val="21"/>
    </w:rPr>
  </w:style>
  <w:style w:type="paragraph" w:styleId="a">
    <w:name w:val="List Bullet"/>
    <w:basedOn w:val="a1"/>
    <w:qFormat/>
    <w:pPr>
      <w:numPr>
        <w:numId w:val="3"/>
      </w:numPr>
      <w:adjustRightInd/>
      <w:snapToGrid/>
      <w:spacing w:line="240" w:lineRule="auto"/>
      <w:ind w:firstLineChars="0" w:firstLine="0"/>
      <w:textAlignment w:val="auto"/>
    </w:pPr>
    <w:rPr>
      <w:kern w:val="2"/>
      <w:szCs w:val="24"/>
    </w:rPr>
  </w:style>
  <w:style w:type="paragraph" w:styleId="a9">
    <w:name w:val="Document Map"/>
    <w:basedOn w:val="a1"/>
    <w:link w:val="aa"/>
    <w:uiPriority w:val="99"/>
    <w:unhideWhenUsed/>
    <w:qFormat/>
    <w:pPr>
      <w:ind w:firstLine="200"/>
    </w:pPr>
    <w:rPr>
      <w:rFonts w:ascii="宋体"/>
      <w:sz w:val="18"/>
      <w:szCs w:val="18"/>
    </w:rPr>
  </w:style>
  <w:style w:type="paragraph" w:styleId="ab">
    <w:name w:val="annotation text"/>
    <w:basedOn w:val="a1"/>
    <w:link w:val="ac"/>
    <w:unhideWhenUsed/>
    <w:qFormat/>
    <w:pPr>
      <w:jc w:val="left"/>
    </w:pPr>
  </w:style>
  <w:style w:type="paragraph" w:styleId="31">
    <w:name w:val="Body Text 3"/>
    <w:basedOn w:val="a1"/>
    <w:link w:val="32"/>
    <w:uiPriority w:val="99"/>
    <w:unhideWhenUsed/>
    <w:qFormat/>
    <w:pPr>
      <w:spacing w:after="120"/>
      <w:ind w:firstLine="200"/>
      <w:textAlignment w:val="auto"/>
    </w:pPr>
    <w:rPr>
      <w:sz w:val="16"/>
      <w:szCs w:val="16"/>
    </w:rPr>
  </w:style>
  <w:style w:type="paragraph" w:styleId="ad">
    <w:name w:val="Body Text"/>
    <w:basedOn w:val="a1"/>
    <w:link w:val="ae"/>
    <w:uiPriority w:val="99"/>
    <w:unhideWhenUsed/>
    <w:qFormat/>
    <w:pPr>
      <w:spacing w:after="120"/>
    </w:pPr>
  </w:style>
  <w:style w:type="paragraph" w:styleId="af">
    <w:name w:val="Body Text Indent"/>
    <w:basedOn w:val="a1"/>
    <w:link w:val="af0"/>
    <w:uiPriority w:val="99"/>
    <w:unhideWhenUsed/>
    <w:qFormat/>
    <w:pPr>
      <w:spacing w:after="120"/>
      <w:ind w:leftChars="200" w:left="420" w:firstLine="200"/>
    </w:pPr>
  </w:style>
  <w:style w:type="paragraph" w:styleId="af1">
    <w:name w:val="Block Text"/>
    <w:basedOn w:val="a1"/>
    <w:unhideWhenUsed/>
    <w:qFormat/>
    <w:pPr>
      <w:widowControl/>
      <w:adjustRightInd/>
      <w:snapToGrid/>
      <w:spacing w:after="120" w:line="240" w:lineRule="auto"/>
      <w:ind w:leftChars="700" w:left="1440" w:rightChars="700" w:right="1440" w:firstLineChars="0" w:firstLine="0"/>
      <w:jc w:val="left"/>
      <w:textAlignment w:val="auto"/>
    </w:pPr>
    <w:rPr>
      <w:sz w:val="20"/>
    </w:rPr>
  </w:style>
  <w:style w:type="paragraph" w:styleId="2">
    <w:name w:val="List Bullet 2"/>
    <w:basedOn w:val="a1"/>
    <w:semiHidden/>
    <w:unhideWhenUsed/>
    <w:qFormat/>
    <w:pPr>
      <w:numPr>
        <w:numId w:val="4"/>
      </w:numPr>
      <w:adjustRightInd/>
      <w:snapToGrid/>
      <w:spacing w:line="240" w:lineRule="auto"/>
      <w:ind w:leftChars="0" w:left="0" w:firstLineChars="0" w:firstLine="0"/>
      <w:textAlignment w:val="auto"/>
    </w:pPr>
    <w:rPr>
      <w:kern w:val="2"/>
      <w:sz w:val="28"/>
      <w:szCs w:val="28"/>
    </w:rPr>
  </w:style>
  <w:style w:type="paragraph" w:styleId="HTML">
    <w:name w:val="HTML Address"/>
    <w:basedOn w:val="a1"/>
    <w:link w:val="HTML0"/>
    <w:semiHidden/>
    <w:qFormat/>
    <w:pPr>
      <w:adjustRightInd/>
      <w:snapToGrid/>
      <w:spacing w:line="360" w:lineRule="auto"/>
      <w:ind w:left="560" w:firstLineChars="0" w:firstLine="0"/>
      <w:jc w:val="left"/>
      <w:textAlignment w:val="auto"/>
    </w:pPr>
    <w:rPr>
      <w:i/>
      <w:iCs/>
      <w:kern w:val="2"/>
      <w:sz w:val="28"/>
      <w:szCs w:val="28"/>
    </w:rPr>
  </w:style>
  <w:style w:type="paragraph" w:styleId="TOC5">
    <w:name w:val="toc 5"/>
    <w:basedOn w:val="a1"/>
    <w:next w:val="a1"/>
    <w:autoRedefine/>
    <w:uiPriority w:val="39"/>
    <w:unhideWhenUsed/>
    <w:qFormat/>
    <w:pPr>
      <w:ind w:leftChars="800" w:left="1680"/>
    </w:pPr>
  </w:style>
  <w:style w:type="paragraph" w:styleId="TOC3">
    <w:name w:val="toc 3"/>
    <w:basedOn w:val="a1"/>
    <w:next w:val="a1"/>
    <w:uiPriority w:val="39"/>
    <w:qFormat/>
    <w:pPr>
      <w:adjustRightInd/>
      <w:snapToGrid/>
      <w:spacing w:line="240" w:lineRule="auto"/>
      <w:ind w:leftChars="400" w:left="840" w:firstLineChars="0" w:firstLine="0"/>
      <w:textAlignment w:val="auto"/>
    </w:pPr>
    <w:rPr>
      <w:kern w:val="2"/>
      <w:sz w:val="21"/>
      <w:szCs w:val="24"/>
    </w:rPr>
  </w:style>
  <w:style w:type="paragraph" w:styleId="af2">
    <w:name w:val="Plain Text"/>
    <w:basedOn w:val="a1"/>
    <w:link w:val="af3"/>
    <w:uiPriority w:val="99"/>
    <w:unhideWhenUsed/>
    <w:qFormat/>
    <w:pPr>
      <w:adjustRightInd/>
      <w:snapToGrid/>
      <w:spacing w:line="240" w:lineRule="auto"/>
      <w:ind w:firstLineChars="0" w:firstLine="0"/>
      <w:textAlignment w:val="auto"/>
    </w:pPr>
    <w:rPr>
      <w:rFonts w:ascii="宋体" w:hAnsi="Courier New" w:cs="Courier New"/>
      <w:kern w:val="2"/>
      <w:sz w:val="21"/>
      <w:szCs w:val="21"/>
    </w:rPr>
  </w:style>
  <w:style w:type="paragraph" w:styleId="TOC8">
    <w:name w:val="toc 8"/>
    <w:basedOn w:val="a1"/>
    <w:next w:val="a1"/>
    <w:autoRedefine/>
    <w:uiPriority w:val="39"/>
    <w:unhideWhenUsed/>
    <w:qFormat/>
    <w:pPr>
      <w:adjustRightInd/>
      <w:snapToGrid/>
      <w:spacing w:line="240" w:lineRule="auto"/>
      <w:ind w:leftChars="1400" w:left="2940" w:firstLineChars="0" w:firstLine="0"/>
      <w:textAlignment w:val="auto"/>
    </w:pPr>
    <w:rPr>
      <w:rFonts w:asciiTheme="minorHAnsi" w:eastAsiaTheme="minorEastAsia" w:hAnsiTheme="minorHAnsi" w:cstheme="minorBidi"/>
      <w:kern w:val="2"/>
      <w:sz w:val="21"/>
      <w:szCs w:val="22"/>
      <w14:ligatures w14:val="standardContextual"/>
    </w:rPr>
  </w:style>
  <w:style w:type="paragraph" w:styleId="af4">
    <w:name w:val="Date"/>
    <w:basedOn w:val="a1"/>
    <w:next w:val="a1"/>
    <w:link w:val="af5"/>
    <w:uiPriority w:val="99"/>
    <w:unhideWhenUsed/>
    <w:qFormat/>
    <w:pPr>
      <w:adjustRightInd/>
      <w:snapToGrid/>
      <w:ind w:leftChars="2500" w:left="100" w:firstLine="200"/>
      <w:textAlignment w:val="auto"/>
    </w:pPr>
    <w:rPr>
      <w:rFonts w:ascii="Calibri" w:hAnsi="Calibri" w:cs="Calibri"/>
      <w:kern w:val="2"/>
      <w:sz w:val="21"/>
      <w:szCs w:val="21"/>
    </w:rPr>
  </w:style>
  <w:style w:type="paragraph" w:styleId="22">
    <w:name w:val="Body Text Indent 2"/>
    <w:basedOn w:val="a1"/>
    <w:link w:val="23"/>
    <w:uiPriority w:val="99"/>
    <w:qFormat/>
    <w:pPr>
      <w:adjustRightInd/>
      <w:snapToGrid/>
      <w:spacing w:line="240" w:lineRule="auto"/>
      <w:ind w:firstLine="560"/>
      <w:textAlignment w:val="auto"/>
    </w:pPr>
    <w:rPr>
      <w:rFonts w:ascii="宋体" w:hAnsi="宋体"/>
      <w:color w:val="000000"/>
      <w:kern w:val="2"/>
      <w:szCs w:val="24"/>
    </w:rPr>
  </w:style>
  <w:style w:type="paragraph" w:styleId="af6">
    <w:name w:val="Balloon Text"/>
    <w:basedOn w:val="a1"/>
    <w:link w:val="af7"/>
    <w:uiPriority w:val="99"/>
    <w:unhideWhenUsed/>
    <w:qFormat/>
    <w:pPr>
      <w:spacing w:line="240" w:lineRule="auto"/>
    </w:pPr>
    <w:rPr>
      <w:sz w:val="18"/>
      <w:szCs w:val="18"/>
    </w:rPr>
  </w:style>
  <w:style w:type="paragraph" w:styleId="af8">
    <w:name w:val="footer"/>
    <w:basedOn w:val="a1"/>
    <w:link w:val="af9"/>
    <w:uiPriority w:val="99"/>
    <w:unhideWhenUsed/>
    <w:qFormat/>
    <w:pPr>
      <w:tabs>
        <w:tab w:val="center" w:pos="4153"/>
        <w:tab w:val="right" w:pos="8306"/>
      </w:tabs>
      <w:adjustRightInd/>
      <w:spacing w:line="240" w:lineRule="auto"/>
      <w:ind w:firstLineChars="0" w:firstLine="0"/>
      <w:jc w:val="left"/>
      <w:textAlignment w:val="auto"/>
    </w:pPr>
    <w:rPr>
      <w:sz w:val="18"/>
      <w:szCs w:val="18"/>
    </w:rPr>
  </w:style>
  <w:style w:type="paragraph" w:styleId="afa">
    <w:name w:val="header"/>
    <w:basedOn w:val="a1"/>
    <w:link w:val="afb"/>
    <w:uiPriority w:val="99"/>
    <w:qFormat/>
    <w:pPr>
      <w:pBdr>
        <w:bottom w:val="single" w:sz="6" w:space="1" w:color="auto"/>
      </w:pBdr>
      <w:tabs>
        <w:tab w:val="center" w:pos="4153"/>
        <w:tab w:val="right" w:pos="8306"/>
      </w:tabs>
      <w:spacing w:line="240" w:lineRule="atLeast"/>
      <w:ind w:firstLineChars="0" w:firstLine="0"/>
      <w:jc w:val="center"/>
    </w:pPr>
    <w:rPr>
      <w:sz w:val="18"/>
      <w:szCs w:val="18"/>
    </w:rPr>
  </w:style>
  <w:style w:type="paragraph" w:styleId="TOC1">
    <w:name w:val="toc 1"/>
    <w:basedOn w:val="a1"/>
    <w:next w:val="a1"/>
    <w:uiPriority w:val="39"/>
    <w:qFormat/>
    <w:pPr>
      <w:tabs>
        <w:tab w:val="left" w:pos="1120"/>
        <w:tab w:val="right" w:leader="dot" w:pos="8505"/>
      </w:tabs>
      <w:spacing w:before="120" w:after="120"/>
      <w:ind w:firstLineChars="0" w:firstLine="0"/>
      <w:jc w:val="left"/>
    </w:pPr>
    <w:rPr>
      <w:b/>
      <w:bCs/>
      <w:caps/>
      <w:sz w:val="28"/>
      <w:szCs w:val="28"/>
    </w:rPr>
  </w:style>
  <w:style w:type="paragraph" w:styleId="TOC4">
    <w:name w:val="toc 4"/>
    <w:basedOn w:val="a1"/>
    <w:next w:val="a1"/>
    <w:uiPriority w:val="39"/>
    <w:qFormat/>
    <w:pPr>
      <w:ind w:left="840"/>
      <w:jc w:val="left"/>
    </w:pPr>
    <w:rPr>
      <w:rFonts w:ascii="Calibri" w:hAnsi="Calibri"/>
      <w:sz w:val="18"/>
      <w:szCs w:val="18"/>
    </w:rPr>
  </w:style>
  <w:style w:type="paragraph" w:styleId="afc">
    <w:name w:val="Subtitle"/>
    <w:basedOn w:val="a1"/>
    <w:next w:val="a1"/>
    <w:link w:val="afd"/>
    <w:qFormat/>
    <w:pPr>
      <w:spacing w:before="240" w:after="480" w:line="240" w:lineRule="auto"/>
      <w:ind w:firstLineChars="0" w:firstLine="0"/>
      <w:jc w:val="center"/>
    </w:pPr>
    <w:rPr>
      <w:rFonts w:asciiTheme="majorHAnsi" w:hAnsiTheme="majorHAnsi" w:cstheme="majorBidi"/>
      <w:b/>
      <w:bCs/>
      <w:kern w:val="28"/>
      <w:sz w:val="48"/>
      <w:szCs w:val="32"/>
    </w:rPr>
  </w:style>
  <w:style w:type="paragraph" w:styleId="afe">
    <w:name w:val="List"/>
    <w:basedOn w:val="a1"/>
    <w:unhideWhenUsed/>
    <w:qFormat/>
    <w:pPr>
      <w:adjustRightInd/>
      <w:snapToGrid/>
      <w:spacing w:line="360" w:lineRule="exact"/>
      <w:ind w:firstLineChars="0" w:firstLine="0"/>
      <w:jc w:val="center"/>
      <w:textAlignment w:val="auto"/>
    </w:pPr>
    <w:rPr>
      <w:rFonts w:ascii="宋体" w:hAnsi="宋体"/>
      <w:kern w:val="2"/>
      <w:szCs w:val="24"/>
    </w:rPr>
  </w:style>
  <w:style w:type="paragraph" w:styleId="TOC6">
    <w:name w:val="toc 6"/>
    <w:basedOn w:val="a1"/>
    <w:next w:val="a1"/>
    <w:autoRedefine/>
    <w:uiPriority w:val="39"/>
    <w:unhideWhenUsed/>
    <w:qFormat/>
    <w:pPr>
      <w:adjustRightInd/>
      <w:snapToGrid/>
      <w:spacing w:line="240" w:lineRule="auto"/>
      <w:ind w:leftChars="1000" w:left="2100" w:firstLineChars="0" w:firstLine="0"/>
      <w:textAlignment w:val="auto"/>
    </w:pPr>
    <w:rPr>
      <w:rFonts w:asciiTheme="minorHAnsi" w:eastAsiaTheme="minorEastAsia" w:hAnsiTheme="minorHAnsi" w:cstheme="minorBidi"/>
      <w:kern w:val="2"/>
      <w:sz w:val="21"/>
      <w:szCs w:val="22"/>
      <w14:ligatures w14:val="standardContextual"/>
    </w:rPr>
  </w:style>
  <w:style w:type="paragraph" w:styleId="33">
    <w:name w:val="Body Text Indent 3"/>
    <w:basedOn w:val="a1"/>
    <w:link w:val="34"/>
    <w:uiPriority w:val="99"/>
    <w:qFormat/>
    <w:pPr>
      <w:adjustRightInd/>
      <w:snapToGrid/>
      <w:spacing w:line="240" w:lineRule="auto"/>
      <w:ind w:firstLine="548"/>
      <w:textAlignment w:val="auto"/>
    </w:pPr>
    <w:rPr>
      <w:spacing w:val="-3"/>
      <w:kern w:val="2"/>
      <w:szCs w:val="24"/>
    </w:rPr>
  </w:style>
  <w:style w:type="paragraph" w:styleId="TOC2">
    <w:name w:val="toc 2"/>
    <w:basedOn w:val="a1"/>
    <w:next w:val="a1"/>
    <w:uiPriority w:val="39"/>
    <w:qFormat/>
    <w:pPr>
      <w:tabs>
        <w:tab w:val="left" w:pos="560"/>
        <w:tab w:val="left" w:pos="709"/>
        <w:tab w:val="left" w:pos="1120"/>
        <w:tab w:val="right" w:leader="dot" w:pos="8505"/>
      </w:tabs>
      <w:spacing w:line="440" w:lineRule="exact"/>
    </w:pPr>
    <w:rPr>
      <w:smallCaps/>
      <w:szCs w:val="21"/>
    </w:rPr>
  </w:style>
  <w:style w:type="paragraph" w:styleId="TOC9">
    <w:name w:val="toc 9"/>
    <w:basedOn w:val="a1"/>
    <w:next w:val="a1"/>
    <w:autoRedefine/>
    <w:uiPriority w:val="39"/>
    <w:unhideWhenUsed/>
    <w:qFormat/>
    <w:pPr>
      <w:adjustRightInd/>
      <w:snapToGrid/>
      <w:spacing w:line="240" w:lineRule="auto"/>
      <w:ind w:leftChars="1600" w:left="3360" w:firstLineChars="0" w:firstLine="0"/>
      <w:textAlignment w:val="auto"/>
    </w:pPr>
    <w:rPr>
      <w:rFonts w:asciiTheme="minorHAnsi" w:eastAsiaTheme="minorEastAsia" w:hAnsiTheme="minorHAnsi" w:cstheme="minorBidi"/>
      <w:kern w:val="2"/>
      <w:sz w:val="21"/>
      <w:szCs w:val="22"/>
      <w14:ligatures w14:val="standardContextual"/>
    </w:rPr>
  </w:style>
  <w:style w:type="paragraph" w:styleId="24">
    <w:name w:val="Body Text 2"/>
    <w:basedOn w:val="a1"/>
    <w:link w:val="25"/>
    <w:uiPriority w:val="99"/>
    <w:unhideWhenUsed/>
    <w:qFormat/>
    <w:pPr>
      <w:spacing w:after="120" w:line="480" w:lineRule="auto"/>
      <w:ind w:firstLine="200"/>
    </w:pPr>
  </w:style>
  <w:style w:type="paragraph" w:styleId="HTML1">
    <w:name w:val="HTML Preformatted"/>
    <w:basedOn w:val="a1"/>
    <w:link w:val="HTML2"/>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360" w:lineRule="auto"/>
      <w:ind w:firstLineChars="0" w:firstLine="0"/>
      <w:jc w:val="left"/>
      <w:textAlignment w:val="auto"/>
    </w:pPr>
    <w:rPr>
      <w:rFonts w:ascii="Arial" w:hAnsi="Arial"/>
      <w:szCs w:val="24"/>
    </w:rPr>
  </w:style>
  <w:style w:type="paragraph" w:styleId="aff">
    <w:name w:val="Normal (Web)"/>
    <w:basedOn w:val="a1"/>
    <w:link w:val="11"/>
    <w:unhideWhenUsed/>
    <w:qFormat/>
    <w:pPr>
      <w:widowControl/>
      <w:adjustRightInd/>
      <w:snapToGrid/>
      <w:spacing w:before="100" w:beforeAutospacing="1" w:after="100" w:afterAutospacing="1" w:line="240" w:lineRule="auto"/>
      <w:ind w:firstLineChars="0" w:firstLine="0"/>
      <w:jc w:val="left"/>
      <w:textAlignment w:val="auto"/>
    </w:pPr>
    <w:rPr>
      <w:rFonts w:ascii="宋体" w:hAnsi="宋体" w:cs="宋体"/>
      <w:szCs w:val="24"/>
    </w:rPr>
  </w:style>
  <w:style w:type="paragraph" w:styleId="12">
    <w:name w:val="index 1"/>
    <w:basedOn w:val="a1"/>
    <w:next w:val="a1"/>
    <w:semiHidden/>
    <w:qFormat/>
    <w:pPr>
      <w:adjustRightInd/>
      <w:snapToGrid/>
      <w:spacing w:line="240" w:lineRule="auto"/>
      <w:ind w:firstLineChars="0" w:firstLine="0"/>
      <w:jc w:val="center"/>
      <w:textAlignment w:val="auto"/>
    </w:pPr>
    <w:rPr>
      <w:kern w:val="2"/>
      <w:sz w:val="21"/>
      <w:szCs w:val="24"/>
    </w:rPr>
  </w:style>
  <w:style w:type="paragraph" w:styleId="aff0">
    <w:name w:val="Title"/>
    <w:basedOn w:val="a1"/>
    <w:next w:val="a1"/>
    <w:link w:val="aff1"/>
    <w:qFormat/>
    <w:pPr>
      <w:spacing w:before="240" w:after="60"/>
      <w:ind w:firstLine="200"/>
      <w:jc w:val="center"/>
      <w:outlineLvl w:val="0"/>
    </w:pPr>
    <w:rPr>
      <w:rFonts w:asciiTheme="majorHAnsi" w:hAnsiTheme="majorHAnsi" w:cstheme="majorBidi"/>
      <w:b/>
      <w:bCs/>
      <w:sz w:val="32"/>
      <w:szCs w:val="32"/>
    </w:rPr>
  </w:style>
  <w:style w:type="paragraph" w:styleId="aff2">
    <w:name w:val="annotation subject"/>
    <w:basedOn w:val="ab"/>
    <w:next w:val="ab"/>
    <w:link w:val="aff3"/>
    <w:uiPriority w:val="99"/>
    <w:unhideWhenUsed/>
    <w:qFormat/>
    <w:rPr>
      <w:b/>
      <w:bCs/>
    </w:rPr>
  </w:style>
  <w:style w:type="paragraph" w:styleId="aff4">
    <w:name w:val="Body Text First Indent"/>
    <w:basedOn w:val="ad"/>
    <w:link w:val="aff5"/>
    <w:uiPriority w:val="99"/>
    <w:unhideWhenUsed/>
    <w:qFormat/>
    <w:pPr>
      <w:ind w:firstLineChars="100" w:firstLine="420"/>
    </w:pPr>
  </w:style>
  <w:style w:type="paragraph" w:styleId="26">
    <w:name w:val="Body Text First Indent 2"/>
    <w:basedOn w:val="a1"/>
    <w:link w:val="27"/>
    <w:uiPriority w:val="99"/>
    <w:unhideWhenUsed/>
    <w:qFormat/>
    <w:pPr>
      <w:spacing w:after="120"/>
      <w:ind w:leftChars="200" w:left="420" w:firstLine="420"/>
    </w:pPr>
  </w:style>
  <w:style w:type="table" w:styleId="aff6">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Elegant"/>
    <w:basedOn w:val="a3"/>
    <w:semiHidden/>
    <w:unhideWhenUsed/>
    <w:qFormat/>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35">
    <w:name w:val="Table List 3"/>
    <w:basedOn w:val="a3"/>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51">
    <w:name w:val="Table List 5"/>
    <w:basedOn w:val="a3"/>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3">
    <w:name w:val="Light List Accent 3"/>
    <w:basedOn w:val="a3"/>
    <w:uiPriority w:val="61"/>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ff8">
    <w:name w:val="Strong"/>
    <w:qFormat/>
    <w:rPr>
      <w:b/>
      <w:bCs/>
    </w:rPr>
  </w:style>
  <w:style w:type="character" w:styleId="aff9">
    <w:name w:val="page number"/>
    <w:basedOn w:val="a2"/>
    <w:qFormat/>
  </w:style>
  <w:style w:type="character" w:styleId="affa">
    <w:name w:val="FollowedHyperlink"/>
    <w:basedOn w:val="a2"/>
    <w:uiPriority w:val="99"/>
    <w:unhideWhenUsed/>
    <w:qFormat/>
    <w:rPr>
      <w:color w:val="800080"/>
      <w:u w:val="single"/>
    </w:rPr>
  </w:style>
  <w:style w:type="character" w:styleId="affb">
    <w:name w:val="Emphasis"/>
    <w:basedOn w:val="a2"/>
    <w:uiPriority w:val="20"/>
    <w:qFormat/>
    <w:rPr>
      <w:color w:val="F73131"/>
    </w:rPr>
  </w:style>
  <w:style w:type="character" w:styleId="HTML3">
    <w:name w:val="HTML Typewriter"/>
    <w:semiHidden/>
    <w:unhideWhenUsed/>
    <w:qFormat/>
    <w:rPr>
      <w:rFonts w:ascii="黑体" w:eastAsia="黑体" w:hAnsi="Courier New" w:cs="Times New Roman" w:hint="eastAsia"/>
      <w:sz w:val="18"/>
      <w:szCs w:val="24"/>
    </w:rPr>
  </w:style>
  <w:style w:type="character" w:styleId="affc">
    <w:name w:val="Hyperlink"/>
    <w:basedOn w:val="a2"/>
    <w:uiPriority w:val="99"/>
    <w:unhideWhenUsed/>
    <w:qFormat/>
    <w:rPr>
      <w:color w:val="0000FF" w:themeColor="hyperlink"/>
      <w:u w:val="single"/>
    </w:rPr>
  </w:style>
  <w:style w:type="character" w:styleId="affd">
    <w:name w:val="annotation reference"/>
    <w:basedOn w:val="a2"/>
    <w:unhideWhenUsed/>
    <w:qFormat/>
    <w:rPr>
      <w:sz w:val="21"/>
      <w:szCs w:val="21"/>
    </w:rPr>
  </w:style>
  <w:style w:type="character" w:styleId="HTML4">
    <w:name w:val="HTML Cite"/>
    <w:basedOn w:val="a2"/>
    <w:qFormat/>
    <w:rPr>
      <w:color w:val="008000"/>
    </w:rPr>
  </w:style>
  <w:style w:type="character" w:customStyle="1" w:styleId="10">
    <w:name w:val="标题 1 字符"/>
    <w:basedOn w:val="a2"/>
    <w:link w:val="1"/>
    <w:qFormat/>
    <w:rPr>
      <w:rFonts w:ascii="Times New Roman" w:eastAsia="黑体" w:hAnsi="Times New Roman"/>
      <w:kern w:val="44"/>
      <w:sz w:val="36"/>
    </w:rPr>
  </w:style>
  <w:style w:type="character" w:customStyle="1" w:styleId="21">
    <w:name w:val="标题 2 字符"/>
    <w:basedOn w:val="a2"/>
    <w:link w:val="20"/>
    <w:qFormat/>
    <w:rPr>
      <w:rFonts w:ascii="Times New Roman" w:hAnsi="Times New Roman"/>
      <w:b/>
      <w:sz w:val="30"/>
    </w:rPr>
  </w:style>
  <w:style w:type="character" w:customStyle="1" w:styleId="30">
    <w:name w:val="标题 3 字符"/>
    <w:basedOn w:val="a2"/>
    <w:link w:val="3"/>
    <w:qFormat/>
    <w:rPr>
      <w:rFonts w:ascii="Times New Roman" w:eastAsia="楷体" w:hAnsi="Times New Roman"/>
      <w:b/>
      <w:sz w:val="28"/>
    </w:rPr>
  </w:style>
  <w:style w:type="character" w:customStyle="1" w:styleId="40">
    <w:name w:val="标题 4 字符"/>
    <w:basedOn w:val="a2"/>
    <w:link w:val="4"/>
    <w:qFormat/>
    <w:rPr>
      <w:rFonts w:ascii="Times New Roman" w:hAnsi="Times New Roman"/>
      <w:b/>
      <w:snapToGrid w:val="0"/>
      <w:sz w:val="24"/>
    </w:rPr>
  </w:style>
  <w:style w:type="character" w:customStyle="1" w:styleId="50">
    <w:name w:val="标题 5 字符"/>
    <w:basedOn w:val="a2"/>
    <w:link w:val="5"/>
    <w:qFormat/>
    <w:rPr>
      <w:rFonts w:ascii="Times New Roman" w:eastAsia="楷体" w:hAnsi="Times New Roman"/>
      <w:b/>
      <w:sz w:val="24"/>
    </w:rPr>
  </w:style>
  <w:style w:type="character" w:customStyle="1" w:styleId="60">
    <w:name w:val="标题 6 字符"/>
    <w:basedOn w:val="a2"/>
    <w:link w:val="6"/>
    <w:uiPriority w:val="9"/>
    <w:qFormat/>
    <w:rPr>
      <w:rFonts w:ascii="Times New Roman" w:hAnsi="Times New Roman"/>
      <w:b/>
      <w:sz w:val="24"/>
    </w:rPr>
  </w:style>
  <w:style w:type="character" w:customStyle="1" w:styleId="70">
    <w:name w:val="标题 7 字符"/>
    <w:basedOn w:val="a2"/>
    <w:link w:val="7"/>
    <w:uiPriority w:val="9"/>
    <w:qFormat/>
    <w:rPr>
      <w:rFonts w:ascii="Times New Roman" w:hAnsi="Times New Roman"/>
      <w:b/>
      <w:sz w:val="24"/>
    </w:rPr>
  </w:style>
  <w:style w:type="character" w:customStyle="1" w:styleId="80">
    <w:name w:val="标题 8 字符"/>
    <w:basedOn w:val="a2"/>
    <w:link w:val="8"/>
    <w:uiPriority w:val="9"/>
    <w:qFormat/>
    <w:rPr>
      <w:rFonts w:ascii="Times New Roman" w:hAnsi="Times New Roman"/>
      <w:b/>
      <w:sz w:val="24"/>
    </w:rPr>
  </w:style>
  <w:style w:type="character" w:customStyle="1" w:styleId="90">
    <w:name w:val="标题 9 字符"/>
    <w:basedOn w:val="a2"/>
    <w:link w:val="9"/>
    <w:uiPriority w:val="9"/>
    <w:qFormat/>
    <w:rPr>
      <w:rFonts w:ascii="Arial" w:eastAsia="黑体" w:hAnsi="Arial" w:cs="Times New Roman"/>
      <w:kern w:val="0"/>
      <w:szCs w:val="20"/>
    </w:rPr>
  </w:style>
  <w:style w:type="character" w:customStyle="1" w:styleId="af7">
    <w:name w:val="批注框文本 字符"/>
    <w:basedOn w:val="a2"/>
    <w:link w:val="af6"/>
    <w:uiPriority w:val="99"/>
    <w:qFormat/>
    <w:rPr>
      <w:rFonts w:ascii="Times New Roman" w:hAnsi="Times New Roman"/>
      <w:sz w:val="18"/>
      <w:szCs w:val="18"/>
    </w:rPr>
  </w:style>
  <w:style w:type="character" w:customStyle="1" w:styleId="afb">
    <w:name w:val="页眉 字符"/>
    <w:basedOn w:val="a2"/>
    <w:link w:val="afa"/>
    <w:uiPriority w:val="99"/>
    <w:qFormat/>
    <w:rPr>
      <w:rFonts w:ascii="Times New Roman" w:hAnsi="Times New Roman"/>
      <w:sz w:val="18"/>
      <w:szCs w:val="18"/>
    </w:rPr>
  </w:style>
  <w:style w:type="character" w:customStyle="1" w:styleId="afd">
    <w:name w:val="副标题 字符"/>
    <w:basedOn w:val="a2"/>
    <w:link w:val="afc"/>
    <w:qFormat/>
    <w:rPr>
      <w:rFonts w:asciiTheme="majorHAnsi" w:hAnsiTheme="majorHAnsi" w:cstheme="majorBidi"/>
      <w:b/>
      <w:bCs/>
      <w:kern w:val="28"/>
      <w:sz w:val="48"/>
      <w:szCs w:val="32"/>
    </w:rPr>
  </w:style>
  <w:style w:type="paragraph" w:customStyle="1" w:styleId="affe">
    <w:name w:val="鸿达表格文字"/>
    <w:basedOn w:val="a1"/>
    <w:link w:val="Char"/>
    <w:qFormat/>
    <w:pPr>
      <w:adjustRightInd/>
      <w:snapToGrid/>
      <w:spacing w:line="240" w:lineRule="auto"/>
      <w:ind w:firstLineChars="0" w:firstLine="0"/>
      <w:contextualSpacing/>
      <w:jc w:val="center"/>
    </w:pPr>
    <w:rPr>
      <w:sz w:val="21"/>
      <w:szCs w:val="21"/>
    </w:rPr>
  </w:style>
  <w:style w:type="character" w:customStyle="1" w:styleId="Char">
    <w:name w:val="鸿达表格文字 Char"/>
    <w:link w:val="affe"/>
    <w:qFormat/>
    <w:rPr>
      <w:rFonts w:ascii="Times New Roman" w:hAnsi="Times New Roman"/>
      <w:sz w:val="21"/>
      <w:szCs w:val="21"/>
    </w:rPr>
  </w:style>
  <w:style w:type="paragraph" w:customStyle="1" w:styleId="afff">
    <w:name w:val="鸿达表格段落"/>
    <w:basedOn w:val="a1"/>
    <w:uiPriority w:val="99"/>
    <w:qFormat/>
    <w:pPr>
      <w:spacing w:line="240" w:lineRule="auto"/>
      <w:ind w:firstLineChars="100" w:firstLine="100"/>
      <w:jc w:val="left"/>
      <w:textAlignment w:val="auto"/>
    </w:pPr>
    <w:rPr>
      <w:snapToGrid w:val="0"/>
      <w:sz w:val="21"/>
      <w:szCs w:val="24"/>
    </w:rPr>
  </w:style>
  <w:style w:type="paragraph" w:customStyle="1" w:styleId="afff0">
    <w:name w:val="鸿达表头"/>
    <w:basedOn w:val="a1"/>
    <w:link w:val="Char0"/>
    <w:qFormat/>
    <w:pPr>
      <w:adjustRightInd/>
      <w:snapToGrid/>
      <w:spacing w:beforeLines="70" w:before="70" w:afterLines="20" w:after="20" w:line="240" w:lineRule="auto"/>
      <w:textAlignment w:val="auto"/>
    </w:pPr>
    <w:rPr>
      <w:b/>
      <w:kern w:val="2"/>
      <w:szCs w:val="24"/>
    </w:rPr>
  </w:style>
  <w:style w:type="character" w:customStyle="1" w:styleId="Char0">
    <w:name w:val="鸿达表头 Char"/>
    <w:basedOn w:val="a2"/>
    <w:link w:val="afff0"/>
    <w:qFormat/>
    <w:rPr>
      <w:rFonts w:ascii="Times New Roman" w:hAnsi="Times New Roman"/>
      <w:b/>
      <w:kern w:val="2"/>
      <w:sz w:val="24"/>
      <w:szCs w:val="24"/>
    </w:rPr>
  </w:style>
  <w:style w:type="paragraph" w:customStyle="1" w:styleId="afff1">
    <w:name w:val="鸿达公式"/>
    <w:basedOn w:val="a1"/>
    <w:qFormat/>
    <w:pPr>
      <w:adjustRightInd/>
      <w:snapToGrid/>
      <w:spacing w:beforeLines="100" w:afterLines="50" w:line="240" w:lineRule="auto"/>
      <w:ind w:firstLineChars="0" w:firstLine="0"/>
      <w:jc w:val="center"/>
      <w:textAlignment w:val="auto"/>
    </w:pPr>
    <w:rPr>
      <w:kern w:val="2"/>
      <w:szCs w:val="28"/>
    </w:rPr>
  </w:style>
  <w:style w:type="paragraph" w:customStyle="1" w:styleId="afff2">
    <w:name w:val="鸿达表加粗"/>
    <w:basedOn w:val="a1"/>
    <w:link w:val="afff3"/>
    <w:qFormat/>
    <w:pPr>
      <w:adjustRightInd/>
      <w:snapToGrid/>
      <w:spacing w:line="240" w:lineRule="auto"/>
      <w:ind w:firstLineChars="0" w:firstLine="0"/>
      <w:jc w:val="center"/>
      <w:textAlignment w:val="auto"/>
    </w:pPr>
    <w:rPr>
      <w:rFonts w:cs="宋体"/>
      <w:b/>
      <w:color w:val="000000"/>
      <w:kern w:val="2"/>
      <w:sz w:val="21"/>
    </w:rPr>
  </w:style>
  <w:style w:type="paragraph" w:customStyle="1" w:styleId="afff4">
    <w:name w:val="鸿达图标"/>
    <w:basedOn w:val="a1"/>
    <w:qFormat/>
    <w:pPr>
      <w:adjustRightInd/>
      <w:snapToGrid/>
      <w:spacing w:line="240" w:lineRule="auto"/>
      <w:ind w:firstLineChars="0" w:firstLine="0"/>
      <w:jc w:val="center"/>
      <w:textAlignment w:val="auto"/>
    </w:pPr>
    <w:rPr>
      <w:b/>
      <w:kern w:val="2"/>
    </w:rPr>
  </w:style>
  <w:style w:type="paragraph" w:customStyle="1" w:styleId="13">
    <w:name w:val="修订1"/>
    <w:hidden/>
    <w:semiHidden/>
    <w:qFormat/>
    <w:rPr>
      <w:rFonts w:ascii="Times New Roman" w:hAnsi="Times New Roman"/>
      <w:kern w:val="2"/>
      <w:sz w:val="21"/>
    </w:rPr>
  </w:style>
  <w:style w:type="character" w:customStyle="1" w:styleId="5Char1">
    <w:name w:val="标题 5 Char1"/>
    <w:semiHidden/>
    <w:qFormat/>
    <w:rPr>
      <w:rFonts w:ascii="Times New Roman" w:hAnsi="Times New Roman"/>
      <w:b/>
      <w:bCs/>
      <w:sz w:val="28"/>
      <w:szCs w:val="28"/>
    </w:rPr>
  </w:style>
  <w:style w:type="character" w:customStyle="1" w:styleId="6Char1">
    <w:name w:val="标题 6 Char1"/>
    <w:semiHidden/>
    <w:qFormat/>
    <w:rPr>
      <w:rFonts w:ascii="Cambria" w:eastAsia="宋体" w:hAnsi="Cambria" w:cs="Times New Roman"/>
      <w:b/>
      <w:bCs/>
      <w:sz w:val="24"/>
      <w:szCs w:val="24"/>
    </w:rPr>
  </w:style>
  <w:style w:type="character" w:customStyle="1" w:styleId="7Char1">
    <w:name w:val="标题 7 Char1"/>
    <w:semiHidden/>
    <w:qFormat/>
    <w:rPr>
      <w:rFonts w:ascii="Times New Roman" w:hAnsi="Times New Roman"/>
      <w:b/>
      <w:bCs/>
      <w:sz w:val="24"/>
      <w:szCs w:val="24"/>
    </w:rPr>
  </w:style>
  <w:style w:type="character" w:customStyle="1" w:styleId="8Char1">
    <w:name w:val="标题 8 Char1"/>
    <w:semiHidden/>
    <w:qFormat/>
    <w:rPr>
      <w:rFonts w:ascii="Cambria" w:eastAsia="宋体" w:hAnsi="Cambria" w:cs="Times New Roman"/>
      <w:sz w:val="24"/>
      <w:szCs w:val="24"/>
    </w:rPr>
  </w:style>
  <w:style w:type="character" w:customStyle="1" w:styleId="Char1">
    <w:name w:val="日期 Char1"/>
    <w:basedOn w:val="a2"/>
    <w:uiPriority w:val="99"/>
    <w:semiHidden/>
    <w:qFormat/>
    <w:rPr>
      <w:rFonts w:ascii="Times New Roman" w:hAnsi="Times New Roman"/>
      <w:sz w:val="24"/>
    </w:rPr>
  </w:style>
  <w:style w:type="character" w:customStyle="1" w:styleId="Char10">
    <w:name w:val="正文文本缩进 Char1"/>
    <w:basedOn w:val="a2"/>
    <w:qFormat/>
    <w:rPr>
      <w:rFonts w:ascii="Times New Roman" w:hAnsi="Times New Roman"/>
      <w:sz w:val="24"/>
    </w:rPr>
  </w:style>
  <w:style w:type="character" w:customStyle="1" w:styleId="Char2">
    <w:name w:val="正文文本缩进 Char2"/>
    <w:basedOn w:val="a2"/>
    <w:uiPriority w:val="99"/>
    <w:semiHidden/>
    <w:qFormat/>
    <w:rPr>
      <w:rFonts w:ascii="Times New Roman" w:hAnsi="Times New Roman"/>
      <w:sz w:val="24"/>
    </w:rPr>
  </w:style>
  <w:style w:type="character" w:customStyle="1" w:styleId="Char11">
    <w:name w:val="纯文本 Char1"/>
    <w:basedOn w:val="a2"/>
    <w:qFormat/>
    <w:rPr>
      <w:rFonts w:ascii="宋体" w:hAnsi="Courier New" w:cs="Courier New"/>
      <w:sz w:val="21"/>
      <w:szCs w:val="21"/>
    </w:rPr>
  </w:style>
  <w:style w:type="paragraph" w:customStyle="1" w:styleId="28">
    <w:name w:val="修订2"/>
    <w:hidden/>
    <w:uiPriority w:val="99"/>
    <w:qFormat/>
    <w:rPr>
      <w:rFonts w:ascii="Times New Roman" w:hAnsi="Times New Roman"/>
      <w:kern w:val="2"/>
      <w:sz w:val="21"/>
    </w:rPr>
  </w:style>
  <w:style w:type="character" w:customStyle="1" w:styleId="af9">
    <w:name w:val="页脚 字符"/>
    <w:link w:val="af8"/>
    <w:uiPriority w:val="99"/>
    <w:qFormat/>
    <w:rPr>
      <w:rFonts w:ascii="Times New Roman" w:hAnsi="Times New Roman"/>
      <w:sz w:val="18"/>
      <w:szCs w:val="18"/>
    </w:rPr>
  </w:style>
  <w:style w:type="character" w:customStyle="1" w:styleId="14">
    <w:name w:val="不明显强调1"/>
    <w:basedOn w:val="a2"/>
    <w:uiPriority w:val="19"/>
    <w:qFormat/>
    <w:rPr>
      <w:i/>
      <w:iCs/>
      <w:color w:val="7F7F7F" w:themeColor="text1" w:themeTint="80"/>
    </w:rPr>
  </w:style>
  <w:style w:type="table" w:customStyle="1" w:styleId="15">
    <w:name w:val="网格型1"/>
    <w:basedOn w:val="a3"/>
    <w:qFormat/>
    <w:pPr>
      <w:widowControl w:val="0"/>
      <w:jc w:val="both"/>
    </w:pPr>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纯文本 Char3"/>
    <w:basedOn w:val="a2"/>
    <w:uiPriority w:val="99"/>
    <w:semiHidden/>
    <w:qFormat/>
    <w:rPr>
      <w:rFonts w:ascii="宋体" w:hAnsi="Courier New" w:cs="Courier New"/>
      <w:sz w:val="21"/>
      <w:szCs w:val="21"/>
    </w:rPr>
  </w:style>
  <w:style w:type="character" w:styleId="afff5">
    <w:name w:val="Placeholder Text"/>
    <w:basedOn w:val="a2"/>
    <w:uiPriority w:val="99"/>
    <w:semiHidden/>
    <w:qFormat/>
    <w:rPr>
      <w:color w:val="808080"/>
    </w:rPr>
  </w:style>
  <w:style w:type="character" w:customStyle="1" w:styleId="ae">
    <w:name w:val="正文文本 字符"/>
    <w:basedOn w:val="a2"/>
    <w:link w:val="ad"/>
    <w:qFormat/>
    <w:rPr>
      <w:rFonts w:ascii="Times New Roman" w:hAnsi="Times New Roman"/>
      <w:sz w:val="24"/>
    </w:rPr>
  </w:style>
  <w:style w:type="character" w:customStyle="1" w:styleId="aff5">
    <w:name w:val="正文文本首行缩进 字符"/>
    <w:basedOn w:val="ae"/>
    <w:link w:val="aff4"/>
    <w:uiPriority w:val="99"/>
    <w:qFormat/>
    <w:rPr>
      <w:rFonts w:ascii="Times New Roman" w:hAnsi="Times New Roman"/>
      <w:sz w:val="24"/>
    </w:rPr>
  </w:style>
  <w:style w:type="character" w:customStyle="1" w:styleId="27">
    <w:name w:val="正文文本首行缩进 2 字符"/>
    <w:basedOn w:val="a2"/>
    <w:link w:val="26"/>
    <w:uiPriority w:val="99"/>
    <w:qFormat/>
    <w:rPr>
      <w:rFonts w:ascii="Times New Roman" w:hAnsi="Times New Roman"/>
      <w:sz w:val="24"/>
    </w:rPr>
  </w:style>
  <w:style w:type="character" w:customStyle="1" w:styleId="Char4">
    <w:name w:val="纯文本 Char"/>
    <w:qFormat/>
    <w:rPr>
      <w:rFonts w:ascii="宋体" w:hAnsi="Courier New" w:cs="Courier New"/>
      <w:sz w:val="21"/>
      <w:szCs w:val="21"/>
    </w:rPr>
  </w:style>
  <w:style w:type="character" w:customStyle="1" w:styleId="16">
    <w:name w:val="页脚 字符1"/>
    <w:uiPriority w:val="99"/>
    <w:qFormat/>
    <w:locked/>
    <w:rPr>
      <w:kern w:val="2"/>
      <w:sz w:val="18"/>
    </w:rPr>
  </w:style>
  <w:style w:type="character" w:customStyle="1" w:styleId="ac">
    <w:name w:val="批注文字 字符"/>
    <w:basedOn w:val="a2"/>
    <w:link w:val="ab"/>
    <w:qFormat/>
    <w:rPr>
      <w:rFonts w:ascii="Times New Roman" w:hAnsi="Times New Roman"/>
      <w:sz w:val="24"/>
    </w:rPr>
  </w:style>
  <w:style w:type="character" w:customStyle="1" w:styleId="aff3">
    <w:name w:val="批注主题 字符"/>
    <w:basedOn w:val="ac"/>
    <w:link w:val="aff2"/>
    <w:uiPriority w:val="99"/>
    <w:qFormat/>
    <w:rPr>
      <w:rFonts w:ascii="Times New Roman" w:hAnsi="Times New Roman"/>
      <w:b/>
      <w:bCs/>
      <w:sz w:val="24"/>
    </w:rPr>
  </w:style>
  <w:style w:type="character" w:customStyle="1" w:styleId="afff3">
    <w:name w:val="鸿达表加粗 字符"/>
    <w:basedOn w:val="a2"/>
    <w:link w:val="afff2"/>
    <w:qFormat/>
    <w:rPr>
      <w:rFonts w:ascii="Times New Roman" w:hAnsi="Times New Roman" w:cs="宋体"/>
      <w:b/>
      <w:color w:val="000000"/>
      <w:kern w:val="2"/>
      <w:sz w:val="21"/>
    </w:rPr>
  </w:style>
  <w:style w:type="paragraph" w:customStyle="1" w:styleId="afff6">
    <w:name w:val="鸿达正文"/>
    <w:basedOn w:val="a1"/>
    <w:link w:val="Char5"/>
    <w:qFormat/>
    <w:rPr>
      <w:szCs w:val="24"/>
    </w:rPr>
  </w:style>
  <w:style w:type="character" w:customStyle="1" w:styleId="Char5">
    <w:name w:val="鸿达正文 Char"/>
    <w:link w:val="afff6"/>
    <w:qFormat/>
    <w:rPr>
      <w:rFonts w:ascii="Times New Roman" w:hAnsi="Times New Roman"/>
      <w:sz w:val="24"/>
      <w:szCs w:val="24"/>
    </w:rPr>
  </w:style>
  <w:style w:type="character" w:customStyle="1" w:styleId="17">
    <w:name w:val="明显强调1"/>
    <w:basedOn w:val="a2"/>
    <w:uiPriority w:val="21"/>
    <w:qFormat/>
    <w:rPr>
      <w:i/>
      <w:iCs/>
      <w:color w:val="4F81BD" w:themeColor="accent1"/>
    </w:rPr>
  </w:style>
  <w:style w:type="paragraph" w:styleId="afff7">
    <w:name w:val="Quote"/>
    <w:basedOn w:val="a1"/>
    <w:next w:val="a1"/>
    <w:link w:val="afff8"/>
    <w:uiPriority w:val="29"/>
    <w:qFormat/>
    <w:pPr>
      <w:spacing w:before="200" w:after="160"/>
      <w:ind w:left="864" w:right="864"/>
      <w:jc w:val="center"/>
    </w:pPr>
    <w:rPr>
      <w:i/>
      <w:iCs/>
      <w:color w:val="404040" w:themeColor="text1" w:themeTint="BF"/>
    </w:rPr>
  </w:style>
  <w:style w:type="character" w:customStyle="1" w:styleId="afff8">
    <w:name w:val="引用 字符"/>
    <w:basedOn w:val="a2"/>
    <w:link w:val="afff7"/>
    <w:uiPriority w:val="29"/>
    <w:qFormat/>
    <w:rPr>
      <w:rFonts w:ascii="Times New Roman" w:hAnsi="Times New Roman"/>
      <w:i/>
      <w:iCs/>
      <w:color w:val="404040" w:themeColor="text1" w:themeTint="BF"/>
      <w:sz w:val="24"/>
    </w:rPr>
  </w:style>
  <w:style w:type="paragraph" w:styleId="afff9">
    <w:name w:val="Intense Quote"/>
    <w:basedOn w:val="a1"/>
    <w:next w:val="a1"/>
    <w:link w:val="afffa"/>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a">
    <w:name w:val="明显引用 字符"/>
    <w:basedOn w:val="a2"/>
    <w:link w:val="afff9"/>
    <w:uiPriority w:val="30"/>
    <w:qFormat/>
    <w:rPr>
      <w:rFonts w:ascii="Times New Roman" w:hAnsi="Times New Roman"/>
      <w:i/>
      <w:iCs/>
      <w:color w:val="4F81BD" w:themeColor="accent1"/>
      <w:sz w:val="24"/>
    </w:rPr>
  </w:style>
  <w:style w:type="character" w:customStyle="1" w:styleId="18">
    <w:name w:val="不明显参考1"/>
    <w:basedOn w:val="a2"/>
    <w:uiPriority w:val="31"/>
    <w:qFormat/>
    <w:rPr>
      <w:smallCaps/>
      <w:color w:val="595959" w:themeColor="text1" w:themeTint="A6"/>
    </w:rPr>
  </w:style>
  <w:style w:type="character" w:customStyle="1" w:styleId="19">
    <w:name w:val="明显参考1"/>
    <w:basedOn w:val="a2"/>
    <w:uiPriority w:val="32"/>
    <w:qFormat/>
    <w:rPr>
      <w:b/>
      <w:bCs/>
      <w:smallCaps/>
      <w:color w:val="4F81BD" w:themeColor="accent1"/>
      <w:spacing w:val="5"/>
    </w:rPr>
  </w:style>
  <w:style w:type="character" w:customStyle="1" w:styleId="1a">
    <w:name w:val="书籍标题1"/>
    <w:basedOn w:val="a2"/>
    <w:uiPriority w:val="33"/>
    <w:qFormat/>
    <w:rPr>
      <w:b/>
      <w:bCs/>
      <w:i/>
      <w:iCs/>
      <w:spacing w:val="5"/>
    </w:rPr>
  </w:style>
  <w:style w:type="character" w:customStyle="1" w:styleId="Char6">
    <w:name w:val="批注框文本 Char"/>
    <w:semiHidden/>
    <w:qFormat/>
    <w:locked/>
    <w:rPr>
      <w:rFonts w:ascii="Times New Roman" w:eastAsia="宋体" w:hAnsi="Times New Roman"/>
      <w:sz w:val="18"/>
    </w:rPr>
  </w:style>
  <w:style w:type="paragraph" w:customStyle="1" w:styleId="afffb">
    <w:name w:val="鸿达注释"/>
    <w:basedOn w:val="a1"/>
    <w:next w:val="a1"/>
    <w:qFormat/>
    <w:pPr>
      <w:spacing w:line="240" w:lineRule="auto"/>
      <w:ind w:firstLine="200"/>
    </w:pPr>
    <w:rPr>
      <w:b/>
      <w:sz w:val="21"/>
    </w:rPr>
  </w:style>
  <w:style w:type="character" w:customStyle="1" w:styleId="aa">
    <w:name w:val="文档结构图 字符"/>
    <w:basedOn w:val="a2"/>
    <w:link w:val="a9"/>
    <w:uiPriority w:val="99"/>
    <w:qFormat/>
    <w:rPr>
      <w:rFonts w:ascii="宋体" w:hAnsi="Times New Roman"/>
      <w:sz w:val="18"/>
      <w:szCs w:val="18"/>
    </w:rPr>
  </w:style>
  <w:style w:type="character" w:customStyle="1" w:styleId="Char12">
    <w:name w:val="页脚 Char1"/>
    <w:basedOn w:val="a2"/>
    <w:uiPriority w:val="99"/>
    <w:qFormat/>
    <w:rPr>
      <w:rFonts w:ascii="Times New Roman" w:hAnsi="Times New Roman"/>
      <w:sz w:val="18"/>
      <w:szCs w:val="18"/>
    </w:rPr>
  </w:style>
  <w:style w:type="character" w:customStyle="1" w:styleId="af0">
    <w:name w:val="正文文本缩进 字符"/>
    <w:basedOn w:val="a2"/>
    <w:link w:val="af"/>
    <w:uiPriority w:val="99"/>
    <w:qFormat/>
    <w:rPr>
      <w:rFonts w:ascii="Times New Roman" w:hAnsi="Times New Roman"/>
      <w:sz w:val="24"/>
    </w:rPr>
  </w:style>
  <w:style w:type="character" w:customStyle="1" w:styleId="1b">
    <w:name w:val="日期 字符1"/>
    <w:basedOn w:val="a2"/>
    <w:uiPriority w:val="99"/>
    <w:semiHidden/>
    <w:qFormat/>
    <w:rPr>
      <w:rFonts w:ascii="Times New Roman" w:hAnsi="Times New Roman"/>
      <w:sz w:val="24"/>
    </w:rPr>
  </w:style>
  <w:style w:type="table" w:customStyle="1" w:styleId="29">
    <w:name w:val="网格型2"/>
    <w:basedOn w:val="a3"/>
    <w:qFormat/>
    <w:rPr>
      <w:rFonts w:ascii="Times New Roman" w:eastAsia="Times New Roman" w:hAnsi="Times New Roman"/>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unhideWhenUsed/>
    <w:qFormat/>
    <w:pPr>
      <w:widowControl w:val="0"/>
    </w:pPr>
    <w:rPr>
      <w:sz w:val="22"/>
      <w:szCs w:val="22"/>
      <w:lang w:eastAsia="en-US"/>
    </w:rPr>
    <w:tblPr>
      <w:tblCellMar>
        <w:top w:w="0" w:type="dxa"/>
        <w:left w:w="0" w:type="dxa"/>
        <w:bottom w:w="0" w:type="dxa"/>
        <w:right w:w="0" w:type="dxa"/>
      </w:tblCellMar>
    </w:tblPr>
  </w:style>
  <w:style w:type="character" w:customStyle="1" w:styleId="1c">
    <w:name w:val="未处理的提及1"/>
    <w:basedOn w:val="a2"/>
    <w:uiPriority w:val="99"/>
    <w:semiHidden/>
    <w:unhideWhenUsed/>
    <w:qFormat/>
    <w:rPr>
      <w:color w:val="605E5C"/>
      <w:shd w:val="clear" w:color="auto" w:fill="E1DFDD"/>
    </w:rPr>
  </w:style>
  <w:style w:type="paragraph" w:styleId="afffc">
    <w:name w:val="List Paragraph"/>
    <w:basedOn w:val="a1"/>
    <w:uiPriority w:val="1"/>
    <w:qFormat/>
    <w:pPr>
      <w:ind w:firstLine="420"/>
    </w:pPr>
  </w:style>
  <w:style w:type="paragraph" w:customStyle="1" w:styleId="TOC10">
    <w:name w:val="TOC 标题1"/>
    <w:basedOn w:val="1"/>
    <w:next w:val="a1"/>
    <w:uiPriority w:val="39"/>
    <w:unhideWhenUsed/>
    <w:qFormat/>
    <w:pPr>
      <w:pageBreakBefore w:val="0"/>
      <w:widowControl/>
      <w:numPr>
        <w:numId w:val="0"/>
      </w:numPr>
      <w:spacing w:beforeLines="0" w:before="240" w:afterLines="0" w:line="259" w:lineRule="auto"/>
      <w:contextualSpacing w:val="0"/>
      <w:jc w:val="left"/>
      <w:textAlignment w:val="auto"/>
      <w:outlineLvl w:val="9"/>
    </w:pPr>
    <w:rPr>
      <w:rFonts w:asciiTheme="majorHAnsi" w:eastAsiaTheme="majorEastAsia" w:hAnsiTheme="majorHAnsi" w:cstheme="majorBidi"/>
      <w:color w:val="365F91" w:themeColor="accent1" w:themeShade="BF"/>
      <w:kern w:val="0"/>
      <w:sz w:val="32"/>
      <w:szCs w:val="32"/>
    </w:rPr>
  </w:style>
  <w:style w:type="paragraph" w:customStyle="1" w:styleId="afffd">
    <w:name w:val="偶数页页眉"/>
    <w:basedOn w:val="afffe"/>
    <w:qFormat/>
    <w:pPr>
      <w:jc w:val="left"/>
    </w:pPr>
  </w:style>
  <w:style w:type="paragraph" w:customStyle="1" w:styleId="afffe">
    <w:name w:val="奇数页页眉"/>
    <w:basedOn w:val="a1"/>
    <w:uiPriority w:val="99"/>
    <w:qFormat/>
    <w:pPr>
      <w:pBdr>
        <w:bottom w:val="single" w:sz="6" w:space="1" w:color="auto"/>
      </w:pBdr>
      <w:tabs>
        <w:tab w:val="center" w:pos="4153"/>
        <w:tab w:val="right" w:pos="8306"/>
      </w:tabs>
      <w:adjustRightInd/>
      <w:spacing w:line="240" w:lineRule="atLeast"/>
      <w:ind w:firstLineChars="0" w:firstLine="0"/>
      <w:jc w:val="right"/>
      <w:textAlignment w:val="auto"/>
    </w:pPr>
    <w:rPr>
      <w:rFonts w:eastAsia="华文行楷"/>
      <w:kern w:val="2"/>
      <w:sz w:val="18"/>
      <w:szCs w:val="18"/>
    </w:rPr>
  </w:style>
  <w:style w:type="character" w:customStyle="1" w:styleId="af5">
    <w:name w:val="日期 字符"/>
    <w:basedOn w:val="a2"/>
    <w:link w:val="af4"/>
    <w:uiPriority w:val="99"/>
    <w:qFormat/>
    <w:rPr>
      <w:rFonts w:cs="Calibri"/>
      <w:kern w:val="2"/>
      <w:sz w:val="21"/>
      <w:szCs w:val="21"/>
    </w:rPr>
  </w:style>
  <w:style w:type="character" w:customStyle="1" w:styleId="2a">
    <w:name w:val="日期 字符2"/>
    <w:basedOn w:val="a2"/>
    <w:semiHidden/>
    <w:qFormat/>
    <w:rPr>
      <w:rFonts w:ascii="Times New Roman" w:hAnsi="Times New Roman"/>
      <w:sz w:val="24"/>
    </w:rPr>
  </w:style>
  <w:style w:type="character" w:customStyle="1" w:styleId="af3">
    <w:name w:val="纯文本 字符"/>
    <w:basedOn w:val="a2"/>
    <w:link w:val="af2"/>
    <w:uiPriority w:val="99"/>
    <w:qFormat/>
    <w:rPr>
      <w:rFonts w:ascii="宋体" w:hAnsi="Courier New" w:cs="Courier New"/>
      <w:kern w:val="2"/>
      <w:sz w:val="21"/>
      <w:szCs w:val="21"/>
    </w:rPr>
  </w:style>
  <w:style w:type="character" w:customStyle="1" w:styleId="aff1">
    <w:name w:val="标题 字符"/>
    <w:basedOn w:val="a2"/>
    <w:link w:val="aff0"/>
    <w:qFormat/>
    <w:rPr>
      <w:rFonts w:asciiTheme="majorHAnsi" w:hAnsiTheme="majorHAnsi" w:cstheme="majorBidi"/>
      <w:b/>
      <w:bCs/>
      <w:sz w:val="32"/>
      <w:szCs w:val="32"/>
    </w:rPr>
  </w:style>
  <w:style w:type="character" w:customStyle="1" w:styleId="Char7">
    <w:name w:val="段落 Char"/>
    <w:link w:val="affff"/>
    <w:qFormat/>
    <w:locked/>
    <w:rPr>
      <w:kern w:val="2"/>
      <w:sz w:val="28"/>
      <w:szCs w:val="24"/>
    </w:rPr>
  </w:style>
  <w:style w:type="paragraph" w:customStyle="1" w:styleId="affff">
    <w:name w:val="段落"/>
    <w:basedOn w:val="a1"/>
    <w:link w:val="Char7"/>
    <w:qFormat/>
    <w:pPr>
      <w:adjustRightInd/>
      <w:snapToGrid/>
      <w:spacing w:line="500" w:lineRule="exact"/>
      <w:ind w:firstLineChars="0" w:firstLine="578"/>
      <w:textAlignment w:val="auto"/>
    </w:pPr>
    <w:rPr>
      <w:rFonts w:ascii="Calibri" w:hAnsi="Calibri"/>
      <w:kern w:val="2"/>
      <w:sz w:val="28"/>
      <w:szCs w:val="24"/>
    </w:rPr>
  </w:style>
  <w:style w:type="table" w:customStyle="1" w:styleId="36">
    <w:name w:val="网格型3"/>
    <w:basedOn w:val="a3"/>
    <w:autoRedefine/>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13">
    <w:name w:val="表头 Char1"/>
    <w:link w:val="affff0"/>
    <w:uiPriority w:val="99"/>
    <w:qFormat/>
    <w:locked/>
    <w:rPr>
      <w:rFonts w:ascii="黑体" w:eastAsia="黑体" w:hAnsi="Times New Roman"/>
      <w:spacing w:val="20"/>
      <w:sz w:val="24"/>
      <w:szCs w:val="24"/>
    </w:rPr>
  </w:style>
  <w:style w:type="paragraph" w:customStyle="1" w:styleId="affff0">
    <w:name w:val="表头"/>
    <w:basedOn w:val="a1"/>
    <w:link w:val="Char13"/>
    <w:uiPriority w:val="99"/>
    <w:qFormat/>
    <w:pPr>
      <w:adjustRightInd/>
      <w:snapToGrid/>
      <w:spacing w:before="200" w:line="500" w:lineRule="exact"/>
      <w:ind w:firstLineChars="0" w:firstLine="0"/>
      <w:textAlignment w:val="auto"/>
    </w:pPr>
    <w:rPr>
      <w:rFonts w:ascii="黑体" w:eastAsia="黑体"/>
      <w:spacing w:val="20"/>
      <w:szCs w:val="24"/>
    </w:rPr>
  </w:style>
  <w:style w:type="paragraph" w:customStyle="1" w:styleId="affff1">
    <w:name w:val="表内头"/>
    <w:basedOn w:val="a1"/>
    <w:qFormat/>
    <w:pPr>
      <w:adjustRightInd/>
      <w:snapToGrid/>
      <w:spacing w:line="360" w:lineRule="exact"/>
      <w:ind w:firstLineChars="0" w:firstLine="0"/>
      <w:jc w:val="center"/>
      <w:textAlignment w:val="auto"/>
    </w:pPr>
    <w:rPr>
      <w:rFonts w:asciiTheme="minorHAnsi" w:eastAsiaTheme="minorEastAsia" w:hAnsiTheme="minorHAnsi" w:cstheme="minorBidi"/>
      <w:b/>
      <w:kern w:val="2"/>
      <w:sz w:val="21"/>
      <w14:ligatures w14:val="standardContextual"/>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25">
    <w:name w:val="正文文本 2 字符"/>
    <w:basedOn w:val="a2"/>
    <w:link w:val="24"/>
    <w:uiPriority w:val="99"/>
    <w:qFormat/>
    <w:rPr>
      <w:rFonts w:ascii="Times New Roman" w:hAnsi="Times New Roman"/>
      <w:sz w:val="24"/>
    </w:rPr>
  </w:style>
  <w:style w:type="character" w:customStyle="1" w:styleId="font21">
    <w:name w:val="font21"/>
    <w:basedOn w:val="a2"/>
    <w:qFormat/>
    <w:rPr>
      <w:rFonts w:ascii="Tahoma" w:eastAsia="Tahoma" w:hAnsi="Tahoma" w:cs="Tahoma" w:hint="default"/>
      <w:color w:val="000000"/>
      <w:sz w:val="22"/>
      <w:szCs w:val="22"/>
      <w:u w:val="none"/>
    </w:rPr>
  </w:style>
  <w:style w:type="character" w:customStyle="1" w:styleId="font11">
    <w:name w:val="font11"/>
    <w:basedOn w:val="a2"/>
    <w:qFormat/>
    <w:rPr>
      <w:rFonts w:ascii="宋体" w:eastAsia="宋体" w:hAnsi="宋体" w:cs="宋体" w:hint="eastAsia"/>
      <w:color w:val="000000"/>
      <w:sz w:val="22"/>
      <w:szCs w:val="22"/>
      <w:u w:val="none"/>
    </w:rPr>
  </w:style>
  <w:style w:type="paragraph" w:customStyle="1" w:styleId="affff2">
    <w:name w:val="表格"/>
    <w:basedOn w:val="a1"/>
    <w:next w:val="a1"/>
    <w:link w:val="Char8"/>
    <w:qFormat/>
    <w:pPr>
      <w:widowControl/>
      <w:adjustRightInd/>
      <w:snapToGrid/>
      <w:spacing w:line="320" w:lineRule="exact"/>
      <w:ind w:firstLineChars="0" w:firstLine="0"/>
      <w:jc w:val="center"/>
      <w:textAlignment w:val="auto"/>
    </w:pPr>
    <w:rPr>
      <w:rFonts w:ascii="Arial" w:hAnsi="Arial"/>
      <w:kern w:val="2"/>
      <w:sz w:val="21"/>
      <w:szCs w:val="24"/>
    </w:rPr>
  </w:style>
  <w:style w:type="character" w:customStyle="1" w:styleId="Char8">
    <w:name w:val="表格 Char"/>
    <w:link w:val="affff2"/>
    <w:qFormat/>
    <w:locked/>
    <w:rPr>
      <w:rFonts w:ascii="Arial" w:hAnsi="Arial"/>
      <w:kern w:val="2"/>
      <w:sz w:val="21"/>
      <w:szCs w:val="24"/>
    </w:rPr>
  </w:style>
  <w:style w:type="paragraph" w:customStyle="1" w:styleId="Default">
    <w:name w:val="Default"/>
    <w:qFormat/>
    <w:pPr>
      <w:widowControl w:val="0"/>
      <w:autoSpaceDE w:val="0"/>
      <w:autoSpaceDN w:val="0"/>
      <w:adjustRightInd w:val="0"/>
      <w:spacing w:line="520" w:lineRule="exact"/>
      <w:ind w:firstLineChars="200" w:firstLine="200"/>
      <w:jc w:val="both"/>
    </w:pPr>
    <w:rPr>
      <w:rFonts w:ascii="宋体" w:hAnsi="宋体"/>
      <w:color w:val="000000"/>
      <w:sz w:val="24"/>
      <w:szCs w:val="22"/>
    </w:rPr>
  </w:style>
  <w:style w:type="character" w:customStyle="1" w:styleId="2Char">
    <w:name w:val="标题 2 Char"/>
    <w:basedOn w:val="a2"/>
    <w:qFormat/>
    <w:rPr>
      <w:rFonts w:asciiTheme="majorHAnsi" w:eastAsiaTheme="majorEastAsia" w:hAnsiTheme="majorHAnsi" w:cstheme="majorBidi"/>
      <w:b/>
      <w:bCs/>
      <w:sz w:val="32"/>
      <w:szCs w:val="32"/>
    </w:rPr>
  </w:style>
  <w:style w:type="character" w:customStyle="1" w:styleId="Char9">
    <w:name w:val="表格字体居中 Char"/>
    <w:link w:val="affff3"/>
    <w:semiHidden/>
    <w:qFormat/>
    <w:locked/>
    <w:rPr>
      <w:rFonts w:ascii="宋体" w:hAnsi="宋体" w:cs="宋体"/>
    </w:rPr>
  </w:style>
  <w:style w:type="paragraph" w:customStyle="1" w:styleId="affff3">
    <w:name w:val="表格字体居中"/>
    <w:basedOn w:val="a1"/>
    <w:link w:val="Char9"/>
    <w:semiHidden/>
    <w:qFormat/>
    <w:pPr>
      <w:adjustRightInd/>
      <w:snapToGrid/>
      <w:spacing w:line="320" w:lineRule="exact"/>
      <w:ind w:firstLineChars="0" w:firstLine="0"/>
      <w:jc w:val="center"/>
      <w:textAlignment w:val="auto"/>
    </w:pPr>
    <w:rPr>
      <w:rFonts w:ascii="宋体" w:hAnsi="宋体" w:cs="宋体"/>
      <w:sz w:val="20"/>
    </w:rPr>
  </w:style>
  <w:style w:type="character" w:customStyle="1" w:styleId="1d">
    <w:name w:val="正文文本首行缩进 字符1"/>
    <w:basedOn w:val="ae"/>
    <w:uiPriority w:val="99"/>
    <w:semiHidden/>
    <w:qFormat/>
    <w:rPr>
      <w:rFonts w:ascii="Times New Roman" w:hAnsi="Times New Roman"/>
      <w:sz w:val="24"/>
    </w:rPr>
  </w:style>
  <w:style w:type="character" w:customStyle="1" w:styleId="Chara">
    <w:name w:val="正文首行缩进 Char"/>
    <w:basedOn w:val="ae"/>
    <w:uiPriority w:val="99"/>
    <w:qFormat/>
    <w:rPr>
      <w:rFonts w:ascii="Times New Roman" w:hAnsi="Times New Roman"/>
      <w:sz w:val="24"/>
    </w:rPr>
  </w:style>
  <w:style w:type="paragraph" w:customStyle="1" w:styleId="1e">
    <w:name w:val="1.正文"/>
    <w:basedOn w:val="a1"/>
    <w:qFormat/>
    <w:pPr>
      <w:adjustRightInd/>
      <w:snapToGrid/>
      <w:ind w:firstLine="200"/>
      <w:textAlignment w:val="auto"/>
    </w:pPr>
    <w:rPr>
      <w:rFonts w:cs="宋体"/>
      <w:kern w:val="2"/>
    </w:rPr>
  </w:style>
  <w:style w:type="paragraph" w:customStyle="1" w:styleId="affff4">
    <w:name w:val="报告表表格文字"/>
    <w:basedOn w:val="a1"/>
    <w:qFormat/>
    <w:pPr>
      <w:autoSpaceDE w:val="0"/>
      <w:autoSpaceDN w:val="0"/>
      <w:spacing w:line="240" w:lineRule="auto"/>
      <w:ind w:firstLineChars="0" w:firstLine="0"/>
      <w:jc w:val="center"/>
      <w:textAlignment w:val="auto"/>
    </w:pPr>
    <w:rPr>
      <w:color w:val="000000"/>
      <w:sz w:val="21"/>
      <w:szCs w:val="21"/>
    </w:rPr>
  </w:style>
  <w:style w:type="character" w:customStyle="1" w:styleId="9Char1">
    <w:name w:val="标题 9 Char1"/>
    <w:semiHidden/>
    <w:qFormat/>
    <w:rPr>
      <w:rFonts w:ascii="Cambria" w:eastAsia="宋体" w:hAnsi="Cambria" w:cs="Times New Roman"/>
      <w:sz w:val="21"/>
      <w:szCs w:val="21"/>
    </w:rPr>
  </w:style>
  <w:style w:type="character" w:customStyle="1" w:styleId="1f">
    <w:name w:val="批注主题 字符1"/>
    <w:basedOn w:val="ac"/>
    <w:uiPriority w:val="99"/>
    <w:semiHidden/>
    <w:qFormat/>
    <w:rPr>
      <w:rFonts w:asciiTheme="minorHAnsi" w:eastAsiaTheme="minorEastAsia" w:hAnsiTheme="minorHAnsi" w:cstheme="minorBidi"/>
      <w:b/>
      <w:bCs/>
      <w:kern w:val="2"/>
      <w:sz w:val="21"/>
      <w:szCs w:val="22"/>
    </w:rPr>
  </w:style>
  <w:style w:type="character" w:customStyle="1" w:styleId="Char14">
    <w:name w:val="批注主题 Char1"/>
    <w:basedOn w:val="ac"/>
    <w:uiPriority w:val="99"/>
    <w:semiHidden/>
    <w:qFormat/>
    <w:rPr>
      <w:rFonts w:asciiTheme="minorHAnsi" w:eastAsiaTheme="minorEastAsia" w:hAnsiTheme="minorHAnsi" w:cstheme="minorBidi"/>
      <w:b/>
      <w:bCs/>
      <w:kern w:val="2"/>
      <w:sz w:val="21"/>
      <w:szCs w:val="22"/>
    </w:rPr>
  </w:style>
  <w:style w:type="character" w:customStyle="1" w:styleId="Char15">
    <w:name w:val="副标题 Char1"/>
    <w:basedOn w:val="a2"/>
    <w:uiPriority w:val="11"/>
    <w:qFormat/>
    <w:rPr>
      <w:rFonts w:asciiTheme="majorHAnsi" w:eastAsia="宋体" w:hAnsiTheme="majorHAnsi" w:cstheme="majorBidi"/>
      <w:b/>
      <w:bCs/>
      <w:kern w:val="28"/>
      <w:sz w:val="32"/>
      <w:szCs w:val="32"/>
    </w:rPr>
  </w:style>
  <w:style w:type="character" w:customStyle="1" w:styleId="4Char1">
    <w:name w:val="标题 4 Char1"/>
    <w:uiPriority w:val="9"/>
    <w:qFormat/>
    <w:rPr>
      <w:rFonts w:ascii="Cambria" w:eastAsia="Times New Roman" w:hAnsi="Cambria" w:cs="Times New Roman"/>
      <w:b/>
      <w:bCs/>
      <w:sz w:val="28"/>
      <w:szCs w:val="28"/>
    </w:rPr>
  </w:style>
  <w:style w:type="character" w:customStyle="1" w:styleId="3Char1">
    <w:name w:val="标题 3 Char1"/>
    <w:uiPriority w:val="9"/>
    <w:qFormat/>
    <w:rPr>
      <w:rFonts w:ascii="Times New Roman" w:hAnsi="Times New Roman"/>
      <w:b/>
      <w:bCs/>
      <w:sz w:val="32"/>
      <w:szCs w:val="32"/>
    </w:rPr>
  </w:style>
  <w:style w:type="character" w:customStyle="1" w:styleId="110">
    <w:name w:val="明显参考11"/>
    <w:uiPriority w:val="32"/>
    <w:qFormat/>
    <w:rPr>
      <w:b/>
      <w:bCs/>
      <w:smallCaps/>
      <w:color w:val="C0504D"/>
      <w:spacing w:val="5"/>
      <w:u w:val="single"/>
    </w:rPr>
  </w:style>
  <w:style w:type="character" w:customStyle="1" w:styleId="2Char1">
    <w:name w:val="标题 2 Char1"/>
    <w:qFormat/>
    <w:rPr>
      <w:rFonts w:ascii="Cambria" w:eastAsia="宋体" w:hAnsi="Cambria" w:cs="Times New Roman"/>
      <w:b/>
      <w:bCs/>
      <w:sz w:val="32"/>
      <w:szCs w:val="32"/>
    </w:rPr>
  </w:style>
  <w:style w:type="character" w:customStyle="1" w:styleId="Char16">
    <w:name w:val="文档结构图 Char1"/>
    <w:basedOn w:val="a2"/>
    <w:uiPriority w:val="99"/>
    <w:semiHidden/>
    <w:qFormat/>
    <w:rPr>
      <w:rFonts w:ascii="宋体" w:eastAsia="宋体"/>
      <w:sz w:val="18"/>
      <w:szCs w:val="18"/>
    </w:rPr>
  </w:style>
  <w:style w:type="character" w:customStyle="1" w:styleId="Charb">
    <w:name w:val="正文文本缩进 Char"/>
    <w:basedOn w:val="a2"/>
    <w:uiPriority w:val="99"/>
    <w:qFormat/>
  </w:style>
  <w:style w:type="character" w:customStyle="1" w:styleId="Char17">
    <w:name w:val="批注框文本 Char1"/>
    <w:basedOn w:val="a2"/>
    <w:uiPriority w:val="99"/>
    <w:semiHidden/>
    <w:qFormat/>
    <w:rPr>
      <w:sz w:val="18"/>
      <w:szCs w:val="18"/>
    </w:rPr>
  </w:style>
  <w:style w:type="character" w:customStyle="1" w:styleId="2Char0">
    <w:name w:val="正文首行缩进 2 Char"/>
    <w:basedOn w:val="Charb"/>
    <w:link w:val="affff5"/>
    <w:qFormat/>
  </w:style>
  <w:style w:type="paragraph" w:customStyle="1" w:styleId="affff5">
    <w:name w:val="王军波目录"/>
    <w:basedOn w:val="a1"/>
    <w:link w:val="2Char0"/>
    <w:qFormat/>
    <w:pPr>
      <w:adjustRightInd/>
      <w:snapToGrid/>
      <w:spacing w:line="240" w:lineRule="auto"/>
      <w:ind w:firstLineChars="0" w:firstLine="0"/>
      <w:textAlignment w:val="auto"/>
    </w:pPr>
    <w:rPr>
      <w:rFonts w:ascii="Calibri" w:hAnsi="Calibri"/>
      <w:sz w:val="20"/>
    </w:rPr>
  </w:style>
  <w:style w:type="character" w:customStyle="1" w:styleId="Char40">
    <w:name w:val="纯文本 Char4"/>
    <w:semiHidden/>
    <w:qFormat/>
    <w:rPr>
      <w:rFonts w:ascii="宋体" w:hAnsi="Courier New" w:cs="Courier New"/>
      <w:sz w:val="21"/>
      <w:szCs w:val="21"/>
    </w:rPr>
  </w:style>
  <w:style w:type="character" w:customStyle="1" w:styleId="11">
    <w:name w:val="普通(网站) 字符1"/>
    <w:link w:val="aff"/>
    <w:qFormat/>
    <w:locked/>
    <w:rPr>
      <w:rFonts w:ascii="宋体" w:hAnsi="宋体" w:cs="宋体"/>
      <w:sz w:val="24"/>
      <w:szCs w:val="24"/>
    </w:rPr>
  </w:style>
  <w:style w:type="paragraph" w:customStyle="1" w:styleId="111">
    <w:name w:val="修订11"/>
    <w:semiHidden/>
    <w:qFormat/>
    <w:pPr>
      <w:spacing w:line="520" w:lineRule="exact"/>
      <w:ind w:firstLineChars="200" w:firstLine="200"/>
      <w:jc w:val="both"/>
    </w:pPr>
    <w:rPr>
      <w:rFonts w:ascii="Times New Roman" w:hAnsi="Times New Roman"/>
      <w:kern w:val="2"/>
      <w:sz w:val="21"/>
    </w:rPr>
  </w:style>
  <w:style w:type="paragraph" w:customStyle="1" w:styleId="affff6">
    <w:name w:val="表内"/>
    <w:basedOn w:val="a1"/>
    <w:uiPriority w:val="99"/>
    <w:qFormat/>
    <w:pPr>
      <w:framePr w:hSpace="180" w:wrap="around" w:vAnchor="page" w:hAnchor="margin" w:y="1411"/>
      <w:widowControl/>
      <w:adjustRightInd/>
      <w:snapToGrid/>
      <w:spacing w:line="240" w:lineRule="auto"/>
      <w:ind w:firstLineChars="0" w:firstLine="0"/>
      <w:textAlignment w:val="auto"/>
    </w:pPr>
    <w:rPr>
      <w:rFonts w:ascii="宋体" w:eastAsia="仿宋" w:hAnsi="宋体"/>
      <w:sz w:val="20"/>
    </w:rPr>
  </w:style>
  <w:style w:type="paragraph" w:customStyle="1" w:styleId="affff7">
    <w:name w:val="二级标题"/>
    <w:basedOn w:val="a1"/>
    <w:qFormat/>
    <w:pPr>
      <w:adjustRightInd/>
      <w:snapToGrid/>
      <w:spacing w:line="240" w:lineRule="auto"/>
      <w:ind w:left="1068" w:firstLineChars="0" w:firstLine="0"/>
      <w:jc w:val="left"/>
      <w:textAlignment w:val="auto"/>
      <w:outlineLvl w:val="1"/>
    </w:pPr>
    <w:rPr>
      <w:kern w:val="2"/>
      <w:sz w:val="28"/>
      <w:szCs w:val="24"/>
    </w:rPr>
  </w:style>
  <w:style w:type="paragraph" w:customStyle="1" w:styleId="affff8">
    <w:name w:val="四级标题"/>
    <w:basedOn w:val="a1"/>
    <w:qFormat/>
    <w:pPr>
      <w:adjustRightInd/>
      <w:snapToGrid/>
      <w:spacing w:line="240" w:lineRule="auto"/>
      <w:ind w:firstLineChars="0" w:firstLine="0"/>
      <w:jc w:val="left"/>
      <w:textAlignment w:val="auto"/>
      <w:outlineLvl w:val="3"/>
    </w:pPr>
    <w:rPr>
      <w:kern w:val="2"/>
      <w:sz w:val="28"/>
      <w:szCs w:val="24"/>
    </w:rPr>
  </w:style>
  <w:style w:type="paragraph" w:styleId="affff9">
    <w:name w:val="No Spacing"/>
    <w:link w:val="affffa"/>
    <w:uiPriority w:val="1"/>
    <w:qFormat/>
    <w:pPr>
      <w:widowControl w:val="0"/>
      <w:jc w:val="both"/>
    </w:pPr>
    <w:rPr>
      <w:rFonts w:asciiTheme="minorHAnsi" w:eastAsiaTheme="minorEastAsia" w:hAnsiTheme="minorHAnsi" w:cstheme="minorBidi"/>
      <w:kern w:val="2"/>
      <w:sz w:val="21"/>
      <w:szCs w:val="22"/>
    </w:rPr>
  </w:style>
  <w:style w:type="character" w:customStyle="1" w:styleId="affffa">
    <w:name w:val="无间隔 字符"/>
    <w:basedOn w:val="a2"/>
    <w:link w:val="affff9"/>
    <w:qFormat/>
    <w:rPr>
      <w:rFonts w:asciiTheme="minorHAnsi" w:eastAsiaTheme="minorEastAsia" w:hAnsiTheme="minorHAnsi" w:cstheme="minorBidi"/>
      <w:kern w:val="2"/>
      <w:sz w:val="21"/>
      <w:szCs w:val="22"/>
    </w:rPr>
  </w:style>
  <w:style w:type="paragraph" w:customStyle="1" w:styleId="a0">
    <w:name w:val="表格标题"/>
    <w:basedOn w:val="a1"/>
    <w:next w:val="a1"/>
    <w:qFormat/>
    <w:pPr>
      <w:numPr>
        <w:numId w:val="5"/>
      </w:numPr>
      <w:adjustRightInd/>
      <w:snapToGrid/>
      <w:ind w:firstLineChars="0" w:firstLine="0"/>
      <w:jc w:val="left"/>
      <w:textAlignment w:val="auto"/>
    </w:pPr>
    <w:rPr>
      <w:rFonts w:eastAsia="黑体"/>
      <w:kern w:val="2"/>
    </w:rPr>
  </w:style>
  <w:style w:type="paragraph" w:customStyle="1" w:styleId="52">
    <w:name w:val="5正文"/>
    <w:link w:val="5CharChar"/>
    <w:qFormat/>
    <w:pPr>
      <w:widowControl w:val="0"/>
      <w:spacing w:line="520" w:lineRule="exact"/>
      <w:ind w:firstLineChars="200" w:firstLine="200"/>
      <w:jc w:val="both"/>
    </w:pPr>
    <w:rPr>
      <w:rFonts w:ascii="Times New Roman" w:hAnsi="Times New Roman"/>
      <w:kern w:val="2"/>
      <w:sz w:val="24"/>
    </w:rPr>
  </w:style>
  <w:style w:type="character" w:customStyle="1" w:styleId="a6">
    <w:name w:val="正文缩进 字符"/>
    <w:basedOn w:val="a2"/>
    <w:link w:val="a5"/>
    <w:qFormat/>
    <w:rPr>
      <w:rFonts w:ascii="Times New Roman" w:hAnsi="Times New Roman"/>
      <w:color w:val="000000"/>
      <w:sz w:val="24"/>
    </w:rPr>
  </w:style>
  <w:style w:type="character" w:customStyle="1" w:styleId="5CharChar">
    <w:name w:val="5正文 Char Char"/>
    <w:link w:val="52"/>
    <w:qFormat/>
    <w:rPr>
      <w:rFonts w:ascii="Times New Roman" w:hAnsi="Times New Roman"/>
      <w:kern w:val="2"/>
      <w:sz w:val="24"/>
    </w:rPr>
  </w:style>
  <w:style w:type="character" w:customStyle="1" w:styleId="Bodytext1">
    <w:name w:val="Body text|1_"/>
    <w:basedOn w:val="a2"/>
    <w:link w:val="Bodytext10"/>
    <w:qFormat/>
    <w:rPr>
      <w:rFonts w:ascii="宋体" w:hAnsi="宋体" w:cs="宋体"/>
      <w:sz w:val="22"/>
      <w:lang w:val="zh-TW" w:eastAsia="zh-TW" w:bidi="zh-TW"/>
    </w:rPr>
  </w:style>
  <w:style w:type="paragraph" w:customStyle="1" w:styleId="Bodytext10">
    <w:name w:val="Body text|1"/>
    <w:basedOn w:val="a1"/>
    <w:link w:val="Bodytext1"/>
    <w:qFormat/>
    <w:pPr>
      <w:adjustRightInd/>
      <w:snapToGrid/>
      <w:spacing w:line="480" w:lineRule="auto"/>
      <w:ind w:firstLineChars="0" w:firstLine="400"/>
      <w:jc w:val="left"/>
      <w:textAlignment w:val="auto"/>
    </w:pPr>
    <w:rPr>
      <w:rFonts w:ascii="宋体" w:hAnsi="宋体" w:cs="宋体"/>
      <w:sz w:val="22"/>
      <w:lang w:val="zh-TW" w:eastAsia="zh-TW" w:bidi="zh-TW"/>
    </w:rPr>
  </w:style>
  <w:style w:type="character" w:customStyle="1" w:styleId="font51">
    <w:name w:val="font51"/>
    <w:basedOn w:val="a2"/>
    <w:qFormat/>
    <w:rPr>
      <w:rFonts w:ascii="Times New Roman" w:hAnsi="Times New Roman" w:cs="Times New Roman" w:hint="default"/>
      <w:color w:val="000000"/>
      <w:sz w:val="22"/>
      <w:szCs w:val="22"/>
      <w:u w:val="none"/>
      <w:vertAlign w:val="superscript"/>
    </w:rPr>
  </w:style>
  <w:style w:type="paragraph" w:customStyle="1" w:styleId="affffb">
    <w:name w:val="验收表格正文"/>
    <w:basedOn w:val="a1"/>
    <w:qFormat/>
    <w:pPr>
      <w:adjustRightInd/>
      <w:snapToGrid/>
      <w:spacing w:line="240" w:lineRule="auto"/>
      <w:ind w:firstLineChars="0" w:firstLine="0"/>
      <w:jc w:val="center"/>
      <w:textAlignment w:val="auto"/>
    </w:pPr>
    <w:rPr>
      <w:kern w:val="2"/>
      <w:sz w:val="21"/>
    </w:rPr>
  </w:style>
  <w:style w:type="character" w:customStyle="1" w:styleId="PlainTextChar">
    <w:name w:val="Plain Text Char"/>
    <w:uiPriority w:val="99"/>
    <w:semiHidden/>
    <w:qFormat/>
    <w:rPr>
      <w:rFonts w:ascii="宋体" w:hAnsi="Courier New" w:cs="Courier New"/>
      <w:kern w:val="2"/>
      <w:sz w:val="21"/>
      <w:szCs w:val="21"/>
    </w:rPr>
  </w:style>
  <w:style w:type="paragraph" w:customStyle="1" w:styleId="53">
    <w:name w:val="标题5"/>
    <w:basedOn w:val="a1"/>
    <w:qFormat/>
    <w:pPr>
      <w:tabs>
        <w:tab w:val="left" w:pos="1134"/>
      </w:tabs>
      <w:autoSpaceDE w:val="0"/>
      <w:autoSpaceDN w:val="0"/>
      <w:adjustRightInd/>
      <w:snapToGrid/>
      <w:ind w:leftChars="403" w:left="1128" w:firstLineChars="1" w:firstLine="3"/>
      <w:jc w:val="left"/>
      <w:textAlignment w:val="auto"/>
    </w:pPr>
    <w:rPr>
      <w:rFonts w:ascii="Calibri" w:hAnsi="Calibri"/>
      <w:kern w:val="2"/>
      <w:sz w:val="28"/>
      <w:szCs w:val="28"/>
    </w:rPr>
  </w:style>
  <w:style w:type="paragraph" w:customStyle="1" w:styleId="CharCharCharCharCharChar">
    <w:name w:val="Char Char Char Char Char Char"/>
    <w:basedOn w:val="a1"/>
    <w:qFormat/>
    <w:pPr>
      <w:adjustRightInd/>
      <w:spacing w:line="360" w:lineRule="auto"/>
      <w:ind w:firstLine="200"/>
      <w:textAlignment w:val="auto"/>
    </w:pPr>
    <w:rPr>
      <w:rFonts w:ascii="宋体" w:eastAsia="仿宋_GB2312" w:hAnsi="宋体"/>
      <w:kern w:val="2"/>
      <w:szCs w:val="21"/>
    </w:rPr>
  </w:style>
  <w:style w:type="paragraph" w:customStyle="1" w:styleId="ParaCharCharCharCharCharCharCharCharCharChar">
    <w:name w:val="默认段落字体 Para Char Char Char Char Char Char Char Char Char Char"/>
    <w:basedOn w:val="3"/>
    <w:qFormat/>
    <w:pPr>
      <w:numPr>
        <w:ilvl w:val="0"/>
        <w:numId w:val="0"/>
      </w:numPr>
      <w:tabs>
        <w:tab w:val="clear" w:pos="1200"/>
        <w:tab w:val="clear" w:pos="1680"/>
        <w:tab w:val="left" w:pos="360"/>
        <w:tab w:val="left" w:pos="900"/>
      </w:tabs>
      <w:adjustRightInd/>
      <w:spacing w:beforeLines="0" w:afterLines="0" w:line="360" w:lineRule="auto"/>
      <w:ind w:leftChars="-12" w:left="542" w:firstLineChars="200" w:firstLine="200"/>
      <w:textAlignment w:val="auto"/>
    </w:pPr>
    <w:rPr>
      <w:rFonts w:eastAsia="黑体"/>
      <w:b w:val="0"/>
      <w:snapToGrid w:val="0"/>
      <w:kern w:val="2"/>
      <w:sz w:val="24"/>
      <w:szCs w:val="24"/>
    </w:rPr>
  </w:style>
  <w:style w:type="paragraph" w:customStyle="1" w:styleId="1f0">
    <w:name w:val="列出段落1"/>
    <w:basedOn w:val="a1"/>
    <w:qFormat/>
    <w:pPr>
      <w:adjustRightInd/>
      <w:snapToGrid/>
      <w:spacing w:line="240" w:lineRule="auto"/>
      <w:ind w:firstLine="420"/>
      <w:textAlignment w:val="auto"/>
    </w:pPr>
    <w:rPr>
      <w:rFonts w:ascii="Calibri" w:hAnsi="Calibri"/>
      <w:kern w:val="2"/>
      <w:sz w:val="21"/>
      <w:szCs w:val="22"/>
    </w:rPr>
  </w:style>
  <w:style w:type="paragraph" w:customStyle="1" w:styleId="2b">
    <w:name w:val="列出段落2"/>
    <w:basedOn w:val="a1"/>
    <w:uiPriority w:val="34"/>
    <w:qFormat/>
    <w:pPr>
      <w:adjustRightInd/>
      <w:snapToGrid/>
      <w:spacing w:line="240" w:lineRule="auto"/>
      <w:ind w:firstLine="420"/>
      <w:textAlignment w:val="auto"/>
    </w:pPr>
    <w:rPr>
      <w:rFonts w:ascii="Calibri" w:hAnsi="Calibri"/>
      <w:kern w:val="2"/>
      <w:sz w:val="21"/>
      <w:szCs w:val="22"/>
    </w:rPr>
  </w:style>
  <w:style w:type="paragraph" w:customStyle="1" w:styleId="1f1">
    <w:name w:val="正文1"/>
    <w:basedOn w:val="a1"/>
    <w:link w:val="1Char"/>
    <w:qFormat/>
    <w:pPr>
      <w:adjustRightInd/>
      <w:snapToGrid/>
      <w:spacing w:line="360" w:lineRule="auto"/>
      <w:ind w:firstLineChars="0" w:firstLine="567"/>
      <w:textAlignment w:val="auto"/>
    </w:pPr>
    <w:rPr>
      <w:rFonts w:ascii="宋体"/>
      <w:kern w:val="2"/>
      <w:sz w:val="28"/>
    </w:rPr>
  </w:style>
  <w:style w:type="paragraph" w:customStyle="1" w:styleId="CharChar">
    <w:name w:val="段落 Char Char"/>
    <w:basedOn w:val="a1"/>
    <w:link w:val="CharCharCharChar"/>
    <w:qFormat/>
    <w:pPr>
      <w:adjustRightInd/>
      <w:snapToGrid/>
      <w:spacing w:line="500" w:lineRule="exact"/>
      <w:ind w:firstLineChars="0" w:firstLine="578"/>
      <w:textAlignment w:val="auto"/>
    </w:pPr>
    <w:rPr>
      <w:kern w:val="2"/>
      <w:sz w:val="28"/>
      <w:szCs w:val="28"/>
    </w:rPr>
  </w:style>
  <w:style w:type="paragraph" w:customStyle="1" w:styleId="TableParagraph">
    <w:name w:val="Table Paragraph"/>
    <w:basedOn w:val="a1"/>
    <w:uiPriority w:val="1"/>
    <w:qFormat/>
    <w:pPr>
      <w:autoSpaceDE w:val="0"/>
      <w:autoSpaceDN w:val="0"/>
      <w:adjustRightInd/>
      <w:snapToGrid/>
      <w:spacing w:line="240" w:lineRule="auto"/>
      <w:ind w:firstLineChars="0" w:firstLine="0"/>
      <w:jc w:val="center"/>
      <w:textAlignment w:val="auto"/>
    </w:pPr>
    <w:rPr>
      <w:rFonts w:eastAsia="Times New Roman"/>
      <w:sz w:val="22"/>
      <w:szCs w:val="22"/>
      <w:lang w:val="zh-CN" w:bidi="zh-CN"/>
    </w:rPr>
  </w:style>
  <w:style w:type="character" w:customStyle="1" w:styleId="32">
    <w:name w:val="正文文本 3 字符"/>
    <w:basedOn w:val="a2"/>
    <w:link w:val="31"/>
    <w:uiPriority w:val="99"/>
    <w:qFormat/>
    <w:rPr>
      <w:rFonts w:ascii="Times New Roman" w:hAnsi="Times New Roman"/>
      <w:sz w:val="16"/>
      <w:szCs w:val="16"/>
    </w:rPr>
  </w:style>
  <w:style w:type="character" w:customStyle="1" w:styleId="Char20">
    <w:name w:val="纯文本 Char2"/>
    <w:basedOn w:val="a2"/>
    <w:semiHidden/>
    <w:qFormat/>
    <w:rPr>
      <w:rFonts w:ascii="宋体" w:eastAsia="宋体" w:hAnsi="Courier New" w:cs="Courier New"/>
      <w:szCs w:val="21"/>
    </w:rPr>
  </w:style>
  <w:style w:type="character" w:customStyle="1" w:styleId="Char50">
    <w:name w:val="纯文本 Char5"/>
    <w:basedOn w:val="a2"/>
    <w:qFormat/>
    <w:rPr>
      <w:rFonts w:ascii="宋体" w:hAnsi="Courier New" w:cs="Courier New"/>
      <w:sz w:val="21"/>
      <w:szCs w:val="21"/>
    </w:rPr>
  </w:style>
  <w:style w:type="character" w:customStyle="1" w:styleId="23">
    <w:name w:val="正文文本缩进 2 字符"/>
    <w:basedOn w:val="a2"/>
    <w:link w:val="22"/>
    <w:uiPriority w:val="99"/>
    <w:qFormat/>
    <w:rPr>
      <w:rFonts w:ascii="宋体" w:hAnsi="宋体"/>
      <w:color w:val="000000"/>
      <w:kern w:val="2"/>
      <w:sz w:val="24"/>
      <w:szCs w:val="24"/>
    </w:rPr>
  </w:style>
  <w:style w:type="character" w:customStyle="1" w:styleId="34">
    <w:name w:val="正文文本缩进 3 字符"/>
    <w:basedOn w:val="a2"/>
    <w:link w:val="33"/>
    <w:uiPriority w:val="99"/>
    <w:qFormat/>
    <w:rPr>
      <w:rFonts w:ascii="Times New Roman" w:hAnsi="Times New Roman"/>
      <w:spacing w:val="-3"/>
      <w:kern w:val="2"/>
      <w:sz w:val="24"/>
      <w:szCs w:val="24"/>
    </w:rPr>
  </w:style>
  <w:style w:type="character" w:customStyle="1" w:styleId="HTML2">
    <w:name w:val="HTML 预设格式 字符"/>
    <w:basedOn w:val="a2"/>
    <w:link w:val="HTML1"/>
    <w:qFormat/>
    <w:rPr>
      <w:rFonts w:ascii="Arial" w:hAnsi="Arial"/>
      <w:sz w:val="24"/>
      <w:szCs w:val="24"/>
    </w:rPr>
  </w:style>
  <w:style w:type="paragraph" w:customStyle="1" w:styleId="112">
    <w:name w:val="1.1章节后"/>
    <w:basedOn w:val="20"/>
    <w:uiPriority w:val="99"/>
    <w:qFormat/>
    <w:pPr>
      <w:keepNext w:val="0"/>
      <w:keepLines w:val="0"/>
      <w:tabs>
        <w:tab w:val="left" w:pos="-340"/>
      </w:tabs>
      <w:spacing w:beforeLines="50" w:afterLines="50" w:line="500" w:lineRule="exact"/>
      <w:ind w:leftChars="150" w:left="360" w:firstLineChars="100" w:firstLine="100"/>
    </w:pPr>
    <w:rPr>
      <w:rFonts w:ascii="Arial" w:hAnsi="Arial" w:cs="宋体"/>
      <w:bCs/>
      <w:kern w:val="2"/>
    </w:rPr>
  </w:style>
  <w:style w:type="paragraph" w:customStyle="1" w:styleId="affffc">
    <w:name w:val="鸿达图黄字"/>
    <w:basedOn w:val="affe"/>
    <w:qFormat/>
    <w:rPr>
      <w:rFonts w:eastAsiaTheme="minorEastAsia" w:cstheme="minorBidi"/>
      <w:b/>
      <w:color w:val="FFFF00"/>
      <w:kern w:val="2"/>
    </w:rPr>
  </w:style>
  <w:style w:type="character" w:customStyle="1" w:styleId="113">
    <w:name w:val="标题 1 字符1"/>
    <w:basedOn w:val="a2"/>
    <w:uiPriority w:val="9"/>
    <w:qFormat/>
    <w:rPr>
      <w:rFonts w:ascii="Times New Roman" w:hAnsi="Times New Roman" w:cs="Times New Roman"/>
      <w:b/>
      <w:bCs/>
      <w:kern w:val="44"/>
      <w:sz w:val="44"/>
      <w:szCs w:val="44"/>
    </w:rPr>
  </w:style>
  <w:style w:type="character" w:customStyle="1" w:styleId="210">
    <w:name w:val="标题 2 字符1"/>
    <w:basedOn w:val="a2"/>
    <w:semiHidden/>
    <w:qFormat/>
    <w:rPr>
      <w:rFonts w:asciiTheme="majorHAnsi" w:eastAsiaTheme="majorEastAsia" w:hAnsiTheme="majorHAnsi" w:cstheme="majorBidi"/>
      <w:b/>
      <w:bCs/>
      <w:sz w:val="32"/>
      <w:szCs w:val="32"/>
    </w:rPr>
  </w:style>
  <w:style w:type="character" w:customStyle="1" w:styleId="310">
    <w:name w:val="标题 3 字符1"/>
    <w:basedOn w:val="a2"/>
    <w:semiHidden/>
    <w:qFormat/>
    <w:rPr>
      <w:rFonts w:ascii="Times New Roman" w:hAnsi="Times New Roman" w:cs="Times New Roman"/>
      <w:b/>
      <w:bCs/>
      <w:sz w:val="32"/>
      <w:szCs w:val="32"/>
    </w:rPr>
  </w:style>
  <w:style w:type="character" w:customStyle="1" w:styleId="41">
    <w:name w:val="标题 4 字符1"/>
    <w:basedOn w:val="a2"/>
    <w:uiPriority w:val="9"/>
    <w:semiHidden/>
    <w:qFormat/>
    <w:rPr>
      <w:rFonts w:asciiTheme="majorHAnsi" w:eastAsiaTheme="majorEastAsia" w:hAnsiTheme="majorHAnsi" w:cstheme="majorBidi"/>
      <w:b/>
      <w:bCs/>
      <w:sz w:val="28"/>
      <w:szCs w:val="28"/>
    </w:rPr>
  </w:style>
  <w:style w:type="character" w:customStyle="1" w:styleId="510">
    <w:name w:val="标题 5 字符1"/>
    <w:basedOn w:val="a2"/>
    <w:uiPriority w:val="9"/>
    <w:semiHidden/>
    <w:qFormat/>
    <w:rPr>
      <w:rFonts w:ascii="Times New Roman" w:hAnsi="Times New Roman" w:cs="Times New Roman"/>
      <w:b/>
      <w:bCs/>
      <w:sz w:val="28"/>
      <w:szCs w:val="28"/>
    </w:rPr>
  </w:style>
  <w:style w:type="character" w:customStyle="1" w:styleId="61">
    <w:name w:val="标题 6 字符1"/>
    <w:basedOn w:val="a2"/>
    <w:uiPriority w:val="9"/>
    <w:semiHidden/>
    <w:qFormat/>
    <w:rPr>
      <w:rFonts w:asciiTheme="majorHAnsi" w:eastAsiaTheme="majorEastAsia" w:hAnsiTheme="majorHAnsi" w:cstheme="majorBidi"/>
      <w:b/>
      <w:bCs/>
      <w:sz w:val="24"/>
      <w:szCs w:val="24"/>
    </w:rPr>
  </w:style>
  <w:style w:type="paragraph" w:customStyle="1" w:styleId="msonormal0">
    <w:name w:val="msonormal"/>
    <w:basedOn w:val="a1"/>
    <w:qFormat/>
    <w:pPr>
      <w:widowControl/>
      <w:adjustRightInd/>
      <w:snapToGrid/>
      <w:spacing w:before="100" w:beforeAutospacing="1" w:after="100" w:afterAutospacing="1" w:line="240" w:lineRule="auto"/>
      <w:ind w:firstLineChars="0" w:firstLine="0"/>
      <w:jc w:val="left"/>
      <w:textAlignment w:val="auto"/>
    </w:pPr>
    <w:rPr>
      <w:rFonts w:ascii="宋体" w:hAnsi="宋体" w:cs="宋体"/>
      <w:szCs w:val="24"/>
    </w:rPr>
  </w:style>
  <w:style w:type="character" w:customStyle="1" w:styleId="71">
    <w:name w:val="标题 7 字符1"/>
    <w:basedOn w:val="a2"/>
    <w:uiPriority w:val="9"/>
    <w:semiHidden/>
    <w:qFormat/>
    <w:rPr>
      <w:rFonts w:ascii="Times New Roman" w:hAnsi="Times New Roman" w:cs="Times New Roman"/>
      <w:b/>
      <w:bCs/>
      <w:sz w:val="24"/>
      <w:szCs w:val="24"/>
    </w:rPr>
  </w:style>
  <w:style w:type="character" w:customStyle="1" w:styleId="81">
    <w:name w:val="标题 8 字符1"/>
    <w:basedOn w:val="a2"/>
    <w:uiPriority w:val="9"/>
    <w:semiHidden/>
    <w:qFormat/>
    <w:rPr>
      <w:rFonts w:asciiTheme="majorHAnsi" w:eastAsiaTheme="majorEastAsia" w:hAnsiTheme="majorHAnsi" w:cstheme="majorBidi"/>
      <w:sz w:val="24"/>
      <w:szCs w:val="24"/>
    </w:rPr>
  </w:style>
  <w:style w:type="character" w:customStyle="1" w:styleId="91">
    <w:name w:val="标题 9 字符1"/>
    <w:basedOn w:val="a2"/>
    <w:uiPriority w:val="9"/>
    <w:semiHidden/>
    <w:qFormat/>
    <w:rPr>
      <w:rFonts w:asciiTheme="majorHAnsi" w:eastAsiaTheme="majorEastAsia" w:hAnsiTheme="majorHAnsi" w:cstheme="majorBidi"/>
      <w:sz w:val="21"/>
      <w:szCs w:val="21"/>
    </w:rPr>
  </w:style>
  <w:style w:type="character" w:customStyle="1" w:styleId="1f2">
    <w:name w:val="页眉 字符1"/>
    <w:basedOn w:val="a2"/>
    <w:uiPriority w:val="99"/>
    <w:qFormat/>
    <w:rPr>
      <w:rFonts w:ascii="Times New Roman" w:hAnsi="Times New Roman"/>
      <w:sz w:val="18"/>
      <w:szCs w:val="18"/>
    </w:rPr>
  </w:style>
  <w:style w:type="character" w:customStyle="1" w:styleId="1f3">
    <w:name w:val="纯文本 字符1"/>
    <w:basedOn w:val="a2"/>
    <w:uiPriority w:val="99"/>
    <w:semiHidden/>
    <w:qFormat/>
    <w:rPr>
      <w:rFonts w:asciiTheme="minorEastAsia" w:eastAsiaTheme="minorEastAsia" w:hAnsi="Courier New" w:cs="Courier New"/>
      <w:sz w:val="24"/>
    </w:rPr>
  </w:style>
  <w:style w:type="paragraph" w:customStyle="1" w:styleId="211">
    <w:name w:val="修订21"/>
    <w:uiPriority w:val="99"/>
    <w:semiHidden/>
    <w:qFormat/>
    <w:rPr>
      <w:rFonts w:ascii="Times New Roman" w:hAnsi="Times New Roman"/>
      <w:kern w:val="2"/>
      <w:sz w:val="21"/>
    </w:rPr>
  </w:style>
  <w:style w:type="paragraph" w:customStyle="1" w:styleId="affffd">
    <w:name w:val="鸿达平衡小字"/>
    <w:basedOn w:val="affe"/>
    <w:uiPriority w:val="99"/>
    <w:semiHidden/>
    <w:qFormat/>
    <w:pPr>
      <w:textAlignment w:val="auto"/>
    </w:pPr>
    <w:rPr>
      <w:rFonts w:eastAsiaTheme="minorEastAsia" w:cstheme="minorBidi"/>
      <w:kern w:val="2"/>
      <w:sz w:val="15"/>
    </w:rPr>
  </w:style>
  <w:style w:type="character" w:customStyle="1" w:styleId="CharCharCharChar">
    <w:name w:val="段落 Char Char Char Char"/>
    <w:link w:val="CharChar"/>
    <w:qFormat/>
    <w:locked/>
    <w:rPr>
      <w:rFonts w:ascii="Times New Roman" w:hAnsi="Times New Roman"/>
      <w:kern w:val="2"/>
      <w:sz w:val="28"/>
      <w:szCs w:val="28"/>
    </w:rPr>
  </w:style>
  <w:style w:type="character" w:customStyle="1" w:styleId="Charc">
    <w:name w:val="正文鸿泰 Char"/>
    <w:basedOn w:val="a2"/>
    <w:link w:val="affffe"/>
    <w:semiHidden/>
    <w:qFormat/>
    <w:locked/>
    <w:rPr>
      <w:rFonts w:ascii="宋体" w:hAnsi="宋体" w:cs="宋体"/>
      <w:sz w:val="24"/>
    </w:rPr>
  </w:style>
  <w:style w:type="paragraph" w:customStyle="1" w:styleId="affffe">
    <w:name w:val="正文鸿泰"/>
    <w:basedOn w:val="a1"/>
    <w:link w:val="Charc"/>
    <w:semiHidden/>
    <w:qFormat/>
    <w:pPr>
      <w:adjustRightInd/>
      <w:snapToGrid/>
      <w:spacing w:line="480" w:lineRule="exact"/>
      <w:textAlignment w:val="auto"/>
    </w:pPr>
    <w:rPr>
      <w:rFonts w:ascii="宋体" w:hAnsi="宋体" w:cs="宋体"/>
    </w:rPr>
  </w:style>
  <w:style w:type="character" w:customStyle="1" w:styleId="CharChar0">
    <w:name w:val="图 Char Char"/>
    <w:link w:val="afffff"/>
    <w:semiHidden/>
    <w:qFormat/>
    <w:locked/>
    <w:rPr>
      <w:rFonts w:ascii="黑体" w:eastAsia="黑体" w:hAnsi="黑体"/>
      <w:sz w:val="24"/>
    </w:rPr>
  </w:style>
  <w:style w:type="paragraph" w:customStyle="1" w:styleId="afffff">
    <w:name w:val="图"/>
    <w:basedOn w:val="a1"/>
    <w:link w:val="CharChar0"/>
    <w:semiHidden/>
    <w:qFormat/>
    <w:pPr>
      <w:adjustRightInd/>
      <w:snapToGrid/>
      <w:spacing w:line="240" w:lineRule="auto"/>
      <w:ind w:firstLineChars="0" w:firstLine="0"/>
      <w:jc w:val="center"/>
      <w:textAlignment w:val="auto"/>
    </w:pPr>
    <w:rPr>
      <w:rFonts w:ascii="黑体" w:eastAsia="黑体" w:hAnsi="黑体"/>
    </w:rPr>
  </w:style>
  <w:style w:type="paragraph" w:customStyle="1" w:styleId="afffff0">
    <w:name w:val="单倍行距"/>
    <w:basedOn w:val="a1"/>
    <w:uiPriority w:val="99"/>
    <w:semiHidden/>
    <w:qFormat/>
    <w:pPr>
      <w:adjustRightInd/>
      <w:spacing w:line="240" w:lineRule="auto"/>
      <w:ind w:firstLineChars="0" w:firstLine="0"/>
      <w:textAlignment w:val="auto"/>
    </w:pPr>
    <w:rPr>
      <w:rFonts w:eastAsia="仿宋_GB2312" w:hAnsi="Arial" w:cs="宋体"/>
      <w:bCs/>
      <w:kern w:val="2"/>
      <w:sz w:val="28"/>
    </w:rPr>
  </w:style>
  <w:style w:type="paragraph" w:customStyle="1" w:styleId="afffff1">
    <w:name w:val="段落小间距"/>
    <w:basedOn w:val="a1"/>
    <w:uiPriority w:val="99"/>
    <w:semiHidden/>
    <w:qFormat/>
    <w:pPr>
      <w:adjustRightInd/>
      <w:snapToGrid/>
      <w:spacing w:line="100" w:lineRule="exact"/>
      <w:ind w:firstLineChars="0" w:firstLine="0"/>
      <w:jc w:val="center"/>
      <w:textAlignment w:val="auto"/>
    </w:pPr>
    <w:rPr>
      <w:rFonts w:eastAsia="黑体" w:cs="宋体"/>
      <w:color w:val="000000"/>
      <w:kern w:val="2"/>
    </w:rPr>
  </w:style>
  <w:style w:type="paragraph" w:customStyle="1" w:styleId="afffff2">
    <w:name w:val="报告书表格表头"/>
    <w:basedOn w:val="a1"/>
    <w:qFormat/>
    <w:pPr>
      <w:ind w:firstLine="200"/>
      <w:textAlignment w:val="auto"/>
    </w:pPr>
    <w:rPr>
      <w:rFonts w:eastAsia="黑体"/>
      <w:color w:val="000000"/>
      <w:kern w:val="2"/>
      <w:szCs w:val="22"/>
    </w:rPr>
  </w:style>
  <w:style w:type="paragraph" w:customStyle="1" w:styleId="afffff3">
    <w:name w:val="报告书图标"/>
    <w:basedOn w:val="a1"/>
    <w:uiPriority w:val="99"/>
    <w:semiHidden/>
    <w:qFormat/>
    <w:pPr>
      <w:adjustRightInd/>
      <w:snapToGrid/>
      <w:spacing w:line="360" w:lineRule="auto"/>
      <w:ind w:firstLineChars="0" w:firstLine="0"/>
      <w:jc w:val="center"/>
      <w:textAlignment w:val="auto"/>
    </w:pPr>
    <w:rPr>
      <w:rFonts w:eastAsia="黑体"/>
      <w:kern w:val="2"/>
    </w:rPr>
  </w:style>
  <w:style w:type="character" w:customStyle="1" w:styleId="CharChar1">
    <w:name w:val="表头 Char Char"/>
    <w:link w:val="Chard"/>
    <w:qFormat/>
    <w:locked/>
    <w:rPr>
      <w:rFonts w:ascii="黑体" w:eastAsia="黑体" w:hAnsi="Times New Roman"/>
      <w:spacing w:val="20"/>
      <w:sz w:val="24"/>
      <w:szCs w:val="24"/>
    </w:rPr>
  </w:style>
  <w:style w:type="paragraph" w:customStyle="1" w:styleId="Chard">
    <w:name w:val="表头 Char"/>
    <w:basedOn w:val="a1"/>
    <w:link w:val="CharChar1"/>
    <w:qFormat/>
    <w:pPr>
      <w:adjustRightInd/>
      <w:snapToGrid/>
      <w:spacing w:before="200" w:line="500" w:lineRule="exact"/>
      <w:ind w:firstLineChars="0" w:firstLine="0"/>
      <w:textAlignment w:val="auto"/>
    </w:pPr>
    <w:rPr>
      <w:rFonts w:ascii="黑体" w:eastAsia="黑体"/>
      <w:spacing w:val="20"/>
      <w:szCs w:val="24"/>
    </w:rPr>
  </w:style>
  <w:style w:type="character" w:customStyle="1" w:styleId="1Char">
    <w:name w:val="正文1 Char"/>
    <w:link w:val="1f1"/>
    <w:qFormat/>
    <w:locked/>
    <w:rPr>
      <w:rFonts w:ascii="宋体" w:hAnsi="Times New Roman"/>
      <w:kern w:val="2"/>
      <w:sz w:val="28"/>
    </w:rPr>
  </w:style>
  <w:style w:type="character" w:customStyle="1" w:styleId="114">
    <w:name w:val="不明显强调11"/>
    <w:basedOn w:val="a2"/>
    <w:uiPriority w:val="19"/>
    <w:qFormat/>
    <w:rPr>
      <w:i/>
      <w:iCs/>
      <w:color w:val="7F7F7F" w:themeColor="text1" w:themeTint="80"/>
    </w:rPr>
  </w:style>
  <w:style w:type="character" w:customStyle="1" w:styleId="115">
    <w:name w:val="明显强调11"/>
    <w:basedOn w:val="a2"/>
    <w:uiPriority w:val="21"/>
    <w:qFormat/>
    <w:rPr>
      <w:b/>
      <w:bCs/>
      <w:i/>
      <w:iCs/>
      <w:color w:val="4F81BD" w:themeColor="accent1"/>
    </w:rPr>
  </w:style>
  <w:style w:type="character" w:customStyle="1" w:styleId="116">
    <w:name w:val="不明显参考11"/>
    <w:basedOn w:val="a2"/>
    <w:uiPriority w:val="31"/>
    <w:qFormat/>
    <w:rPr>
      <w:smallCaps/>
      <w:color w:val="C0504D" w:themeColor="accent2"/>
      <w:u w:val="single"/>
    </w:rPr>
  </w:style>
  <w:style w:type="character" w:customStyle="1" w:styleId="afffff4">
    <w:name w:val="图表头"/>
    <w:basedOn w:val="Charc"/>
    <w:qFormat/>
    <w:rPr>
      <w:rFonts w:ascii="黑体" w:eastAsia="黑体" w:hAnsi="黑体" w:cs="宋体"/>
      <w:color w:val="000000"/>
      <w:sz w:val="24"/>
    </w:rPr>
  </w:style>
  <w:style w:type="character" w:customStyle="1" w:styleId="font41">
    <w:name w:val="font41"/>
    <w:basedOn w:val="a2"/>
    <w:qFormat/>
    <w:rPr>
      <w:rFonts w:ascii="Times New Roman" w:hAnsi="Times New Roman" w:cs="Times New Roman" w:hint="default"/>
      <w:color w:val="000000"/>
      <w:sz w:val="20"/>
      <w:szCs w:val="20"/>
      <w:u w:val="none"/>
    </w:rPr>
  </w:style>
  <w:style w:type="character" w:customStyle="1" w:styleId="Char18">
    <w:name w:val="批注文字 Char1"/>
    <w:basedOn w:val="a2"/>
    <w:uiPriority w:val="99"/>
    <w:semiHidden/>
    <w:qFormat/>
    <w:locked/>
    <w:rPr>
      <w:rFonts w:ascii="Times New Roman" w:hAnsi="Times New Roman" w:cs="Times New Roman" w:hint="default"/>
      <w:spacing w:val="6"/>
      <w:sz w:val="24"/>
    </w:rPr>
  </w:style>
  <w:style w:type="character" w:customStyle="1" w:styleId="CharCharChar">
    <w:name w:val="段落 Char Char Char"/>
    <w:qFormat/>
    <w:locked/>
    <w:rPr>
      <w:rFonts w:ascii="宋体" w:eastAsia="宋体" w:hAnsi="宋体" w:hint="eastAsia"/>
      <w:sz w:val="28"/>
      <w:szCs w:val="28"/>
    </w:rPr>
  </w:style>
  <w:style w:type="paragraph" w:customStyle="1" w:styleId="Style137">
    <w:name w:val="_Style 137"/>
    <w:basedOn w:val="a1"/>
    <w:next w:val="afffc"/>
    <w:uiPriority w:val="34"/>
    <w:qFormat/>
    <w:pPr>
      <w:adjustRightInd/>
      <w:snapToGrid/>
      <w:spacing w:line="360" w:lineRule="auto"/>
      <w:ind w:firstLine="420"/>
      <w:textAlignment w:val="auto"/>
    </w:pPr>
    <w:rPr>
      <w:kern w:val="2"/>
    </w:rPr>
  </w:style>
  <w:style w:type="character" w:customStyle="1" w:styleId="1111Char">
    <w:name w:val="1111正文 Char"/>
    <w:link w:val="1111"/>
    <w:qFormat/>
    <w:locked/>
    <w:rPr>
      <w:rFonts w:ascii="Times New Roman" w:hAnsi="Times New Roman"/>
      <w:sz w:val="24"/>
      <w:szCs w:val="24"/>
    </w:rPr>
  </w:style>
  <w:style w:type="paragraph" w:customStyle="1" w:styleId="1111">
    <w:name w:val="1111正文"/>
    <w:basedOn w:val="a1"/>
    <w:link w:val="1111Char"/>
    <w:qFormat/>
    <w:pPr>
      <w:adjustRightInd/>
      <w:snapToGrid/>
      <w:spacing w:line="480" w:lineRule="exact"/>
      <w:textAlignment w:val="auto"/>
    </w:pPr>
    <w:rPr>
      <w:szCs w:val="24"/>
    </w:rPr>
  </w:style>
  <w:style w:type="paragraph" w:customStyle="1" w:styleId="p0">
    <w:name w:val="p0"/>
    <w:basedOn w:val="a1"/>
    <w:qFormat/>
    <w:pPr>
      <w:widowControl/>
      <w:adjustRightInd/>
      <w:snapToGrid/>
      <w:spacing w:line="240" w:lineRule="auto"/>
      <w:ind w:firstLineChars="0" w:firstLine="0"/>
      <w:textAlignment w:val="auto"/>
    </w:pPr>
    <w:rPr>
      <w:sz w:val="21"/>
      <w:szCs w:val="21"/>
    </w:rPr>
  </w:style>
  <w:style w:type="character" w:customStyle="1" w:styleId="1Char1">
    <w:name w:val="标题 1 Char1"/>
    <w:qFormat/>
    <w:locked/>
    <w:rPr>
      <w:rFonts w:eastAsia="黑体"/>
      <w:b/>
      <w:bCs/>
      <w:kern w:val="44"/>
      <w:sz w:val="42"/>
      <w:szCs w:val="24"/>
    </w:rPr>
  </w:style>
  <w:style w:type="character" w:customStyle="1" w:styleId="CharCharChar0">
    <w:name w:val="Char Char Char"/>
    <w:qFormat/>
    <w:locked/>
    <w:rPr>
      <w:rFonts w:eastAsia="宋体"/>
      <w:kern w:val="2"/>
      <w:sz w:val="28"/>
      <w:lang w:val="en-US" w:eastAsia="zh-CN" w:bidi="ar-SA"/>
    </w:rPr>
  </w:style>
  <w:style w:type="character" w:customStyle="1" w:styleId="4CharChar">
    <w:name w:val="标题4 Char Char"/>
    <w:qFormat/>
    <w:locked/>
    <w:rPr>
      <w:rFonts w:eastAsia="宋体"/>
      <w:bCs/>
      <w:kern w:val="2"/>
      <w:sz w:val="28"/>
      <w:szCs w:val="28"/>
      <w:lang w:val="en-US" w:eastAsia="zh-CN" w:bidi="ar-SA"/>
    </w:rPr>
  </w:style>
  <w:style w:type="character" w:customStyle="1" w:styleId="Char30">
    <w:name w:val="正文（首行缩进两字） Char3"/>
    <w:qFormat/>
    <w:rPr>
      <w:rFonts w:eastAsia="宋体"/>
      <w:kern w:val="2"/>
      <w:sz w:val="24"/>
      <w:szCs w:val="24"/>
      <w:lang w:val="en-US" w:eastAsia="zh-CN" w:bidi="ar-SA"/>
    </w:rPr>
  </w:style>
  <w:style w:type="paragraph" w:customStyle="1" w:styleId="Char3CharCharChar">
    <w:name w:val="Char3 Char Char Char"/>
    <w:basedOn w:val="a1"/>
    <w:qFormat/>
    <w:pPr>
      <w:adjustRightInd/>
      <w:snapToGrid/>
      <w:spacing w:line="360" w:lineRule="auto"/>
      <w:ind w:firstLine="200"/>
      <w:textAlignment w:val="auto"/>
    </w:pPr>
    <w:rPr>
      <w:rFonts w:ascii="宋体" w:hAnsi="宋体" w:cs="宋体"/>
      <w:kern w:val="2"/>
      <w:szCs w:val="24"/>
    </w:rPr>
  </w:style>
  <w:style w:type="paragraph" w:customStyle="1" w:styleId="xl25">
    <w:name w:val="xl25"/>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auto"/>
    </w:pPr>
    <w:rPr>
      <w:rFonts w:ascii="宋体" w:hAnsi="宋体"/>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1"/>
    <w:qFormat/>
    <w:pPr>
      <w:adjustRightInd/>
      <w:snapToGrid/>
      <w:spacing w:line="360" w:lineRule="auto"/>
      <w:ind w:firstLine="200"/>
      <w:textAlignment w:val="auto"/>
    </w:pPr>
    <w:rPr>
      <w:kern w:val="2"/>
      <w:sz w:val="21"/>
    </w:rPr>
  </w:style>
  <w:style w:type="character" w:customStyle="1" w:styleId="Char19">
    <w:name w:val="页眉 Char1"/>
    <w:uiPriority w:val="99"/>
    <w:qFormat/>
    <w:locked/>
    <w:rPr>
      <w:kern w:val="2"/>
      <w:sz w:val="18"/>
      <w:szCs w:val="18"/>
    </w:rPr>
  </w:style>
  <w:style w:type="paragraph" w:customStyle="1" w:styleId="ParaCharCharCharChar">
    <w:name w:val="默认段落字体 Para Char Char Char Char"/>
    <w:basedOn w:val="a1"/>
    <w:qFormat/>
    <w:pPr>
      <w:adjustRightInd/>
      <w:snapToGrid/>
      <w:spacing w:line="240" w:lineRule="auto"/>
      <w:ind w:firstLineChars="0" w:firstLine="0"/>
      <w:textAlignment w:val="auto"/>
    </w:pPr>
    <w:rPr>
      <w:kern w:val="2"/>
      <w:sz w:val="21"/>
    </w:rPr>
  </w:style>
  <w:style w:type="paragraph" w:customStyle="1" w:styleId="CharCharCharChar0">
    <w:name w:val="Char Char Char Char"/>
    <w:basedOn w:val="a1"/>
    <w:qFormat/>
    <w:pPr>
      <w:widowControl/>
      <w:adjustRightInd/>
      <w:snapToGrid/>
      <w:spacing w:after="160" w:line="240" w:lineRule="exact"/>
      <w:ind w:firstLineChars="0" w:firstLine="0"/>
      <w:jc w:val="left"/>
      <w:textAlignment w:val="auto"/>
    </w:pPr>
    <w:rPr>
      <w:rFonts w:ascii="Verdana" w:eastAsia="仿宋_GB2312" w:hAnsi="Verdana"/>
      <w:lang w:eastAsia="en-US"/>
    </w:rPr>
  </w:style>
  <w:style w:type="paragraph" w:customStyle="1" w:styleId="CharCharCharCharCharCharChar">
    <w:name w:val="Char Char Char Char Char Char Char"/>
    <w:basedOn w:val="a1"/>
    <w:qFormat/>
    <w:pPr>
      <w:adjustRightInd/>
      <w:snapToGrid/>
      <w:spacing w:line="360" w:lineRule="auto"/>
      <w:ind w:firstLine="200"/>
      <w:textAlignment w:val="auto"/>
    </w:pPr>
    <w:rPr>
      <w:kern w:val="2"/>
      <w:sz w:val="21"/>
    </w:rPr>
  </w:style>
  <w:style w:type="paragraph" w:customStyle="1" w:styleId="pvc11">
    <w:name w:val="pvc1.1"/>
    <w:basedOn w:val="20"/>
    <w:next w:val="20"/>
    <w:semiHidden/>
    <w:qFormat/>
    <w:pPr>
      <w:numPr>
        <w:ilvl w:val="0"/>
        <w:numId w:val="0"/>
      </w:numPr>
      <w:tabs>
        <w:tab w:val="clear" w:pos="360"/>
        <w:tab w:val="clear" w:pos="960"/>
        <w:tab w:val="clear" w:pos="1200"/>
        <w:tab w:val="left" w:pos="576"/>
        <w:tab w:val="left" w:pos="768"/>
      </w:tabs>
      <w:adjustRightInd w:val="0"/>
      <w:spacing w:beforeLines="100" w:afterLines="100" w:line="324" w:lineRule="auto"/>
      <w:ind w:left="576" w:hanging="576"/>
      <w:contextualSpacing w:val="0"/>
      <w:jc w:val="both"/>
      <w:textAlignment w:val="auto"/>
    </w:pPr>
    <w:rPr>
      <w:rFonts w:ascii="黑体" w:eastAsia="华文中宋" w:hAnsi="Arial" w:cs="宋体"/>
      <w:b w:val="0"/>
      <w:kern w:val="2"/>
      <w:sz w:val="44"/>
      <w:szCs w:val="44"/>
    </w:rPr>
  </w:style>
  <w:style w:type="paragraph" w:customStyle="1" w:styleId="Char1a">
    <w:name w:val="Char1"/>
    <w:basedOn w:val="a1"/>
    <w:qFormat/>
    <w:pPr>
      <w:adjustRightInd/>
      <w:snapToGrid/>
      <w:spacing w:line="360" w:lineRule="auto"/>
      <w:ind w:firstLine="200"/>
      <w:textAlignment w:val="auto"/>
    </w:pPr>
    <w:rPr>
      <w:kern w:val="2"/>
    </w:rPr>
  </w:style>
  <w:style w:type="paragraph" w:customStyle="1" w:styleId="CharChar1Char">
    <w:name w:val="Char Char1 Char"/>
    <w:basedOn w:val="a1"/>
    <w:qFormat/>
    <w:pPr>
      <w:adjustRightInd/>
      <w:snapToGrid/>
      <w:spacing w:line="360" w:lineRule="auto"/>
      <w:ind w:firstLine="200"/>
      <w:textAlignment w:val="auto"/>
    </w:pPr>
    <w:rPr>
      <w:rFonts w:ascii="宋体" w:hAnsi="宋体" w:cs="宋体"/>
      <w:kern w:val="2"/>
      <w:szCs w:val="24"/>
    </w:rPr>
  </w:style>
  <w:style w:type="paragraph" w:customStyle="1" w:styleId="Char1CharCharChar">
    <w:name w:val="Char1 Char Char Char"/>
    <w:basedOn w:val="a9"/>
    <w:qFormat/>
    <w:rPr>
      <w:rFonts w:eastAsiaTheme="minorEastAsia" w:cstheme="minorBidi"/>
      <w:kern w:val="2"/>
    </w:rPr>
  </w:style>
  <w:style w:type="table" w:customStyle="1" w:styleId="1f4">
    <w:name w:val="专业网格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5">
    <w:name w:val="三线"/>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paragraph" w:customStyle="1" w:styleId="afffff6">
    <w:name w:val="第三层标题"/>
    <w:basedOn w:val="a1"/>
    <w:next w:val="a1"/>
    <w:qFormat/>
    <w:pPr>
      <w:adjustRightInd/>
      <w:snapToGrid/>
      <w:spacing w:line="240" w:lineRule="auto"/>
      <w:ind w:firstLine="200"/>
      <w:textAlignment w:val="auto"/>
    </w:pPr>
    <w:rPr>
      <w:rFonts w:ascii="宋体" w:hAnsi="宋体" w:cs="宋体"/>
      <w:kern w:val="2"/>
      <w:szCs w:val="24"/>
    </w:rPr>
  </w:style>
  <w:style w:type="character" w:customStyle="1" w:styleId="fontstyle01">
    <w:name w:val="fontstyle01"/>
    <w:qFormat/>
    <w:rPr>
      <w:rFonts w:ascii="宋体" w:eastAsia="宋体" w:hAnsi="宋体" w:hint="eastAsia"/>
      <w:color w:val="000000"/>
      <w:sz w:val="22"/>
      <w:szCs w:val="22"/>
    </w:rPr>
  </w:style>
  <w:style w:type="character" w:customStyle="1" w:styleId="fontstyle11">
    <w:name w:val="fontstyle11"/>
    <w:qFormat/>
    <w:rPr>
      <w:rFonts w:ascii="TimesNewRomanPSMT" w:hAnsi="TimesNewRomanPSMT" w:hint="default"/>
      <w:color w:val="000000"/>
      <w:sz w:val="22"/>
      <w:szCs w:val="22"/>
    </w:rPr>
  </w:style>
  <w:style w:type="paragraph" w:customStyle="1" w:styleId="Char111">
    <w:name w:val="Char111"/>
    <w:basedOn w:val="a1"/>
    <w:next w:val="5"/>
    <w:qFormat/>
    <w:pPr>
      <w:keepNext/>
      <w:keepLines/>
      <w:tabs>
        <w:tab w:val="left" w:pos="360"/>
      </w:tabs>
      <w:adjustRightInd/>
      <w:snapToGrid/>
      <w:spacing w:beforeLines="50" w:afterLines="50" w:line="360" w:lineRule="auto"/>
      <w:ind w:left="360" w:hanging="360"/>
      <w:textAlignment w:val="auto"/>
      <w:outlineLvl w:val="3"/>
    </w:pPr>
    <w:rPr>
      <w:rFonts w:ascii="宋体" w:eastAsia="楷体_GB2312" w:hAnsi="宋体" w:cs="宋体"/>
      <w:b/>
      <w:bCs/>
      <w:kern w:val="2"/>
      <w:szCs w:val="24"/>
    </w:rPr>
  </w:style>
  <w:style w:type="paragraph" w:customStyle="1" w:styleId="afffff7">
    <w:name w:val="报告"/>
    <w:basedOn w:val="a1"/>
    <w:qFormat/>
    <w:pPr>
      <w:snapToGrid/>
      <w:spacing w:line="360" w:lineRule="auto"/>
      <w:ind w:firstLineChars="0" w:firstLine="505"/>
    </w:pPr>
    <w:rPr>
      <w:szCs w:val="24"/>
    </w:rPr>
  </w:style>
  <w:style w:type="paragraph" w:customStyle="1" w:styleId="CharCharCharChar1">
    <w:name w:val="Char Char Char Char1"/>
    <w:basedOn w:val="a1"/>
    <w:qFormat/>
    <w:pPr>
      <w:adjustRightInd/>
      <w:spacing w:line="360" w:lineRule="auto"/>
      <w:ind w:firstLine="200"/>
      <w:textAlignment w:val="auto"/>
    </w:pPr>
    <w:rPr>
      <w:rFonts w:eastAsia="仿宋_GB2312"/>
      <w:kern w:val="2"/>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qFormat/>
    <w:pPr>
      <w:adjustRightInd/>
      <w:snapToGrid/>
      <w:spacing w:line="240" w:lineRule="auto"/>
      <w:ind w:firstLineChars="0" w:firstLine="0"/>
      <w:textAlignment w:val="auto"/>
    </w:pPr>
    <w:rPr>
      <w:rFonts w:ascii="仿宋_GB2312" w:eastAsia="仿宋_GB2312"/>
      <w:b/>
      <w:kern w:val="2"/>
      <w:sz w:val="32"/>
      <w:szCs w:val="32"/>
    </w:rPr>
  </w:style>
  <w:style w:type="character" w:customStyle="1" w:styleId="CharChar12">
    <w:name w:val="Char Char12"/>
    <w:qFormat/>
    <w:rPr>
      <w:rFonts w:eastAsia="宋体"/>
      <w:kern w:val="2"/>
      <w:sz w:val="18"/>
      <w:lang w:val="en-US" w:eastAsia="zh-CN" w:bidi="ar-SA"/>
    </w:rPr>
  </w:style>
  <w:style w:type="paragraph" w:customStyle="1" w:styleId="TOC11">
    <w:name w:val="TOC 标题11"/>
    <w:basedOn w:val="1"/>
    <w:next w:val="a1"/>
    <w:qFormat/>
    <w:pPr>
      <w:widowControl/>
      <w:numPr>
        <w:numId w:val="0"/>
      </w:numPr>
      <w:tabs>
        <w:tab w:val="left" w:pos="360"/>
      </w:tabs>
      <w:spacing w:beforeLines="0" w:afterLines="0" w:line="259" w:lineRule="auto"/>
      <w:contextualSpacing w:val="0"/>
      <w:jc w:val="left"/>
      <w:textAlignment w:val="auto"/>
      <w:outlineLvl w:val="9"/>
    </w:pPr>
    <w:rPr>
      <w:rFonts w:ascii="等线 Light" w:eastAsia="等线 Light" w:hAnsi="等线 Light"/>
      <w:color w:val="2E74B5"/>
      <w:kern w:val="0"/>
      <w:sz w:val="32"/>
      <w:szCs w:val="32"/>
    </w:rPr>
  </w:style>
  <w:style w:type="paragraph" w:customStyle="1" w:styleId="CharChar10">
    <w:name w:val="Char Char1"/>
    <w:basedOn w:val="a1"/>
    <w:qFormat/>
    <w:pPr>
      <w:adjustRightInd/>
      <w:spacing w:line="360" w:lineRule="auto"/>
      <w:ind w:firstLine="200"/>
      <w:textAlignment w:val="auto"/>
    </w:pPr>
    <w:rPr>
      <w:rFonts w:eastAsia="仿宋_GB2312"/>
      <w:kern w:val="2"/>
      <w:szCs w:val="24"/>
    </w:rPr>
  </w:style>
  <w:style w:type="character" w:customStyle="1" w:styleId="Char21">
    <w:name w:val="正文缩进 Char2"/>
    <w:uiPriority w:val="99"/>
    <w:semiHidden/>
    <w:qFormat/>
    <w:locked/>
    <w:rPr>
      <w:rFonts w:ascii="宋体" w:hAnsi="宋体"/>
      <w:bCs/>
      <w:kern w:val="2"/>
      <w:sz w:val="24"/>
      <w:szCs w:val="24"/>
    </w:rPr>
  </w:style>
  <w:style w:type="paragraph" w:customStyle="1" w:styleId="Style32">
    <w:name w:val="_Style 32"/>
    <w:basedOn w:val="1"/>
    <w:next w:val="a1"/>
    <w:uiPriority w:val="39"/>
    <w:qFormat/>
    <w:pPr>
      <w:widowControl/>
      <w:numPr>
        <w:numId w:val="0"/>
      </w:numPr>
      <w:tabs>
        <w:tab w:val="left" w:pos="360"/>
      </w:tabs>
      <w:spacing w:beforeLines="0" w:afterLines="0" w:line="256" w:lineRule="auto"/>
      <w:contextualSpacing w:val="0"/>
      <w:jc w:val="left"/>
      <w:textAlignment w:val="auto"/>
      <w:outlineLvl w:val="9"/>
    </w:pPr>
    <w:rPr>
      <w:rFonts w:ascii="等线 Light" w:eastAsia="等线 Light" w:hAnsi="等线 Light"/>
      <w:color w:val="2E74B5"/>
      <w:kern w:val="0"/>
      <w:sz w:val="32"/>
      <w:szCs w:val="32"/>
    </w:rPr>
  </w:style>
  <w:style w:type="paragraph" w:customStyle="1" w:styleId="xl78">
    <w:name w:val="xl78"/>
    <w:basedOn w:val="a1"/>
    <w:qFormat/>
    <w:pPr>
      <w:widowControl/>
      <w:pBdr>
        <w:bottom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cs="宋体"/>
      <w:sz w:val="20"/>
    </w:rPr>
  </w:style>
  <w:style w:type="paragraph" w:customStyle="1" w:styleId="xl74">
    <w:name w:val="xl74"/>
    <w:basedOn w:val="a1"/>
    <w:qFormat/>
    <w:pPr>
      <w:widowControl/>
      <w:adjustRightInd/>
      <w:snapToGrid/>
      <w:spacing w:before="100" w:beforeAutospacing="1" w:after="100" w:afterAutospacing="1" w:line="360" w:lineRule="auto"/>
      <w:ind w:firstLineChars="0" w:firstLine="0"/>
      <w:jc w:val="center"/>
      <w:textAlignment w:val="auto"/>
    </w:pPr>
    <w:rPr>
      <w:rFonts w:ascii="宋体" w:hAnsi="宋体" w:cs="宋体"/>
      <w:sz w:val="20"/>
    </w:rPr>
  </w:style>
  <w:style w:type="paragraph" w:customStyle="1" w:styleId="xl70">
    <w:name w:val="xl70"/>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cs="宋体"/>
      <w:sz w:val="20"/>
    </w:rPr>
  </w:style>
  <w:style w:type="paragraph" w:customStyle="1" w:styleId="xl66">
    <w:name w:val="xl66"/>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cs="宋体"/>
      <w:sz w:val="20"/>
    </w:rPr>
  </w:style>
  <w:style w:type="paragraph" w:customStyle="1" w:styleId="2c">
    <w:name w:val="样式 首行缩进:  2 字符"/>
    <w:basedOn w:val="a1"/>
    <w:qFormat/>
    <w:pPr>
      <w:spacing w:line="360" w:lineRule="auto"/>
      <w:ind w:firstLine="200"/>
      <w:textAlignment w:val="auto"/>
    </w:pPr>
    <w:rPr>
      <w:kern w:val="2"/>
      <w:sz w:val="28"/>
    </w:rPr>
  </w:style>
  <w:style w:type="paragraph" w:customStyle="1" w:styleId="xl76">
    <w:name w:val="xl76"/>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cs="宋体"/>
      <w:sz w:val="20"/>
    </w:rPr>
  </w:style>
  <w:style w:type="paragraph" w:customStyle="1" w:styleId="xl72">
    <w:name w:val="xl72"/>
    <w:basedOn w:val="a1"/>
    <w:qFormat/>
    <w:pPr>
      <w:widowControl/>
      <w:adjustRightInd/>
      <w:snapToGrid/>
      <w:spacing w:before="100" w:beforeAutospacing="1" w:after="100" w:afterAutospacing="1" w:line="360" w:lineRule="auto"/>
      <w:ind w:firstLineChars="0" w:firstLine="0"/>
      <w:jc w:val="center"/>
      <w:textAlignment w:val="auto"/>
    </w:pPr>
    <w:rPr>
      <w:rFonts w:ascii="宋体" w:hAnsi="宋体" w:cs="宋体"/>
      <w:sz w:val="20"/>
    </w:rPr>
  </w:style>
  <w:style w:type="paragraph" w:customStyle="1" w:styleId="xl68">
    <w:name w:val="xl68"/>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cs="宋体"/>
      <w:color w:val="000000"/>
      <w:sz w:val="20"/>
    </w:rPr>
  </w:style>
  <w:style w:type="paragraph" w:customStyle="1" w:styleId="font5">
    <w:name w:val="font5"/>
    <w:basedOn w:val="a1"/>
    <w:qFormat/>
    <w:pPr>
      <w:widowControl/>
      <w:adjustRightInd/>
      <w:snapToGrid/>
      <w:spacing w:before="100" w:beforeAutospacing="1" w:after="100" w:afterAutospacing="1" w:line="360" w:lineRule="auto"/>
      <w:ind w:firstLineChars="0" w:firstLine="0"/>
      <w:jc w:val="left"/>
      <w:textAlignment w:val="auto"/>
    </w:pPr>
    <w:rPr>
      <w:rFonts w:ascii="宋体" w:hAnsi="宋体" w:cs="宋体"/>
      <w:sz w:val="18"/>
      <w:szCs w:val="18"/>
    </w:rPr>
  </w:style>
  <w:style w:type="paragraph" w:customStyle="1" w:styleId="CharCharChar1Char">
    <w:name w:val="Char Char Char1 Char"/>
    <w:basedOn w:val="a1"/>
    <w:qFormat/>
    <w:pPr>
      <w:adjustRightInd/>
      <w:snapToGrid/>
      <w:spacing w:line="360" w:lineRule="auto"/>
      <w:ind w:firstLine="200"/>
      <w:textAlignment w:val="auto"/>
    </w:pPr>
    <w:rPr>
      <w:rFonts w:ascii="宋体" w:eastAsia="楷体_GB2312" w:hAnsi="宋体" w:cs="宋体"/>
      <w:b/>
      <w:bCs/>
      <w:kern w:val="2"/>
      <w:szCs w:val="24"/>
    </w:rPr>
  </w:style>
  <w:style w:type="character" w:customStyle="1" w:styleId="Char1b">
    <w:name w:val="段落 Char1"/>
    <w:qFormat/>
    <w:locked/>
    <w:rPr>
      <w:sz w:val="24"/>
      <w:szCs w:val="24"/>
    </w:rPr>
  </w:style>
  <w:style w:type="paragraph" w:customStyle="1" w:styleId="xl79">
    <w:name w:val="xl79"/>
    <w:basedOn w:val="a1"/>
    <w:qFormat/>
    <w:pPr>
      <w:widowControl/>
      <w:pBdr>
        <w:bottom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cs="宋体"/>
      <w:sz w:val="20"/>
    </w:rPr>
  </w:style>
  <w:style w:type="paragraph" w:customStyle="1" w:styleId="xl75">
    <w:name w:val="xl75"/>
    <w:basedOn w:val="a1"/>
    <w:qFormat/>
    <w:pPr>
      <w:widowControl/>
      <w:adjustRightInd/>
      <w:snapToGrid/>
      <w:spacing w:before="100" w:beforeAutospacing="1" w:after="100" w:afterAutospacing="1" w:line="360" w:lineRule="auto"/>
      <w:ind w:firstLineChars="0" w:firstLine="0"/>
      <w:jc w:val="center"/>
      <w:textAlignment w:val="auto"/>
    </w:pPr>
    <w:rPr>
      <w:rFonts w:ascii="宋体" w:hAnsi="宋体" w:cs="宋体"/>
      <w:szCs w:val="24"/>
    </w:rPr>
  </w:style>
  <w:style w:type="paragraph" w:customStyle="1" w:styleId="xl71">
    <w:name w:val="xl71"/>
    <w:basedOn w:val="a1"/>
    <w:qFormat/>
    <w:pPr>
      <w:widowControl/>
      <w:pBdr>
        <w:bottom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cs="宋体"/>
      <w:szCs w:val="24"/>
    </w:rPr>
  </w:style>
  <w:style w:type="paragraph" w:customStyle="1" w:styleId="xl67">
    <w:name w:val="xl67"/>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cs="宋体"/>
      <w:color w:val="000000"/>
      <w:sz w:val="18"/>
      <w:szCs w:val="18"/>
    </w:rPr>
  </w:style>
  <w:style w:type="paragraph" w:customStyle="1" w:styleId="xl77">
    <w:name w:val="xl77"/>
    <w:basedOn w:val="a1"/>
    <w:qFormat/>
    <w:pPr>
      <w:widowControl/>
      <w:pBdr>
        <w:bottom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cs="宋体"/>
      <w:sz w:val="20"/>
    </w:rPr>
  </w:style>
  <w:style w:type="paragraph" w:customStyle="1" w:styleId="xl73">
    <w:name w:val="xl73"/>
    <w:basedOn w:val="a1"/>
    <w:qFormat/>
    <w:pPr>
      <w:widowControl/>
      <w:adjustRightInd/>
      <w:snapToGrid/>
      <w:spacing w:before="100" w:beforeAutospacing="1" w:after="100" w:afterAutospacing="1" w:line="360" w:lineRule="auto"/>
      <w:ind w:firstLineChars="0" w:firstLine="0"/>
      <w:jc w:val="center"/>
      <w:textAlignment w:val="auto"/>
    </w:pPr>
    <w:rPr>
      <w:rFonts w:ascii="宋体" w:hAnsi="宋体" w:cs="宋体"/>
      <w:sz w:val="20"/>
    </w:rPr>
  </w:style>
  <w:style w:type="paragraph" w:customStyle="1" w:styleId="xl69">
    <w:name w:val="xl69"/>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cs="宋体"/>
      <w:sz w:val="18"/>
      <w:szCs w:val="18"/>
    </w:rPr>
  </w:style>
  <w:style w:type="paragraph" w:customStyle="1" w:styleId="xl65">
    <w:name w:val="xl65"/>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cs="宋体"/>
      <w:sz w:val="20"/>
    </w:rPr>
  </w:style>
  <w:style w:type="paragraph" w:customStyle="1" w:styleId="A15">
    <w:name w:val="A样式 小四 行距: 1.5 倍行距"/>
    <w:basedOn w:val="a1"/>
    <w:qFormat/>
    <w:pPr>
      <w:adjustRightInd/>
      <w:snapToGrid/>
      <w:spacing w:line="360" w:lineRule="auto"/>
      <w:textAlignment w:val="auto"/>
    </w:pPr>
    <w:rPr>
      <w:rFonts w:ascii="Courier New" w:eastAsia="仿宋_GB2312" w:hAnsi="Courier New" w:cs="仿宋_GB2312"/>
      <w:kern w:val="2"/>
    </w:rPr>
  </w:style>
  <w:style w:type="paragraph" w:customStyle="1" w:styleId="xl60">
    <w:name w:val="xl60"/>
    <w:basedOn w:val="a1"/>
    <w:qFormat/>
    <w:pPr>
      <w:widowControl/>
      <w:pBdr>
        <w:left w:val="single" w:sz="8" w:space="0" w:color="auto"/>
        <w:right w:val="single" w:sz="4" w:space="0" w:color="auto"/>
      </w:pBdr>
      <w:adjustRightInd/>
      <w:snapToGrid/>
      <w:spacing w:before="100" w:after="100" w:line="360" w:lineRule="auto"/>
      <w:ind w:firstLineChars="0" w:firstLine="0"/>
      <w:jc w:val="center"/>
      <w:textAlignment w:val="auto"/>
    </w:pPr>
    <w:rPr>
      <w:szCs w:val="24"/>
    </w:rPr>
  </w:style>
  <w:style w:type="paragraph" w:customStyle="1" w:styleId="54">
    <w:name w:val="5"/>
    <w:basedOn w:val="a1"/>
    <w:next w:val="a5"/>
    <w:qFormat/>
    <w:pPr>
      <w:adjustRightInd/>
      <w:snapToGrid/>
      <w:spacing w:line="360" w:lineRule="auto"/>
      <w:ind w:firstLineChars="0" w:firstLine="0"/>
      <w:textAlignment w:val="auto"/>
    </w:pPr>
    <w:rPr>
      <w:kern w:val="2"/>
      <w:szCs w:val="24"/>
    </w:rPr>
  </w:style>
  <w:style w:type="paragraph" w:customStyle="1" w:styleId="CharChar1Char1">
    <w:name w:val="Char Char1 Char1"/>
    <w:basedOn w:val="a1"/>
    <w:qFormat/>
    <w:pPr>
      <w:adjustRightInd/>
      <w:snapToGrid/>
      <w:spacing w:line="360" w:lineRule="auto"/>
      <w:ind w:firstLine="200"/>
      <w:textAlignment w:val="auto"/>
    </w:pPr>
    <w:rPr>
      <w:rFonts w:ascii="宋体" w:hAnsi="宋体" w:cs="宋体"/>
      <w:kern w:val="2"/>
      <w:szCs w:val="24"/>
    </w:rPr>
  </w:style>
  <w:style w:type="paragraph" w:customStyle="1" w:styleId="CharCharCharCharCharCharChar1">
    <w:name w:val="Char Char Char Char Char Char Char1"/>
    <w:basedOn w:val="a1"/>
    <w:qFormat/>
    <w:pPr>
      <w:widowControl/>
      <w:adjustRightInd/>
      <w:snapToGrid/>
      <w:spacing w:after="160" w:line="240" w:lineRule="exact"/>
      <w:ind w:firstLineChars="0" w:firstLine="0"/>
      <w:jc w:val="left"/>
      <w:textAlignment w:val="auto"/>
    </w:pPr>
    <w:rPr>
      <w:rFonts w:ascii="Verdana" w:hAnsi="Verdana"/>
      <w:sz w:val="20"/>
      <w:lang w:eastAsia="en-US"/>
    </w:rPr>
  </w:style>
  <w:style w:type="paragraph" w:customStyle="1" w:styleId="puce">
    <w:name w:val="puce"/>
    <w:basedOn w:val="a1"/>
    <w:qFormat/>
    <w:pPr>
      <w:widowControl/>
      <w:tabs>
        <w:tab w:val="left" w:pos="1040"/>
      </w:tabs>
      <w:spacing w:before="120" w:after="120" w:line="360" w:lineRule="auto"/>
      <w:ind w:left="1020" w:firstLineChars="0" w:hanging="340"/>
      <w:textAlignment w:val="auto"/>
    </w:pPr>
    <w:rPr>
      <w:rFonts w:ascii="Arial" w:hAnsi="Arial"/>
      <w:szCs w:val="24"/>
    </w:rPr>
  </w:style>
  <w:style w:type="paragraph" w:customStyle="1" w:styleId="afffff8">
    <w:name w:val="正文（缩进）"/>
    <w:basedOn w:val="a1"/>
    <w:qFormat/>
    <w:pPr>
      <w:spacing w:line="360" w:lineRule="auto"/>
      <w:ind w:firstLine="200"/>
      <w:textAlignment w:val="auto"/>
    </w:pPr>
    <w:rPr>
      <w:szCs w:val="24"/>
    </w:rPr>
  </w:style>
  <w:style w:type="paragraph" w:customStyle="1" w:styleId="xl33">
    <w:name w:val="xl33"/>
    <w:basedOn w:val="a1"/>
    <w:qFormat/>
    <w:pPr>
      <w:widowControl/>
      <w:pBdr>
        <w:bottom w:val="single" w:sz="4" w:space="0" w:color="000000"/>
        <w:right w:val="single" w:sz="4" w:space="0" w:color="000000"/>
      </w:pBdr>
      <w:adjustRightInd/>
      <w:snapToGrid/>
      <w:spacing w:before="100" w:beforeAutospacing="1" w:after="100" w:afterAutospacing="1" w:line="360" w:lineRule="auto"/>
      <w:ind w:firstLineChars="0" w:firstLine="0"/>
      <w:jc w:val="center"/>
      <w:textAlignment w:val="auto"/>
    </w:pPr>
    <w:rPr>
      <w:rFonts w:ascii="宋体" w:hAnsi="宋体" w:cs="宋体"/>
      <w:color w:val="000000"/>
      <w:sz w:val="32"/>
      <w:szCs w:val="32"/>
    </w:rPr>
  </w:style>
  <w:style w:type="paragraph" w:customStyle="1" w:styleId="CharCharCharCharCharCharCharCharCharCharChar1CharCharCharCharCharCharChar">
    <w:name w:val="Char Char Char Char Char Char Char Char Char Char Char1 Char Char Char Char Char Char Char"/>
    <w:basedOn w:val="a1"/>
    <w:qFormat/>
    <w:pPr>
      <w:adjustRightInd/>
      <w:snapToGrid/>
      <w:spacing w:line="360" w:lineRule="auto"/>
      <w:ind w:firstLineChars="0" w:firstLine="0"/>
      <w:textAlignment w:val="auto"/>
    </w:pPr>
    <w:rPr>
      <w:kern w:val="2"/>
      <w:szCs w:val="24"/>
    </w:rPr>
  </w:style>
  <w:style w:type="paragraph" w:customStyle="1" w:styleId="1f5">
    <w:name w:val="样式1"/>
    <w:basedOn w:val="4"/>
    <w:qFormat/>
    <w:pPr>
      <w:keepLines/>
      <w:numPr>
        <w:ilvl w:val="0"/>
        <w:numId w:val="0"/>
      </w:numPr>
      <w:tabs>
        <w:tab w:val="clear" w:pos="1080"/>
      </w:tabs>
      <w:adjustRightInd/>
      <w:snapToGrid/>
      <w:spacing w:before="280" w:after="290" w:line="374" w:lineRule="auto"/>
      <w:textAlignment w:val="auto"/>
    </w:pPr>
    <w:rPr>
      <w:rFonts w:ascii="Arial" w:eastAsia="黑体" w:hAnsi="Arial"/>
      <w:b w:val="0"/>
      <w:bCs/>
      <w:snapToGrid/>
      <w:kern w:val="2"/>
      <w:sz w:val="27"/>
      <w:szCs w:val="28"/>
    </w:rPr>
  </w:style>
  <w:style w:type="paragraph" w:customStyle="1" w:styleId="xl26">
    <w:name w:val="xl26"/>
    <w:basedOn w:val="a1"/>
    <w:qFormat/>
    <w:pPr>
      <w:widowControl/>
      <w:pBdr>
        <w:left w:val="single" w:sz="4" w:space="0" w:color="auto"/>
        <w:bottom w:val="single" w:sz="4" w:space="0" w:color="auto"/>
        <w:right w:val="single" w:sz="4" w:space="0" w:color="auto"/>
      </w:pBdr>
      <w:adjustRightInd/>
      <w:snapToGrid/>
      <w:spacing w:before="100" w:beforeAutospacing="1" w:after="100" w:afterAutospacing="1" w:line="360" w:lineRule="auto"/>
      <w:ind w:firstLineChars="0" w:firstLine="0"/>
      <w:jc w:val="center"/>
      <w:textAlignment w:val="auto"/>
    </w:pPr>
    <w:rPr>
      <w:rFonts w:ascii="宋体" w:hAnsi="宋体"/>
      <w:szCs w:val="21"/>
    </w:rPr>
  </w:style>
  <w:style w:type="paragraph" w:customStyle="1" w:styleId="ENUM">
    <w:name w:val="ENUM"/>
    <w:basedOn w:val="a1"/>
    <w:qFormat/>
    <w:pPr>
      <w:widowControl/>
      <w:tabs>
        <w:tab w:val="left" w:pos="1418"/>
      </w:tabs>
      <w:adjustRightInd/>
      <w:snapToGrid/>
      <w:spacing w:before="60" w:after="60" w:line="360" w:lineRule="auto"/>
      <w:ind w:left="1418" w:hanging="284"/>
      <w:textAlignment w:val="auto"/>
    </w:pPr>
    <w:rPr>
      <w:rFonts w:ascii="Arial" w:hAnsi="Arial"/>
      <w:sz w:val="22"/>
      <w:szCs w:val="22"/>
      <w:lang w:val="en-GB"/>
    </w:rPr>
  </w:style>
  <w:style w:type="paragraph" w:customStyle="1" w:styleId="afffff9">
    <w:name w:val="表体"/>
    <w:basedOn w:val="a1"/>
    <w:qFormat/>
    <w:pPr>
      <w:overflowPunct w:val="0"/>
      <w:snapToGrid/>
      <w:spacing w:line="240" w:lineRule="atLeast"/>
      <w:ind w:left="-57" w:right="-57" w:firstLineChars="0" w:firstLine="0"/>
      <w:jc w:val="center"/>
      <w:textAlignment w:val="auto"/>
    </w:pPr>
    <w:rPr>
      <w:rFonts w:ascii="黑体" w:eastAsia="黑体"/>
      <w:color w:val="000080"/>
      <w:kern w:val="24"/>
      <w:szCs w:val="24"/>
    </w:rPr>
  </w:style>
  <w:style w:type="paragraph" w:customStyle="1" w:styleId="CharCharCharCharCharCharCharCharCharChar">
    <w:name w:val="Char Char Char Char Char Char Char Char Char Char"/>
    <w:basedOn w:val="a1"/>
    <w:qFormat/>
    <w:pPr>
      <w:adjustRightInd/>
      <w:snapToGrid/>
      <w:spacing w:line="360" w:lineRule="auto"/>
      <w:ind w:firstLine="200"/>
      <w:textAlignment w:val="auto"/>
    </w:pPr>
    <w:rPr>
      <w:rFonts w:ascii="宋体" w:hAnsi="宋体" w:cs="宋体"/>
      <w:kern w:val="2"/>
      <w:szCs w:val="24"/>
    </w:rPr>
  </w:style>
  <w:style w:type="paragraph" w:customStyle="1" w:styleId="afffffa">
    <w:name w:val="小节标题"/>
    <w:basedOn w:val="a1"/>
    <w:next w:val="a1"/>
    <w:qFormat/>
    <w:pPr>
      <w:widowControl/>
      <w:adjustRightInd/>
      <w:snapToGrid/>
      <w:spacing w:before="175" w:after="102" w:line="351" w:lineRule="atLeast"/>
      <w:ind w:firstLineChars="0" w:firstLine="0"/>
      <w:textAlignment w:val="auto"/>
    </w:pPr>
    <w:rPr>
      <w:rFonts w:eastAsia="黑体"/>
      <w:color w:val="000000"/>
      <w:szCs w:val="24"/>
      <w:u w:color="000000"/>
    </w:rPr>
  </w:style>
  <w:style w:type="character" w:customStyle="1" w:styleId="Chare">
    <w:name w:val="表格正文 Char"/>
    <w:link w:val="afffffb"/>
    <w:qFormat/>
    <w:locked/>
    <w:rPr>
      <w:b/>
      <w:bCs/>
      <w:color w:val="000000"/>
      <w:sz w:val="24"/>
      <w:szCs w:val="21"/>
    </w:rPr>
  </w:style>
  <w:style w:type="paragraph" w:customStyle="1" w:styleId="afffffb">
    <w:name w:val="表格正文"/>
    <w:link w:val="Chare"/>
    <w:qFormat/>
    <w:pPr>
      <w:widowControl w:val="0"/>
      <w:spacing w:line="340" w:lineRule="exact"/>
      <w:jc w:val="both"/>
    </w:pPr>
    <w:rPr>
      <w:b/>
      <w:bCs/>
      <w:color w:val="000000"/>
      <w:sz w:val="24"/>
      <w:szCs w:val="21"/>
    </w:rPr>
  </w:style>
  <w:style w:type="paragraph" w:customStyle="1" w:styleId="BG1">
    <w:name w:val="BG1"/>
    <w:basedOn w:val="a1"/>
    <w:qFormat/>
    <w:pPr>
      <w:overflowPunct w:val="0"/>
      <w:snapToGrid/>
      <w:spacing w:line="360" w:lineRule="auto"/>
      <w:ind w:right="-57" w:firstLineChars="0" w:firstLine="0"/>
      <w:jc w:val="center"/>
      <w:textAlignment w:val="auto"/>
    </w:pPr>
    <w:rPr>
      <w:spacing w:val="20"/>
      <w:kern w:val="2"/>
      <w:szCs w:val="21"/>
    </w:rPr>
  </w:style>
  <w:style w:type="paragraph" w:customStyle="1" w:styleId="Char110">
    <w:name w:val="Char11"/>
    <w:basedOn w:val="a1"/>
    <w:qFormat/>
    <w:pPr>
      <w:snapToGrid/>
      <w:spacing w:line="360" w:lineRule="atLeast"/>
      <w:ind w:firstLineChars="0" w:firstLine="0"/>
      <w:textAlignment w:val="auto"/>
    </w:pPr>
    <w:rPr>
      <w:rFonts w:eastAsia="黑体"/>
      <w:b/>
      <w:kern w:val="28"/>
      <w:sz w:val="28"/>
    </w:rPr>
  </w:style>
  <w:style w:type="paragraph" w:customStyle="1" w:styleId="3-1">
    <w:name w:val="3-1"/>
    <w:basedOn w:val="a1"/>
    <w:qFormat/>
    <w:pPr>
      <w:widowControl/>
      <w:numPr>
        <w:numId w:val="6"/>
      </w:numPr>
      <w:tabs>
        <w:tab w:val="left" w:pos="1015"/>
      </w:tabs>
      <w:adjustRightInd/>
      <w:snapToGrid/>
      <w:spacing w:line="360" w:lineRule="auto"/>
      <w:ind w:right="34" w:firstLineChars="0" w:firstLine="0"/>
      <w:jc w:val="left"/>
      <w:textAlignment w:val="auto"/>
    </w:pPr>
    <w:rPr>
      <w:rFonts w:ascii="宋体" w:hAnsi="宋体"/>
      <w:szCs w:val="24"/>
    </w:rPr>
  </w:style>
  <w:style w:type="paragraph" w:customStyle="1" w:styleId="CharChar1CharCharCharCharCharCharCharCharCharChar">
    <w:name w:val="Char Char1 Char Char Char Char Char Char Char Char Char Char"/>
    <w:basedOn w:val="a1"/>
    <w:qFormat/>
    <w:pPr>
      <w:snapToGrid/>
      <w:spacing w:line="360" w:lineRule="atLeast"/>
      <w:ind w:firstLineChars="0" w:firstLine="0"/>
      <w:textAlignment w:val="auto"/>
    </w:pPr>
    <w:rPr>
      <w:rFonts w:eastAsia="黑体"/>
      <w:b/>
      <w:kern w:val="28"/>
      <w:sz w:val="28"/>
    </w:rPr>
  </w:style>
  <w:style w:type="paragraph" w:customStyle="1" w:styleId="CharCharChar1Char1">
    <w:name w:val="Char Char Char1 Char1"/>
    <w:basedOn w:val="a1"/>
    <w:qFormat/>
    <w:pPr>
      <w:adjustRightInd/>
      <w:snapToGrid/>
      <w:spacing w:line="360" w:lineRule="auto"/>
      <w:ind w:firstLine="200"/>
      <w:textAlignment w:val="auto"/>
    </w:pPr>
    <w:rPr>
      <w:rFonts w:ascii="宋体" w:eastAsia="楷体_GB2312" w:hAnsi="宋体" w:cs="宋体"/>
      <w:b/>
      <w:bCs/>
      <w:kern w:val="2"/>
      <w:szCs w:val="24"/>
    </w:rPr>
  </w:style>
  <w:style w:type="paragraph" w:customStyle="1" w:styleId="reader-word-layerreader-word-s2-0">
    <w:name w:val="reader-word-layer reader-word-s2-0"/>
    <w:basedOn w:val="a1"/>
    <w:qFormat/>
    <w:pPr>
      <w:widowControl/>
      <w:adjustRightInd/>
      <w:snapToGrid/>
      <w:spacing w:before="100" w:beforeAutospacing="1" w:after="100" w:afterAutospacing="1" w:line="360" w:lineRule="auto"/>
      <w:ind w:firstLineChars="0" w:firstLine="0"/>
      <w:jc w:val="left"/>
      <w:textAlignment w:val="auto"/>
    </w:pPr>
    <w:rPr>
      <w:rFonts w:ascii="宋体" w:hAnsi="宋体" w:cs="宋体"/>
      <w:szCs w:val="24"/>
    </w:rPr>
  </w:style>
  <w:style w:type="paragraph" w:customStyle="1" w:styleId="afffffc">
    <w:name w:val="我的正文"/>
    <w:basedOn w:val="a1"/>
    <w:qFormat/>
    <w:pPr>
      <w:adjustRightInd/>
      <w:snapToGrid/>
      <w:spacing w:line="400" w:lineRule="exact"/>
      <w:ind w:firstLine="200"/>
      <w:textAlignment w:val="auto"/>
    </w:pPr>
    <w:rPr>
      <w:rFonts w:ascii="Calibri" w:hAnsi="Calibri"/>
      <w:kern w:val="2"/>
      <w:szCs w:val="22"/>
    </w:rPr>
  </w:style>
  <w:style w:type="paragraph" w:customStyle="1" w:styleId="1CharCharCharCharCharCharChar">
    <w:name w:val="1 Char Char Char Char Char Char Char"/>
    <w:basedOn w:val="a1"/>
    <w:qFormat/>
    <w:pPr>
      <w:adjustRightInd/>
      <w:snapToGrid/>
      <w:spacing w:line="360" w:lineRule="auto"/>
      <w:ind w:firstLineChars="0" w:firstLine="0"/>
      <w:textAlignment w:val="auto"/>
    </w:pPr>
    <w:rPr>
      <w:rFonts w:ascii="黑体" w:eastAsia="华文中宋" w:hAnsi="Arial" w:cs="宋体"/>
      <w:kern w:val="2"/>
      <w:sz w:val="44"/>
      <w:szCs w:val="44"/>
    </w:rPr>
  </w:style>
  <w:style w:type="paragraph" w:customStyle="1" w:styleId="afffffd">
    <w:name w:val="论文正文"/>
    <w:basedOn w:val="a5"/>
    <w:qFormat/>
    <w:pPr>
      <w:spacing w:line="240" w:lineRule="auto"/>
      <w:ind w:firstLine="480"/>
    </w:pPr>
    <w:rPr>
      <w:rFonts w:ascii="宋体" w:hAnsi="宋体" w:hint="eastAsia"/>
      <w:color w:val="auto"/>
      <w:kern w:val="2"/>
      <w:sz w:val="28"/>
      <w:szCs w:val="24"/>
    </w:rPr>
  </w:style>
  <w:style w:type="paragraph" w:customStyle="1" w:styleId="ParaChar">
    <w:name w:val="默认段落字体 Para Char"/>
    <w:basedOn w:val="a1"/>
    <w:qFormat/>
    <w:pPr>
      <w:adjustRightInd/>
      <w:snapToGrid/>
      <w:spacing w:line="360" w:lineRule="auto"/>
      <w:ind w:firstLineChars="0" w:firstLine="0"/>
      <w:textAlignment w:val="auto"/>
    </w:pPr>
    <w:rPr>
      <w:kern w:val="2"/>
      <w:szCs w:val="24"/>
    </w:rPr>
  </w:style>
  <w:style w:type="paragraph" w:customStyle="1" w:styleId="Char41">
    <w:name w:val="Char4"/>
    <w:basedOn w:val="a1"/>
    <w:qFormat/>
    <w:pPr>
      <w:adjustRightInd/>
      <w:snapToGrid/>
      <w:spacing w:line="360" w:lineRule="auto"/>
      <w:ind w:firstLine="200"/>
      <w:textAlignment w:val="auto"/>
    </w:pPr>
    <w:rPr>
      <w:rFonts w:ascii="宋体" w:hAnsi="宋体" w:cs="宋体"/>
      <w:kern w:val="2"/>
      <w:szCs w:val="24"/>
    </w:rPr>
  </w:style>
  <w:style w:type="paragraph" w:customStyle="1" w:styleId="reader-word-layerreader-word-s1-10">
    <w:name w:val="reader-word-layer reader-word-s1-10"/>
    <w:basedOn w:val="a1"/>
    <w:qFormat/>
    <w:pPr>
      <w:widowControl/>
      <w:adjustRightInd/>
      <w:snapToGrid/>
      <w:spacing w:before="100" w:beforeAutospacing="1" w:after="100" w:afterAutospacing="1" w:line="360" w:lineRule="auto"/>
      <w:ind w:firstLineChars="0" w:firstLine="0"/>
      <w:jc w:val="left"/>
      <w:textAlignment w:val="auto"/>
    </w:pPr>
    <w:rPr>
      <w:rFonts w:ascii="宋体" w:hAnsi="宋体" w:cs="宋体"/>
      <w:szCs w:val="24"/>
    </w:rPr>
  </w:style>
  <w:style w:type="paragraph" w:customStyle="1" w:styleId="Style3">
    <w:name w:val="_Style 3"/>
    <w:basedOn w:val="a1"/>
    <w:semiHidden/>
    <w:qFormat/>
    <w:pPr>
      <w:adjustRightInd/>
      <w:snapToGrid/>
      <w:spacing w:line="360" w:lineRule="auto"/>
      <w:ind w:firstLineChars="0" w:firstLine="0"/>
      <w:textAlignment w:val="auto"/>
    </w:pPr>
    <w:rPr>
      <w:kern w:val="2"/>
    </w:rPr>
  </w:style>
  <w:style w:type="paragraph" w:customStyle="1" w:styleId="brdrw15brsp20tqctx4153t">
    <w:name w:val="brdrw15brsp20 tqctx4153t"/>
    <w:qFormat/>
    <w:pPr>
      <w:widowControl w:val="0"/>
      <w:pBdr>
        <w:bottom w:val="single" w:sz="6" w:space="0" w:color="auto"/>
      </w:pBdr>
      <w:adjustRightInd w:val="0"/>
      <w:spacing w:line="312" w:lineRule="atLeast"/>
      <w:jc w:val="center"/>
    </w:pPr>
    <w:rPr>
      <w:rFonts w:ascii="Times New Roman" w:hAnsi="Times New Roman"/>
      <w:sz w:val="21"/>
    </w:rPr>
  </w:style>
  <w:style w:type="paragraph" w:customStyle="1" w:styleId="afffffe">
    <w:name w:val="五号表格"/>
    <w:basedOn w:val="a1"/>
    <w:qFormat/>
    <w:pPr>
      <w:adjustRightInd/>
      <w:snapToGrid/>
      <w:spacing w:line="360" w:lineRule="auto"/>
      <w:ind w:firstLineChars="0" w:firstLine="0"/>
      <w:jc w:val="center"/>
      <w:textAlignment w:val="auto"/>
    </w:pPr>
    <w:rPr>
      <w:rFonts w:cs="宋体"/>
      <w:kern w:val="2"/>
    </w:rPr>
  </w:style>
  <w:style w:type="paragraph" w:customStyle="1" w:styleId="37">
    <w:name w:val="正文文字 3"/>
    <w:basedOn w:val="a1"/>
    <w:qFormat/>
    <w:pPr>
      <w:adjustRightInd/>
      <w:snapToGrid/>
      <w:spacing w:line="360" w:lineRule="auto"/>
      <w:ind w:firstLineChars="0" w:firstLine="0"/>
      <w:jc w:val="center"/>
      <w:textAlignment w:val="auto"/>
    </w:pPr>
    <w:rPr>
      <w:rFonts w:ascii="Calibri" w:hAnsi="Calibri"/>
      <w:kern w:val="2"/>
      <w:szCs w:val="21"/>
    </w:rPr>
  </w:style>
  <w:style w:type="paragraph" w:customStyle="1" w:styleId="2d">
    <w:name w:val="样式2"/>
    <w:basedOn w:val="a9"/>
    <w:qFormat/>
    <w:pPr>
      <w:shd w:val="clear" w:color="auto" w:fill="000080"/>
      <w:adjustRightInd/>
      <w:snapToGrid/>
      <w:spacing w:line="360" w:lineRule="auto"/>
      <w:ind w:firstLineChars="0" w:firstLine="0"/>
      <w:textAlignment w:val="auto"/>
    </w:pPr>
    <w:rPr>
      <w:rFonts w:ascii="Times New Roman" w:eastAsiaTheme="minorEastAsia" w:cstheme="minorBidi"/>
      <w:color w:val="000000"/>
      <w:kern w:val="2"/>
      <w:sz w:val="24"/>
      <w:szCs w:val="42"/>
    </w:rPr>
  </w:style>
  <w:style w:type="character" w:customStyle="1" w:styleId="CharChar2">
    <w:name w:val="报告正文 Char Char"/>
    <w:link w:val="affffff"/>
    <w:qFormat/>
    <w:locked/>
    <w:rPr>
      <w:sz w:val="24"/>
      <w:szCs w:val="21"/>
    </w:rPr>
  </w:style>
  <w:style w:type="paragraph" w:customStyle="1" w:styleId="affffff">
    <w:name w:val="报告正文"/>
    <w:basedOn w:val="a1"/>
    <w:link w:val="CharChar2"/>
    <w:qFormat/>
    <w:pPr>
      <w:widowControl/>
      <w:adjustRightInd/>
      <w:snapToGrid/>
      <w:spacing w:line="360" w:lineRule="auto"/>
      <w:ind w:firstLineChars="0" w:firstLine="482"/>
      <w:jc w:val="left"/>
      <w:textAlignment w:val="auto"/>
    </w:pPr>
    <w:rPr>
      <w:rFonts w:ascii="Calibri" w:hAnsi="Calibri"/>
      <w:szCs w:val="21"/>
    </w:rPr>
  </w:style>
  <w:style w:type="character" w:customStyle="1" w:styleId="CharCharChar1">
    <w:name w:val="报告书正文 Char Char Char"/>
    <w:link w:val="CharChar3"/>
    <w:qFormat/>
    <w:locked/>
    <w:rPr>
      <w:sz w:val="24"/>
      <w:szCs w:val="24"/>
    </w:rPr>
  </w:style>
  <w:style w:type="paragraph" w:customStyle="1" w:styleId="CharChar3">
    <w:name w:val="报告书正文 Char Char"/>
    <w:basedOn w:val="a1"/>
    <w:link w:val="CharCharChar1"/>
    <w:qFormat/>
    <w:pPr>
      <w:widowControl/>
      <w:adjustRightInd/>
      <w:snapToGrid/>
      <w:spacing w:line="300" w:lineRule="auto"/>
      <w:ind w:firstLineChars="0" w:firstLine="0"/>
      <w:jc w:val="left"/>
      <w:textAlignment w:val="auto"/>
    </w:pPr>
    <w:rPr>
      <w:rFonts w:ascii="Calibri" w:hAnsi="Calibri"/>
      <w:szCs w:val="24"/>
    </w:rPr>
  </w:style>
  <w:style w:type="paragraph" w:customStyle="1" w:styleId="2215">
    <w:name w:val="样式 样式 首行缩进:  2 字符 + 两端对齐 首行缩进:  2 字符 行距: 1.5 倍行距"/>
    <w:basedOn w:val="2c"/>
    <w:qFormat/>
    <w:pPr>
      <w:widowControl/>
      <w:adjustRightInd/>
      <w:snapToGrid/>
      <w:spacing w:line="300" w:lineRule="auto"/>
      <w:ind w:firstLineChars="0" w:firstLine="0"/>
    </w:pPr>
    <w:rPr>
      <w:rFonts w:ascii="宋体" w:cs="宋体"/>
      <w:kern w:val="0"/>
      <w:sz w:val="21"/>
    </w:rPr>
  </w:style>
  <w:style w:type="character" w:customStyle="1" w:styleId="font31">
    <w:name w:val="font31"/>
    <w:qFormat/>
    <w:rPr>
      <w:rFonts w:ascii="Times New Roman" w:hAnsi="Times New Roman" w:cs="Times New Roman" w:hint="default"/>
      <w:color w:val="000000"/>
      <w:sz w:val="21"/>
      <w:szCs w:val="21"/>
      <w:u w:val="none"/>
    </w:rPr>
  </w:style>
  <w:style w:type="character" w:customStyle="1" w:styleId="section-number-3">
    <w:name w:val="section-number-3"/>
    <w:qFormat/>
  </w:style>
  <w:style w:type="character" w:customStyle="1" w:styleId="section-number-4">
    <w:name w:val="section-number-4"/>
    <w:qFormat/>
  </w:style>
  <w:style w:type="character" w:customStyle="1" w:styleId="section-number-2">
    <w:name w:val="section-number-2"/>
    <w:qFormat/>
  </w:style>
  <w:style w:type="character" w:customStyle="1" w:styleId="3Char2">
    <w:name w:val="标题 3 Char2"/>
    <w:semiHidden/>
    <w:qFormat/>
    <w:locked/>
    <w:rPr>
      <w:rFonts w:ascii="宋体" w:hAnsi="宋体"/>
      <w:b/>
      <w:bCs/>
      <w:sz w:val="27"/>
      <w:szCs w:val="27"/>
    </w:rPr>
  </w:style>
  <w:style w:type="character" w:customStyle="1" w:styleId="Char22">
    <w:name w:val="页脚 Char2"/>
    <w:uiPriority w:val="99"/>
    <w:semiHidden/>
    <w:qFormat/>
    <w:locked/>
    <w:rPr>
      <w:rFonts w:ascii="等线" w:eastAsia="宋体" w:hAnsi="等线"/>
      <w:sz w:val="18"/>
      <w:szCs w:val="18"/>
    </w:rPr>
  </w:style>
  <w:style w:type="character" w:customStyle="1" w:styleId="2Char2">
    <w:name w:val="标题 2 Char2"/>
    <w:qFormat/>
    <w:rPr>
      <w:rFonts w:ascii="Arial" w:eastAsia="宋体" w:hAnsi="Arial" w:cs="Arial" w:hint="default"/>
      <w:b/>
      <w:bCs/>
      <w:kern w:val="2"/>
      <w:sz w:val="30"/>
      <w:szCs w:val="32"/>
      <w:lang w:val="en-US" w:eastAsia="zh-CN" w:bidi="ar-SA"/>
    </w:rPr>
  </w:style>
  <w:style w:type="character" w:customStyle="1" w:styleId="Char31">
    <w:name w:val="表格标题 Char3"/>
    <w:qFormat/>
    <w:rPr>
      <w:rFonts w:ascii="仿宋_GB2312" w:eastAsia="仿宋_GB2312" w:hint="eastAsia"/>
      <w:kern w:val="2"/>
      <w:sz w:val="24"/>
      <w:szCs w:val="24"/>
      <w:lang w:val="en-US" w:eastAsia="zh-CN" w:bidi="ar-SA"/>
    </w:rPr>
  </w:style>
  <w:style w:type="character" w:customStyle="1" w:styleId="textbig">
    <w:name w:val="textbig"/>
    <w:qFormat/>
  </w:style>
  <w:style w:type="character" w:customStyle="1" w:styleId="apple-converted-space">
    <w:name w:val="apple-converted-space"/>
    <w:qFormat/>
  </w:style>
  <w:style w:type="character" w:customStyle="1" w:styleId="fontstyle21">
    <w:name w:val="fontstyle21"/>
    <w:qFormat/>
    <w:rPr>
      <w:rFonts w:ascii="Times New Roman" w:hAnsi="Times New Roman" w:cs="Times New Roman" w:hint="default"/>
      <w:color w:val="000000"/>
      <w:sz w:val="24"/>
      <w:szCs w:val="24"/>
    </w:rPr>
  </w:style>
  <w:style w:type="character" w:customStyle="1" w:styleId="fontstyle31">
    <w:name w:val="fontstyle31"/>
    <w:qFormat/>
    <w:rPr>
      <w:rFonts w:ascii="Times New Roman" w:hAnsi="Times New Roman" w:cs="Times New Roman" w:hint="default"/>
      <w:b/>
      <w:bCs/>
      <w:color w:val="000000"/>
      <w:sz w:val="24"/>
      <w:szCs w:val="24"/>
    </w:rPr>
  </w:style>
  <w:style w:type="character" w:customStyle="1" w:styleId="CharChar36">
    <w:name w:val="Char Char36"/>
    <w:qFormat/>
    <w:rPr>
      <w:rFonts w:ascii="宋体" w:eastAsia="宋体" w:hAnsi="宋体" w:hint="eastAsia"/>
      <w:kern w:val="2"/>
      <w:sz w:val="24"/>
      <w:lang w:val="en-US" w:eastAsia="zh-CN" w:bidi="ar-SA"/>
    </w:rPr>
  </w:style>
  <w:style w:type="character" w:customStyle="1" w:styleId="evenCharChar1">
    <w:name w:val="even Char Char1"/>
    <w:semiHidden/>
    <w:qFormat/>
    <w:rPr>
      <w:rFonts w:ascii="宋体" w:eastAsia="宋体" w:hAnsi="宋体" w:hint="eastAsia"/>
      <w:kern w:val="2"/>
      <w:sz w:val="18"/>
      <w:szCs w:val="18"/>
      <w:lang w:val="en-US" w:eastAsia="zh-CN" w:bidi="ar-SA"/>
    </w:rPr>
  </w:style>
  <w:style w:type="character" w:customStyle="1" w:styleId="HeaderChar">
    <w:name w:val="Header Char"/>
    <w:semiHidden/>
    <w:qFormat/>
    <w:locked/>
    <w:rPr>
      <w:rFonts w:ascii="Times New Roman" w:hAnsi="Times New Roman" w:cs="Times New Roman" w:hint="default"/>
      <w:sz w:val="18"/>
      <w:szCs w:val="18"/>
    </w:rPr>
  </w:style>
  <w:style w:type="character" w:customStyle="1" w:styleId="Char32">
    <w:name w:val="正文缩进 Char3"/>
    <w:qFormat/>
    <w:rPr>
      <w:rFonts w:ascii="宋体" w:eastAsia="宋体" w:hAnsi="宋体" w:hint="eastAsia"/>
      <w:kern w:val="2"/>
      <w:sz w:val="24"/>
      <w:szCs w:val="24"/>
      <w:lang w:val="en-US" w:eastAsia="zh-CN" w:bidi="ar-SA"/>
    </w:rPr>
  </w:style>
  <w:style w:type="character" w:customStyle="1" w:styleId="affffff0">
    <w:name w:val="普通(网站) 字符"/>
    <w:qFormat/>
    <w:rPr>
      <w:rFonts w:ascii="宋体" w:eastAsia="宋体" w:hAnsi="宋体" w:hint="eastAsia"/>
      <w:kern w:val="2"/>
      <w:sz w:val="24"/>
      <w:szCs w:val="24"/>
      <w:lang w:val="en-US" w:eastAsia="zh-CN" w:bidi="ar-SA"/>
    </w:rPr>
  </w:style>
  <w:style w:type="character" w:customStyle="1" w:styleId="1f6">
    <w:name w:val="副标题 字符1"/>
    <w:qFormat/>
    <w:rPr>
      <w:rFonts w:ascii="Calibri" w:eastAsia="宋体" w:hAnsi="Calibri" w:cs="Times New Roman" w:hint="default"/>
      <w:b/>
      <w:bCs/>
      <w:kern w:val="28"/>
      <w:sz w:val="32"/>
      <w:szCs w:val="32"/>
    </w:rPr>
  </w:style>
  <w:style w:type="character" w:customStyle="1" w:styleId="font61">
    <w:name w:val="font61"/>
    <w:qFormat/>
    <w:rPr>
      <w:rFonts w:ascii="宋体" w:eastAsia="宋体" w:hAnsi="宋体" w:cs="宋体" w:hint="eastAsia"/>
      <w:color w:val="000000"/>
      <w:sz w:val="21"/>
      <w:szCs w:val="21"/>
      <w:u w:val="none"/>
    </w:rPr>
  </w:style>
  <w:style w:type="character" w:customStyle="1" w:styleId="2Char10">
    <w:name w:val="正文首行缩进 2 Char1"/>
    <w:basedOn w:val="af0"/>
    <w:semiHidden/>
    <w:qFormat/>
    <w:rPr>
      <w:rFonts w:ascii="Times New Roman" w:hAnsi="Times New Roman"/>
      <w:sz w:val="24"/>
    </w:rPr>
  </w:style>
  <w:style w:type="paragraph" w:customStyle="1" w:styleId="300">
    <w:name w:val="正文_30"/>
    <w:qFormat/>
    <w:pPr>
      <w:widowControl w:val="0"/>
      <w:jc w:val="both"/>
    </w:pPr>
    <w:rPr>
      <w:rFonts w:ascii="Times New Roman" w:hAnsi="Times New Roman"/>
      <w:kern w:val="2"/>
      <w:sz w:val="21"/>
    </w:rPr>
  </w:style>
  <w:style w:type="table" w:customStyle="1" w:styleId="2e">
    <w:name w:val="专业网格2"/>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亚行正文"/>
    <w:basedOn w:val="a1"/>
    <w:qFormat/>
    <w:pPr>
      <w:tabs>
        <w:tab w:val="left" w:pos="840"/>
      </w:tabs>
      <w:wordWrap w:val="0"/>
      <w:adjustRightInd/>
      <w:snapToGrid/>
      <w:spacing w:line="240" w:lineRule="auto"/>
      <w:ind w:left="839" w:firstLineChars="0" w:hanging="419"/>
      <w:textAlignment w:val="auto"/>
    </w:pPr>
    <w:rPr>
      <w:color w:val="0000FF"/>
      <w:spacing w:val="-3"/>
      <w:kern w:val="2"/>
    </w:rPr>
  </w:style>
  <w:style w:type="paragraph" w:customStyle="1" w:styleId="38">
    <w:name w:val="修订3"/>
    <w:uiPriority w:val="99"/>
    <w:semiHidden/>
    <w:qFormat/>
    <w:rPr>
      <w:rFonts w:ascii="Times New Roman" w:hAnsi="Times New Roman"/>
      <w:kern w:val="2"/>
      <w:sz w:val="21"/>
    </w:rPr>
  </w:style>
  <w:style w:type="paragraph" w:customStyle="1" w:styleId="TOC20">
    <w:name w:val="TOC 标题2"/>
    <w:basedOn w:val="1"/>
    <w:next w:val="a1"/>
    <w:semiHidden/>
    <w:unhideWhenUsed/>
    <w:qFormat/>
    <w:pPr>
      <w:widowControl/>
      <w:numPr>
        <w:numId w:val="0"/>
      </w:numPr>
      <w:tabs>
        <w:tab w:val="left" w:pos="360"/>
      </w:tabs>
      <w:spacing w:beforeLines="0" w:afterLines="0" w:line="256" w:lineRule="auto"/>
      <w:contextualSpacing w:val="0"/>
      <w:jc w:val="left"/>
      <w:textAlignment w:val="auto"/>
      <w:outlineLvl w:val="9"/>
    </w:pPr>
    <w:rPr>
      <w:rFonts w:ascii="等线 Light" w:eastAsia="等线 Light" w:hAnsi="等线 Light"/>
      <w:color w:val="2E74B5"/>
      <w:kern w:val="0"/>
      <w:sz w:val="32"/>
      <w:szCs w:val="32"/>
    </w:rPr>
  </w:style>
  <w:style w:type="paragraph" w:customStyle="1" w:styleId="font0">
    <w:name w:val="font0"/>
    <w:basedOn w:val="a1"/>
    <w:qFormat/>
    <w:pPr>
      <w:widowControl/>
      <w:adjustRightInd/>
      <w:snapToGrid/>
      <w:spacing w:before="100" w:beforeAutospacing="1" w:after="100" w:afterAutospacing="1" w:line="240" w:lineRule="auto"/>
      <w:ind w:firstLineChars="0" w:firstLine="0"/>
      <w:jc w:val="left"/>
      <w:textAlignment w:val="auto"/>
    </w:pPr>
    <w:rPr>
      <w:rFonts w:ascii="宋体" w:hAnsi="宋体" w:cs="宋体"/>
      <w:color w:val="000000"/>
      <w:sz w:val="22"/>
      <w:szCs w:val="22"/>
    </w:rPr>
  </w:style>
  <w:style w:type="paragraph" w:customStyle="1" w:styleId="et3">
    <w:name w:val="et3"/>
    <w:basedOn w:val="a1"/>
    <w:qFormat/>
    <w:pPr>
      <w:widowControl/>
      <w:adjustRightInd/>
      <w:snapToGrid/>
      <w:spacing w:before="100" w:beforeAutospacing="1" w:after="100" w:afterAutospacing="1" w:line="240" w:lineRule="auto"/>
      <w:ind w:firstLineChars="0" w:firstLine="0"/>
      <w:jc w:val="center"/>
      <w:textAlignment w:val="auto"/>
    </w:pPr>
    <w:rPr>
      <w:rFonts w:ascii="宋体" w:hAnsi="宋体" w:cs="宋体"/>
      <w:szCs w:val="24"/>
    </w:rPr>
  </w:style>
  <w:style w:type="character" w:customStyle="1" w:styleId="2f">
    <w:name w:val="不明显强调2"/>
    <w:basedOn w:val="a2"/>
    <w:uiPriority w:val="19"/>
    <w:qFormat/>
    <w:rPr>
      <w:i/>
      <w:iCs/>
      <w:color w:val="7F7F7F" w:themeColor="text1" w:themeTint="80"/>
    </w:rPr>
  </w:style>
  <w:style w:type="character" w:customStyle="1" w:styleId="2f0">
    <w:name w:val="明显强调2"/>
    <w:basedOn w:val="a2"/>
    <w:uiPriority w:val="21"/>
    <w:qFormat/>
    <w:rPr>
      <w:b/>
      <w:bCs/>
      <w:i/>
      <w:iCs/>
      <w:color w:val="4F81BD" w:themeColor="accent1"/>
    </w:rPr>
  </w:style>
  <w:style w:type="character" w:customStyle="1" w:styleId="2f1">
    <w:name w:val="不明显参考2"/>
    <w:basedOn w:val="a2"/>
    <w:uiPriority w:val="31"/>
    <w:qFormat/>
    <w:rPr>
      <w:smallCaps/>
      <w:color w:val="C0504D" w:themeColor="accent2"/>
      <w:u w:val="single"/>
    </w:rPr>
  </w:style>
  <w:style w:type="character" w:customStyle="1" w:styleId="2f2">
    <w:name w:val="明显参考2"/>
    <w:basedOn w:val="a2"/>
    <w:uiPriority w:val="32"/>
    <w:qFormat/>
    <w:rPr>
      <w:b/>
      <w:bCs/>
      <w:smallCaps/>
      <w:color w:val="C0504D" w:themeColor="accent2"/>
      <w:spacing w:val="5"/>
      <w:u w:val="single"/>
    </w:rPr>
  </w:style>
  <w:style w:type="character" w:customStyle="1" w:styleId="212">
    <w:name w:val="正文文本首行缩进 2 字符1"/>
    <w:basedOn w:val="af0"/>
    <w:uiPriority w:val="99"/>
    <w:semiHidden/>
    <w:qFormat/>
    <w:rPr>
      <w:rFonts w:ascii="Times New Roman" w:hAnsi="Times New Roman" w:cs="Times New Roman" w:hint="default"/>
      <w:sz w:val="24"/>
    </w:rPr>
  </w:style>
  <w:style w:type="table" w:customStyle="1" w:styleId="311">
    <w:name w:val="列表型 31"/>
    <w:basedOn w:val="a3"/>
    <w:semiHidden/>
    <w:unhideWhenUsed/>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1">
    <w:name w:val="列表型 51"/>
    <w:basedOn w:val="a3"/>
    <w:semiHidden/>
    <w:unhideWhenUsed/>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
    <w:name w:val="浅色列表 - 着色 31"/>
    <w:basedOn w:val="a3"/>
    <w:uiPriority w:val="61"/>
    <w:semiHidden/>
    <w:unhideWhenUsed/>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7">
    <w:name w:val="专业网格1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三线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TableNormal1">
    <w:name w:val="Table Normal1"/>
    <w:qFormat/>
    <w:pPr>
      <w:widowControl w:val="0"/>
    </w:pPr>
    <w:rPr>
      <w:rFonts w:eastAsia="Times New Roman"/>
      <w:sz w:val="22"/>
      <w:szCs w:val="22"/>
      <w:lang w:eastAsia="en-US"/>
    </w:rPr>
    <w:tblPr>
      <w:tblCellMar>
        <w:top w:w="0" w:type="dxa"/>
        <w:left w:w="0" w:type="dxa"/>
        <w:bottom w:w="0" w:type="dxa"/>
        <w:right w:w="0" w:type="dxa"/>
      </w:tblCellMar>
    </w:tblPr>
  </w:style>
  <w:style w:type="table" w:customStyle="1" w:styleId="213">
    <w:name w:val="专业网格2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浅色列表 - 着色 311"/>
    <w:basedOn w:val="a3"/>
    <w:uiPriority w:val="61"/>
    <w:semiHidden/>
    <w:unhideWhenUsed/>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Charf">
    <w:name w:val="表内 定 Char"/>
    <w:basedOn w:val="a2"/>
    <w:link w:val="affffff2"/>
    <w:qFormat/>
    <w:locked/>
    <w:rPr>
      <w:rFonts w:ascii="Times New Roman" w:eastAsia="仿宋" w:hAnsi="Times New Roman"/>
      <w:color w:val="000000" w:themeColor="text1"/>
    </w:rPr>
  </w:style>
  <w:style w:type="paragraph" w:customStyle="1" w:styleId="affffff2">
    <w:name w:val="表内 定"/>
    <w:basedOn w:val="a1"/>
    <w:link w:val="Charf"/>
    <w:qFormat/>
    <w:pPr>
      <w:adjustRightInd/>
      <w:spacing w:line="240" w:lineRule="auto"/>
      <w:ind w:firstLineChars="0" w:firstLine="0"/>
      <w:jc w:val="left"/>
      <w:textAlignment w:val="auto"/>
    </w:pPr>
    <w:rPr>
      <w:rFonts w:eastAsia="仿宋"/>
      <w:color w:val="000000" w:themeColor="text1"/>
      <w:sz w:val="20"/>
    </w:rPr>
  </w:style>
  <w:style w:type="table" w:customStyle="1" w:styleId="320">
    <w:name w:val="列表型 32"/>
    <w:basedOn w:val="a3"/>
    <w:semiHidden/>
    <w:unhideWhenUsed/>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20">
    <w:name w:val="列表型 52"/>
    <w:basedOn w:val="a3"/>
    <w:semiHidden/>
    <w:unhideWhenUsed/>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2">
    <w:name w:val="浅色列表 - 着色 32"/>
    <w:basedOn w:val="a3"/>
    <w:uiPriority w:val="61"/>
    <w:semiHidden/>
    <w:unhideWhenUsed/>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f3">
    <w:name w:val="三线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0">
    <w:name w:val="列表型 3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10">
    <w:name w:val="列表型 5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2">
    <w:name w:val="浅色列表 - 着色 31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8">
    <w:name w:val="三线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
    <w:name w:val="浅色列表 - 着色 31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0">
    <w:name w:val="列表型 33"/>
    <w:basedOn w:val="a3"/>
    <w:semiHidden/>
    <w:unhideWhenUsed/>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30">
    <w:name w:val="列表型 53"/>
    <w:basedOn w:val="a3"/>
    <w:semiHidden/>
    <w:unhideWhenUsed/>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3">
    <w:name w:val="浅色列表 - 着色 33"/>
    <w:basedOn w:val="a3"/>
    <w:uiPriority w:val="61"/>
    <w:semiHidden/>
    <w:unhideWhenUsed/>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0">
    <w:name w:val="专业网格12"/>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三线3"/>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0">
    <w:name w:val="专业网格22"/>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列表型 312"/>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2">
    <w:name w:val="列表型 512"/>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19">
    <w:name w:val="网格型1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浅色列表 - 着色 313"/>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0">
    <w:name w:val="专业网格11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三线1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TableNormal11">
    <w:name w:val="Table Normal11"/>
    <w:semiHidden/>
    <w:qFormat/>
    <w:pPr>
      <w:widowControl w:val="0"/>
    </w:pPr>
    <w:rPr>
      <w:rFonts w:eastAsia="Times New Roman"/>
      <w:sz w:val="22"/>
      <w:szCs w:val="22"/>
      <w:lang w:eastAsia="en-US"/>
    </w:rPr>
    <w:tblPr>
      <w:tblCellMar>
        <w:top w:w="0" w:type="dxa"/>
        <w:left w:w="0" w:type="dxa"/>
        <w:bottom w:w="0" w:type="dxa"/>
        <w:right w:w="0" w:type="dxa"/>
      </w:tblCellMar>
    </w:tblPr>
  </w:style>
  <w:style w:type="table" w:customStyle="1" w:styleId="2110">
    <w:name w:val="专业网格21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浅色列表 - 着色 311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4">
    <w:name w:val="网格型21"/>
    <w:basedOn w:val="a3"/>
    <w:qFormat/>
    <w:rPr>
      <w:rFonts w:eastAsia="Times New Roman"/>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f">
    <w:name w:val="ref"/>
    <w:basedOn w:val="a2"/>
    <w:qFormat/>
  </w:style>
  <w:style w:type="paragraph" w:customStyle="1" w:styleId="affffff3">
    <w:name w:val="报告表格"/>
    <w:basedOn w:val="a1"/>
    <w:qFormat/>
    <w:pPr>
      <w:autoSpaceDE w:val="0"/>
      <w:autoSpaceDN w:val="0"/>
      <w:snapToGrid/>
      <w:spacing w:before="40" w:after="40" w:line="240" w:lineRule="auto"/>
      <w:ind w:firstLineChars="0" w:firstLine="0"/>
      <w:textAlignment w:val="bottom"/>
    </w:pPr>
    <w:rPr>
      <w:sz w:val="21"/>
    </w:rPr>
  </w:style>
  <w:style w:type="paragraph" w:customStyle="1" w:styleId="221">
    <w:name w:val="样式 样式 首行缩进:  2 字符 + 首行缩进:  2 字符"/>
    <w:basedOn w:val="a1"/>
    <w:qFormat/>
    <w:pPr>
      <w:adjustRightInd/>
      <w:snapToGrid/>
      <w:spacing w:line="360" w:lineRule="auto"/>
      <w:jc w:val="left"/>
      <w:textAlignment w:val="auto"/>
    </w:pPr>
    <w:rPr>
      <w:rFonts w:ascii="Calibri" w:hAnsi="Calibri" w:cs="宋体"/>
      <w:kern w:val="2"/>
    </w:rPr>
  </w:style>
  <w:style w:type="paragraph" w:customStyle="1" w:styleId="05">
    <w:name w:val="样式 段后: 0.5 行"/>
    <w:basedOn w:val="a1"/>
    <w:qFormat/>
    <w:pPr>
      <w:adjustRightInd/>
      <w:snapToGrid/>
      <w:spacing w:afterLines="50" w:line="360" w:lineRule="auto"/>
      <w:ind w:firstLine="200"/>
      <w:textAlignment w:val="auto"/>
    </w:pPr>
    <w:rPr>
      <w:rFonts w:ascii="Calibri" w:hAnsi="Calibri" w:cs="宋体"/>
      <w:kern w:val="2"/>
    </w:rPr>
  </w:style>
  <w:style w:type="paragraph" w:customStyle="1" w:styleId="2f4">
    <w:name w:val="样式 正文文本 + 首行缩进:  2 字符"/>
    <w:uiPriority w:val="99"/>
    <w:qFormat/>
    <w:pPr>
      <w:spacing w:after="200" w:line="480" w:lineRule="exact"/>
      <w:ind w:firstLineChars="200" w:firstLine="480"/>
    </w:pPr>
    <w:rPr>
      <w:rFonts w:ascii="Times New Roman" w:eastAsia="微软雅黑" w:hAnsi="Times New Roman"/>
      <w:sz w:val="24"/>
      <w:szCs w:val="22"/>
    </w:rPr>
  </w:style>
  <w:style w:type="paragraph" w:customStyle="1" w:styleId="180">
    <w:name w:val="正文_18"/>
    <w:qFormat/>
    <w:pPr>
      <w:widowControl w:val="0"/>
      <w:jc w:val="both"/>
    </w:pPr>
    <w:rPr>
      <w:kern w:val="2"/>
      <w:sz w:val="21"/>
    </w:rPr>
  </w:style>
  <w:style w:type="paragraph" w:customStyle="1" w:styleId="TOC21">
    <w:name w:val="TOC2"/>
    <w:basedOn w:val="a1"/>
    <w:next w:val="a1"/>
    <w:qFormat/>
    <w:pPr>
      <w:widowControl/>
      <w:adjustRightInd/>
      <w:snapToGrid/>
      <w:spacing w:line="240" w:lineRule="auto"/>
      <w:ind w:leftChars="200" w:left="420" w:firstLineChars="0" w:firstLine="0"/>
    </w:pPr>
    <w:rPr>
      <w:sz w:val="20"/>
    </w:rPr>
  </w:style>
  <w:style w:type="paragraph" w:customStyle="1" w:styleId="BodyText2">
    <w:name w:val="BodyText2"/>
    <w:basedOn w:val="a1"/>
    <w:qFormat/>
    <w:pPr>
      <w:widowControl/>
      <w:adjustRightInd/>
      <w:snapToGrid/>
      <w:spacing w:line="312" w:lineRule="auto"/>
      <w:ind w:firstLineChars="0" w:firstLine="0"/>
      <w:jc w:val="left"/>
    </w:pPr>
    <w:rPr>
      <w:rFonts w:ascii="宋体"/>
      <w:sz w:val="28"/>
    </w:rPr>
  </w:style>
  <w:style w:type="paragraph" w:customStyle="1" w:styleId="xl24">
    <w:name w:val="xl24"/>
    <w:basedOn w:val="a1"/>
    <w:qFormat/>
    <w:pPr>
      <w:widowControl/>
      <w:adjustRightInd/>
      <w:snapToGrid/>
      <w:spacing w:before="100" w:beforeAutospacing="1" w:after="100" w:afterAutospacing="1" w:line="240" w:lineRule="auto"/>
      <w:ind w:firstLineChars="0" w:firstLine="0"/>
      <w:jc w:val="center"/>
      <w:textAlignment w:val="auto"/>
    </w:pPr>
  </w:style>
  <w:style w:type="paragraph" w:customStyle="1" w:styleId="affffff4">
    <w:name w:val="样式 居中"/>
    <w:basedOn w:val="a1"/>
    <w:qFormat/>
    <w:pPr>
      <w:widowControl/>
      <w:adjustRightInd/>
      <w:snapToGrid/>
      <w:spacing w:line="240" w:lineRule="auto"/>
      <w:ind w:firstLineChars="0" w:firstLine="0"/>
      <w:jc w:val="center"/>
      <w:textAlignment w:val="auto"/>
    </w:pPr>
    <w:rPr>
      <w:rFonts w:cs="宋体"/>
      <w:sz w:val="20"/>
    </w:rPr>
  </w:style>
  <w:style w:type="paragraph" w:customStyle="1" w:styleId="affffff5">
    <w:name w:val="表格内容"/>
    <w:basedOn w:val="a1"/>
    <w:uiPriority w:val="99"/>
    <w:qFormat/>
    <w:pPr>
      <w:adjustRightInd/>
      <w:snapToGrid/>
      <w:spacing w:line="400" w:lineRule="atLeast"/>
      <w:ind w:firstLineChars="0" w:firstLine="0"/>
      <w:jc w:val="center"/>
      <w:textAlignment w:val="auto"/>
    </w:pPr>
    <w:rPr>
      <w:rFonts w:ascii="Microsoft JhengHei Light" w:eastAsia="Microsoft JhengHei Light" w:hAnsi="Microsoft JhengHei Light" w:hint="eastAsia"/>
      <w:color w:val="000000"/>
      <w:sz w:val="22"/>
      <w:szCs w:val="24"/>
    </w:rPr>
  </w:style>
  <w:style w:type="paragraph" w:customStyle="1" w:styleId="affffff6">
    <w:name w:val="表文字"/>
    <w:basedOn w:val="a1"/>
    <w:qFormat/>
    <w:pPr>
      <w:widowControl/>
      <w:topLinePunct/>
      <w:snapToGrid/>
      <w:spacing w:line="240" w:lineRule="exact"/>
      <w:ind w:firstLine="200"/>
      <w:jc w:val="center"/>
    </w:pPr>
    <w:rPr>
      <w:szCs w:val="21"/>
    </w:rPr>
  </w:style>
  <w:style w:type="character" w:customStyle="1" w:styleId="hover27">
    <w:name w:val="hover27"/>
    <w:basedOn w:val="a2"/>
    <w:qFormat/>
    <w:rPr>
      <w:color w:val="315EFB"/>
    </w:rPr>
  </w:style>
  <w:style w:type="character" w:customStyle="1" w:styleId="c-icon28">
    <w:name w:val="c-icon28"/>
    <w:basedOn w:val="a2"/>
    <w:qFormat/>
  </w:style>
  <w:style w:type="character" w:customStyle="1" w:styleId="hover25">
    <w:name w:val="hover25"/>
    <w:basedOn w:val="a2"/>
    <w:qFormat/>
  </w:style>
  <w:style w:type="character" w:customStyle="1" w:styleId="hover26">
    <w:name w:val="hover26"/>
    <w:basedOn w:val="a2"/>
    <w:qFormat/>
    <w:rPr>
      <w:color w:val="315EFB"/>
    </w:rPr>
  </w:style>
  <w:style w:type="character" w:customStyle="1" w:styleId="font71">
    <w:name w:val="font71"/>
    <w:qFormat/>
    <w:rPr>
      <w:rFonts w:ascii="宋体" w:eastAsia="宋体" w:hAnsi="宋体" w:cs="宋体" w:hint="eastAsia"/>
      <w:color w:val="000000"/>
      <w:sz w:val="21"/>
      <w:szCs w:val="21"/>
      <w:u w:val="none"/>
    </w:rPr>
  </w:style>
  <w:style w:type="paragraph" w:customStyle="1" w:styleId="2f5">
    <w:name w:val="2"/>
    <w:next w:val="a1"/>
    <w:qFormat/>
    <w:pPr>
      <w:widowControl w:val="0"/>
      <w:jc w:val="both"/>
    </w:pPr>
    <w:rPr>
      <w:sz w:val="21"/>
      <w:szCs w:val="22"/>
    </w:rPr>
  </w:style>
  <w:style w:type="character" w:customStyle="1" w:styleId="Char1c">
    <w:name w:val="正文首行缩进 Char1"/>
    <w:basedOn w:val="ae"/>
    <w:uiPriority w:val="99"/>
    <w:qFormat/>
    <w:rPr>
      <w:rFonts w:ascii="Times New Roman" w:eastAsia="宋体" w:hAnsi="Times New Roman" w:cs="Times New Roman"/>
      <w:kern w:val="0"/>
      <w:sz w:val="24"/>
      <w:szCs w:val="20"/>
    </w:rPr>
  </w:style>
  <w:style w:type="character" w:customStyle="1" w:styleId="Char33">
    <w:name w:val="正文文本缩进 Char3"/>
    <w:basedOn w:val="a2"/>
    <w:uiPriority w:val="99"/>
    <w:semiHidden/>
    <w:qFormat/>
    <w:rPr>
      <w:rFonts w:ascii="Times New Roman" w:eastAsia="宋体" w:hAnsi="Times New Roman" w:cs="Times New Roman"/>
      <w:kern w:val="0"/>
      <w:sz w:val="24"/>
      <w:szCs w:val="20"/>
    </w:rPr>
  </w:style>
  <w:style w:type="character" w:customStyle="1" w:styleId="Charf0">
    <w:name w:val="报告正文 Char"/>
    <w:qFormat/>
    <w:rPr>
      <w:rFonts w:cs="宋体"/>
      <w:color w:val="000000"/>
      <w:kern w:val="2"/>
      <w:sz w:val="24"/>
      <w:szCs w:val="24"/>
    </w:rPr>
  </w:style>
  <w:style w:type="character" w:customStyle="1" w:styleId="Char23">
    <w:name w:val="批注文字 Char2"/>
    <w:basedOn w:val="a2"/>
    <w:uiPriority w:val="99"/>
    <w:qFormat/>
    <w:rPr>
      <w:rFonts w:ascii="Times New Roman" w:hAnsi="Times New Roman"/>
      <w:sz w:val="24"/>
    </w:rPr>
  </w:style>
  <w:style w:type="character" w:customStyle="1" w:styleId="2Char20">
    <w:name w:val="正文首行缩进 2 Char2"/>
    <w:basedOn w:val="Char10"/>
    <w:uiPriority w:val="99"/>
    <w:qFormat/>
    <w:rPr>
      <w:rFonts w:ascii="Times New Roman" w:hAnsi="Times New Roman" w:cs="Times New Roman" w:hint="default"/>
      <w:kern w:val="2"/>
      <w:sz w:val="24"/>
      <w:szCs w:val="24"/>
    </w:rPr>
  </w:style>
  <w:style w:type="paragraph" w:customStyle="1" w:styleId="2f6">
    <w:name w:val="表格2"/>
    <w:basedOn w:val="a1"/>
    <w:qFormat/>
    <w:pPr>
      <w:adjustRightInd/>
      <w:snapToGrid/>
      <w:spacing w:line="360" w:lineRule="atLeast"/>
      <w:ind w:firstLineChars="0" w:firstLine="0"/>
      <w:jc w:val="center"/>
      <w:textAlignment w:val="auto"/>
    </w:pPr>
    <w:rPr>
      <w:kern w:val="2"/>
      <w:sz w:val="21"/>
      <w:szCs w:val="21"/>
    </w:rPr>
  </w:style>
  <w:style w:type="paragraph" w:customStyle="1" w:styleId="DefinitionList">
    <w:name w:val="Definition List"/>
    <w:basedOn w:val="a1"/>
    <w:next w:val="DefinitionTerm"/>
    <w:qFormat/>
    <w:pPr>
      <w:autoSpaceDE w:val="0"/>
      <w:autoSpaceDN w:val="0"/>
      <w:snapToGrid/>
      <w:spacing w:line="240" w:lineRule="auto"/>
      <w:ind w:left="360" w:firstLineChars="0" w:firstLine="0"/>
      <w:jc w:val="left"/>
      <w:textAlignment w:val="auto"/>
    </w:pPr>
  </w:style>
  <w:style w:type="paragraph" w:customStyle="1" w:styleId="DefinitionTerm">
    <w:name w:val="Definition Term"/>
    <w:basedOn w:val="a1"/>
    <w:next w:val="DefinitionList"/>
    <w:qFormat/>
    <w:pPr>
      <w:autoSpaceDE w:val="0"/>
      <w:autoSpaceDN w:val="0"/>
      <w:snapToGrid/>
      <w:spacing w:line="240" w:lineRule="auto"/>
      <w:ind w:firstLineChars="0" w:firstLine="0"/>
      <w:jc w:val="left"/>
      <w:textAlignment w:val="auto"/>
    </w:pPr>
  </w:style>
  <w:style w:type="paragraph" w:customStyle="1" w:styleId="font6">
    <w:name w:val="font6"/>
    <w:basedOn w:val="a1"/>
    <w:qFormat/>
    <w:pPr>
      <w:widowControl/>
      <w:adjustRightInd/>
      <w:snapToGrid/>
      <w:spacing w:before="100" w:beforeAutospacing="1" w:after="100" w:afterAutospacing="1" w:line="240" w:lineRule="auto"/>
      <w:ind w:firstLineChars="0" w:firstLine="0"/>
      <w:jc w:val="left"/>
      <w:textAlignment w:val="auto"/>
    </w:pPr>
    <w:rPr>
      <w:szCs w:val="24"/>
    </w:rPr>
  </w:style>
  <w:style w:type="paragraph" w:customStyle="1" w:styleId="xl31">
    <w:name w:val="xl31"/>
    <w:basedOn w:val="a1"/>
    <w:qFormat/>
    <w:pPr>
      <w:widowControl/>
      <w:adjustRightInd/>
      <w:snapToGrid/>
      <w:spacing w:before="100" w:beforeAutospacing="1" w:after="100" w:afterAutospacing="1" w:line="240" w:lineRule="auto"/>
      <w:ind w:firstLineChars="0" w:firstLine="0"/>
      <w:jc w:val="center"/>
      <w:textAlignment w:val="auto"/>
    </w:pPr>
    <w:rPr>
      <w:rFonts w:ascii="宋体" w:hAnsi="宋体"/>
      <w:szCs w:val="24"/>
    </w:rPr>
  </w:style>
  <w:style w:type="paragraph" w:customStyle="1" w:styleId="1f8">
    <w:name w:val="正文首行缩进1"/>
    <w:basedOn w:val="ad"/>
    <w:uiPriority w:val="99"/>
    <w:qFormat/>
    <w:pPr>
      <w:adjustRightInd/>
      <w:snapToGrid/>
      <w:spacing w:line="240" w:lineRule="auto"/>
      <w:ind w:firstLineChars="100" w:firstLine="420"/>
      <w:textAlignment w:val="auto"/>
    </w:pPr>
    <w:rPr>
      <w:sz w:val="20"/>
    </w:rPr>
  </w:style>
  <w:style w:type="paragraph" w:customStyle="1" w:styleId="affffff7">
    <w:name w:val="表格文字"/>
    <w:basedOn w:val="afff4"/>
    <w:qFormat/>
  </w:style>
  <w:style w:type="paragraph" w:customStyle="1" w:styleId="xl43">
    <w:name w:val="xl43"/>
    <w:basedOn w:val="a1"/>
    <w:qFormat/>
    <w:pPr>
      <w:widowControl/>
      <w:adjustRightInd/>
      <w:snapToGrid/>
      <w:spacing w:before="100" w:beforeAutospacing="1" w:after="100" w:afterAutospacing="1" w:line="240" w:lineRule="auto"/>
      <w:ind w:firstLineChars="0" w:firstLine="0"/>
      <w:jc w:val="right"/>
      <w:textAlignment w:val="auto"/>
    </w:pPr>
    <w:rPr>
      <w:rFonts w:ascii="宋体" w:hAnsi="宋体"/>
      <w:color w:val="FF0000"/>
      <w:szCs w:val="24"/>
    </w:rPr>
  </w:style>
  <w:style w:type="paragraph" w:customStyle="1" w:styleId="font7">
    <w:name w:val="font7"/>
    <w:basedOn w:val="a1"/>
    <w:qFormat/>
    <w:pPr>
      <w:widowControl/>
      <w:adjustRightInd/>
      <w:snapToGrid/>
      <w:spacing w:before="100" w:beforeAutospacing="1" w:after="100" w:afterAutospacing="1" w:line="240" w:lineRule="auto"/>
      <w:ind w:firstLineChars="0" w:firstLine="0"/>
      <w:jc w:val="left"/>
      <w:textAlignment w:val="auto"/>
    </w:pPr>
    <w:rPr>
      <w:rFonts w:ascii="宋体" w:hAnsi="宋体"/>
      <w:szCs w:val="24"/>
    </w:rPr>
  </w:style>
  <w:style w:type="paragraph" w:customStyle="1" w:styleId="xl29">
    <w:name w:val="xl29"/>
    <w:basedOn w:val="a1"/>
    <w:qFormat/>
    <w:pPr>
      <w:widowControl/>
      <w:adjustRightInd/>
      <w:snapToGrid/>
      <w:spacing w:before="100" w:beforeAutospacing="1" w:after="100" w:afterAutospacing="1" w:line="240" w:lineRule="auto"/>
      <w:ind w:firstLineChars="0" w:firstLine="0"/>
      <w:jc w:val="right"/>
      <w:textAlignment w:val="auto"/>
    </w:pPr>
    <w:rPr>
      <w:rFonts w:ascii="宋体" w:hAnsi="宋体"/>
      <w:szCs w:val="24"/>
    </w:rPr>
  </w:style>
  <w:style w:type="character" w:customStyle="1" w:styleId="01Char1">
    <w:name w:val="正文01 Char1"/>
    <w:link w:val="01"/>
    <w:qFormat/>
    <w:locked/>
    <w:rPr>
      <w:sz w:val="24"/>
    </w:rPr>
  </w:style>
  <w:style w:type="paragraph" w:customStyle="1" w:styleId="01">
    <w:name w:val="正文01"/>
    <w:basedOn w:val="a1"/>
    <w:link w:val="01Char1"/>
    <w:qFormat/>
    <w:pPr>
      <w:adjustRightInd/>
      <w:snapToGrid/>
      <w:spacing w:before="60" w:line="460" w:lineRule="exact"/>
      <w:ind w:firstLine="200"/>
      <w:textAlignment w:val="auto"/>
    </w:pPr>
    <w:rPr>
      <w:rFonts w:ascii="Calibri" w:hAnsi="Calibri"/>
    </w:rPr>
  </w:style>
  <w:style w:type="paragraph" w:customStyle="1" w:styleId="font8">
    <w:name w:val="font8"/>
    <w:basedOn w:val="a1"/>
    <w:qFormat/>
    <w:pPr>
      <w:widowControl/>
      <w:adjustRightInd/>
      <w:snapToGrid/>
      <w:spacing w:before="100" w:beforeAutospacing="1" w:after="100" w:afterAutospacing="1" w:line="240" w:lineRule="auto"/>
      <w:ind w:firstLineChars="0" w:firstLine="0"/>
      <w:jc w:val="left"/>
      <w:textAlignment w:val="auto"/>
    </w:pPr>
    <w:rPr>
      <w:rFonts w:ascii="宋体" w:hAnsi="宋体"/>
      <w:szCs w:val="24"/>
    </w:rPr>
  </w:style>
  <w:style w:type="paragraph" w:customStyle="1" w:styleId="xl27">
    <w:name w:val="xl27"/>
    <w:basedOn w:val="a1"/>
    <w:qFormat/>
    <w:pPr>
      <w:widowControl/>
      <w:adjustRightInd/>
      <w:snapToGrid/>
      <w:spacing w:before="100" w:beforeAutospacing="1" w:after="100" w:afterAutospacing="1" w:line="240" w:lineRule="auto"/>
      <w:ind w:firstLineChars="0" w:firstLine="0"/>
      <w:jc w:val="center"/>
      <w:textAlignment w:val="auto"/>
    </w:pPr>
    <w:rPr>
      <w:rFonts w:ascii="宋体" w:hAnsi="宋体"/>
      <w:szCs w:val="24"/>
    </w:rPr>
  </w:style>
  <w:style w:type="paragraph" w:customStyle="1" w:styleId="313">
    <w:name w:val="目录 31"/>
    <w:basedOn w:val="a1"/>
    <w:next w:val="a1"/>
    <w:semiHidden/>
    <w:qFormat/>
    <w:pPr>
      <w:adjustRightInd/>
      <w:snapToGrid/>
      <w:spacing w:line="240" w:lineRule="auto"/>
      <w:ind w:leftChars="400" w:left="840" w:firstLineChars="0" w:firstLine="0"/>
      <w:textAlignment w:val="auto"/>
    </w:pPr>
    <w:rPr>
      <w:kern w:val="2"/>
      <w:sz w:val="21"/>
      <w:szCs w:val="24"/>
    </w:rPr>
  </w:style>
  <w:style w:type="paragraph" w:customStyle="1" w:styleId="font10">
    <w:name w:val="font10"/>
    <w:basedOn w:val="a1"/>
    <w:qFormat/>
    <w:pPr>
      <w:widowControl/>
      <w:adjustRightInd/>
      <w:snapToGrid/>
      <w:spacing w:before="100" w:beforeAutospacing="1" w:after="100" w:afterAutospacing="1" w:line="240" w:lineRule="auto"/>
      <w:ind w:firstLineChars="0" w:firstLine="0"/>
      <w:jc w:val="left"/>
      <w:textAlignment w:val="auto"/>
    </w:pPr>
    <w:rPr>
      <w:rFonts w:ascii="宋体" w:hAnsi="宋体"/>
      <w:sz w:val="22"/>
      <w:szCs w:val="22"/>
    </w:rPr>
  </w:style>
  <w:style w:type="paragraph" w:customStyle="1" w:styleId="11a">
    <w:name w:val="目录 11"/>
    <w:basedOn w:val="a1"/>
    <w:next w:val="a1"/>
    <w:semiHidden/>
    <w:qFormat/>
    <w:pPr>
      <w:adjustRightInd/>
      <w:snapToGrid/>
      <w:spacing w:line="320" w:lineRule="exact"/>
      <w:ind w:firstLineChars="0" w:firstLine="0"/>
      <w:jc w:val="center"/>
      <w:textAlignment w:val="auto"/>
    </w:pPr>
    <w:rPr>
      <w:kern w:val="2"/>
      <w:sz w:val="21"/>
      <w:szCs w:val="21"/>
    </w:rPr>
  </w:style>
  <w:style w:type="paragraph" w:customStyle="1" w:styleId="001">
    <w:name w:val="正文001"/>
    <w:basedOn w:val="a1"/>
    <w:qFormat/>
    <w:pPr>
      <w:adjustRightInd/>
      <w:snapToGrid/>
      <w:spacing w:before="60" w:line="500" w:lineRule="atLeast"/>
      <w:ind w:firstLineChars="0" w:firstLine="482"/>
      <w:textAlignment w:val="auto"/>
    </w:pPr>
    <w:rPr>
      <w:kern w:val="2"/>
      <w:szCs w:val="24"/>
    </w:rPr>
  </w:style>
  <w:style w:type="paragraph" w:customStyle="1" w:styleId="font9">
    <w:name w:val="font9"/>
    <w:basedOn w:val="a1"/>
    <w:qFormat/>
    <w:pPr>
      <w:widowControl/>
      <w:adjustRightInd/>
      <w:snapToGrid/>
      <w:spacing w:before="100" w:beforeAutospacing="1" w:after="100" w:afterAutospacing="1" w:line="240" w:lineRule="auto"/>
      <w:ind w:firstLineChars="0" w:firstLine="0"/>
      <w:jc w:val="left"/>
      <w:textAlignment w:val="auto"/>
    </w:pPr>
    <w:rPr>
      <w:sz w:val="22"/>
      <w:szCs w:val="22"/>
    </w:rPr>
  </w:style>
  <w:style w:type="paragraph" w:customStyle="1" w:styleId="xl28">
    <w:name w:val="xl28"/>
    <w:basedOn w:val="a1"/>
    <w:qFormat/>
    <w:pPr>
      <w:widowControl/>
      <w:adjustRightInd/>
      <w:snapToGrid/>
      <w:spacing w:before="100" w:beforeAutospacing="1" w:after="100" w:afterAutospacing="1" w:line="240" w:lineRule="auto"/>
      <w:ind w:firstLineChars="0" w:firstLine="0"/>
      <w:jc w:val="left"/>
      <w:textAlignment w:val="auto"/>
    </w:pPr>
    <w:rPr>
      <w:rFonts w:ascii="宋体" w:hAnsi="宋体"/>
      <w:szCs w:val="24"/>
    </w:rPr>
  </w:style>
  <w:style w:type="paragraph" w:customStyle="1" w:styleId="910">
    <w:name w:val="目录 91"/>
    <w:basedOn w:val="a1"/>
    <w:next w:val="a1"/>
    <w:qFormat/>
    <w:pPr>
      <w:adjustRightInd/>
      <w:snapToGrid/>
      <w:spacing w:line="240" w:lineRule="auto"/>
      <w:ind w:leftChars="1600" w:left="3360" w:firstLineChars="0" w:firstLine="0"/>
      <w:textAlignment w:val="auto"/>
    </w:pPr>
    <w:rPr>
      <w:kern w:val="2"/>
      <w:sz w:val="21"/>
      <w:szCs w:val="24"/>
    </w:rPr>
  </w:style>
  <w:style w:type="paragraph" w:customStyle="1" w:styleId="xl30">
    <w:name w:val="xl30"/>
    <w:basedOn w:val="a1"/>
    <w:qFormat/>
    <w:pPr>
      <w:widowControl/>
      <w:adjustRightInd/>
      <w:snapToGrid/>
      <w:spacing w:before="100" w:beforeAutospacing="1" w:after="100" w:afterAutospacing="1" w:line="240" w:lineRule="auto"/>
      <w:ind w:firstLineChars="0" w:firstLine="0"/>
      <w:jc w:val="right"/>
      <w:textAlignment w:val="auto"/>
    </w:pPr>
    <w:rPr>
      <w:rFonts w:ascii="宋体" w:hAnsi="宋体"/>
      <w:szCs w:val="24"/>
    </w:rPr>
  </w:style>
  <w:style w:type="paragraph" w:customStyle="1" w:styleId="affffff8">
    <w:name w:val="新标题样式"/>
    <w:basedOn w:val="a1"/>
    <w:qFormat/>
    <w:pPr>
      <w:tabs>
        <w:tab w:val="left" w:pos="567"/>
      </w:tabs>
      <w:adjustRightInd/>
      <w:snapToGrid/>
      <w:spacing w:line="360" w:lineRule="auto"/>
      <w:ind w:firstLineChars="0" w:firstLine="0"/>
      <w:textAlignment w:val="auto"/>
    </w:pPr>
    <w:rPr>
      <w:rFonts w:eastAsia="黑体"/>
      <w:b/>
      <w:spacing w:val="20"/>
      <w:kern w:val="2"/>
    </w:rPr>
  </w:style>
  <w:style w:type="character" w:customStyle="1" w:styleId="3-Char">
    <w:name w:val="标题3-小四 Char"/>
    <w:link w:val="3-"/>
    <w:qFormat/>
    <w:locked/>
    <w:rPr>
      <w:rFonts w:ascii="黑体" w:eastAsia="黑体" w:hAnsi="黑体"/>
      <w:b/>
      <w:sz w:val="24"/>
    </w:rPr>
  </w:style>
  <w:style w:type="paragraph" w:customStyle="1" w:styleId="3-">
    <w:name w:val="标题3-小四"/>
    <w:basedOn w:val="a1"/>
    <w:next w:val="a1"/>
    <w:link w:val="3-Char"/>
    <w:qFormat/>
    <w:pPr>
      <w:adjustRightInd/>
      <w:snapToGrid/>
      <w:spacing w:line="360" w:lineRule="auto"/>
      <w:ind w:firstLineChars="0" w:firstLine="0"/>
      <w:textAlignment w:val="auto"/>
      <w:outlineLvl w:val="2"/>
    </w:pPr>
    <w:rPr>
      <w:rFonts w:ascii="黑体" w:eastAsia="黑体" w:hAnsi="黑体"/>
      <w:b/>
    </w:rPr>
  </w:style>
  <w:style w:type="paragraph" w:customStyle="1" w:styleId="affffff9">
    <w:name w:val="正式文"/>
    <w:basedOn w:val="a5"/>
    <w:qFormat/>
    <w:pPr>
      <w:spacing w:line="620" w:lineRule="exact"/>
      <w:ind w:firstLine="560"/>
    </w:pPr>
    <w:rPr>
      <w:color w:val="auto"/>
      <w:sz w:val="20"/>
    </w:rPr>
  </w:style>
  <w:style w:type="paragraph" w:customStyle="1" w:styleId="3a">
    <w:name w:val="样式3"/>
    <w:basedOn w:val="2d"/>
    <w:qFormat/>
    <w:pPr>
      <w:shd w:val="clear" w:color="auto" w:fill="auto"/>
      <w:autoSpaceDE w:val="0"/>
      <w:autoSpaceDN w:val="0"/>
      <w:adjustRightInd w:val="0"/>
      <w:ind w:leftChars="50" w:left="50" w:rightChars="100" w:right="100" w:firstLine="340"/>
    </w:pPr>
    <w:rPr>
      <w:rFonts w:ascii="宋体" w:eastAsia="仿宋_GB2312"/>
      <w:color w:val="auto"/>
      <w:kern w:val="0"/>
      <w:sz w:val="28"/>
      <w:szCs w:val="20"/>
    </w:rPr>
  </w:style>
  <w:style w:type="paragraph" w:customStyle="1" w:styleId="xl22">
    <w:name w:val="xl22"/>
    <w:basedOn w:val="a1"/>
    <w:qFormat/>
    <w:pPr>
      <w:widowControl/>
      <w:pBdr>
        <w:bottom w:val="single" w:sz="4" w:space="0" w:color="auto"/>
        <w:right w:val="single" w:sz="4" w:space="0" w:color="auto"/>
      </w:pBdr>
      <w:adjustRightInd/>
      <w:snapToGrid/>
      <w:spacing w:before="100" w:beforeAutospacing="1" w:after="100" w:afterAutospacing="1" w:line="240" w:lineRule="auto"/>
      <w:ind w:firstLineChars="0" w:firstLine="0"/>
      <w:textAlignment w:val="auto"/>
    </w:pPr>
    <w:rPr>
      <w:szCs w:val="24"/>
    </w:rPr>
  </w:style>
  <w:style w:type="paragraph" w:customStyle="1" w:styleId="xl34">
    <w:name w:val="xl34"/>
    <w:basedOn w:val="a1"/>
    <w:qFormat/>
    <w:pPr>
      <w:widowControl/>
      <w:pBdr>
        <w:left w:val="single" w:sz="4" w:space="0" w:color="auto"/>
      </w:pBdr>
      <w:adjustRightInd/>
      <w:snapToGrid/>
      <w:spacing w:before="100" w:beforeAutospacing="1" w:after="100" w:afterAutospacing="1" w:line="240" w:lineRule="auto"/>
      <w:ind w:firstLineChars="0" w:firstLine="0"/>
      <w:jc w:val="center"/>
      <w:textAlignment w:val="auto"/>
    </w:pPr>
    <w:rPr>
      <w:rFonts w:ascii="宋体" w:hAnsi="宋体"/>
      <w:szCs w:val="24"/>
    </w:rPr>
  </w:style>
  <w:style w:type="paragraph" w:customStyle="1" w:styleId="xl32">
    <w:name w:val="xl32"/>
    <w:basedOn w:val="a1"/>
    <w:qFormat/>
    <w:pPr>
      <w:widowControl/>
      <w:adjustRightInd/>
      <w:snapToGrid/>
      <w:spacing w:before="100" w:beforeAutospacing="1" w:after="100" w:afterAutospacing="1" w:line="240" w:lineRule="auto"/>
      <w:ind w:firstLineChars="0" w:firstLine="0"/>
      <w:jc w:val="right"/>
      <w:textAlignment w:val="auto"/>
    </w:pPr>
    <w:rPr>
      <w:rFonts w:ascii="宋体" w:hAnsi="宋体"/>
      <w:szCs w:val="24"/>
    </w:rPr>
  </w:style>
  <w:style w:type="paragraph" w:customStyle="1" w:styleId="xl35">
    <w:name w:val="xl35"/>
    <w:basedOn w:val="a1"/>
    <w:qFormat/>
    <w:pPr>
      <w:widowControl/>
      <w:adjustRightInd/>
      <w:snapToGrid/>
      <w:spacing w:before="100" w:beforeAutospacing="1" w:after="100" w:afterAutospacing="1" w:line="240" w:lineRule="auto"/>
      <w:ind w:firstLineChars="0" w:firstLine="0"/>
      <w:jc w:val="center"/>
      <w:textAlignment w:val="auto"/>
    </w:pPr>
    <w:rPr>
      <w:rFonts w:ascii="宋体" w:hAnsi="宋体"/>
      <w:szCs w:val="24"/>
    </w:rPr>
  </w:style>
  <w:style w:type="paragraph" w:customStyle="1" w:styleId="xl37">
    <w:name w:val="xl37"/>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auto"/>
    </w:pPr>
    <w:rPr>
      <w:rFonts w:ascii="宋体" w:hAnsi="宋体"/>
      <w:szCs w:val="24"/>
    </w:rPr>
  </w:style>
  <w:style w:type="paragraph" w:customStyle="1" w:styleId="xl38">
    <w:name w:val="xl38"/>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textAlignment w:val="auto"/>
    </w:pPr>
    <w:rPr>
      <w:rFonts w:ascii="宋体" w:hAnsi="宋体"/>
      <w:szCs w:val="24"/>
    </w:rPr>
  </w:style>
  <w:style w:type="paragraph" w:customStyle="1" w:styleId="xl39">
    <w:name w:val="xl39"/>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right"/>
      <w:textAlignment w:val="auto"/>
    </w:pPr>
    <w:rPr>
      <w:rFonts w:ascii="宋体" w:hAnsi="宋体"/>
      <w:szCs w:val="24"/>
    </w:rPr>
  </w:style>
  <w:style w:type="paragraph" w:customStyle="1" w:styleId="xl40">
    <w:name w:val="xl40"/>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right"/>
      <w:textAlignment w:val="auto"/>
    </w:pPr>
    <w:rPr>
      <w:szCs w:val="24"/>
    </w:rPr>
  </w:style>
  <w:style w:type="paragraph" w:customStyle="1" w:styleId="xl41">
    <w:name w:val="xl41"/>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auto"/>
    </w:pPr>
    <w:rPr>
      <w:szCs w:val="24"/>
    </w:rPr>
  </w:style>
  <w:style w:type="paragraph" w:customStyle="1" w:styleId="xl42">
    <w:name w:val="xl42"/>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auto"/>
    </w:pPr>
    <w:rPr>
      <w:rFonts w:ascii="宋体" w:hAnsi="宋体"/>
      <w:szCs w:val="24"/>
    </w:rPr>
  </w:style>
  <w:style w:type="paragraph" w:customStyle="1" w:styleId="xl44">
    <w:name w:val="xl44"/>
    <w:basedOn w:val="a1"/>
    <w:qFormat/>
    <w:pPr>
      <w:widowControl/>
      <w:adjustRightInd/>
      <w:snapToGrid/>
      <w:spacing w:before="100" w:beforeAutospacing="1" w:after="100" w:afterAutospacing="1" w:line="240" w:lineRule="auto"/>
      <w:ind w:firstLineChars="0" w:firstLine="0"/>
      <w:jc w:val="right"/>
      <w:textAlignment w:val="auto"/>
    </w:pPr>
    <w:rPr>
      <w:rFonts w:ascii="宋体" w:hAnsi="宋体"/>
      <w:color w:val="FF0000"/>
      <w:szCs w:val="24"/>
    </w:rPr>
  </w:style>
  <w:style w:type="paragraph" w:customStyle="1" w:styleId="xl45">
    <w:name w:val="xl45"/>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right"/>
      <w:textAlignment w:val="auto"/>
    </w:pPr>
    <w:rPr>
      <w:rFonts w:ascii="宋体" w:hAnsi="宋体"/>
      <w:szCs w:val="24"/>
    </w:rPr>
  </w:style>
  <w:style w:type="paragraph" w:customStyle="1" w:styleId="xl46">
    <w:name w:val="xl46"/>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textAlignment w:val="auto"/>
    </w:pPr>
    <w:rPr>
      <w:sz w:val="22"/>
      <w:szCs w:val="22"/>
    </w:rPr>
  </w:style>
  <w:style w:type="paragraph" w:customStyle="1" w:styleId="xl47">
    <w:name w:val="xl47"/>
    <w:basedOn w:val="a1"/>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textAlignment w:val="auto"/>
    </w:pPr>
    <w:rPr>
      <w:rFonts w:ascii="宋体" w:hAnsi="宋体"/>
      <w:sz w:val="22"/>
      <w:szCs w:val="22"/>
    </w:rPr>
  </w:style>
  <w:style w:type="paragraph" w:customStyle="1" w:styleId="xl48">
    <w:name w:val="xl48"/>
    <w:basedOn w:val="a1"/>
    <w:qFormat/>
    <w:pPr>
      <w:widowControl/>
      <w:adjustRightInd/>
      <w:snapToGrid/>
      <w:spacing w:before="100" w:beforeAutospacing="1" w:after="100" w:afterAutospacing="1" w:line="240" w:lineRule="auto"/>
      <w:ind w:firstLineChars="0" w:firstLine="0"/>
      <w:jc w:val="right"/>
      <w:textAlignment w:val="auto"/>
    </w:pPr>
    <w:rPr>
      <w:rFonts w:ascii="宋体" w:hAnsi="宋体"/>
      <w:szCs w:val="24"/>
    </w:rPr>
  </w:style>
  <w:style w:type="paragraph" w:customStyle="1" w:styleId="xl49">
    <w:name w:val="xl49"/>
    <w:basedOn w:val="a1"/>
    <w:qFormat/>
    <w:pPr>
      <w:widowControl/>
      <w:adjustRightInd/>
      <w:snapToGrid/>
      <w:spacing w:before="100" w:beforeAutospacing="1" w:after="100" w:afterAutospacing="1" w:line="240" w:lineRule="auto"/>
      <w:ind w:firstLineChars="0" w:firstLine="0"/>
      <w:jc w:val="right"/>
      <w:textAlignment w:val="auto"/>
    </w:pPr>
    <w:rPr>
      <w:rFonts w:ascii="宋体" w:hAnsi="宋体"/>
      <w:szCs w:val="24"/>
    </w:rPr>
  </w:style>
  <w:style w:type="paragraph" w:customStyle="1" w:styleId="xl50">
    <w:name w:val="xl50"/>
    <w:basedOn w:val="a1"/>
    <w:qFormat/>
    <w:pPr>
      <w:widowControl/>
      <w:adjustRightInd/>
      <w:snapToGrid/>
      <w:spacing w:before="100" w:beforeAutospacing="1" w:after="100" w:afterAutospacing="1" w:line="240" w:lineRule="auto"/>
      <w:ind w:firstLineChars="0" w:firstLine="0"/>
      <w:jc w:val="center"/>
      <w:textAlignment w:val="auto"/>
    </w:pPr>
    <w:rPr>
      <w:szCs w:val="24"/>
    </w:rPr>
  </w:style>
  <w:style w:type="paragraph" w:customStyle="1" w:styleId="42">
    <w:name w:val="正文4"/>
    <w:basedOn w:val="a1"/>
    <w:qFormat/>
    <w:pPr>
      <w:snapToGrid/>
      <w:spacing w:before="60" w:after="60" w:line="480" w:lineRule="atLeast"/>
      <w:ind w:firstLineChars="0" w:firstLine="567"/>
      <w:textAlignment w:val="auto"/>
    </w:pPr>
    <w:rPr>
      <w:sz w:val="28"/>
    </w:rPr>
  </w:style>
  <w:style w:type="paragraph" w:customStyle="1" w:styleId="1Char0">
    <w:name w:val="1 Char"/>
    <w:basedOn w:val="a1"/>
    <w:qFormat/>
    <w:pPr>
      <w:adjustRightInd/>
      <w:snapToGrid/>
      <w:spacing w:line="360" w:lineRule="auto"/>
      <w:ind w:firstLineChars="0" w:firstLine="0"/>
      <w:textAlignment w:val="auto"/>
    </w:pPr>
    <w:rPr>
      <w:rFonts w:ascii="仿宋_GB2312" w:eastAsia="仿宋_GB2312"/>
      <w:b/>
      <w:kern w:val="2"/>
      <w:sz w:val="32"/>
      <w:szCs w:val="32"/>
    </w:rPr>
  </w:style>
  <w:style w:type="paragraph" w:customStyle="1" w:styleId="0855525">
    <w:name w:val="样式 小四 左 首行缩进:  0.85 厘米 段前: 5 磅 段后: 5 磅 行距: 固定值 25 磅"/>
    <w:basedOn w:val="a1"/>
    <w:qFormat/>
    <w:pPr>
      <w:adjustRightInd/>
      <w:snapToGrid/>
      <w:spacing w:before="100" w:after="100" w:line="500" w:lineRule="exact"/>
      <w:ind w:firstLineChars="0" w:firstLine="0"/>
      <w:jc w:val="left"/>
      <w:textAlignment w:val="auto"/>
    </w:pPr>
    <w:rPr>
      <w:kern w:val="2"/>
      <w:sz w:val="21"/>
    </w:rPr>
  </w:style>
  <w:style w:type="character" w:customStyle="1" w:styleId="Charf1">
    <w:name w:val="段 Char"/>
    <w:link w:val="affffffa"/>
    <w:qFormat/>
    <w:locked/>
    <w:rPr>
      <w:rFonts w:ascii="宋体" w:hAnsi="宋体"/>
    </w:rPr>
  </w:style>
  <w:style w:type="paragraph" w:customStyle="1" w:styleId="affffffa">
    <w:name w:val="段"/>
    <w:link w:val="Charf1"/>
    <w:qFormat/>
    <w:pPr>
      <w:autoSpaceDE w:val="0"/>
      <w:autoSpaceDN w:val="0"/>
      <w:ind w:left="630" w:hangingChars="300" w:hanging="630"/>
      <w:jc w:val="both"/>
    </w:pPr>
    <w:rPr>
      <w:rFonts w:ascii="宋体" w:hAnsi="宋体"/>
    </w:rPr>
  </w:style>
  <w:style w:type="paragraph" w:customStyle="1" w:styleId="affffffb">
    <w:name w:val="正文表标题"/>
    <w:next w:val="affffffa"/>
    <w:qFormat/>
    <w:pPr>
      <w:tabs>
        <w:tab w:val="left" w:pos="1077"/>
      </w:tabs>
      <w:ind w:left="1400" w:hanging="493"/>
      <w:jc w:val="center"/>
    </w:pPr>
    <w:rPr>
      <w:rFonts w:ascii="黑体" w:eastAsia="黑体" w:hAnsi="Times New Roman"/>
      <w:sz w:val="21"/>
    </w:rPr>
  </w:style>
  <w:style w:type="paragraph" w:customStyle="1" w:styleId="affffffc">
    <w:name w:val="封面标准文稿编辑信息"/>
    <w:qFormat/>
    <w:pPr>
      <w:spacing w:before="180" w:line="180" w:lineRule="exact"/>
      <w:jc w:val="center"/>
    </w:pPr>
    <w:rPr>
      <w:rFonts w:ascii="宋体" w:hAnsi="Times New Roman"/>
      <w:sz w:val="21"/>
    </w:rPr>
  </w:style>
  <w:style w:type="paragraph" w:customStyle="1" w:styleId="affffffd">
    <w:name w:val="表内字"/>
    <w:basedOn w:val="20"/>
    <w:qFormat/>
    <w:pPr>
      <w:numPr>
        <w:ilvl w:val="0"/>
        <w:numId w:val="0"/>
      </w:numPr>
      <w:tabs>
        <w:tab w:val="clear" w:pos="360"/>
        <w:tab w:val="clear" w:pos="960"/>
        <w:tab w:val="clear" w:pos="1200"/>
      </w:tabs>
      <w:adjustRightInd w:val="0"/>
      <w:spacing w:before="0" w:after="0"/>
      <w:contextualSpacing w:val="0"/>
      <w:jc w:val="center"/>
      <w:textAlignment w:val="auto"/>
      <w:outlineLvl w:val="9"/>
    </w:pPr>
    <w:rPr>
      <w:b w:val="0"/>
      <w:bCs/>
      <w:sz w:val="21"/>
      <w:szCs w:val="32"/>
    </w:rPr>
  </w:style>
  <w:style w:type="paragraph" w:customStyle="1" w:styleId="215">
    <w:name w:val="正文文本 21"/>
    <w:basedOn w:val="a1"/>
    <w:qFormat/>
    <w:pPr>
      <w:snapToGrid/>
      <w:spacing w:after="120" w:line="240" w:lineRule="auto"/>
      <w:ind w:left="420" w:firstLineChars="0" w:firstLine="0"/>
      <w:textAlignment w:val="auto"/>
    </w:pPr>
    <w:rPr>
      <w:kern w:val="2"/>
      <w:sz w:val="21"/>
    </w:rPr>
  </w:style>
  <w:style w:type="paragraph" w:customStyle="1" w:styleId="affffffe">
    <w:name w:val="表体宋旭峰"/>
    <w:basedOn w:val="a1"/>
    <w:qFormat/>
    <w:pPr>
      <w:overflowPunct w:val="0"/>
      <w:adjustRightInd/>
      <w:snapToGrid/>
      <w:spacing w:line="280" w:lineRule="atLeast"/>
      <w:ind w:firstLineChars="0" w:firstLine="0"/>
      <w:jc w:val="center"/>
      <w:textAlignment w:val="auto"/>
    </w:pPr>
    <w:rPr>
      <w:rFonts w:ascii="宋体" w:hAnsi="Courier New" w:cs="Courier New"/>
      <w:kern w:val="24"/>
      <w:sz w:val="18"/>
    </w:rPr>
  </w:style>
  <w:style w:type="paragraph" w:customStyle="1" w:styleId="ListParagraph1">
    <w:name w:val="List Paragraph1"/>
    <w:basedOn w:val="a1"/>
    <w:qFormat/>
    <w:pPr>
      <w:adjustRightInd/>
      <w:snapToGrid/>
      <w:spacing w:line="240" w:lineRule="auto"/>
      <w:ind w:firstLine="420"/>
      <w:textAlignment w:val="auto"/>
    </w:pPr>
    <w:rPr>
      <w:rFonts w:ascii="Calibri" w:hAnsi="Calibri"/>
      <w:kern w:val="2"/>
      <w:sz w:val="21"/>
      <w:szCs w:val="2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qFormat/>
    <w:pPr>
      <w:widowControl/>
      <w:adjustRightInd/>
      <w:snapToGrid/>
      <w:spacing w:after="160" w:line="240" w:lineRule="exact"/>
      <w:ind w:firstLineChars="0" w:firstLine="0"/>
      <w:jc w:val="left"/>
      <w:textAlignment w:val="auto"/>
    </w:pPr>
    <w:rPr>
      <w:rFonts w:ascii="Verdana" w:eastAsia="MS Mincho" w:hAnsi="Verdana" w:cs="Verdana"/>
      <w:sz w:val="20"/>
      <w:lang w:eastAsia="en-US"/>
    </w:rPr>
  </w:style>
  <w:style w:type="paragraph" w:customStyle="1" w:styleId="216">
    <w:name w:val="正文首行缩进 21"/>
    <w:basedOn w:val="af"/>
    <w:uiPriority w:val="99"/>
    <w:qFormat/>
    <w:pPr>
      <w:adjustRightInd/>
      <w:snapToGrid/>
      <w:spacing w:line="240" w:lineRule="auto"/>
      <w:ind w:firstLine="420"/>
      <w:textAlignment w:val="auto"/>
    </w:pPr>
    <w:rPr>
      <w:rFonts w:eastAsiaTheme="minorEastAsia" w:cstheme="minorBidi"/>
      <w:kern w:val="2"/>
      <w:sz w:val="21"/>
      <w:szCs w:val="24"/>
    </w:rPr>
  </w:style>
  <w:style w:type="paragraph" w:customStyle="1" w:styleId="CharCharCharCharCharChar1">
    <w:name w:val="Char Char Char Char Char Char1"/>
    <w:basedOn w:val="a1"/>
    <w:qFormat/>
    <w:pPr>
      <w:adjustRightInd/>
      <w:spacing w:line="360" w:lineRule="auto"/>
      <w:ind w:firstLine="200"/>
      <w:textAlignment w:val="auto"/>
    </w:pPr>
    <w:rPr>
      <w:rFonts w:ascii="宋体" w:eastAsia="仿宋_GB2312" w:hAnsi="宋体"/>
      <w:kern w:val="2"/>
      <w:szCs w:val="21"/>
    </w:rPr>
  </w:style>
  <w:style w:type="paragraph" w:customStyle="1" w:styleId="1f9">
    <w:name w:val="列表段落1"/>
    <w:basedOn w:val="a1"/>
    <w:qFormat/>
    <w:pPr>
      <w:adjustRightInd/>
      <w:snapToGrid/>
      <w:spacing w:line="240" w:lineRule="auto"/>
      <w:ind w:firstLine="420"/>
      <w:textAlignment w:val="auto"/>
    </w:pPr>
    <w:rPr>
      <w:rFonts w:ascii="Calibri" w:hAnsi="Calibri"/>
      <w:kern w:val="2"/>
      <w:sz w:val="21"/>
      <w:szCs w:val="22"/>
    </w:rPr>
  </w:style>
  <w:style w:type="paragraph" w:customStyle="1" w:styleId="3b">
    <w:name w:val="正文3"/>
    <w:qFormat/>
    <w:pPr>
      <w:widowControl w:val="0"/>
      <w:adjustRightInd w:val="0"/>
      <w:spacing w:line="312" w:lineRule="atLeast"/>
      <w:jc w:val="both"/>
    </w:pPr>
    <w:rPr>
      <w:rFonts w:ascii="宋体" w:hAnsi="Times New Roman"/>
      <w:sz w:val="34"/>
    </w:rPr>
  </w:style>
  <w:style w:type="paragraph" w:customStyle="1" w:styleId="222">
    <w:name w:val="正文文本 22"/>
    <w:basedOn w:val="a1"/>
    <w:qFormat/>
    <w:pPr>
      <w:snapToGrid/>
      <w:spacing w:after="120" w:line="240" w:lineRule="auto"/>
      <w:ind w:left="420" w:firstLineChars="0" w:firstLine="0"/>
      <w:textAlignment w:val="auto"/>
    </w:pPr>
    <w:rPr>
      <w:kern w:val="2"/>
      <w:sz w:val="21"/>
    </w:rPr>
  </w:style>
  <w:style w:type="character" w:customStyle="1" w:styleId="big1">
    <w:name w:val="big1"/>
    <w:qFormat/>
    <w:rPr>
      <w:sz w:val="22"/>
    </w:rPr>
  </w:style>
  <w:style w:type="character" w:customStyle="1" w:styleId="1fa">
    <w:name w:val="已访问的超链接1"/>
    <w:qFormat/>
    <w:rPr>
      <w:color w:val="800080"/>
      <w:u w:val="single"/>
    </w:rPr>
  </w:style>
  <w:style w:type="character" w:customStyle="1" w:styleId="CharChar30">
    <w:name w:val="Char Char3"/>
    <w:qFormat/>
    <w:rPr>
      <w:rFonts w:ascii="宋体" w:eastAsia="宋体" w:hAnsi="宋体" w:hint="eastAsia"/>
      <w:kern w:val="2"/>
      <w:sz w:val="18"/>
      <w:lang w:val="en-US" w:eastAsia="zh-CN"/>
    </w:rPr>
  </w:style>
  <w:style w:type="character" w:customStyle="1" w:styleId="style161">
    <w:name w:val="style161"/>
    <w:qFormat/>
    <w:rPr>
      <w:rFonts w:ascii="Times New Roman" w:hAnsi="Times New Roman" w:cs="Times New Roman" w:hint="default"/>
    </w:rPr>
  </w:style>
  <w:style w:type="character" w:customStyle="1" w:styleId="style591">
    <w:name w:val="style591"/>
    <w:qFormat/>
    <w:rPr>
      <w:rFonts w:ascii="Times New Roman" w:hAnsi="Times New Roman" w:cs="Times New Roman" w:hint="default"/>
    </w:rPr>
  </w:style>
  <w:style w:type="character" w:customStyle="1" w:styleId="01Char">
    <w:name w:val="正文01 Char"/>
    <w:qFormat/>
    <w:locked/>
    <w:rPr>
      <w:rFonts w:ascii="Arial" w:eastAsia="宋体" w:hAnsi="Arial" w:cs="Arial" w:hint="default"/>
      <w:color w:val="000000"/>
      <w:kern w:val="2"/>
      <w:sz w:val="24"/>
      <w:lang w:val="en-US" w:eastAsia="zh-CN"/>
    </w:rPr>
  </w:style>
  <w:style w:type="character" w:customStyle="1" w:styleId="px14">
    <w:name w:val="px14"/>
    <w:qFormat/>
    <w:rPr>
      <w:rFonts w:ascii="Times New Roman" w:hAnsi="Times New Roman" w:cs="Times New Roman" w:hint="default"/>
    </w:rPr>
  </w:style>
  <w:style w:type="character" w:customStyle="1" w:styleId="CharChar20">
    <w:name w:val="Char Char2"/>
    <w:qFormat/>
    <w:rPr>
      <w:rFonts w:ascii="宋体" w:eastAsia="宋体" w:hAnsi="宋体" w:hint="eastAsia"/>
      <w:kern w:val="2"/>
      <w:sz w:val="18"/>
      <w:lang w:val="en-US" w:eastAsia="zh-CN"/>
    </w:rPr>
  </w:style>
  <w:style w:type="character" w:customStyle="1" w:styleId="CharChar15">
    <w:name w:val="Char Char15"/>
    <w:qFormat/>
    <w:rPr>
      <w:rFonts w:ascii="Times New Roman" w:hAnsi="Times New Roman" w:cs="Times New Roman" w:hint="default"/>
      <w:kern w:val="2"/>
      <w:sz w:val="22"/>
    </w:rPr>
  </w:style>
  <w:style w:type="character" w:customStyle="1" w:styleId="w201">
    <w:name w:val="w201"/>
    <w:qFormat/>
    <w:rPr>
      <w:sz w:val="18"/>
    </w:rPr>
  </w:style>
  <w:style w:type="character" w:customStyle="1" w:styleId="tcss01">
    <w:name w:val="tcss01"/>
    <w:qFormat/>
    <w:rPr>
      <w:rFonts w:ascii="Times New Roman" w:hAnsi="Times New Roman" w:cs="Times New Roman" w:hint="default"/>
    </w:rPr>
  </w:style>
  <w:style w:type="character" w:customStyle="1" w:styleId="CharChar4">
    <w:name w:val="Char Char4"/>
    <w:qFormat/>
    <w:rPr>
      <w:rFonts w:ascii="宋体" w:eastAsia="宋体" w:hAnsi="宋体" w:hint="eastAsia"/>
      <w:b/>
      <w:kern w:val="2"/>
      <w:sz w:val="28"/>
      <w:lang w:val="en-US" w:eastAsia="zh-CN"/>
    </w:rPr>
  </w:style>
  <w:style w:type="character" w:customStyle="1" w:styleId="txt11">
    <w:name w:val="txt11"/>
    <w:qFormat/>
    <w:rPr>
      <w:sz w:val="21"/>
      <w:u w:val="none"/>
    </w:rPr>
  </w:style>
  <w:style w:type="character" w:customStyle="1" w:styleId="p4">
    <w:name w:val="p4"/>
    <w:qFormat/>
    <w:rPr>
      <w:rFonts w:ascii="Times New Roman" w:hAnsi="Times New Roman" w:cs="Times New Roman" w:hint="default"/>
    </w:rPr>
  </w:style>
  <w:style w:type="character" w:customStyle="1" w:styleId="redf3012">
    <w:name w:val="red_f30_12"/>
    <w:qFormat/>
    <w:rPr>
      <w:rFonts w:ascii="Times New Roman" w:hAnsi="Times New Roman" w:cs="Times New Roman" w:hint="default"/>
    </w:rPr>
  </w:style>
  <w:style w:type="character" w:customStyle="1" w:styleId="apple-style-span">
    <w:name w:val="apple-style-span"/>
    <w:qFormat/>
    <w:rPr>
      <w:rFonts w:ascii="Times New Roman" w:hAnsi="Times New Roman" w:cs="Times New Roman" w:hint="default"/>
    </w:rPr>
  </w:style>
  <w:style w:type="character" w:customStyle="1" w:styleId="CharChar7">
    <w:name w:val="Char Char7"/>
    <w:qFormat/>
    <w:rPr>
      <w:rFonts w:ascii="宋体" w:eastAsia="宋体" w:hAnsi="宋体" w:hint="eastAsia"/>
      <w:kern w:val="2"/>
      <w:sz w:val="24"/>
      <w:lang w:val="en-US" w:eastAsia="zh-CN"/>
    </w:rPr>
  </w:style>
  <w:style w:type="table" w:customStyle="1" w:styleId="43">
    <w:name w:val="网格型4"/>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7">
    <w:name w:val="目录 21"/>
    <w:basedOn w:val="313"/>
    <w:next w:val="313"/>
    <w:semiHidden/>
    <w:qFormat/>
    <w:pPr>
      <w:tabs>
        <w:tab w:val="right" w:leader="dot" w:pos="8947"/>
      </w:tabs>
      <w:ind w:left="400"/>
      <w:jc w:val="right"/>
    </w:pPr>
    <w:rPr>
      <w:b/>
      <w:smallCaps/>
      <w:sz w:val="30"/>
    </w:rPr>
  </w:style>
  <w:style w:type="paragraph" w:customStyle="1" w:styleId="11b">
    <w:name w:val="列出段落11"/>
    <w:basedOn w:val="a1"/>
    <w:qFormat/>
    <w:pPr>
      <w:adjustRightInd/>
      <w:snapToGrid/>
      <w:spacing w:line="240" w:lineRule="auto"/>
      <w:ind w:firstLine="420"/>
      <w:textAlignment w:val="auto"/>
    </w:pPr>
    <w:rPr>
      <w:rFonts w:ascii="Calibri" w:hAnsi="Calibri"/>
      <w:sz w:val="34"/>
      <w:szCs w:val="22"/>
    </w:rPr>
  </w:style>
  <w:style w:type="paragraph" w:customStyle="1" w:styleId="2f7">
    <w:name w:val="列表段落2"/>
    <w:basedOn w:val="a1"/>
    <w:qFormat/>
    <w:pPr>
      <w:adjustRightInd/>
      <w:snapToGrid/>
      <w:spacing w:line="240" w:lineRule="auto"/>
      <w:ind w:firstLine="420"/>
      <w:textAlignment w:val="auto"/>
    </w:pPr>
    <w:rPr>
      <w:rFonts w:ascii="Calibri" w:hAnsi="Calibri"/>
      <w:kern w:val="2"/>
      <w:sz w:val="21"/>
      <w:szCs w:val="22"/>
    </w:rPr>
  </w:style>
  <w:style w:type="paragraph" w:customStyle="1" w:styleId="55">
    <w:name w:val="正文5"/>
    <w:qFormat/>
    <w:pPr>
      <w:widowControl w:val="0"/>
      <w:adjustRightInd w:val="0"/>
      <w:spacing w:line="312" w:lineRule="atLeast"/>
      <w:jc w:val="both"/>
    </w:pPr>
    <w:rPr>
      <w:rFonts w:ascii="宋体" w:hAnsi="Times New Roman"/>
      <w:sz w:val="34"/>
    </w:rPr>
  </w:style>
  <w:style w:type="paragraph" w:customStyle="1" w:styleId="230">
    <w:name w:val="正文文本 23"/>
    <w:basedOn w:val="a1"/>
    <w:qFormat/>
    <w:pPr>
      <w:snapToGrid/>
      <w:spacing w:after="120" w:line="240" w:lineRule="auto"/>
      <w:ind w:left="420" w:firstLineChars="0" w:firstLine="0"/>
      <w:textAlignment w:val="auto"/>
    </w:pPr>
    <w:rPr>
      <w:kern w:val="2"/>
      <w:sz w:val="21"/>
    </w:rPr>
  </w:style>
  <w:style w:type="character" w:customStyle="1" w:styleId="1fb">
    <w:name w:val="正文文本缩进 字符1"/>
    <w:uiPriority w:val="99"/>
    <w:semiHidden/>
    <w:qFormat/>
    <w:locked/>
    <w:rPr>
      <w:rFonts w:ascii="Times New Roman" w:hAnsi="Times New Roman"/>
      <w:sz w:val="24"/>
      <w:szCs w:val="24"/>
    </w:rPr>
  </w:style>
  <w:style w:type="character" w:customStyle="1" w:styleId="1fc">
    <w:name w:val="正文缩进 字符1"/>
    <w:qFormat/>
    <w:rPr>
      <w:rFonts w:ascii="宋体" w:eastAsia="宋体" w:hAnsi="宋体" w:hint="eastAsia"/>
      <w:kern w:val="2"/>
      <w:sz w:val="21"/>
      <w:lang w:val="en-US" w:eastAsia="zh-CN"/>
    </w:rPr>
  </w:style>
  <w:style w:type="character" w:customStyle="1" w:styleId="1fd">
    <w:name w:val="批注文字 字符1"/>
    <w:semiHidden/>
    <w:qFormat/>
    <w:locked/>
    <w:rPr>
      <w:rFonts w:ascii="Times New Roman" w:hAnsi="Times New Roman"/>
      <w:sz w:val="24"/>
      <w:szCs w:val="24"/>
    </w:rPr>
  </w:style>
  <w:style w:type="character" w:customStyle="1" w:styleId="HTML10">
    <w:name w:val="HTML 预设格式 字符1"/>
    <w:uiPriority w:val="99"/>
    <w:semiHidden/>
    <w:qFormat/>
    <w:locked/>
    <w:rPr>
      <w:rFonts w:ascii="Arial" w:hAnsi="Arial"/>
      <w:sz w:val="21"/>
      <w:szCs w:val="21"/>
    </w:rPr>
  </w:style>
  <w:style w:type="character" w:customStyle="1" w:styleId="1fe">
    <w:name w:val="正文文本 字符1"/>
    <w:uiPriority w:val="99"/>
    <w:semiHidden/>
    <w:qFormat/>
    <w:locked/>
    <w:rPr>
      <w:rFonts w:ascii="Times New Roman" w:hAnsi="Times New Roman"/>
      <w:sz w:val="24"/>
      <w:szCs w:val="24"/>
    </w:rPr>
  </w:style>
  <w:style w:type="character" w:customStyle="1" w:styleId="1ff">
    <w:name w:val="文档结构图 字符1"/>
    <w:uiPriority w:val="99"/>
    <w:semiHidden/>
    <w:qFormat/>
    <w:locked/>
    <w:rPr>
      <w:rFonts w:ascii="Times New Roman" w:hAnsi="Times New Roman"/>
      <w:sz w:val="24"/>
      <w:szCs w:val="24"/>
      <w:shd w:val="clear" w:color="auto" w:fill="000080"/>
    </w:rPr>
  </w:style>
  <w:style w:type="character" w:customStyle="1" w:styleId="314">
    <w:name w:val="正文文本 3 字符1"/>
    <w:uiPriority w:val="99"/>
    <w:semiHidden/>
    <w:qFormat/>
    <w:locked/>
    <w:rPr>
      <w:rFonts w:ascii="Times New Roman" w:hAnsi="Times New Roman"/>
      <w:sz w:val="16"/>
      <w:szCs w:val="16"/>
    </w:rPr>
  </w:style>
  <w:style w:type="character" w:customStyle="1" w:styleId="218">
    <w:name w:val="正文文本 2 字符1"/>
    <w:uiPriority w:val="99"/>
    <w:semiHidden/>
    <w:qFormat/>
    <w:locked/>
    <w:rPr>
      <w:rFonts w:ascii="Times New Roman" w:hAnsi="Times New Roman"/>
      <w:sz w:val="24"/>
      <w:szCs w:val="24"/>
    </w:rPr>
  </w:style>
  <w:style w:type="character" w:customStyle="1" w:styleId="219">
    <w:name w:val="正文文本缩进 2 字符1"/>
    <w:uiPriority w:val="99"/>
    <w:semiHidden/>
    <w:qFormat/>
    <w:locked/>
    <w:rPr>
      <w:rFonts w:ascii="Times New Roman" w:hAnsi="Times New Roman"/>
    </w:rPr>
  </w:style>
  <w:style w:type="character" w:customStyle="1" w:styleId="1ff0">
    <w:name w:val="批注框文本 字符1"/>
    <w:uiPriority w:val="99"/>
    <w:semiHidden/>
    <w:qFormat/>
    <w:locked/>
    <w:rPr>
      <w:rFonts w:ascii="Times New Roman" w:hAnsi="Times New Roman"/>
      <w:sz w:val="18"/>
      <w:szCs w:val="18"/>
    </w:rPr>
  </w:style>
  <w:style w:type="character" w:customStyle="1" w:styleId="315">
    <w:name w:val="正文文本缩进 3 字符1"/>
    <w:uiPriority w:val="99"/>
    <w:semiHidden/>
    <w:qFormat/>
    <w:locked/>
    <w:rPr>
      <w:rFonts w:ascii="Arial" w:hAnsi="Arial"/>
      <w:sz w:val="16"/>
      <w:szCs w:val="16"/>
      <w:lang w:eastAsia="en-US"/>
    </w:rPr>
  </w:style>
  <w:style w:type="table" w:customStyle="1" w:styleId="56">
    <w:name w:val="网格型5"/>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
    <w:name w:val="正文A"/>
    <w:basedOn w:val="a1"/>
    <w:qFormat/>
    <w:pPr>
      <w:spacing w:beforeLines="50" w:afterLines="50" w:line="360" w:lineRule="auto"/>
      <w:ind w:firstLine="560"/>
      <w:textAlignment w:val="auto"/>
    </w:pPr>
    <w:rPr>
      <w:rFonts w:cs="宋体"/>
      <w:kern w:val="2"/>
      <w:sz w:val="28"/>
    </w:rPr>
  </w:style>
  <w:style w:type="paragraph" w:customStyle="1" w:styleId="018">
    <w:name w:val="0.18"/>
    <w:basedOn w:val="a1"/>
    <w:qFormat/>
    <w:pPr>
      <w:adjustRightInd/>
      <w:snapToGrid/>
      <w:spacing w:line="240" w:lineRule="auto"/>
      <w:ind w:firstLineChars="0" w:firstLine="0"/>
      <w:jc w:val="center"/>
      <w:textAlignment w:val="auto"/>
    </w:pPr>
    <w:rPr>
      <w:kern w:val="2"/>
      <w:sz w:val="21"/>
      <w:szCs w:val="28"/>
    </w:rPr>
  </w:style>
  <w:style w:type="paragraph" w:customStyle="1" w:styleId="CharChar1CharCharCharChar">
    <w:name w:val="Char Char1 Char Char Char Char"/>
    <w:basedOn w:val="a1"/>
    <w:qFormat/>
    <w:pPr>
      <w:adjustRightInd/>
      <w:snapToGrid/>
      <w:spacing w:line="360" w:lineRule="auto"/>
      <w:ind w:firstLine="200"/>
      <w:textAlignment w:val="auto"/>
    </w:pPr>
    <w:rPr>
      <w:rFonts w:ascii="宋体" w:hAnsi="宋体" w:cs="宋体"/>
      <w:kern w:val="2"/>
      <w:szCs w:val="24"/>
    </w:rPr>
  </w:style>
  <w:style w:type="paragraph" w:customStyle="1" w:styleId="body">
    <w:name w:val="body"/>
    <w:basedOn w:val="a1"/>
    <w:qFormat/>
    <w:pPr>
      <w:adjustRightInd/>
      <w:snapToGrid/>
      <w:spacing w:line="360" w:lineRule="auto"/>
      <w:textAlignment w:val="auto"/>
    </w:pPr>
    <w:rPr>
      <w:rFonts w:ascii="宋体" w:hAnsi="宋体"/>
      <w:kern w:val="2"/>
      <w:szCs w:val="24"/>
    </w:rPr>
  </w:style>
  <w:style w:type="paragraph" w:customStyle="1" w:styleId="CM77">
    <w:name w:val="CM77"/>
    <w:basedOn w:val="a1"/>
    <w:next w:val="a1"/>
    <w:qFormat/>
    <w:pPr>
      <w:autoSpaceDE w:val="0"/>
      <w:autoSpaceDN w:val="0"/>
      <w:snapToGrid/>
      <w:spacing w:after="205" w:line="240" w:lineRule="auto"/>
      <w:ind w:firstLineChars="0" w:firstLine="0"/>
      <w:jc w:val="left"/>
      <w:textAlignment w:val="auto"/>
    </w:pPr>
    <w:rPr>
      <w:rFonts w:ascii="IINFIO+TimesNewRoman" w:eastAsia="IINFIO+TimesNewRoman"/>
      <w:szCs w:val="24"/>
    </w:rPr>
  </w:style>
  <w:style w:type="paragraph" w:customStyle="1" w:styleId="afffffff0">
    <w:name w:val="环评小于节的标题"/>
    <w:basedOn w:val="a1"/>
    <w:qFormat/>
    <w:pPr>
      <w:tabs>
        <w:tab w:val="left" w:pos="567"/>
      </w:tabs>
      <w:adjustRightInd/>
      <w:snapToGrid/>
      <w:spacing w:before="200" w:after="200" w:line="360" w:lineRule="auto"/>
      <w:ind w:firstLineChars="0" w:firstLine="0"/>
      <w:textAlignment w:val="auto"/>
    </w:pPr>
    <w:rPr>
      <w:rFonts w:eastAsia="黑体"/>
      <w:b/>
      <w:spacing w:val="20"/>
      <w:kern w:val="2"/>
      <w:sz w:val="28"/>
    </w:rPr>
  </w:style>
  <w:style w:type="paragraph" w:customStyle="1" w:styleId="3030">
    <w:name w:val="样式 样式 标题 3 + 段前: 0.3 行 + 首行缩进:  0 厘米"/>
    <w:basedOn w:val="a1"/>
    <w:qFormat/>
    <w:pPr>
      <w:keepLines/>
      <w:adjustRightInd/>
      <w:snapToGrid/>
      <w:spacing w:before="60" w:after="60" w:line="360" w:lineRule="auto"/>
      <w:ind w:firstLineChars="0" w:firstLine="0"/>
      <w:jc w:val="left"/>
      <w:textAlignment w:val="auto"/>
      <w:outlineLvl w:val="2"/>
    </w:pPr>
    <w:rPr>
      <w:rFonts w:cs="宋体"/>
      <w:b/>
      <w:spacing w:val="16"/>
      <w:w w:val="95"/>
    </w:rPr>
  </w:style>
  <w:style w:type="paragraph" w:customStyle="1" w:styleId="3c">
    <w:name w:val="列表段落3"/>
    <w:basedOn w:val="a1"/>
    <w:qFormat/>
    <w:pPr>
      <w:adjustRightInd/>
      <w:snapToGrid/>
      <w:spacing w:line="240" w:lineRule="auto"/>
      <w:ind w:firstLine="420"/>
      <w:textAlignment w:val="auto"/>
    </w:pPr>
    <w:rPr>
      <w:rFonts w:ascii="Calibri" w:hAnsi="Calibri"/>
      <w:kern w:val="2"/>
      <w:sz w:val="21"/>
      <w:szCs w:val="22"/>
    </w:rPr>
  </w:style>
  <w:style w:type="paragraph" w:customStyle="1" w:styleId="62">
    <w:name w:val="正文6"/>
    <w:qFormat/>
    <w:pPr>
      <w:widowControl w:val="0"/>
      <w:adjustRightInd w:val="0"/>
      <w:spacing w:line="312" w:lineRule="atLeast"/>
      <w:jc w:val="both"/>
    </w:pPr>
    <w:rPr>
      <w:rFonts w:ascii="宋体" w:hAnsi="Times New Roman"/>
      <w:sz w:val="34"/>
    </w:rPr>
  </w:style>
  <w:style w:type="paragraph" w:customStyle="1" w:styleId="240">
    <w:name w:val="正文文本 24"/>
    <w:basedOn w:val="a1"/>
    <w:qFormat/>
    <w:pPr>
      <w:snapToGrid/>
      <w:spacing w:after="120" w:line="240" w:lineRule="auto"/>
      <w:ind w:left="420" w:firstLineChars="0" w:firstLine="0"/>
      <w:textAlignment w:val="auto"/>
    </w:pPr>
    <w:rPr>
      <w:kern w:val="2"/>
      <w:sz w:val="21"/>
    </w:rPr>
  </w:style>
  <w:style w:type="character" w:customStyle="1" w:styleId="2f8">
    <w:name w:val="页脚 字符2"/>
    <w:basedOn w:val="a2"/>
    <w:uiPriority w:val="99"/>
    <w:semiHidden/>
    <w:qFormat/>
    <w:rPr>
      <w:rFonts w:ascii="Times New Roman" w:hAnsi="Times New Roman" w:cs="Times New Roman" w:hint="default"/>
      <w:sz w:val="18"/>
      <w:szCs w:val="18"/>
    </w:rPr>
  </w:style>
  <w:style w:type="character" w:customStyle="1" w:styleId="ca-122">
    <w:name w:val="ca-122"/>
    <w:basedOn w:val="a2"/>
    <w:qFormat/>
  </w:style>
  <w:style w:type="character" w:customStyle="1" w:styleId="PlainTextChar1">
    <w:name w:val="Plain Text Char1"/>
    <w:uiPriority w:val="99"/>
    <w:semiHidden/>
    <w:qFormat/>
    <w:rPr>
      <w:rFonts w:ascii="宋体" w:eastAsia="宋体" w:hAnsi="Courier New" w:cs="Courier New" w:hint="eastAsia"/>
      <w:kern w:val="2"/>
      <w:sz w:val="21"/>
      <w:szCs w:val="21"/>
    </w:rPr>
  </w:style>
  <w:style w:type="character" w:customStyle="1" w:styleId="CommentTextChar1">
    <w:name w:val="Comment Text Char1"/>
    <w:uiPriority w:val="99"/>
    <w:semiHidden/>
    <w:qFormat/>
    <w:rPr>
      <w:kern w:val="2"/>
      <w:sz w:val="21"/>
      <w:szCs w:val="24"/>
    </w:rPr>
  </w:style>
  <w:style w:type="character" w:customStyle="1" w:styleId="optjs-edittext">
    <w:name w:val="opt js-edittext"/>
    <w:basedOn w:val="a2"/>
    <w:qFormat/>
  </w:style>
  <w:style w:type="table" w:customStyle="1" w:styleId="340">
    <w:name w:val="列表型 34"/>
    <w:basedOn w:val="a3"/>
    <w:semiHidden/>
    <w:unhideWhenUsed/>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40">
    <w:name w:val="列表型 54"/>
    <w:basedOn w:val="a3"/>
    <w:semiHidden/>
    <w:unhideWhenUsed/>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4">
    <w:name w:val="浅色列表 - 着色 34"/>
    <w:basedOn w:val="a3"/>
    <w:uiPriority w:val="61"/>
    <w:semiHidden/>
    <w:unhideWhenUsed/>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4">
    <w:name w:val="三线4"/>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30">
    <w:name w:val="列表型 313"/>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3">
    <w:name w:val="列表型 513"/>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4">
    <w:name w:val="浅色列表 - 着色 314"/>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0">
    <w:name w:val="三线13"/>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3">
    <w:name w:val="浅色列表 - 着色 3113"/>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1">
    <w:name w:val="列表型 32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21">
    <w:name w:val="列表型 52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21">
    <w:name w:val="浅色列表 - 着色 32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a">
    <w:name w:val="三线2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
    <w:name w:val="列表型 31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11">
    <w:name w:val="列表型 51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21">
    <w:name w:val="浅色列表 - 着色 312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2">
    <w:name w:val="三线1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1">
    <w:name w:val="浅色列表 - 着色 311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1">
    <w:name w:val="列表型 33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31">
    <w:name w:val="列表型 53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31">
    <w:name w:val="浅色列表 - 着色 33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6">
    <w:name w:val="三线3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21">
    <w:name w:val="列表型 312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21">
    <w:name w:val="列表型 512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31">
    <w:name w:val="浅色列表 - 着色 313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0">
    <w:name w:val="三线12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21">
    <w:name w:val="浅色列表 - 着色 3112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1">
    <w:name w:val="浅色列表 - 着色 34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1">
    <w:name w:val="图表格1"/>
    <w:basedOn w:val="a3"/>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
    <w:name w:val="6"/>
    <w:uiPriority w:val="99"/>
    <w:qFormat/>
    <w:pPr>
      <w:widowControl w:val="0"/>
      <w:jc w:val="both"/>
    </w:pPr>
    <w:rPr>
      <w:rFonts w:asciiTheme="minorHAnsi" w:eastAsiaTheme="minorEastAsia" w:hAnsiTheme="minorHAnsi" w:cstheme="minorBidi"/>
      <w:kern w:val="2"/>
      <w:sz w:val="21"/>
      <w:szCs w:val="22"/>
    </w:rPr>
  </w:style>
  <w:style w:type="character" w:customStyle="1" w:styleId="CharChar6">
    <w:name w:val="Char Char6"/>
    <w:qFormat/>
    <w:rPr>
      <w:rFonts w:ascii="宋体" w:eastAsia="宋体" w:hAnsi="宋体"/>
      <w:kern w:val="2"/>
      <w:sz w:val="21"/>
      <w:lang w:val="en-US" w:eastAsia="zh-CN"/>
    </w:rPr>
  </w:style>
  <w:style w:type="paragraph" w:customStyle="1" w:styleId="Style2">
    <w:name w:val="_Style 2"/>
    <w:basedOn w:val="a1"/>
    <w:uiPriority w:val="34"/>
    <w:qFormat/>
    <w:pPr>
      <w:adjustRightInd/>
      <w:snapToGrid/>
      <w:spacing w:line="240" w:lineRule="auto"/>
      <w:ind w:firstLine="420"/>
      <w:textAlignment w:val="auto"/>
    </w:pPr>
    <w:rPr>
      <w:kern w:val="2"/>
      <w:sz w:val="21"/>
      <w:szCs w:val="24"/>
    </w:rPr>
  </w:style>
  <w:style w:type="paragraph" w:customStyle="1" w:styleId="1ff2">
    <w:name w:val="1.表头"/>
    <w:basedOn w:val="a1"/>
    <w:qFormat/>
    <w:pPr>
      <w:adjustRightInd/>
      <w:snapToGrid/>
      <w:ind w:firstLine="200"/>
      <w:textAlignment w:val="auto"/>
    </w:pPr>
    <w:rPr>
      <w:rFonts w:eastAsiaTheme="minorEastAsia" w:cs="宋体"/>
      <w:b/>
      <w:kern w:val="2"/>
      <w:szCs w:val="24"/>
    </w:rPr>
  </w:style>
  <w:style w:type="paragraph" w:customStyle="1" w:styleId="21b">
    <w:name w:val="正文文本缩进 21"/>
    <w:qFormat/>
    <w:pPr>
      <w:widowControl w:val="0"/>
      <w:ind w:left="960"/>
    </w:pPr>
    <w:rPr>
      <w:rFonts w:ascii="Arial Unicode MS" w:hAnsi="Arial Unicode MS" w:cs="Arial Unicode MS"/>
      <w:color w:val="000000"/>
      <w:sz w:val="24"/>
      <w:szCs w:val="24"/>
      <w:u w:color="000000"/>
    </w:rPr>
  </w:style>
  <w:style w:type="paragraph" w:customStyle="1" w:styleId="Afffffff1">
    <w:name w:val="正文 A"/>
    <w:qFormat/>
    <w:pPr>
      <w:widowControl w:val="0"/>
      <w:jc w:val="both"/>
    </w:pPr>
    <w:rPr>
      <w:rFonts w:ascii="Times New Roman" w:eastAsia="Arial Unicode MS" w:hAnsi="Times New Roman" w:cs="Arial Unicode MS"/>
      <w:color w:val="000000"/>
      <w:kern w:val="2"/>
      <w:sz w:val="21"/>
      <w:szCs w:val="21"/>
      <w:u w:color="000000"/>
    </w:rPr>
  </w:style>
  <w:style w:type="table" w:customStyle="1" w:styleId="64">
    <w:name w:val="网格型6"/>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22">
    <w:name w:val="网格型12"/>
    <w:basedOn w:val="a3"/>
    <w:qFormat/>
    <w:pPr>
      <w:widowControl w:val="0"/>
    </w:pPr>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无间隔1"/>
    <w:next w:val="affff9"/>
    <w:qFormat/>
    <w:pPr>
      <w:widowControl w:val="0"/>
      <w:jc w:val="both"/>
    </w:pPr>
    <w:rPr>
      <w:rFonts w:ascii="等线" w:eastAsia="等线" w:hAnsi="等线"/>
      <w:kern w:val="2"/>
      <w:sz w:val="21"/>
      <w:szCs w:val="22"/>
    </w:rPr>
  </w:style>
  <w:style w:type="table" w:customStyle="1" w:styleId="223">
    <w:name w:val="网格型22"/>
    <w:basedOn w:val="a3"/>
    <w:qFormat/>
    <w:rPr>
      <w:rFonts w:eastAsia="Times New Roman"/>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9">
    <w:name w:val="标题2"/>
    <w:basedOn w:val="a1"/>
    <w:next w:val="a1"/>
    <w:qFormat/>
    <w:pPr>
      <w:spacing w:before="240" w:after="60"/>
      <w:ind w:firstLine="200"/>
      <w:jc w:val="center"/>
      <w:outlineLvl w:val="0"/>
    </w:pPr>
    <w:rPr>
      <w:rFonts w:ascii="Cambria" w:hAnsi="Cambria"/>
      <w:b/>
      <w:bCs/>
      <w:sz w:val="32"/>
      <w:szCs w:val="32"/>
    </w:rPr>
  </w:style>
  <w:style w:type="table" w:customStyle="1" w:styleId="350">
    <w:name w:val="列表型 35"/>
    <w:basedOn w:val="a3"/>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50">
    <w:name w:val="列表型 55"/>
    <w:basedOn w:val="a3"/>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5">
    <w:name w:val="浅色列表 - 着色 35"/>
    <w:basedOn w:val="a3"/>
    <w:uiPriority w:val="61"/>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ff4">
    <w:name w:val="引用1"/>
    <w:basedOn w:val="a1"/>
    <w:next w:val="a1"/>
    <w:uiPriority w:val="29"/>
    <w:qFormat/>
    <w:pPr>
      <w:ind w:firstLine="200"/>
      <w:textAlignment w:val="auto"/>
    </w:pPr>
    <w:rPr>
      <w:i/>
      <w:iCs/>
      <w:color w:val="000000"/>
    </w:rPr>
  </w:style>
  <w:style w:type="paragraph" w:customStyle="1" w:styleId="1ff5">
    <w:name w:val="明显引用1"/>
    <w:basedOn w:val="a1"/>
    <w:next w:val="a1"/>
    <w:uiPriority w:val="30"/>
    <w:qFormat/>
    <w:pPr>
      <w:pBdr>
        <w:bottom w:val="single" w:sz="4" w:space="4" w:color="4F81BD"/>
      </w:pBdr>
      <w:spacing w:before="200" w:after="280"/>
      <w:ind w:left="936" w:right="936" w:firstLine="200"/>
      <w:textAlignment w:val="auto"/>
    </w:pPr>
    <w:rPr>
      <w:b/>
      <w:bCs/>
      <w:i/>
      <w:iCs/>
      <w:color w:val="4F81BD"/>
    </w:rPr>
  </w:style>
  <w:style w:type="table" w:customStyle="1" w:styleId="131">
    <w:name w:val="专业网格13"/>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三线5"/>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31">
    <w:name w:val="专业网格23"/>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列表型 314"/>
    <w:basedOn w:val="a3"/>
    <w:semiHidden/>
    <w:unhideWhenUsed/>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4">
    <w:name w:val="列表型 514"/>
    <w:basedOn w:val="a3"/>
    <w:semiHidden/>
    <w:unhideWhenUsed/>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5">
    <w:name w:val="浅色列表 - 着色 315"/>
    <w:basedOn w:val="a3"/>
    <w:uiPriority w:val="61"/>
    <w:semiHidden/>
    <w:unhideWhenUsed/>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0">
    <w:name w:val="专业网格112"/>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三线14"/>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TableNormal12">
    <w:name w:val="Table Normal12"/>
    <w:qFormat/>
    <w:pPr>
      <w:widowControl w:val="0"/>
    </w:pPr>
    <w:rPr>
      <w:rFonts w:eastAsia="Times New Roman"/>
      <w:sz w:val="22"/>
      <w:szCs w:val="22"/>
      <w:lang w:eastAsia="en-US"/>
    </w:rPr>
    <w:tblPr>
      <w:tblCellMar>
        <w:top w:w="0" w:type="dxa"/>
        <w:left w:w="0" w:type="dxa"/>
        <w:bottom w:w="0" w:type="dxa"/>
        <w:right w:w="0" w:type="dxa"/>
      </w:tblCellMar>
    </w:tblPr>
  </w:style>
  <w:style w:type="table" w:customStyle="1" w:styleId="2120">
    <w:name w:val="专业网格212"/>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浅色列表 - 着色 3114"/>
    <w:basedOn w:val="a3"/>
    <w:uiPriority w:val="61"/>
    <w:semiHidden/>
    <w:unhideWhenUsed/>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2">
    <w:name w:val="列表型 322"/>
    <w:basedOn w:val="a3"/>
    <w:semiHidden/>
    <w:unhideWhenUsed/>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22">
    <w:name w:val="列表型 522"/>
    <w:basedOn w:val="a3"/>
    <w:semiHidden/>
    <w:unhideWhenUsed/>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22">
    <w:name w:val="浅色列表 - 着色 322"/>
    <w:basedOn w:val="a3"/>
    <w:uiPriority w:val="61"/>
    <w:semiHidden/>
    <w:unhideWhenUsed/>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24">
    <w:name w:val="三线2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2">
    <w:name w:val="列表型 3112"/>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12">
    <w:name w:val="列表型 5112"/>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22">
    <w:name w:val="浅色列表 - 着色 312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三线11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2">
    <w:name w:val="浅色列表 - 着色 3111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2">
    <w:name w:val="列表型 332"/>
    <w:basedOn w:val="a3"/>
    <w:semiHidden/>
    <w:unhideWhenUsed/>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32">
    <w:name w:val="列表型 532"/>
    <w:basedOn w:val="a3"/>
    <w:semiHidden/>
    <w:unhideWhenUsed/>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7">
    <w:name w:val="网格型3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浅色列表 - 着色 332"/>
    <w:basedOn w:val="a3"/>
    <w:uiPriority w:val="61"/>
    <w:semiHidden/>
    <w:unhideWhenUsed/>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1">
    <w:name w:val="专业网格12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三线3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10">
    <w:name w:val="专业网格22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列表型 3122"/>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22">
    <w:name w:val="列表型 5122"/>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113">
    <w:name w:val="网格型11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浅色列表 - 着色 313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0">
    <w:name w:val="专业网格111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三线12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TableNormal111">
    <w:name w:val="Table Normal111"/>
    <w:semiHidden/>
    <w:qFormat/>
    <w:pPr>
      <w:widowControl w:val="0"/>
    </w:pPr>
    <w:rPr>
      <w:rFonts w:eastAsia="Times New Roman"/>
      <w:sz w:val="22"/>
      <w:szCs w:val="22"/>
      <w:lang w:eastAsia="en-US"/>
    </w:rPr>
    <w:tblPr>
      <w:tblCellMar>
        <w:top w:w="0" w:type="dxa"/>
        <w:left w:w="0" w:type="dxa"/>
        <w:bottom w:w="0" w:type="dxa"/>
        <w:right w:w="0" w:type="dxa"/>
      </w:tblCellMar>
    </w:tblPr>
  </w:style>
  <w:style w:type="table" w:customStyle="1" w:styleId="2111">
    <w:name w:val="专业网格211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浅色列表 - 着色 3112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2">
    <w:name w:val="网格型211"/>
    <w:basedOn w:val="a3"/>
    <w:qFormat/>
    <w:rPr>
      <w:rFonts w:eastAsia="Times New Roman"/>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网格型4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
    <w:name w:val="网格型5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列表型 341"/>
    <w:basedOn w:val="a3"/>
    <w:semiHidden/>
    <w:unhideWhenUsed/>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41">
    <w:name w:val="列表型 541"/>
    <w:basedOn w:val="a3"/>
    <w:semiHidden/>
    <w:unhideWhenUsed/>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ff6">
    <w:name w:val="典雅型1"/>
    <w:basedOn w:val="a3"/>
    <w:semiHidden/>
    <w:unhideWhenUsed/>
    <w:qFormat/>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42">
    <w:name w:val="浅色列表 - 着色 342"/>
    <w:basedOn w:val="a3"/>
    <w:uiPriority w:val="61"/>
    <w:semiHidden/>
    <w:unhideWhenUsed/>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
    <w:name w:val="三线4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31">
    <w:name w:val="列表型 313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31">
    <w:name w:val="列表型 513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41">
    <w:name w:val="浅色列表 - 着色 314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10">
    <w:name w:val="三线13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31">
    <w:name w:val="浅色列表 - 着色 3113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11">
    <w:name w:val="列表型 32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211">
    <w:name w:val="列表型 52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211">
    <w:name w:val="浅色列表 - 着色 32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3">
    <w:name w:val="三线2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1">
    <w:name w:val="列表型 311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111">
    <w:name w:val="列表型 511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211">
    <w:name w:val="浅色列表 - 着色 312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1">
    <w:name w:val="三线11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11">
    <w:name w:val="浅色列表 - 着色 3111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11">
    <w:name w:val="列表型 33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311">
    <w:name w:val="列表型 53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311">
    <w:name w:val="浅色列表 - 着色 33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13">
    <w:name w:val="三线3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211">
    <w:name w:val="列表型 312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211">
    <w:name w:val="列表型 512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311">
    <w:name w:val="浅色列表 - 着色 313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10">
    <w:name w:val="三线12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211">
    <w:name w:val="浅色列表 - 着色 3112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11">
    <w:name w:val="浅色列表 - 着色 34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c">
    <w:name w:val="图表格11"/>
    <w:basedOn w:val="a3"/>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7">
    <w:name w:val="标题 字符1"/>
    <w:basedOn w:val="a2"/>
    <w:uiPriority w:val="10"/>
    <w:qFormat/>
    <w:rPr>
      <w:rFonts w:ascii="等线 Light" w:eastAsia="等线 Light" w:hAnsi="等线 Light" w:cs="Times New Roman"/>
      <w:b/>
      <w:bCs/>
      <w:sz w:val="32"/>
      <w:szCs w:val="32"/>
    </w:rPr>
  </w:style>
  <w:style w:type="character" w:customStyle="1" w:styleId="1ff8">
    <w:name w:val="引用 字符1"/>
    <w:basedOn w:val="a2"/>
    <w:uiPriority w:val="29"/>
    <w:qFormat/>
    <w:rPr>
      <w:i/>
      <w:iCs/>
      <w:color w:val="404040"/>
    </w:rPr>
  </w:style>
  <w:style w:type="character" w:customStyle="1" w:styleId="1ff9">
    <w:name w:val="明显引用 字符1"/>
    <w:basedOn w:val="a2"/>
    <w:uiPriority w:val="30"/>
    <w:qFormat/>
    <w:rPr>
      <w:i/>
      <w:iCs/>
      <w:color w:val="4472C4"/>
    </w:rPr>
  </w:style>
  <w:style w:type="table" w:customStyle="1" w:styleId="360">
    <w:name w:val="列表型 36"/>
    <w:basedOn w:val="a3"/>
    <w:semiHidden/>
    <w:unhideWhenUsed/>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60">
    <w:name w:val="列表型 56"/>
    <w:basedOn w:val="a3"/>
    <w:semiHidden/>
    <w:unhideWhenUsed/>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2fa">
    <w:name w:val="典雅型2"/>
    <w:basedOn w:val="a3"/>
    <w:semiHidden/>
    <w:unhideWhenUsed/>
    <w:qFormat/>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72">
    <w:name w:val="网格型7"/>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浅色列表 - 着色 36"/>
    <w:basedOn w:val="a3"/>
    <w:uiPriority w:val="61"/>
    <w:semiHidden/>
    <w:unhideWhenUsed/>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Normal3">
    <w:name w:val="Table Normal3"/>
    <w:uiPriority w:val="2"/>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32">
    <w:name w:val="网格型13"/>
    <w:basedOn w:val="a3"/>
    <w:qFormat/>
    <w:pPr>
      <w:widowControl w:val="0"/>
    </w:pPr>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网格型23"/>
    <w:basedOn w:val="a3"/>
    <w:qFormat/>
    <w:rPr>
      <w:rFonts w:eastAsia="Times New Roman"/>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1">
    <w:name w:val="专业网格14"/>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三线6"/>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41">
    <w:name w:val="专业网格24"/>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列表型 315"/>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50">
    <w:name w:val="列表型 515"/>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6">
    <w:name w:val="浅色列表 - 着色 316"/>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0">
    <w:name w:val="专业网格113"/>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三线15"/>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TableNormal13">
    <w:name w:val="Table Normal13"/>
    <w:qFormat/>
    <w:pPr>
      <w:widowControl w:val="0"/>
    </w:pPr>
    <w:rPr>
      <w:rFonts w:eastAsia="Times New Roman"/>
      <w:sz w:val="22"/>
      <w:szCs w:val="22"/>
      <w:lang w:eastAsia="en-US"/>
    </w:rPr>
    <w:tblPr>
      <w:tblCellMar>
        <w:top w:w="0" w:type="dxa"/>
        <w:left w:w="0" w:type="dxa"/>
        <w:bottom w:w="0" w:type="dxa"/>
        <w:right w:w="0" w:type="dxa"/>
      </w:tblCellMar>
    </w:tblPr>
  </w:style>
  <w:style w:type="table" w:customStyle="1" w:styleId="2130">
    <w:name w:val="专业网格213"/>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浅色列表 - 着色 3115"/>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30">
    <w:name w:val="列表型 323"/>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23">
    <w:name w:val="列表型 523"/>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23">
    <w:name w:val="浅色列表 - 着色 323"/>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3">
    <w:name w:val="三线23"/>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30">
    <w:name w:val="列表型 3113"/>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13">
    <w:name w:val="列表型 5113"/>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23">
    <w:name w:val="浅色列表 - 着色 3123"/>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三线113"/>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3">
    <w:name w:val="浅色列表 - 着色 31113"/>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3">
    <w:name w:val="列表型 333"/>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33">
    <w:name w:val="列表型 533"/>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24">
    <w:name w:val="网格型32"/>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浅色列表 - 着色 333"/>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1">
    <w:name w:val="专业网格122"/>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三线33"/>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20">
    <w:name w:val="专业网格222"/>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列表型 3123"/>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23">
    <w:name w:val="列表型 5123"/>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122">
    <w:name w:val="网格型112"/>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浅色列表 - 着色 3133"/>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20">
    <w:name w:val="专业网格1112"/>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三线123"/>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TableNormal112">
    <w:name w:val="Table Normal112"/>
    <w:semiHidden/>
    <w:qFormat/>
    <w:pPr>
      <w:widowControl w:val="0"/>
    </w:pPr>
    <w:rPr>
      <w:rFonts w:eastAsia="Times New Roman"/>
      <w:sz w:val="22"/>
      <w:szCs w:val="22"/>
      <w:lang w:eastAsia="en-US"/>
    </w:rPr>
    <w:tblPr>
      <w:tblCellMar>
        <w:top w:w="0" w:type="dxa"/>
        <w:left w:w="0" w:type="dxa"/>
        <w:bottom w:w="0" w:type="dxa"/>
        <w:right w:w="0" w:type="dxa"/>
      </w:tblCellMar>
    </w:tblPr>
  </w:style>
  <w:style w:type="table" w:customStyle="1" w:styleId="21120">
    <w:name w:val="专业网格2112"/>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浅色列表 - 着色 31123"/>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1">
    <w:name w:val="网格型212"/>
    <w:basedOn w:val="a3"/>
    <w:qFormat/>
    <w:rPr>
      <w:rFonts w:eastAsia="Times New Roman"/>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0">
    <w:name w:val="网格型4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4">
    <w:name w:val="网格型5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
    <w:name w:val="列表型 342"/>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42">
    <w:name w:val="列表型 542"/>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43">
    <w:name w:val="浅色列表 - 着色 343"/>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1">
    <w:name w:val="三线4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32">
    <w:name w:val="列表型 3132"/>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32">
    <w:name w:val="列表型 5132"/>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42">
    <w:name w:val="浅色列表 - 着色 314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0">
    <w:name w:val="三线13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32">
    <w:name w:val="浅色列表 - 着色 3113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12">
    <w:name w:val="列表型 3212"/>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212">
    <w:name w:val="列表型 5212"/>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212">
    <w:name w:val="浅色列表 - 着色 321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2">
    <w:name w:val="三线21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2">
    <w:name w:val="列表型 31112"/>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112">
    <w:name w:val="列表型 51112"/>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212">
    <w:name w:val="浅色列表 - 着色 3121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21">
    <w:name w:val="三线111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12">
    <w:name w:val="浅色列表 - 着色 31111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12">
    <w:name w:val="列表型 3312"/>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312">
    <w:name w:val="列表型 5312"/>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312">
    <w:name w:val="浅色列表 - 着色 331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20">
    <w:name w:val="三线31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212">
    <w:name w:val="列表型 31212"/>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212">
    <w:name w:val="列表型 51212"/>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312">
    <w:name w:val="浅色列表 - 着色 3131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2">
    <w:name w:val="三线1212"/>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212">
    <w:name w:val="浅色列表 - 着色 31121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12">
    <w:name w:val="浅色列表 - 着色 3412"/>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4">
    <w:name w:val="图表格12"/>
    <w:basedOn w:val="a3"/>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213">
    <w:name w:val="网格型121"/>
    <w:basedOn w:val="a3"/>
    <w:qFormat/>
    <w:pPr>
      <w:widowControl w:val="0"/>
    </w:pPr>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网格型221"/>
    <w:basedOn w:val="a3"/>
    <w:qFormat/>
    <w:rPr>
      <w:rFonts w:eastAsia="Times New Roman"/>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列表型 351"/>
    <w:basedOn w:val="a3"/>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51">
    <w:name w:val="列表型 551"/>
    <w:basedOn w:val="a3"/>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51">
    <w:name w:val="浅色列表 - 着色 351"/>
    <w:basedOn w:val="a3"/>
    <w:uiPriority w:val="61"/>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11">
    <w:name w:val="专业网格13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三线5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310">
    <w:name w:val="专业网格23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列表型 314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41">
    <w:name w:val="列表型 514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51">
    <w:name w:val="浅色列表 - 着色 315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专业网格112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三线14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TableNormal121">
    <w:name w:val="Table Normal121"/>
    <w:qFormat/>
    <w:pPr>
      <w:widowControl w:val="0"/>
    </w:pPr>
    <w:rPr>
      <w:rFonts w:eastAsia="Times New Roman"/>
      <w:sz w:val="22"/>
      <w:szCs w:val="22"/>
      <w:lang w:eastAsia="en-US"/>
    </w:rPr>
    <w:tblPr>
      <w:tblCellMar>
        <w:top w:w="0" w:type="dxa"/>
        <w:left w:w="0" w:type="dxa"/>
        <w:bottom w:w="0" w:type="dxa"/>
        <w:right w:w="0" w:type="dxa"/>
      </w:tblCellMar>
    </w:tblPr>
  </w:style>
  <w:style w:type="table" w:customStyle="1" w:styleId="21210">
    <w:name w:val="专业网格212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浅色列表 - 着色 3114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21">
    <w:name w:val="列表型 322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221">
    <w:name w:val="列表型 522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221">
    <w:name w:val="浅色列表 - 着色 322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212">
    <w:name w:val="三线22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21">
    <w:name w:val="列表型 3112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121">
    <w:name w:val="列表型 5112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221">
    <w:name w:val="浅色列表 - 着色 3122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
    <w:name w:val="三线112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21">
    <w:name w:val="浅色列表 - 着色 31112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21">
    <w:name w:val="列表型 332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321">
    <w:name w:val="列表型 532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14">
    <w:name w:val="网格型31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浅色列表 - 着色 332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11">
    <w:name w:val="专业网格121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三线32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110">
    <w:name w:val="专业网格221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列表型 3122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221">
    <w:name w:val="列表型 5122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1112">
    <w:name w:val="网格型111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1">
    <w:name w:val="浅色列表 - 着色 3132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10">
    <w:name w:val="专业网格1111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三线122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TableNormal1111">
    <w:name w:val="Table Normal1111"/>
    <w:semiHidden/>
    <w:qFormat/>
    <w:pPr>
      <w:widowControl w:val="0"/>
    </w:pPr>
    <w:rPr>
      <w:rFonts w:eastAsia="Times New Roman"/>
      <w:sz w:val="22"/>
      <w:szCs w:val="22"/>
      <w:lang w:eastAsia="en-US"/>
    </w:rPr>
    <w:tblPr>
      <w:tblCellMar>
        <w:top w:w="0" w:type="dxa"/>
        <w:left w:w="0" w:type="dxa"/>
        <w:bottom w:w="0" w:type="dxa"/>
        <w:right w:w="0" w:type="dxa"/>
      </w:tblCellMar>
    </w:tblPr>
  </w:style>
  <w:style w:type="table" w:customStyle="1" w:styleId="21111">
    <w:name w:val="专业网格21111"/>
    <w:basedOn w:val="a3"/>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1">
    <w:name w:val="浅色列表 - 着色 31122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0">
    <w:name w:val="网格型2111"/>
    <w:basedOn w:val="a3"/>
    <w:qFormat/>
    <w:rPr>
      <w:rFonts w:eastAsia="Times New Roman"/>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网格型4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4">
    <w:name w:val="网格型5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
    <w:name w:val="列表型 34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411">
    <w:name w:val="列表型 54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1d">
    <w:name w:val="典雅型11"/>
    <w:basedOn w:val="a3"/>
    <w:semiHidden/>
    <w:qFormat/>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421">
    <w:name w:val="浅色列表 - 着色 342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1">
    <w:name w:val="三线4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311">
    <w:name w:val="列表型 313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311">
    <w:name w:val="列表型 513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411">
    <w:name w:val="浅色列表 - 着色 314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110">
    <w:name w:val="三线13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311">
    <w:name w:val="浅色列表 - 着色 3113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111">
    <w:name w:val="列表型 321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2111">
    <w:name w:val="列表型 521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2111">
    <w:name w:val="浅色列表 - 着色 321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2">
    <w:name w:val="三线21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11">
    <w:name w:val="列表型 3111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1111">
    <w:name w:val="列表型 5111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2111">
    <w:name w:val="浅色列表 - 着色 3121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11">
    <w:name w:val="三线111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1111">
    <w:name w:val="浅色列表 - 着色 31111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111">
    <w:name w:val="列表型 331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3111">
    <w:name w:val="列表型 531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3111">
    <w:name w:val="浅色列表 - 着色 331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110">
    <w:name w:val="三线31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2111">
    <w:name w:val="列表型 312111"/>
    <w:basedOn w:val="a3"/>
    <w:semiHidden/>
    <w:qFormat/>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12111">
    <w:name w:val="列表型 512111"/>
    <w:basedOn w:val="a3"/>
    <w:semiHidden/>
    <w:qFormat/>
    <w:pPr>
      <w:widowControl w:val="0"/>
      <w:spacing w:line="52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313111">
    <w:name w:val="浅色列表 - 着色 3131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110">
    <w:name w:val="三线12111"/>
    <w:basedOn w:val="35"/>
    <w:qFormat/>
    <w:pPr>
      <w:snapToGrid w:val="0"/>
    </w:pPr>
    <w:rPr>
      <w:sz w:val="21"/>
    </w:rPr>
    <w:tblPr>
      <w:tblBorders>
        <w:top w:val="single" w:sz="12" w:space="0" w:color="auto"/>
        <w:bottom w:val="single" w:sz="12" w:space="0" w:color="auto"/>
        <w:insideH w:val="single" w:sz="2" w:space="0" w:color="auto"/>
        <w:insideV w:val="single" w:sz="2" w:space="0" w:color="auto"/>
      </w:tblBorders>
    </w:tblPr>
    <w:tcPr>
      <w:shd w:val="clear" w:color="auto" w:fill="FFFFFF"/>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12111">
    <w:name w:val="浅色列表 - 着色 31121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111">
    <w:name w:val="浅色列表 - 着色 34111"/>
    <w:basedOn w:val="a3"/>
    <w:uiPriority w:val="61"/>
    <w:semiHidden/>
    <w:qFormat/>
    <w:rPr>
      <w:sz w:val="22"/>
      <w:szCs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4">
    <w:name w:val="图表格111"/>
    <w:basedOn w:val="a3"/>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正文"/>
    <w:basedOn w:val="a1"/>
    <w:link w:val="000"/>
    <w:autoRedefine/>
    <w:qFormat/>
    <w:pPr>
      <w:adjustRightInd/>
      <w:snapToGrid/>
      <w:textAlignment w:val="auto"/>
    </w:pPr>
    <w:rPr>
      <w:color w:val="000000"/>
      <w:kern w:val="2"/>
      <w:szCs w:val="24"/>
    </w:rPr>
  </w:style>
  <w:style w:type="character" w:customStyle="1" w:styleId="000">
    <w:name w:val="00正文 字符"/>
    <w:link w:val="00"/>
    <w:autoRedefine/>
    <w:qFormat/>
    <w:rPr>
      <w:rFonts w:ascii="Times New Roman" w:hAnsi="Times New Roman"/>
      <w:color w:val="000000"/>
      <w:kern w:val="2"/>
      <w:sz w:val="24"/>
      <w:szCs w:val="24"/>
    </w:rPr>
  </w:style>
  <w:style w:type="character" w:customStyle="1" w:styleId="004">
    <w:name w:val="00 4级 字符"/>
    <w:link w:val="0040"/>
    <w:autoRedefine/>
    <w:qFormat/>
    <w:rPr>
      <w:color w:val="000000"/>
      <w:sz w:val="24"/>
      <w:szCs w:val="28"/>
    </w:rPr>
  </w:style>
  <w:style w:type="paragraph" w:customStyle="1" w:styleId="0040">
    <w:name w:val="00 4级"/>
    <w:basedOn w:val="affff"/>
    <w:link w:val="004"/>
    <w:autoRedefine/>
    <w:qFormat/>
    <w:pPr>
      <w:spacing w:line="520" w:lineRule="exact"/>
      <w:ind w:firstLine="0"/>
      <w:outlineLvl w:val="3"/>
    </w:pPr>
    <w:rPr>
      <w:color w:val="000000"/>
      <w:kern w:val="0"/>
      <w:sz w:val="24"/>
      <w:szCs w:val="28"/>
    </w:rPr>
  </w:style>
  <w:style w:type="paragraph" w:customStyle="1" w:styleId="003">
    <w:name w:val="00 3级"/>
    <w:basedOn w:val="a1"/>
    <w:autoRedefine/>
    <w:qFormat/>
    <w:pPr>
      <w:keepNext/>
      <w:keepLines/>
      <w:adjustRightInd/>
      <w:snapToGrid/>
      <w:ind w:firstLineChars="0" w:firstLine="0"/>
      <w:textAlignment w:val="auto"/>
      <w:outlineLvl w:val="2"/>
    </w:pPr>
    <w:rPr>
      <w:rFonts w:eastAsia="黑体"/>
      <w:bCs/>
      <w:kern w:val="2"/>
      <w:sz w:val="28"/>
      <w:szCs w:val="28"/>
      <w:lang w:val="zh-CN"/>
    </w:rPr>
  </w:style>
  <w:style w:type="paragraph" w:customStyle="1" w:styleId="002">
    <w:name w:val="00 表头"/>
    <w:basedOn w:val="a1"/>
    <w:autoRedefine/>
    <w:qFormat/>
    <w:pPr>
      <w:adjustRightInd/>
      <w:snapToGrid/>
      <w:ind w:firstLineChars="0" w:firstLine="482"/>
      <w:textAlignment w:val="auto"/>
    </w:pPr>
    <w:rPr>
      <w:rFonts w:eastAsiaTheme="minorEastAsia"/>
      <w:b/>
      <w:bCs/>
      <w:kern w:val="2"/>
      <w:szCs w:val="24"/>
    </w:rPr>
  </w:style>
  <w:style w:type="paragraph" w:customStyle="1" w:styleId="1ffa">
    <w:name w:val="表中文字1"/>
    <w:link w:val="1Char2"/>
    <w:qFormat/>
    <w:pPr>
      <w:widowControl w:val="0"/>
      <w:adjustRightInd w:val="0"/>
      <w:snapToGrid w:val="0"/>
      <w:jc w:val="center"/>
    </w:pPr>
    <w:rPr>
      <w:rFonts w:ascii="Times New Roman" w:hAnsi="Times New Roman"/>
      <w:color w:val="000000"/>
      <w:kern w:val="2"/>
      <w:sz w:val="21"/>
      <w:szCs w:val="24"/>
    </w:rPr>
  </w:style>
  <w:style w:type="character" w:customStyle="1" w:styleId="1Char2">
    <w:name w:val="表中文字1 Char"/>
    <w:link w:val="1ffa"/>
    <w:qFormat/>
    <w:rPr>
      <w:rFonts w:ascii="Times New Roman" w:hAnsi="Times New Roman"/>
      <w:color w:val="000000"/>
      <w:kern w:val="2"/>
      <w:sz w:val="21"/>
      <w:szCs w:val="24"/>
    </w:rPr>
  </w:style>
  <w:style w:type="character" w:customStyle="1" w:styleId="2fb">
    <w:name w:val="未处理的提及2"/>
    <w:basedOn w:val="a2"/>
    <w:uiPriority w:val="99"/>
    <w:semiHidden/>
    <w:unhideWhenUsed/>
    <w:qFormat/>
    <w:rPr>
      <w:color w:val="605E5C"/>
      <w:shd w:val="clear" w:color="auto" w:fill="E1DFDD"/>
    </w:rPr>
  </w:style>
  <w:style w:type="character" w:customStyle="1" w:styleId="Charf2">
    <w:name w:val="。正文 Char"/>
    <w:link w:val="afffffff2"/>
    <w:qFormat/>
    <w:rPr>
      <w:rFonts w:ascii="宋体"/>
      <w:kern w:val="28"/>
      <w:sz w:val="28"/>
      <w:szCs w:val="28"/>
    </w:rPr>
  </w:style>
  <w:style w:type="paragraph" w:customStyle="1" w:styleId="afffffff2">
    <w:name w:val="。正文"/>
    <w:basedOn w:val="a1"/>
    <w:link w:val="Charf2"/>
    <w:qFormat/>
    <w:pPr>
      <w:adjustRightInd/>
      <w:snapToGrid/>
      <w:spacing w:line="360" w:lineRule="auto"/>
      <w:ind w:firstLine="200"/>
      <w:textAlignment w:val="auto"/>
    </w:pPr>
    <w:rPr>
      <w:rFonts w:ascii="宋体" w:hAnsi="Calibri"/>
      <w:kern w:val="28"/>
      <w:sz w:val="28"/>
      <w:szCs w:val="28"/>
    </w:rPr>
  </w:style>
  <w:style w:type="paragraph" w:customStyle="1" w:styleId="afffffff3">
    <w:name w:val="栋图"/>
    <w:basedOn w:val="a1"/>
    <w:qFormat/>
    <w:pPr>
      <w:adjustRightInd/>
      <w:snapToGrid/>
      <w:spacing w:line="240" w:lineRule="auto"/>
      <w:ind w:firstLineChars="0" w:firstLine="0"/>
      <w:jc w:val="center"/>
      <w:textAlignment w:val="auto"/>
    </w:pPr>
    <w:rPr>
      <w:b/>
      <w:kern w:val="2"/>
    </w:rPr>
  </w:style>
  <w:style w:type="character" w:customStyle="1" w:styleId="CharChar5">
    <w:name w:val="页眉 Char Char"/>
    <w:basedOn w:val="a2"/>
    <w:autoRedefine/>
    <w:qFormat/>
    <w:rPr>
      <w:rFonts w:ascii="隶书" w:eastAsia="隶书" w:hAnsi="Times New Roman" w:cs="Times New Roman"/>
      <w:b/>
      <w:sz w:val="24"/>
    </w:rPr>
  </w:style>
  <w:style w:type="character" w:customStyle="1" w:styleId="HTML0">
    <w:name w:val="HTML 地址 字符"/>
    <w:basedOn w:val="a2"/>
    <w:link w:val="HTML"/>
    <w:semiHidden/>
    <w:qFormat/>
    <w:rPr>
      <w:rFonts w:ascii="Times New Roman" w:hAnsi="Times New Roman"/>
      <w:i/>
      <w:iCs/>
      <w:kern w:val="2"/>
      <w:sz w:val="28"/>
      <w:szCs w:val="28"/>
    </w:rPr>
  </w:style>
  <w:style w:type="paragraph" w:customStyle="1" w:styleId="A20">
    <w:name w:val="A韩静2级"/>
    <w:basedOn w:val="20"/>
    <w:qFormat/>
    <w:pPr>
      <w:keepNext w:val="0"/>
      <w:keepLines w:val="0"/>
      <w:numPr>
        <w:ilvl w:val="0"/>
        <w:numId w:val="0"/>
      </w:numPr>
      <w:adjustRightInd w:val="0"/>
      <w:snapToGrid w:val="0"/>
      <w:spacing w:beforeLines="100" w:before="312" w:afterLines="100" w:after="312" w:line="520" w:lineRule="exact"/>
      <w:ind w:left="992" w:hanging="567"/>
    </w:pPr>
    <w:rPr>
      <w:bCs/>
      <w:snapToGrid w:val="0"/>
      <w:szCs w:val="30"/>
      <w14:ligatures w14:val="standardContextual"/>
    </w:rPr>
  </w:style>
  <w:style w:type="paragraph" w:customStyle="1" w:styleId="A30">
    <w:name w:val="A韩静3级"/>
    <w:basedOn w:val="3"/>
    <w:qFormat/>
    <w:pPr>
      <w:numPr>
        <w:ilvl w:val="0"/>
        <w:numId w:val="0"/>
      </w:numPr>
      <w:tabs>
        <w:tab w:val="left" w:pos="651"/>
        <w:tab w:val="left" w:pos="840"/>
      </w:tabs>
      <w:spacing w:beforeLines="50" w:before="156" w:after="156" w:line="520" w:lineRule="exact"/>
      <w:ind w:left="1418" w:hanging="567"/>
    </w:pPr>
    <w:rPr>
      <w:rFonts w:ascii="宋体" w:eastAsia="宋体" w:hAnsi="宋体" w:cs="宋体"/>
      <w:szCs w:val="28"/>
      <w14:ligatures w14:val="standardContextual"/>
    </w:rPr>
  </w:style>
  <w:style w:type="paragraph" w:customStyle="1" w:styleId="A40">
    <w:name w:val="A韩静4级"/>
    <w:basedOn w:val="a1"/>
    <w:qFormat/>
    <w:pPr>
      <w:ind w:left="1984" w:hanging="708"/>
      <w:outlineLvl w:val="3"/>
    </w:pPr>
    <w:rPr>
      <w:b/>
      <w:bCs/>
      <w14:ligatures w14:val="standardContextual"/>
    </w:rPr>
  </w:style>
  <w:style w:type="paragraph" w:customStyle="1" w:styleId="A50">
    <w:name w:val="A韩静5级"/>
    <w:basedOn w:val="A40"/>
    <w:qFormat/>
    <w:pPr>
      <w:ind w:left="2551" w:hanging="850"/>
    </w:pPr>
  </w:style>
  <w:style w:type="paragraph" w:customStyle="1" w:styleId="0">
    <w:name w:val="0正文"/>
    <w:qFormat/>
    <w:pPr>
      <w:widowControl w:val="0"/>
      <w:spacing w:line="360" w:lineRule="auto"/>
      <w:ind w:firstLineChars="200" w:firstLine="720"/>
    </w:pPr>
    <w:rPr>
      <w:sz w:val="24"/>
      <w:szCs w:val="22"/>
    </w:rPr>
  </w:style>
  <w:style w:type="character" w:customStyle="1" w:styleId="a8">
    <w:name w:val="题注 字符"/>
    <w:link w:val="a7"/>
    <w:qFormat/>
    <w:rPr>
      <w:rFonts w:ascii="Times New Roman" w:hAnsi="Times New Roman"/>
      <w:b/>
      <w:sz w:val="21"/>
    </w:rPr>
  </w:style>
  <w:style w:type="paragraph" w:customStyle="1" w:styleId="45">
    <w:name w:val="修订4"/>
    <w:hidden/>
    <w:uiPriority w:val="99"/>
    <w:unhideWhenUsed/>
    <w:qFormat/>
    <w:rPr>
      <w:rFonts w:ascii="Times New Roman" w:hAnsi="Times New Roman"/>
      <w:sz w:val="24"/>
    </w:rPr>
  </w:style>
  <w:style w:type="paragraph" w:customStyle="1" w:styleId="58">
    <w:name w:val="修订5"/>
    <w:hidden/>
    <w:uiPriority w:val="99"/>
    <w:unhideWhenUse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header" Target="header3.xml"/><Relationship Id="rId39" Type="http://schemas.openxmlformats.org/officeDocument/2006/relationships/oleObject" Target="embeddings/oleObject12.bin"/><Relationship Id="rId21" Type="http://schemas.openxmlformats.org/officeDocument/2006/relationships/hyperlink" Target="https://baike.so.com/doc/367780-389604.html" TargetMode="External"/><Relationship Id="rId34" Type="http://schemas.openxmlformats.org/officeDocument/2006/relationships/image" Target="media/image10.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oleObject" Target="embeddings/oleObject11.bin"/><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oleObject" Target="embeddings/oleObject8.bin"/><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hyperlink" Target="https://baike.so.com/doc/4729804-4944678.html" TargetMode="External"/><Relationship Id="rId27"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oleObject" Target="embeddings/oleObject10.bin"/><Relationship Id="rId43"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oleObject" Target="embeddings/oleObject9.bin"/><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EC47480-E6BE-41A3-930F-235C00CE279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975</TotalTime>
  <Pages>95</Pages>
  <Words>10790</Words>
  <Characters>61504</Characters>
  <Application>Microsoft Office Word</Application>
  <DocSecurity>0</DocSecurity>
  <Lines>512</Lines>
  <Paragraphs>144</Paragraphs>
  <ScaleCrop>false</ScaleCrop>
  <Company/>
  <LinksUpToDate>false</LinksUpToDate>
  <CharactersWithSpaces>72150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YW W</cp:lastModifiedBy>
  <cp:revision>49</cp:revision>
  <cp:lastPrinted>2025-07-18T07:06:00Z</cp:lastPrinted>
  <dcterms:created xsi:type="dcterms:W3CDTF">2025-07-08T16:33:00Z</dcterms:created>
  <dcterms:modified xsi:type="dcterms:W3CDTF">2025-08-07T09:32:00Z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eyJoZGlkIjoiZWY5OWIwMDg0NzU2NzQ0NzI2OWM5OWJmMDY0ODhlMWQiLCJ1c2VySWQiOiI3MTcxNTkyNzcifQ==</vt:lpwstr>
  </property>
  <property fmtid="{D5CDD505-2E9C-101B-9397-08002B2CF9AE}" pid="4" name="ICV">
    <vt:lpwstr>0F3776961E6E43DFB5F5290C01DE1AD5_12</vt:lpwstr>
  </property>
</Properties>
</file>