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31DB" w14:textId="15483D4D" w:rsidR="003934C0" w:rsidRPr="003934C0" w:rsidRDefault="00077D53" w:rsidP="003934C0">
      <w:pPr>
        <w:spacing w:line="360" w:lineRule="auto"/>
        <w:jc w:val="center"/>
        <w:rPr>
          <w:rFonts w:ascii="Times New Roman" w:eastAsia="华文新魏" w:hAnsi="Times New Roman" w:cs="宋体"/>
          <w:b/>
          <w:kern w:val="0"/>
          <w:sz w:val="28"/>
          <w:szCs w:val="28"/>
        </w:rPr>
      </w:pPr>
      <w:r>
        <w:rPr>
          <w:rFonts w:ascii="Times New Roman" w:eastAsia="华文新魏" w:hAnsi="Times New Roman" w:cs="宋体" w:hint="eastAsia"/>
          <w:b/>
          <w:kern w:val="0"/>
          <w:sz w:val="28"/>
          <w:szCs w:val="28"/>
        </w:rPr>
        <w:t>河南省良辰农技服务有限公司</w:t>
      </w:r>
    </w:p>
    <w:p w14:paraId="5B71672A" w14:textId="77777777" w:rsidR="003934C0" w:rsidRDefault="00077D53" w:rsidP="003934C0">
      <w:pPr>
        <w:pStyle w:val="ac"/>
        <w:shd w:val="clear" w:color="auto" w:fill="FFFFFF"/>
        <w:spacing w:before="0" w:beforeAutospacing="0" w:after="0" w:afterAutospacing="0" w:line="480" w:lineRule="atLeast"/>
        <w:jc w:val="center"/>
        <w:rPr>
          <w:rFonts w:ascii="Times New Roman" w:eastAsia="华文新魏" w:hAnsi="Times New Roman"/>
          <w:b/>
          <w:sz w:val="28"/>
          <w:szCs w:val="28"/>
        </w:rPr>
      </w:pPr>
      <w:r>
        <w:rPr>
          <w:rFonts w:ascii="Times New Roman" w:eastAsia="华文新魏" w:hAnsi="Times New Roman" w:hint="eastAsia"/>
          <w:b/>
          <w:sz w:val="28"/>
          <w:szCs w:val="28"/>
        </w:rPr>
        <w:t>年回收拆解</w:t>
      </w:r>
      <w:r>
        <w:rPr>
          <w:rFonts w:ascii="Times New Roman" w:eastAsia="华文新魏" w:hAnsi="Times New Roman" w:hint="eastAsia"/>
          <w:b/>
          <w:sz w:val="28"/>
          <w:szCs w:val="28"/>
        </w:rPr>
        <w:t>100</w:t>
      </w:r>
      <w:r>
        <w:rPr>
          <w:rFonts w:ascii="Times New Roman" w:eastAsia="华文新魏" w:hAnsi="Times New Roman" w:hint="eastAsia"/>
          <w:b/>
          <w:sz w:val="28"/>
          <w:szCs w:val="28"/>
        </w:rPr>
        <w:t>台报废农业机械项目</w:t>
      </w:r>
    </w:p>
    <w:p w14:paraId="288F9079" w14:textId="77777777" w:rsidR="009216F6" w:rsidRDefault="00AE7C66" w:rsidP="003934C0">
      <w:pPr>
        <w:pStyle w:val="ac"/>
        <w:shd w:val="clear" w:color="auto" w:fill="FFFFFF"/>
        <w:spacing w:before="0" w:beforeAutospacing="0" w:after="0" w:afterAutospacing="0" w:line="480" w:lineRule="atLeast"/>
        <w:jc w:val="center"/>
        <w:rPr>
          <w:rFonts w:ascii="Times New Roman" w:eastAsia="华文新魏" w:hAnsi="Times New Roman"/>
          <w:b/>
          <w:sz w:val="28"/>
          <w:szCs w:val="28"/>
        </w:rPr>
      </w:pPr>
      <w:r w:rsidRPr="00AE7C66">
        <w:rPr>
          <w:rFonts w:ascii="Times New Roman" w:eastAsia="华文新魏" w:hAnsi="Times New Roman"/>
          <w:b/>
          <w:sz w:val="28"/>
          <w:szCs w:val="28"/>
        </w:rPr>
        <w:t>竣工环境保护验收</w:t>
      </w:r>
      <w:r w:rsidRPr="00C248B7">
        <w:rPr>
          <w:rFonts w:ascii="Times New Roman" w:eastAsia="华文新魏" w:hAnsi="Times New Roman" w:hint="eastAsia"/>
          <w:b/>
          <w:sz w:val="28"/>
          <w:szCs w:val="28"/>
        </w:rPr>
        <w:t>意见</w:t>
      </w:r>
    </w:p>
    <w:p w14:paraId="26A6401C" w14:textId="77777777" w:rsidR="00EC6D5D" w:rsidRPr="00114FCA" w:rsidRDefault="00EC6D5D" w:rsidP="00AE7C66">
      <w:pPr>
        <w:pStyle w:val="ac"/>
        <w:shd w:val="clear" w:color="auto" w:fill="FFFFFF"/>
        <w:spacing w:before="0" w:beforeAutospacing="0" w:after="0" w:afterAutospacing="0" w:line="480" w:lineRule="atLeast"/>
        <w:jc w:val="center"/>
        <w:rPr>
          <w:rFonts w:eastAsia="华文新魏" w:hint="eastAsia"/>
        </w:rPr>
      </w:pPr>
    </w:p>
    <w:p w14:paraId="52F636F5" w14:textId="21E2AA42" w:rsidR="009216F6" w:rsidRPr="00BF0BA3" w:rsidRDefault="002874AE" w:rsidP="00BF0BA3">
      <w:pPr>
        <w:pStyle w:val="ab"/>
        <w:spacing w:line="440" w:lineRule="exact"/>
        <w:ind w:firstLine="480"/>
        <w:rPr>
          <w:lang w:eastAsia="zh-CN"/>
        </w:rPr>
      </w:pPr>
      <w:r w:rsidRPr="007210F9">
        <w:rPr>
          <w:rFonts w:hint="eastAsia"/>
          <w:lang w:eastAsia="zh-CN"/>
        </w:rPr>
        <w:t>20</w:t>
      </w:r>
      <w:r w:rsidR="00BE020E">
        <w:rPr>
          <w:rFonts w:hint="eastAsia"/>
          <w:lang w:eastAsia="zh-CN"/>
        </w:rPr>
        <w:t>2</w:t>
      </w:r>
      <w:r w:rsidR="003D274B">
        <w:rPr>
          <w:rFonts w:hint="eastAsia"/>
          <w:lang w:eastAsia="zh-CN"/>
        </w:rPr>
        <w:t>5</w:t>
      </w:r>
      <w:r w:rsidR="009216F6" w:rsidRPr="007210F9">
        <w:t>年</w:t>
      </w:r>
      <w:r w:rsidR="00114FCA">
        <w:rPr>
          <w:rFonts w:hint="eastAsia"/>
          <w:lang w:eastAsia="zh-CN"/>
        </w:rPr>
        <w:t>6</w:t>
      </w:r>
      <w:r w:rsidR="009216F6" w:rsidRPr="007210F9">
        <w:t>月</w:t>
      </w:r>
      <w:r w:rsidR="00114FCA">
        <w:rPr>
          <w:rFonts w:hint="eastAsia"/>
          <w:lang w:eastAsia="zh-CN"/>
        </w:rPr>
        <w:t>1</w:t>
      </w:r>
      <w:r w:rsidR="00BF0BA3">
        <w:rPr>
          <w:rFonts w:hint="eastAsia"/>
          <w:lang w:eastAsia="zh-CN"/>
        </w:rPr>
        <w:t>0</w:t>
      </w:r>
      <w:r w:rsidR="00F67E0C">
        <w:rPr>
          <w:rFonts w:hint="eastAsia"/>
          <w:lang w:eastAsia="zh-CN"/>
        </w:rPr>
        <w:t>日</w:t>
      </w:r>
      <w:r w:rsidR="009216F6" w:rsidRPr="00D03AA0">
        <w:t>，</w:t>
      </w:r>
      <w:r w:rsidR="00077D53">
        <w:rPr>
          <w:rFonts w:hint="eastAsia"/>
          <w:szCs w:val="24"/>
        </w:rPr>
        <w:t>河南省良辰农技服务有限公司</w:t>
      </w:r>
      <w:r w:rsidR="009216F6" w:rsidRPr="00D03AA0">
        <w:rPr>
          <w:szCs w:val="24"/>
        </w:rPr>
        <w:t>根据</w:t>
      </w:r>
      <w:r w:rsidR="00EE179D" w:rsidRPr="00D03AA0">
        <w:rPr>
          <w:szCs w:val="24"/>
        </w:rPr>
        <w:t>《</w:t>
      </w:r>
      <w:r w:rsidR="00077D53">
        <w:rPr>
          <w:rFonts w:hint="eastAsia"/>
          <w:szCs w:val="24"/>
        </w:rPr>
        <w:t>河南省良辰农技服务有限公司年回收拆解</w:t>
      </w:r>
      <w:r w:rsidR="00077D53">
        <w:rPr>
          <w:rFonts w:hint="eastAsia"/>
          <w:szCs w:val="24"/>
        </w:rPr>
        <w:t>100</w:t>
      </w:r>
      <w:r w:rsidR="00077D53">
        <w:rPr>
          <w:rFonts w:hint="eastAsia"/>
          <w:szCs w:val="24"/>
        </w:rPr>
        <w:t>台报废农业机械项目</w:t>
      </w:r>
      <w:r w:rsidR="00236028">
        <w:rPr>
          <w:szCs w:val="24"/>
        </w:rPr>
        <w:t>竣工环境保护验收监测报告</w:t>
      </w:r>
      <w:r w:rsidR="00236028" w:rsidRPr="00D03AA0">
        <w:rPr>
          <w:bCs/>
          <w:szCs w:val="24"/>
          <w:lang w:val="en-US" w:eastAsia="zh-CN"/>
        </w:rPr>
        <w:t>》</w:t>
      </w:r>
      <w:r w:rsidR="00C27C5F" w:rsidRPr="00D03AA0">
        <w:rPr>
          <w:szCs w:val="24"/>
        </w:rPr>
        <w:t>并对照</w:t>
      </w:r>
      <w:r w:rsidR="009216F6" w:rsidRPr="00D03AA0">
        <w:rPr>
          <w:szCs w:val="24"/>
        </w:rPr>
        <w:t>《建设项目竣工环境保护验收暂行办法》，严格依照</w:t>
      </w:r>
      <w:r w:rsidR="009216F6" w:rsidRPr="00D03AA0">
        <w:t>国家有关法律法规、建设项目竣工环境保护验收技术规范</w:t>
      </w:r>
      <w:r w:rsidR="00C27C5F" w:rsidRPr="00D03AA0">
        <w:t>/</w:t>
      </w:r>
      <w:r w:rsidR="00C27C5F" w:rsidRPr="00D03AA0">
        <w:t>指南</w:t>
      </w:r>
      <w:r w:rsidR="009216F6" w:rsidRPr="00D03AA0">
        <w:t>、本项目环境影响评价报告表和审批部门审批决定等要求对本项目进行验收，提出意见如下：</w:t>
      </w:r>
    </w:p>
    <w:p w14:paraId="4AA7251A" w14:textId="77777777" w:rsidR="009216F6" w:rsidRPr="00D03AA0" w:rsidRDefault="009216F6" w:rsidP="00D03AA0">
      <w:pPr>
        <w:pStyle w:val="ab"/>
        <w:ind w:firstLine="482"/>
        <w:outlineLvl w:val="0"/>
        <w:rPr>
          <w:szCs w:val="24"/>
        </w:rPr>
      </w:pPr>
      <w:r w:rsidRPr="00D03AA0">
        <w:rPr>
          <w:rStyle w:val="a3"/>
          <w:szCs w:val="24"/>
        </w:rPr>
        <w:t>一、工程建设基本情况</w:t>
      </w:r>
    </w:p>
    <w:p w14:paraId="094736F5" w14:textId="77777777" w:rsidR="009216F6" w:rsidRPr="00D03AA0" w:rsidRDefault="009216F6" w:rsidP="00D03AA0">
      <w:pPr>
        <w:pStyle w:val="ab"/>
        <w:ind w:firstLine="480"/>
        <w:outlineLvl w:val="0"/>
        <w:rPr>
          <w:szCs w:val="24"/>
        </w:rPr>
      </w:pPr>
      <w:r w:rsidRPr="00D03AA0">
        <w:rPr>
          <w:szCs w:val="24"/>
        </w:rPr>
        <w:t>（一）建设地点、规模、主要建设内容</w:t>
      </w:r>
    </w:p>
    <w:p w14:paraId="0C1406AF" w14:textId="77777777" w:rsidR="009216F6" w:rsidRPr="00D03AA0" w:rsidRDefault="009216F6" w:rsidP="00D03AA0">
      <w:pPr>
        <w:pStyle w:val="ab"/>
        <w:ind w:firstLine="480"/>
        <w:rPr>
          <w:szCs w:val="24"/>
        </w:rPr>
      </w:pPr>
      <w:r w:rsidRPr="00D03AA0">
        <w:rPr>
          <w:szCs w:val="24"/>
        </w:rPr>
        <w:t>建设地点：</w:t>
      </w:r>
      <w:r w:rsidR="00077D53">
        <w:rPr>
          <w:rFonts w:hint="eastAsia"/>
          <w:szCs w:val="24"/>
        </w:rPr>
        <w:t>新乡市卫辉市太公镇前太公泉村</w:t>
      </w:r>
    </w:p>
    <w:p w14:paraId="77512B75" w14:textId="77777777" w:rsidR="009216F6" w:rsidRPr="00D03AA0" w:rsidRDefault="009216F6" w:rsidP="00D03AA0">
      <w:pPr>
        <w:pStyle w:val="ab"/>
        <w:ind w:firstLine="480"/>
        <w:rPr>
          <w:szCs w:val="24"/>
        </w:rPr>
      </w:pPr>
      <w:r w:rsidRPr="00D03AA0">
        <w:rPr>
          <w:szCs w:val="24"/>
        </w:rPr>
        <w:t>建设性质：</w:t>
      </w:r>
      <w:r w:rsidR="0064076D" w:rsidRPr="0000349A">
        <w:rPr>
          <w:szCs w:val="24"/>
        </w:rPr>
        <w:t>新建</w:t>
      </w:r>
    </w:p>
    <w:p w14:paraId="7FFD1712" w14:textId="19B965D1" w:rsidR="00E3521F" w:rsidRDefault="009216F6" w:rsidP="00D03AA0">
      <w:pPr>
        <w:pStyle w:val="ab"/>
        <w:ind w:firstLine="480"/>
        <w:rPr>
          <w:szCs w:val="24"/>
          <w:lang w:eastAsia="zh-CN"/>
        </w:rPr>
      </w:pPr>
      <w:r w:rsidRPr="00D03AA0">
        <w:rPr>
          <w:szCs w:val="24"/>
        </w:rPr>
        <w:t>产品、规模</w:t>
      </w:r>
      <w:r w:rsidR="00BE020E">
        <w:rPr>
          <w:rFonts w:hint="eastAsia"/>
          <w:szCs w:val="24"/>
        </w:rPr>
        <w:t>：</w:t>
      </w:r>
      <w:r w:rsidR="00A03E5A" w:rsidRPr="00A03E5A">
        <w:rPr>
          <w:rFonts w:hint="eastAsia"/>
          <w:szCs w:val="24"/>
        </w:rPr>
        <w:t>年回收拆解</w:t>
      </w:r>
      <w:r w:rsidR="00A03E5A" w:rsidRPr="00A03E5A">
        <w:rPr>
          <w:rFonts w:hint="eastAsia"/>
          <w:szCs w:val="24"/>
        </w:rPr>
        <w:t>100</w:t>
      </w:r>
      <w:r w:rsidR="00A03E5A" w:rsidRPr="00A03E5A">
        <w:rPr>
          <w:rFonts w:hint="eastAsia"/>
          <w:szCs w:val="24"/>
        </w:rPr>
        <w:t>台报废农业机械（包含</w:t>
      </w:r>
      <w:r w:rsidR="00A03E5A" w:rsidRPr="00A03E5A">
        <w:rPr>
          <w:rFonts w:hint="eastAsia"/>
          <w:szCs w:val="24"/>
        </w:rPr>
        <w:t>20</w:t>
      </w:r>
      <w:r w:rsidR="00A03E5A" w:rsidRPr="00A03E5A">
        <w:rPr>
          <w:rFonts w:hint="eastAsia"/>
          <w:szCs w:val="24"/>
        </w:rPr>
        <w:t>台玉米收割机、</w:t>
      </w:r>
      <w:r w:rsidR="00A03E5A" w:rsidRPr="00A03E5A">
        <w:rPr>
          <w:rFonts w:hint="eastAsia"/>
          <w:szCs w:val="24"/>
        </w:rPr>
        <w:t>20</w:t>
      </w:r>
      <w:r w:rsidR="00A03E5A" w:rsidRPr="00A03E5A">
        <w:rPr>
          <w:rFonts w:hint="eastAsia"/>
          <w:szCs w:val="24"/>
        </w:rPr>
        <w:t>台稻麦收割机、</w:t>
      </w:r>
      <w:r w:rsidR="00A03E5A" w:rsidRPr="00A03E5A">
        <w:rPr>
          <w:rFonts w:hint="eastAsia"/>
          <w:szCs w:val="24"/>
        </w:rPr>
        <w:t>30</w:t>
      </w:r>
      <w:r w:rsidR="00A03E5A" w:rsidRPr="00A03E5A">
        <w:rPr>
          <w:rFonts w:hint="eastAsia"/>
          <w:szCs w:val="24"/>
        </w:rPr>
        <w:t>台播种机、</w:t>
      </w:r>
      <w:r w:rsidR="00A03E5A" w:rsidRPr="00A03E5A">
        <w:rPr>
          <w:rFonts w:hint="eastAsia"/>
          <w:szCs w:val="24"/>
        </w:rPr>
        <w:t>30</w:t>
      </w:r>
      <w:r w:rsidR="00A03E5A" w:rsidRPr="00A03E5A">
        <w:rPr>
          <w:rFonts w:hint="eastAsia"/>
          <w:szCs w:val="24"/>
        </w:rPr>
        <w:t>台旋耕机）</w:t>
      </w:r>
    </w:p>
    <w:p w14:paraId="2B6AF936" w14:textId="77777777" w:rsidR="009216F6" w:rsidRPr="00D03AA0" w:rsidRDefault="009216F6" w:rsidP="00D03AA0">
      <w:pPr>
        <w:pStyle w:val="ab"/>
        <w:ind w:firstLine="480"/>
        <w:rPr>
          <w:szCs w:val="24"/>
        </w:rPr>
      </w:pPr>
      <w:r w:rsidRPr="00D03AA0">
        <w:rPr>
          <w:szCs w:val="24"/>
        </w:rPr>
        <w:t>（二）建设过程及环保审批情况</w:t>
      </w:r>
    </w:p>
    <w:p w14:paraId="41E76735" w14:textId="10A9BEBD" w:rsidR="001616BF" w:rsidRPr="00B4044E" w:rsidRDefault="00C248B7" w:rsidP="00C248B7">
      <w:pPr>
        <w:pStyle w:val="ab"/>
        <w:ind w:firstLine="480"/>
        <w:rPr>
          <w:szCs w:val="24"/>
        </w:rPr>
      </w:pPr>
      <w:r w:rsidRPr="00C248B7">
        <w:rPr>
          <w:szCs w:val="24"/>
        </w:rPr>
        <w:t>《</w:t>
      </w:r>
      <w:r w:rsidR="00077D53">
        <w:rPr>
          <w:rFonts w:hint="eastAsia"/>
          <w:szCs w:val="24"/>
        </w:rPr>
        <w:t>河南省良辰农技服务有限公司</w:t>
      </w:r>
      <w:r w:rsidR="00077D53">
        <w:rPr>
          <w:rFonts w:hint="eastAsia"/>
          <w:bCs/>
          <w:spacing w:val="-4"/>
        </w:rPr>
        <w:t>年回收拆解</w:t>
      </w:r>
      <w:r w:rsidR="00077D53">
        <w:rPr>
          <w:rFonts w:hint="eastAsia"/>
          <w:bCs/>
          <w:spacing w:val="-4"/>
        </w:rPr>
        <w:t>100</w:t>
      </w:r>
      <w:r w:rsidR="00077D53">
        <w:rPr>
          <w:rFonts w:hint="eastAsia"/>
          <w:bCs/>
          <w:spacing w:val="-4"/>
        </w:rPr>
        <w:t>台报废农业机械项目</w:t>
      </w:r>
      <w:r w:rsidRPr="00C248B7">
        <w:rPr>
          <w:szCs w:val="24"/>
        </w:rPr>
        <w:t>环境影响报告表》于</w:t>
      </w:r>
      <w:r w:rsidRPr="00C248B7">
        <w:rPr>
          <w:szCs w:val="24"/>
        </w:rPr>
        <w:t>20</w:t>
      </w:r>
      <w:r w:rsidR="00DD6B54">
        <w:rPr>
          <w:szCs w:val="24"/>
          <w:lang w:eastAsia="zh-CN"/>
        </w:rPr>
        <w:t>2</w:t>
      </w:r>
      <w:r w:rsidR="003D274B">
        <w:rPr>
          <w:rFonts w:hint="eastAsia"/>
          <w:szCs w:val="24"/>
          <w:lang w:eastAsia="zh-CN"/>
        </w:rPr>
        <w:t>5</w:t>
      </w:r>
      <w:r w:rsidRPr="00C248B7">
        <w:rPr>
          <w:szCs w:val="24"/>
        </w:rPr>
        <w:t>年</w:t>
      </w:r>
      <w:r w:rsidR="003D274B">
        <w:rPr>
          <w:rFonts w:hint="eastAsia"/>
          <w:szCs w:val="24"/>
          <w:lang w:eastAsia="zh-CN"/>
        </w:rPr>
        <w:t>3</w:t>
      </w:r>
      <w:r w:rsidRPr="00C248B7">
        <w:rPr>
          <w:szCs w:val="24"/>
        </w:rPr>
        <w:t>月由</w:t>
      </w:r>
      <w:r w:rsidR="007F53D4">
        <w:rPr>
          <w:rFonts w:hint="eastAsia"/>
          <w:szCs w:val="24"/>
          <w:lang w:eastAsia="zh-CN"/>
        </w:rPr>
        <w:t>新乡市世青环境技术有限公司</w:t>
      </w:r>
      <w:r w:rsidRPr="00C248B7">
        <w:rPr>
          <w:szCs w:val="24"/>
        </w:rPr>
        <w:t>编制完成；</w:t>
      </w:r>
      <w:r w:rsidR="00705C34" w:rsidRPr="008843B2">
        <w:rPr>
          <w:rFonts w:hint="eastAsia"/>
          <w:szCs w:val="24"/>
          <w:lang w:eastAsia="zh-CN"/>
        </w:rPr>
        <w:t>20</w:t>
      </w:r>
      <w:r w:rsidR="00DD6B54">
        <w:rPr>
          <w:szCs w:val="24"/>
          <w:lang w:eastAsia="zh-CN"/>
        </w:rPr>
        <w:t>2</w:t>
      </w:r>
      <w:r w:rsidR="003D274B">
        <w:rPr>
          <w:rFonts w:hint="eastAsia"/>
          <w:szCs w:val="24"/>
          <w:lang w:eastAsia="zh-CN"/>
        </w:rPr>
        <w:t>5</w:t>
      </w:r>
      <w:r w:rsidRPr="008843B2">
        <w:rPr>
          <w:szCs w:val="24"/>
        </w:rPr>
        <w:t>年</w:t>
      </w:r>
      <w:r w:rsidR="00A03E5A">
        <w:rPr>
          <w:rFonts w:hint="eastAsia"/>
          <w:szCs w:val="24"/>
          <w:lang w:eastAsia="zh-CN"/>
        </w:rPr>
        <w:t>2</w:t>
      </w:r>
      <w:r w:rsidRPr="008843B2">
        <w:rPr>
          <w:szCs w:val="24"/>
        </w:rPr>
        <w:t>月</w:t>
      </w:r>
      <w:r w:rsidR="00A03E5A">
        <w:rPr>
          <w:rFonts w:hint="eastAsia"/>
          <w:szCs w:val="24"/>
          <w:lang w:eastAsia="zh-CN"/>
        </w:rPr>
        <w:t>6</w:t>
      </w:r>
      <w:r w:rsidRPr="008843B2">
        <w:rPr>
          <w:szCs w:val="24"/>
        </w:rPr>
        <w:t>日，</w:t>
      </w:r>
      <w:r w:rsidR="003D274B">
        <w:rPr>
          <w:rFonts w:hint="eastAsia"/>
          <w:szCs w:val="24"/>
          <w:lang w:eastAsia="zh-CN"/>
        </w:rPr>
        <w:t>新乡市生态环境局</w:t>
      </w:r>
      <w:r w:rsidR="00A03E5A">
        <w:rPr>
          <w:rFonts w:hint="eastAsia"/>
          <w:szCs w:val="24"/>
          <w:lang w:eastAsia="zh-CN"/>
        </w:rPr>
        <w:t>卫辉分局</w:t>
      </w:r>
      <w:r w:rsidRPr="008843B2">
        <w:rPr>
          <w:szCs w:val="24"/>
        </w:rPr>
        <w:t>以</w:t>
      </w:r>
      <w:r w:rsidR="00A03E5A">
        <w:rPr>
          <w:rFonts w:hint="eastAsia"/>
          <w:szCs w:val="24"/>
          <w:lang w:eastAsia="zh-CN"/>
        </w:rPr>
        <w:t>卫</w:t>
      </w:r>
      <w:r w:rsidR="003D274B">
        <w:rPr>
          <w:rFonts w:hint="eastAsia"/>
          <w:szCs w:val="24"/>
        </w:rPr>
        <w:t>环</w:t>
      </w:r>
      <w:r w:rsidR="00A03E5A">
        <w:rPr>
          <w:rFonts w:hint="eastAsia"/>
          <w:szCs w:val="24"/>
          <w:lang w:eastAsia="zh-CN"/>
        </w:rPr>
        <w:t>监</w:t>
      </w:r>
      <w:r w:rsidR="003D274B" w:rsidRPr="00260EBB">
        <w:rPr>
          <w:szCs w:val="24"/>
        </w:rPr>
        <w:t>[20</w:t>
      </w:r>
      <w:r w:rsidR="003D274B">
        <w:rPr>
          <w:szCs w:val="24"/>
        </w:rPr>
        <w:t>2</w:t>
      </w:r>
      <w:r w:rsidR="003D274B">
        <w:rPr>
          <w:rFonts w:hint="eastAsia"/>
          <w:szCs w:val="24"/>
        </w:rPr>
        <w:t>5</w:t>
      </w:r>
      <w:r w:rsidR="003D274B" w:rsidRPr="00260EBB">
        <w:rPr>
          <w:szCs w:val="24"/>
        </w:rPr>
        <w:t>]</w:t>
      </w:r>
      <w:r w:rsidR="003D274B">
        <w:rPr>
          <w:szCs w:val="24"/>
        </w:rPr>
        <w:t>4</w:t>
      </w:r>
      <w:r w:rsidR="003D274B" w:rsidRPr="00260EBB">
        <w:rPr>
          <w:szCs w:val="24"/>
        </w:rPr>
        <w:t>号</w:t>
      </w:r>
      <w:r w:rsidRPr="008843B2">
        <w:rPr>
          <w:szCs w:val="24"/>
        </w:rPr>
        <w:t>文对该项目环评报告表进行了批复。</w:t>
      </w:r>
      <w:r w:rsidR="00705C34" w:rsidRPr="00D03AA0">
        <w:rPr>
          <w:bCs/>
          <w:szCs w:val="24"/>
          <w:lang w:val="en-US"/>
        </w:rPr>
        <w:t>该项目于</w:t>
      </w:r>
      <w:r w:rsidR="00705C34">
        <w:rPr>
          <w:rFonts w:hint="eastAsia"/>
          <w:bCs/>
          <w:szCs w:val="24"/>
          <w:lang w:val="en-US" w:eastAsia="zh-CN"/>
        </w:rPr>
        <w:t>20</w:t>
      </w:r>
      <w:r w:rsidR="00DD6B54">
        <w:rPr>
          <w:bCs/>
          <w:szCs w:val="24"/>
          <w:lang w:val="en-US" w:eastAsia="zh-CN"/>
        </w:rPr>
        <w:t>2</w:t>
      </w:r>
      <w:r w:rsidR="003D274B">
        <w:rPr>
          <w:rFonts w:hint="eastAsia"/>
          <w:bCs/>
          <w:szCs w:val="24"/>
          <w:lang w:val="en-US" w:eastAsia="zh-CN"/>
        </w:rPr>
        <w:t>5</w:t>
      </w:r>
      <w:r w:rsidR="00705C34" w:rsidRPr="00D03AA0">
        <w:rPr>
          <w:bCs/>
          <w:szCs w:val="24"/>
          <w:lang w:val="en-US"/>
        </w:rPr>
        <w:t>年</w:t>
      </w:r>
      <w:r w:rsidR="00A83D0A">
        <w:rPr>
          <w:rFonts w:hint="eastAsia"/>
          <w:bCs/>
          <w:szCs w:val="24"/>
          <w:lang w:val="en-US" w:eastAsia="zh-CN"/>
        </w:rPr>
        <w:t>3</w:t>
      </w:r>
      <w:r w:rsidR="00705C34" w:rsidRPr="00D03AA0">
        <w:rPr>
          <w:bCs/>
          <w:szCs w:val="24"/>
          <w:lang w:val="en-US"/>
        </w:rPr>
        <w:t>月开工建设，</w:t>
      </w:r>
      <w:r w:rsidR="00C21650">
        <w:rPr>
          <w:rFonts w:hint="eastAsia"/>
          <w:bCs/>
          <w:szCs w:val="24"/>
          <w:lang w:val="en-US" w:eastAsia="zh-CN"/>
        </w:rPr>
        <w:t>2</w:t>
      </w:r>
      <w:r w:rsidR="00C21650">
        <w:rPr>
          <w:bCs/>
          <w:szCs w:val="24"/>
          <w:lang w:val="en-US" w:eastAsia="zh-CN"/>
        </w:rPr>
        <w:t>02</w:t>
      </w:r>
      <w:r w:rsidR="003D274B">
        <w:rPr>
          <w:rFonts w:hint="eastAsia"/>
          <w:bCs/>
          <w:szCs w:val="24"/>
          <w:lang w:val="en-US" w:eastAsia="zh-CN"/>
        </w:rPr>
        <w:t>5</w:t>
      </w:r>
      <w:r w:rsidR="00B4044E">
        <w:rPr>
          <w:rFonts w:hint="eastAsia"/>
          <w:bCs/>
          <w:szCs w:val="24"/>
          <w:lang w:val="en-US" w:eastAsia="zh-CN"/>
        </w:rPr>
        <w:t>年</w:t>
      </w:r>
      <w:r w:rsidR="003D274B">
        <w:rPr>
          <w:rFonts w:hint="eastAsia"/>
          <w:bCs/>
          <w:szCs w:val="24"/>
          <w:lang w:val="en-US" w:eastAsia="zh-CN"/>
        </w:rPr>
        <w:t>4</w:t>
      </w:r>
      <w:r w:rsidR="00C21650">
        <w:rPr>
          <w:rFonts w:hint="eastAsia"/>
          <w:bCs/>
          <w:szCs w:val="24"/>
          <w:lang w:val="en-US" w:eastAsia="zh-CN"/>
        </w:rPr>
        <w:t>月</w:t>
      </w:r>
      <w:r w:rsidR="003D274B">
        <w:rPr>
          <w:rFonts w:hint="eastAsia"/>
          <w:bCs/>
          <w:szCs w:val="24"/>
          <w:lang w:val="en-US" w:eastAsia="zh-CN"/>
        </w:rPr>
        <w:t>20</w:t>
      </w:r>
      <w:r w:rsidR="003D274B">
        <w:rPr>
          <w:rFonts w:hint="eastAsia"/>
          <w:bCs/>
          <w:szCs w:val="24"/>
          <w:lang w:val="en-US" w:eastAsia="zh-CN"/>
        </w:rPr>
        <w:t>日</w:t>
      </w:r>
      <w:r w:rsidR="00705C34">
        <w:rPr>
          <w:bCs/>
          <w:szCs w:val="24"/>
          <w:lang w:val="en-US"/>
        </w:rPr>
        <w:t>建设完成</w:t>
      </w:r>
      <w:r w:rsidR="00B4044E">
        <w:rPr>
          <w:rFonts w:hint="eastAsia"/>
          <w:bCs/>
          <w:szCs w:val="24"/>
          <w:lang w:val="en-US" w:eastAsia="zh-CN"/>
        </w:rPr>
        <w:t>。</w:t>
      </w:r>
      <w:r w:rsidR="00B4044E">
        <w:rPr>
          <w:rFonts w:hint="eastAsia"/>
          <w:szCs w:val="24"/>
        </w:rPr>
        <w:t>2</w:t>
      </w:r>
      <w:r w:rsidR="00B4044E">
        <w:rPr>
          <w:szCs w:val="24"/>
        </w:rPr>
        <w:t>02</w:t>
      </w:r>
      <w:r w:rsidR="003D274B">
        <w:rPr>
          <w:rFonts w:hint="eastAsia"/>
          <w:szCs w:val="24"/>
          <w:lang w:eastAsia="zh-CN"/>
        </w:rPr>
        <w:t>5</w:t>
      </w:r>
      <w:r w:rsidR="00B4044E">
        <w:rPr>
          <w:rFonts w:hint="eastAsia"/>
          <w:szCs w:val="24"/>
        </w:rPr>
        <w:t>年</w:t>
      </w:r>
      <w:r w:rsidR="00A83D0A">
        <w:rPr>
          <w:rFonts w:hint="eastAsia"/>
          <w:szCs w:val="24"/>
          <w:lang w:eastAsia="zh-CN"/>
        </w:rPr>
        <w:t>5</w:t>
      </w:r>
      <w:r w:rsidR="00B4044E">
        <w:rPr>
          <w:rFonts w:hint="eastAsia"/>
          <w:szCs w:val="24"/>
        </w:rPr>
        <w:t>月</w:t>
      </w:r>
      <w:r w:rsidR="00A83D0A">
        <w:rPr>
          <w:rFonts w:hint="eastAsia"/>
          <w:szCs w:val="24"/>
          <w:lang w:eastAsia="zh-CN"/>
        </w:rPr>
        <w:t>12</w:t>
      </w:r>
      <w:r w:rsidR="00B4044E">
        <w:rPr>
          <w:rFonts w:hint="eastAsia"/>
          <w:szCs w:val="24"/>
        </w:rPr>
        <w:t>号</w:t>
      </w:r>
      <w:r w:rsidR="00B4044E">
        <w:rPr>
          <w:rFonts w:hint="eastAsia"/>
          <w:szCs w:val="24"/>
          <w:lang w:eastAsia="zh-CN"/>
        </w:rPr>
        <w:t>进行排污许可简化管理申请</w:t>
      </w:r>
      <w:r w:rsidR="00B4044E">
        <w:rPr>
          <w:rFonts w:hint="eastAsia"/>
          <w:szCs w:val="24"/>
        </w:rPr>
        <w:t>，排污许可证</w:t>
      </w:r>
      <w:r w:rsidR="00B4044E" w:rsidRPr="00031610">
        <w:rPr>
          <w:rFonts w:hint="eastAsia"/>
          <w:szCs w:val="24"/>
        </w:rPr>
        <w:t>编号：</w:t>
      </w:r>
      <w:r w:rsidR="0014694F">
        <w:rPr>
          <w:szCs w:val="24"/>
        </w:rPr>
        <w:t>91410781MA9GPGM593001U</w:t>
      </w:r>
      <w:r w:rsidR="006E669A">
        <w:rPr>
          <w:rFonts w:hint="eastAsia"/>
          <w:szCs w:val="24"/>
          <w:lang w:eastAsia="zh-CN"/>
        </w:rPr>
        <w:t>，</w:t>
      </w:r>
      <w:r w:rsidR="00B4044E" w:rsidRPr="00107D24">
        <w:rPr>
          <w:rFonts w:hint="eastAsia"/>
          <w:szCs w:val="24"/>
        </w:rPr>
        <w:t>有效期限：</w:t>
      </w:r>
      <w:r w:rsidR="00501FAB" w:rsidRPr="003971FA">
        <w:rPr>
          <w:rFonts w:hint="eastAsia"/>
          <w:szCs w:val="24"/>
        </w:rPr>
        <w:t>202</w:t>
      </w:r>
      <w:r w:rsidR="00501FAB">
        <w:rPr>
          <w:rFonts w:hint="eastAsia"/>
          <w:szCs w:val="24"/>
        </w:rPr>
        <w:t>5</w:t>
      </w:r>
      <w:r w:rsidR="00501FAB" w:rsidRPr="003971FA">
        <w:rPr>
          <w:rFonts w:hint="eastAsia"/>
          <w:szCs w:val="24"/>
        </w:rPr>
        <w:t>年</w:t>
      </w:r>
      <w:r w:rsidR="00501FAB">
        <w:rPr>
          <w:rFonts w:hint="eastAsia"/>
          <w:szCs w:val="24"/>
        </w:rPr>
        <w:t>5</w:t>
      </w:r>
      <w:r w:rsidR="00501FAB" w:rsidRPr="003971FA">
        <w:rPr>
          <w:rFonts w:hint="eastAsia"/>
          <w:szCs w:val="24"/>
        </w:rPr>
        <w:t>月</w:t>
      </w:r>
      <w:r w:rsidR="00501FAB">
        <w:rPr>
          <w:rFonts w:hint="eastAsia"/>
          <w:szCs w:val="24"/>
        </w:rPr>
        <w:t>12</w:t>
      </w:r>
      <w:r w:rsidR="00501FAB" w:rsidRPr="003971FA">
        <w:rPr>
          <w:rFonts w:hint="eastAsia"/>
          <w:szCs w:val="24"/>
        </w:rPr>
        <w:t>日至</w:t>
      </w:r>
      <w:r w:rsidR="00501FAB" w:rsidRPr="003971FA">
        <w:rPr>
          <w:rFonts w:hint="eastAsia"/>
          <w:szCs w:val="24"/>
        </w:rPr>
        <w:t>20</w:t>
      </w:r>
      <w:r w:rsidR="00501FAB">
        <w:rPr>
          <w:rFonts w:hint="eastAsia"/>
          <w:szCs w:val="24"/>
        </w:rPr>
        <w:t>30</w:t>
      </w:r>
      <w:r w:rsidR="00501FAB" w:rsidRPr="003971FA">
        <w:rPr>
          <w:rFonts w:hint="eastAsia"/>
          <w:szCs w:val="24"/>
        </w:rPr>
        <w:t>年</w:t>
      </w:r>
      <w:r w:rsidR="00501FAB">
        <w:rPr>
          <w:rFonts w:hint="eastAsia"/>
          <w:szCs w:val="24"/>
        </w:rPr>
        <w:t>5</w:t>
      </w:r>
      <w:r w:rsidR="00501FAB" w:rsidRPr="003971FA">
        <w:rPr>
          <w:rFonts w:hint="eastAsia"/>
          <w:szCs w:val="24"/>
        </w:rPr>
        <w:t>月</w:t>
      </w:r>
      <w:r w:rsidR="00501FAB">
        <w:rPr>
          <w:rFonts w:hint="eastAsia"/>
          <w:szCs w:val="24"/>
        </w:rPr>
        <w:t>11</w:t>
      </w:r>
      <w:r w:rsidR="00501FAB" w:rsidRPr="003971FA">
        <w:rPr>
          <w:rFonts w:hint="eastAsia"/>
          <w:szCs w:val="24"/>
        </w:rPr>
        <w:t>日</w:t>
      </w:r>
      <w:r w:rsidR="006E669A">
        <w:rPr>
          <w:rFonts w:hint="eastAsia"/>
          <w:szCs w:val="24"/>
          <w:lang w:eastAsia="zh-CN"/>
        </w:rPr>
        <w:t>，申请后于</w:t>
      </w:r>
      <w:r w:rsidR="006E669A">
        <w:rPr>
          <w:rFonts w:hint="eastAsia"/>
          <w:szCs w:val="24"/>
          <w:lang w:eastAsia="zh-CN"/>
        </w:rPr>
        <w:t>2</w:t>
      </w:r>
      <w:r w:rsidR="006E669A">
        <w:rPr>
          <w:szCs w:val="24"/>
          <w:lang w:eastAsia="zh-CN"/>
        </w:rPr>
        <w:t>02</w:t>
      </w:r>
      <w:r w:rsidR="003D274B">
        <w:rPr>
          <w:rFonts w:hint="eastAsia"/>
          <w:szCs w:val="24"/>
          <w:lang w:eastAsia="zh-CN"/>
        </w:rPr>
        <w:t>5</w:t>
      </w:r>
      <w:r w:rsidR="006E669A">
        <w:rPr>
          <w:rFonts w:hint="eastAsia"/>
          <w:szCs w:val="24"/>
          <w:lang w:eastAsia="zh-CN"/>
        </w:rPr>
        <w:t>年</w:t>
      </w:r>
      <w:r w:rsidR="00B45313">
        <w:rPr>
          <w:rFonts w:hint="eastAsia"/>
          <w:szCs w:val="24"/>
          <w:lang w:eastAsia="zh-CN"/>
        </w:rPr>
        <w:t>5</w:t>
      </w:r>
      <w:r w:rsidR="006E669A">
        <w:rPr>
          <w:rFonts w:hint="eastAsia"/>
          <w:szCs w:val="24"/>
          <w:lang w:eastAsia="zh-CN"/>
        </w:rPr>
        <w:t>月</w:t>
      </w:r>
      <w:r w:rsidR="00B45313">
        <w:rPr>
          <w:rFonts w:hint="eastAsia"/>
          <w:szCs w:val="24"/>
          <w:lang w:eastAsia="zh-CN"/>
        </w:rPr>
        <w:t>15</w:t>
      </w:r>
      <w:r w:rsidR="00B45313">
        <w:rPr>
          <w:rFonts w:hint="eastAsia"/>
          <w:szCs w:val="24"/>
          <w:lang w:eastAsia="zh-CN"/>
        </w:rPr>
        <w:t>日</w:t>
      </w:r>
      <w:r w:rsidR="006E669A">
        <w:rPr>
          <w:rFonts w:hint="eastAsia"/>
          <w:szCs w:val="24"/>
          <w:lang w:eastAsia="zh-CN"/>
        </w:rPr>
        <w:t>开始调试。</w:t>
      </w:r>
    </w:p>
    <w:p w14:paraId="656F26E1" w14:textId="77777777" w:rsidR="009216F6" w:rsidRPr="00D03AA0" w:rsidRDefault="009216F6" w:rsidP="00D03AA0">
      <w:pPr>
        <w:pStyle w:val="ab"/>
        <w:ind w:firstLine="480"/>
        <w:outlineLvl w:val="0"/>
        <w:rPr>
          <w:szCs w:val="24"/>
        </w:rPr>
      </w:pPr>
      <w:r w:rsidRPr="00D03AA0">
        <w:rPr>
          <w:szCs w:val="24"/>
        </w:rPr>
        <w:t>（三）投资情况</w:t>
      </w:r>
    </w:p>
    <w:p w14:paraId="743382A4" w14:textId="7385D8A2" w:rsidR="009216F6" w:rsidRPr="00D22592" w:rsidRDefault="00705C34" w:rsidP="00D03AA0">
      <w:pPr>
        <w:pStyle w:val="ab"/>
        <w:ind w:firstLine="480"/>
        <w:rPr>
          <w:szCs w:val="24"/>
        </w:rPr>
      </w:pPr>
      <w:r w:rsidRPr="00D22592">
        <w:rPr>
          <w:szCs w:val="24"/>
        </w:rPr>
        <w:t>项目实际总投资</w:t>
      </w:r>
      <w:r w:rsidR="0062160F">
        <w:rPr>
          <w:rFonts w:hint="eastAsia"/>
          <w:szCs w:val="24"/>
          <w:lang w:eastAsia="zh-CN"/>
        </w:rPr>
        <w:t>1</w:t>
      </w:r>
      <w:r w:rsidR="00DD6B54" w:rsidRPr="00D22592">
        <w:rPr>
          <w:szCs w:val="24"/>
          <w:lang w:eastAsia="zh-CN"/>
        </w:rPr>
        <w:t>00</w:t>
      </w:r>
      <w:r w:rsidRPr="00D22592">
        <w:rPr>
          <w:szCs w:val="24"/>
        </w:rPr>
        <w:t>万元，其中环保投资</w:t>
      </w:r>
      <w:r w:rsidR="00F308F6" w:rsidRPr="00D22592">
        <w:rPr>
          <w:szCs w:val="24"/>
          <w:lang w:eastAsia="zh-CN"/>
        </w:rPr>
        <w:t>5</w:t>
      </w:r>
      <w:r w:rsidRPr="00D22592">
        <w:rPr>
          <w:szCs w:val="24"/>
        </w:rPr>
        <w:t>万元，占比约为</w:t>
      </w:r>
      <w:r w:rsidR="00F308F6" w:rsidRPr="00D22592">
        <w:rPr>
          <w:szCs w:val="24"/>
          <w:lang w:eastAsia="zh-CN"/>
        </w:rPr>
        <w:t>5</w:t>
      </w:r>
      <w:r w:rsidRPr="00D22592">
        <w:rPr>
          <w:szCs w:val="24"/>
        </w:rPr>
        <w:t>%</w:t>
      </w:r>
      <w:r w:rsidRPr="00D22592">
        <w:rPr>
          <w:szCs w:val="24"/>
        </w:rPr>
        <w:t>。</w:t>
      </w:r>
    </w:p>
    <w:p w14:paraId="7727C5E9" w14:textId="77777777" w:rsidR="009216F6" w:rsidRPr="00D22592" w:rsidRDefault="009216F6" w:rsidP="00D03AA0">
      <w:pPr>
        <w:pStyle w:val="ab"/>
        <w:ind w:firstLine="480"/>
        <w:outlineLvl w:val="0"/>
        <w:rPr>
          <w:szCs w:val="24"/>
        </w:rPr>
      </w:pPr>
      <w:r w:rsidRPr="00D22592">
        <w:rPr>
          <w:szCs w:val="24"/>
        </w:rPr>
        <w:t>（四）验收范围</w:t>
      </w:r>
    </w:p>
    <w:p w14:paraId="4BE0710F" w14:textId="07732D52" w:rsidR="009216F6" w:rsidRPr="00D22592" w:rsidRDefault="009216F6" w:rsidP="00D03AA0">
      <w:pPr>
        <w:pStyle w:val="ab"/>
        <w:ind w:firstLine="480"/>
        <w:rPr>
          <w:szCs w:val="24"/>
        </w:rPr>
      </w:pPr>
      <w:r w:rsidRPr="00D22592">
        <w:rPr>
          <w:szCs w:val="24"/>
        </w:rPr>
        <w:t>本次验收范围为</w:t>
      </w:r>
      <w:r w:rsidR="00012200" w:rsidRPr="00D22592">
        <w:rPr>
          <w:bCs/>
          <w:szCs w:val="24"/>
          <w:lang w:val="en-US"/>
        </w:rPr>
        <w:t>《</w:t>
      </w:r>
      <w:r w:rsidR="00817403">
        <w:rPr>
          <w:rFonts w:hint="eastAsia"/>
          <w:szCs w:val="24"/>
        </w:rPr>
        <w:t>河南省良辰农技服务有限公司</w:t>
      </w:r>
      <w:r w:rsidR="00817403">
        <w:rPr>
          <w:rFonts w:hint="eastAsia"/>
          <w:bCs/>
          <w:spacing w:val="-4"/>
        </w:rPr>
        <w:t>年回收拆解</w:t>
      </w:r>
      <w:r w:rsidR="00817403">
        <w:rPr>
          <w:rFonts w:hint="eastAsia"/>
          <w:bCs/>
          <w:spacing w:val="-4"/>
        </w:rPr>
        <w:t>100</w:t>
      </w:r>
      <w:r w:rsidR="00817403">
        <w:rPr>
          <w:rFonts w:hint="eastAsia"/>
          <w:bCs/>
          <w:spacing w:val="-4"/>
        </w:rPr>
        <w:t>台报废农业机械项目</w:t>
      </w:r>
      <w:r w:rsidR="00012200" w:rsidRPr="00D22592">
        <w:rPr>
          <w:bCs/>
          <w:szCs w:val="24"/>
          <w:lang w:val="en-US"/>
        </w:rPr>
        <w:t>》</w:t>
      </w:r>
      <w:r w:rsidRPr="00D22592">
        <w:rPr>
          <w:szCs w:val="24"/>
        </w:rPr>
        <w:t>的主体工程、辅助工程、环保设施的建设、运行及环保要求落实情况。</w:t>
      </w:r>
    </w:p>
    <w:p w14:paraId="7C5E1833" w14:textId="77777777" w:rsidR="009216F6" w:rsidRPr="00D22592" w:rsidRDefault="009216F6" w:rsidP="00D03AA0">
      <w:pPr>
        <w:pStyle w:val="ab"/>
        <w:ind w:firstLine="482"/>
        <w:outlineLvl w:val="0"/>
        <w:rPr>
          <w:rStyle w:val="a3"/>
          <w:szCs w:val="24"/>
        </w:rPr>
      </w:pPr>
      <w:r w:rsidRPr="00D22592">
        <w:rPr>
          <w:rStyle w:val="a3"/>
          <w:szCs w:val="24"/>
        </w:rPr>
        <w:lastRenderedPageBreak/>
        <w:t>二、工程变动情况</w:t>
      </w:r>
    </w:p>
    <w:p w14:paraId="430B9A63" w14:textId="77777777" w:rsidR="000B182E" w:rsidRDefault="00A9497D" w:rsidP="00D50633">
      <w:pPr>
        <w:widowControl/>
        <w:adjustRightInd w:val="0"/>
        <w:snapToGrid w:val="0"/>
        <w:spacing w:line="520" w:lineRule="exact"/>
        <w:ind w:firstLineChars="200" w:firstLine="480"/>
        <w:rPr>
          <w:rFonts w:cs="Times New Roman"/>
          <w:kern w:val="0"/>
          <w:sz w:val="24"/>
        </w:rPr>
      </w:pPr>
      <w:r>
        <w:rPr>
          <w:rFonts w:cs="Times New Roman" w:hint="eastAsia"/>
          <w:kern w:val="0"/>
          <w:sz w:val="24"/>
        </w:rPr>
        <w:t>本项目与环评不一致内容为：</w:t>
      </w:r>
    </w:p>
    <w:p w14:paraId="7A4FA0C0" w14:textId="77777777" w:rsidR="000B182E" w:rsidRPr="000B182E" w:rsidRDefault="000B182E" w:rsidP="000B182E">
      <w:pPr>
        <w:widowControl/>
        <w:adjustRightInd w:val="0"/>
        <w:snapToGrid w:val="0"/>
        <w:spacing w:line="520" w:lineRule="exact"/>
        <w:ind w:firstLineChars="200" w:firstLine="480"/>
        <w:rPr>
          <w:rFonts w:ascii="Times New Roman" w:hAnsi="Times New Roman" w:cs="Times New Roman"/>
          <w:kern w:val="0"/>
          <w:sz w:val="24"/>
        </w:rPr>
      </w:pPr>
      <w:r w:rsidRPr="000B182E">
        <w:rPr>
          <w:rFonts w:ascii="Times New Roman" w:hAnsi="Times New Roman" w:cs="Times New Roman"/>
          <w:kern w:val="0"/>
          <w:sz w:val="24"/>
        </w:rPr>
        <w:t>1</w:t>
      </w:r>
      <w:r w:rsidRPr="000B182E">
        <w:rPr>
          <w:rFonts w:ascii="Times New Roman" w:hAnsi="Times New Roman" w:cs="Times New Roman"/>
          <w:kern w:val="0"/>
          <w:sz w:val="24"/>
        </w:rPr>
        <w:t>、</w:t>
      </w:r>
      <w:r w:rsidR="00980DC2" w:rsidRPr="000B182E">
        <w:rPr>
          <w:rFonts w:ascii="Times New Roman" w:hAnsi="Times New Roman" w:cs="Times New Roman"/>
          <w:kern w:val="0"/>
          <w:sz w:val="24"/>
        </w:rPr>
        <w:t>因厂房内管道布置受限，全厂废气经配套的治理设施处理后合并经同一根排气筒排放</w:t>
      </w:r>
      <w:r w:rsidR="006D0ECA" w:rsidRPr="000B182E">
        <w:rPr>
          <w:rFonts w:ascii="Times New Roman" w:hAnsi="Times New Roman" w:cs="Times New Roman"/>
          <w:kern w:val="0"/>
          <w:sz w:val="24"/>
        </w:rPr>
        <w:t>，全厂减少一根排气筒</w:t>
      </w:r>
      <w:r w:rsidR="00980DC2" w:rsidRPr="000B182E">
        <w:rPr>
          <w:rFonts w:ascii="Times New Roman" w:hAnsi="Times New Roman" w:cs="Times New Roman"/>
          <w:kern w:val="0"/>
          <w:sz w:val="24"/>
        </w:rPr>
        <w:t>。</w:t>
      </w:r>
    </w:p>
    <w:p w14:paraId="3352F5EE" w14:textId="77777777" w:rsidR="00A12F75" w:rsidRPr="00AE5490" w:rsidRDefault="000B182E" w:rsidP="00AE5490">
      <w:pPr>
        <w:widowControl/>
        <w:adjustRightInd w:val="0"/>
        <w:snapToGrid w:val="0"/>
        <w:spacing w:line="520" w:lineRule="exact"/>
        <w:ind w:firstLineChars="200" w:firstLine="480"/>
        <w:rPr>
          <w:rFonts w:ascii="Times New Roman" w:hAnsi="Times New Roman" w:cs="Times New Roman"/>
          <w:kern w:val="0"/>
          <w:sz w:val="24"/>
        </w:rPr>
      </w:pPr>
      <w:r w:rsidRPr="000B182E">
        <w:rPr>
          <w:rFonts w:ascii="Times New Roman" w:hAnsi="Times New Roman" w:cs="Times New Roman"/>
          <w:kern w:val="0"/>
          <w:sz w:val="24"/>
        </w:rPr>
        <w:t>2</w:t>
      </w:r>
      <w:r w:rsidRPr="000B182E">
        <w:rPr>
          <w:rFonts w:ascii="Times New Roman" w:hAnsi="Times New Roman" w:cs="Times New Roman"/>
          <w:kern w:val="0"/>
          <w:sz w:val="24"/>
        </w:rPr>
        <w:t>、</w:t>
      </w:r>
      <w:r w:rsidR="00A12F75" w:rsidRPr="00AE5490">
        <w:rPr>
          <w:rFonts w:ascii="Times New Roman" w:hAnsi="Times New Roman" w:cs="Times New Roman" w:hint="eastAsia"/>
          <w:kern w:val="0"/>
          <w:sz w:val="24"/>
        </w:rPr>
        <w:t>实际建设</w:t>
      </w:r>
      <w:r w:rsidR="00A12F75" w:rsidRPr="00AE5490">
        <w:rPr>
          <w:rFonts w:ascii="Times New Roman" w:hAnsi="Times New Roman" w:cs="Times New Roman" w:hint="eastAsia"/>
          <w:kern w:val="0"/>
          <w:sz w:val="24"/>
        </w:rPr>
        <w:t>2</w:t>
      </w:r>
      <w:r w:rsidR="00A12F75" w:rsidRPr="00AE5490">
        <w:rPr>
          <w:rFonts w:ascii="Times New Roman" w:hAnsi="Times New Roman" w:cs="Times New Roman" w:hint="eastAsia"/>
          <w:kern w:val="0"/>
          <w:sz w:val="24"/>
        </w:rPr>
        <w:t>座固废间，将固废根据不同产品种类分类存放。</w:t>
      </w:r>
    </w:p>
    <w:p w14:paraId="5D3D4F58" w14:textId="77777777" w:rsidR="00AE5490" w:rsidRPr="00AE5490" w:rsidRDefault="00AE5490" w:rsidP="00AE5490">
      <w:pPr>
        <w:widowControl/>
        <w:adjustRightInd w:val="0"/>
        <w:snapToGrid w:val="0"/>
        <w:spacing w:line="520" w:lineRule="exact"/>
        <w:ind w:firstLineChars="200" w:firstLine="480"/>
        <w:rPr>
          <w:rFonts w:ascii="Times New Roman" w:hAnsi="Times New Roman" w:cs="Times New Roman"/>
          <w:kern w:val="0"/>
          <w:sz w:val="24"/>
        </w:rPr>
      </w:pPr>
      <w:r w:rsidRPr="00AE5490">
        <w:rPr>
          <w:rFonts w:ascii="Times New Roman" w:hAnsi="Times New Roman" w:cs="Times New Roman" w:hint="eastAsia"/>
          <w:kern w:val="0"/>
          <w:sz w:val="24"/>
        </w:rPr>
        <w:t>以上变动均不涉及新增污染物，不会影响到产能变动，因此不属于重大变动。</w:t>
      </w:r>
    </w:p>
    <w:p w14:paraId="05857BAF" w14:textId="77777777" w:rsidR="009216F6" w:rsidRPr="00E32148" w:rsidRDefault="009216F6" w:rsidP="00E32148">
      <w:pPr>
        <w:pStyle w:val="ab"/>
        <w:ind w:firstLine="482"/>
        <w:outlineLvl w:val="0"/>
        <w:rPr>
          <w:rStyle w:val="a3"/>
          <w:szCs w:val="24"/>
        </w:rPr>
      </w:pPr>
      <w:r w:rsidRPr="00D03AA0">
        <w:rPr>
          <w:rStyle w:val="a3"/>
          <w:szCs w:val="24"/>
        </w:rPr>
        <w:t>三、环境保护设施落实</w:t>
      </w:r>
      <w:r w:rsidR="007427B1" w:rsidRPr="00D03AA0">
        <w:rPr>
          <w:rStyle w:val="a3"/>
          <w:szCs w:val="24"/>
        </w:rPr>
        <w:t>建设</w:t>
      </w:r>
      <w:r w:rsidRPr="00D03AA0">
        <w:rPr>
          <w:rStyle w:val="a3"/>
          <w:szCs w:val="24"/>
        </w:rPr>
        <w:t>情况</w:t>
      </w:r>
    </w:p>
    <w:p w14:paraId="6CE6A4AA" w14:textId="77777777" w:rsidR="0062160F" w:rsidRDefault="0062160F" w:rsidP="00D03AA0">
      <w:pPr>
        <w:pStyle w:val="ab"/>
        <w:ind w:firstLine="482"/>
        <w:rPr>
          <w:b/>
          <w:szCs w:val="24"/>
          <w:lang w:eastAsia="zh-CN"/>
        </w:rPr>
      </w:pPr>
      <w:r>
        <w:rPr>
          <w:rFonts w:hint="eastAsia"/>
          <w:b/>
          <w:szCs w:val="24"/>
          <w:lang w:eastAsia="zh-CN"/>
        </w:rPr>
        <w:t>（一）废气</w:t>
      </w:r>
    </w:p>
    <w:p w14:paraId="34EB43F9" w14:textId="0804495D" w:rsidR="008C059A" w:rsidRPr="002D0250" w:rsidRDefault="008C059A" w:rsidP="008C059A">
      <w:pPr>
        <w:spacing w:line="460" w:lineRule="exact"/>
        <w:ind w:firstLineChars="200" w:firstLine="480"/>
        <w:rPr>
          <w:rFonts w:ascii="Times New Roman" w:hAnsi="Times New Roman"/>
          <w:bCs/>
          <w:color w:val="000000"/>
          <w:sz w:val="24"/>
          <w:szCs w:val="24"/>
        </w:rPr>
      </w:pPr>
      <w:r w:rsidRPr="004F76E5">
        <w:rPr>
          <w:rFonts w:ascii="Times New Roman" w:hAnsi="Times New Roman" w:hint="eastAsia"/>
          <w:bCs/>
          <w:color w:val="000000"/>
          <w:sz w:val="24"/>
          <w:szCs w:val="24"/>
        </w:rPr>
        <w:t>本项目产生的废气主要为废油液排出时和废油液在危废贮存库暂存时产生的非甲烷总烃、切割产生的切割粉尘。</w:t>
      </w:r>
      <w:r w:rsidRPr="002D3111">
        <w:rPr>
          <w:rFonts w:ascii="Times New Roman" w:hAnsi="Times New Roman" w:hint="eastAsia"/>
          <w:bCs/>
          <w:color w:val="000000"/>
          <w:sz w:val="24"/>
          <w:szCs w:val="24"/>
        </w:rPr>
        <w:t>废油液排出工序</w:t>
      </w:r>
      <w:r>
        <w:rPr>
          <w:rFonts w:ascii="Times New Roman" w:hAnsi="Times New Roman" w:hint="eastAsia"/>
          <w:bCs/>
          <w:color w:val="000000"/>
          <w:sz w:val="24"/>
          <w:szCs w:val="24"/>
        </w:rPr>
        <w:t>及</w:t>
      </w:r>
      <w:r w:rsidRPr="004F3DFE">
        <w:rPr>
          <w:rFonts w:ascii="Times New Roman" w:hAnsi="Times New Roman" w:hint="eastAsia"/>
          <w:bCs/>
          <w:color w:val="000000"/>
          <w:sz w:val="24"/>
          <w:szCs w:val="24"/>
        </w:rPr>
        <w:t>危废贮存库</w:t>
      </w:r>
      <w:r>
        <w:rPr>
          <w:rFonts w:ascii="Times New Roman" w:hAnsi="Times New Roman" w:hint="eastAsia"/>
          <w:bCs/>
          <w:color w:val="000000"/>
          <w:sz w:val="24"/>
          <w:szCs w:val="24"/>
        </w:rPr>
        <w:t>产生的有机废气经集气罩进行收集，</w:t>
      </w:r>
      <w:r w:rsidRPr="002D3111">
        <w:rPr>
          <w:rFonts w:ascii="Times New Roman" w:hAnsi="Times New Roman" w:hint="eastAsia"/>
          <w:bCs/>
          <w:color w:val="000000"/>
          <w:sz w:val="24"/>
          <w:szCs w:val="24"/>
        </w:rPr>
        <w:t>抽油泵尾气</w:t>
      </w:r>
      <w:r>
        <w:rPr>
          <w:rFonts w:ascii="Times New Roman" w:hAnsi="Times New Roman" w:hint="eastAsia"/>
          <w:bCs/>
          <w:color w:val="000000"/>
          <w:sz w:val="24"/>
          <w:szCs w:val="24"/>
        </w:rPr>
        <w:t>产生的有机废气经</w:t>
      </w:r>
      <w:r w:rsidRPr="00A21832">
        <w:rPr>
          <w:rFonts w:ascii="Times New Roman" w:hAnsi="Times New Roman" w:hint="eastAsia"/>
          <w:bCs/>
          <w:color w:val="000000"/>
          <w:sz w:val="24"/>
          <w:szCs w:val="24"/>
        </w:rPr>
        <w:t>密闭负压管道收集，</w:t>
      </w:r>
      <w:r>
        <w:rPr>
          <w:rFonts w:ascii="Times New Roman" w:hAnsi="Times New Roman" w:hint="eastAsia"/>
          <w:bCs/>
          <w:color w:val="000000"/>
          <w:sz w:val="24"/>
          <w:szCs w:val="24"/>
        </w:rPr>
        <w:t>上述废气</w:t>
      </w:r>
      <w:r w:rsidRPr="00A21832">
        <w:rPr>
          <w:rFonts w:ascii="Times New Roman" w:hAnsi="Times New Roman" w:hint="eastAsia"/>
          <w:bCs/>
          <w:color w:val="000000"/>
          <w:sz w:val="24"/>
          <w:szCs w:val="24"/>
        </w:rPr>
        <w:t>收集后引至活性炭吸附装置进行处理</w:t>
      </w:r>
      <w:r>
        <w:rPr>
          <w:rFonts w:ascii="Times New Roman" w:hAnsi="Times New Roman" w:hint="eastAsia"/>
          <w:bCs/>
          <w:color w:val="000000"/>
          <w:sz w:val="24"/>
          <w:szCs w:val="24"/>
        </w:rPr>
        <w:t>，</w:t>
      </w:r>
      <w:r w:rsidRPr="00A21832">
        <w:rPr>
          <w:rFonts w:ascii="Times New Roman" w:hAnsi="Times New Roman" w:hint="eastAsia"/>
          <w:bCs/>
          <w:color w:val="000000"/>
          <w:sz w:val="24"/>
          <w:szCs w:val="24"/>
        </w:rPr>
        <w:t>尾气经</w:t>
      </w:r>
      <w:r w:rsidRPr="00A21832">
        <w:rPr>
          <w:rFonts w:ascii="Times New Roman" w:hAnsi="Times New Roman" w:hint="eastAsia"/>
          <w:bCs/>
          <w:color w:val="000000"/>
          <w:sz w:val="24"/>
          <w:szCs w:val="24"/>
        </w:rPr>
        <w:t>15m</w:t>
      </w:r>
      <w:r w:rsidRPr="00A21832">
        <w:rPr>
          <w:rFonts w:ascii="Times New Roman" w:hAnsi="Times New Roman" w:hint="eastAsia"/>
          <w:bCs/>
          <w:color w:val="000000"/>
          <w:sz w:val="24"/>
          <w:szCs w:val="24"/>
        </w:rPr>
        <w:t>高排气筒</w:t>
      </w:r>
      <w:r>
        <w:rPr>
          <w:rFonts w:ascii="Times New Roman" w:hAnsi="Times New Roman" w:hint="eastAsia"/>
          <w:bCs/>
          <w:color w:val="000000"/>
          <w:sz w:val="24"/>
          <w:szCs w:val="24"/>
        </w:rPr>
        <w:t>DA001</w:t>
      </w:r>
      <w:r w:rsidRPr="00A21832">
        <w:rPr>
          <w:rFonts w:ascii="Times New Roman" w:hAnsi="Times New Roman" w:hint="eastAsia"/>
          <w:bCs/>
          <w:color w:val="000000"/>
          <w:sz w:val="24"/>
          <w:szCs w:val="24"/>
        </w:rPr>
        <w:t>排放</w:t>
      </w:r>
      <w:r>
        <w:rPr>
          <w:rFonts w:ascii="Times New Roman" w:hAnsi="Times New Roman" w:hint="eastAsia"/>
          <w:bCs/>
          <w:color w:val="000000"/>
          <w:sz w:val="24"/>
          <w:szCs w:val="24"/>
        </w:rPr>
        <w:t>。</w:t>
      </w:r>
      <w:r w:rsidRPr="003665FA">
        <w:rPr>
          <w:rFonts w:ascii="Times New Roman" w:hAnsi="Times New Roman" w:hint="eastAsia"/>
          <w:bCs/>
          <w:color w:val="000000"/>
          <w:sz w:val="24"/>
          <w:szCs w:val="24"/>
        </w:rPr>
        <w:t>本项目</w:t>
      </w:r>
      <w:r>
        <w:rPr>
          <w:rFonts w:ascii="Times New Roman" w:hAnsi="Times New Roman" w:hint="eastAsia"/>
          <w:bCs/>
          <w:color w:val="000000"/>
          <w:sz w:val="24"/>
          <w:szCs w:val="24"/>
        </w:rPr>
        <w:t>切割产生的颗粒物废气</w:t>
      </w:r>
      <w:r w:rsidRPr="002D0250">
        <w:rPr>
          <w:rFonts w:ascii="Times New Roman" w:hAnsi="Times New Roman"/>
          <w:bCs/>
          <w:color w:val="000000"/>
          <w:sz w:val="24"/>
          <w:szCs w:val="24"/>
        </w:rPr>
        <w:t>经集气罩收集后引入袋式除尘器处理，尾气经</w:t>
      </w:r>
      <w:r w:rsidRPr="002D0250">
        <w:rPr>
          <w:rFonts w:ascii="Times New Roman" w:hAnsi="Times New Roman"/>
          <w:bCs/>
          <w:color w:val="000000"/>
          <w:sz w:val="24"/>
          <w:szCs w:val="24"/>
        </w:rPr>
        <w:t>15m</w:t>
      </w:r>
      <w:r w:rsidRPr="002D0250">
        <w:rPr>
          <w:rFonts w:ascii="Times New Roman" w:hAnsi="Times New Roman"/>
          <w:bCs/>
          <w:color w:val="000000"/>
          <w:sz w:val="24"/>
          <w:szCs w:val="24"/>
        </w:rPr>
        <w:t>高排气筒</w:t>
      </w:r>
      <w:r>
        <w:rPr>
          <w:rFonts w:ascii="Times New Roman" w:hAnsi="Times New Roman" w:hint="eastAsia"/>
          <w:bCs/>
          <w:color w:val="000000"/>
          <w:sz w:val="24"/>
          <w:szCs w:val="24"/>
        </w:rPr>
        <w:t>DA001</w:t>
      </w:r>
      <w:r w:rsidRPr="002D0250">
        <w:rPr>
          <w:rFonts w:ascii="Times New Roman" w:hAnsi="Times New Roman"/>
          <w:bCs/>
          <w:color w:val="000000"/>
          <w:sz w:val="24"/>
          <w:szCs w:val="24"/>
        </w:rPr>
        <w:t>排放。</w:t>
      </w:r>
    </w:p>
    <w:p w14:paraId="506F3D95" w14:textId="77777777" w:rsidR="009216F6" w:rsidRPr="00D03AA0" w:rsidRDefault="009216F6" w:rsidP="00D03AA0">
      <w:pPr>
        <w:pStyle w:val="ab"/>
        <w:ind w:firstLine="482"/>
        <w:rPr>
          <w:b/>
          <w:szCs w:val="24"/>
        </w:rPr>
      </w:pPr>
      <w:r w:rsidRPr="00D03AA0">
        <w:rPr>
          <w:b/>
          <w:szCs w:val="24"/>
        </w:rPr>
        <w:t>（</w:t>
      </w:r>
      <w:r w:rsidR="0062160F">
        <w:rPr>
          <w:rFonts w:hint="eastAsia"/>
          <w:b/>
          <w:szCs w:val="24"/>
          <w:lang w:eastAsia="zh-CN"/>
        </w:rPr>
        <w:t>二</w:t>
      </w:r>
      <w:r w:rsidRPr="00D03AA0">
        <w:rPr>
          <w:b/>
          <w:szCs w:val="24"/>
        </w:rPr>
        <w:t>）废水：</w:t>
      </w:r>
    </w:p>
    <w:p w14:paraId="1C8FBC1F" w14:textId="77777777" w:rsidR="00A4349D" w:rsidRDefault="00A4349D" w:rsidP="00A4349D">
      <w:pPr>
        <w:pStyle w:val="ab"/>
        <w:ind w:firstLine="480"/>
      </w:pPr>
      <w:r w:rsidRPr="00F40F8D">
        <w:rPr>
          <w:rFonts w:hint="eastAsia"/>
        </w:rPr>
        <w:t>本项目生产过程不产生废水，仅产生生活废水</w:t>
      </w:r>
      <w:r>
        <w:rPr>
          <w:rFonts w:hint="eastAsia"/>
        </w:rPr>
        <w:t>，生活污水经化粪池处理后定期清运不外排。</w:t>
      </w:r>
    </w:p>
    <w:p w14:paraId="7086577B" w14:textId="77777777" w:rsidR="009216F6" w:rsidRPr="00D03AA0" w:rsidRDefault="000B60D5" w:rsidP="00D03AA0">
      <w:pPr>
        <w:pStyle w:val="ab"/>
        <w:ind w:firstLine="482"/>
        <w:rPr>
          <w:b/>
          <w:szCs w:val="24"/>
        </w:rPr>
      </w:pPr>
      <w:r w:rsidRPr="00D03AA0">
        <w:rPr>
          <w:b/>
          <w:szCs w:val="24"/>
        </w:rPr>
        <w:t>（</w:t>
      </w:r>
      <w:r w:rsidR="0062160F">
        <w:rPr>
          <w:rFonts w:hint="eastAsia"/>
          <w:b/>
          <w:szCs w:val="24"/>
          <w:lang w:eastAsia="zh-CN"/>
        </w:rPr>
        <w:t>三</w:t>
      </w:r>
      <w:r w:rsidRPr="00D03AA0">
        <w:rPr>
          <w:b/>
          <w:szCs w:val="24"/>
        </w:rPr>
        <w:t>）</w:t>
      </w:r>
      <w:r w:rsidR="009216F6" w:rsidRPr="00D03AA0">
        <w:rPr>
          <w:b/>
          <w:szCs w:val="24"/>
        </w:rPr>
        <w:t>噪声</w:t>
      </w:r>
    </w:p>
    <w:p w14:paraId="6CD6FECB" w14:textId="05E8173B" w:rsidR="00F577FF" w:rsidRPr="00D03AA0" w:rsidRDefault="00376276" w:rsidP="00D03AA0">
      <w:pPr>
        <w:pStyle w:val="ab"/>
        <w:ind w:firstLine="480"/>
        <w:rPr>
          <w:color w:val="000000"/>
          <w:szCs w:val="24"/>
        </w:rPr>
      </w:pPr>
      <w:r w:rsidRPr="002F76ED">
        <w:rPr>
          <w:rFonts w:hAnsi="宋体"/>
          <w:szCs w:val="24"/>
        </w:rPr>
        <w:t>本项目高噪声设备主要</w:t>
      </w:r>
      <w:r>
        <w:rPr>
          <w:rFonts w:hAnsi="宋体"/>
          <w:szCs w:val="24"/>
        </w:rPr>
        <w:t>为</w:t>
      </w:r>
      <w:r>
        <w:rPr>
          <w:rFonts w:hAnsi="宋体" w:hint="eastAsia"/>
          <w:szCs w:val="24"/>
        </w:rPr>
        <w:t>切割机、气割机</w:t>
      </w:r>
      <w:r w:rsidRPr="0031797C">
        <w:rPr>
          <w:rFonts w:hAnsi="宋体" w:hint="eastAsia"/>
          <w:szCs w:val="24"/>
        </w:rPr>
        <w:t>等</w:t>
      </w:r>
      <w:r w:rsidR="00F577FF" w:rsidRPr="00D03AA0">
        <w:rPr>
          <w:color w:val="000000"/>
          <w:szCs w:val="24"/>
        </w:rPr>
        <w:t>，</w:t>
      </w:r>
      <w:r w:rsidR="00F577FF" w:rsidRPr="00D03AA0">
        <w:rPr>
          <w:snapToGrid w:val="0"/>
          <w:color w:val="000000"/>
          <w:kern w:val="0"/>
          <w:szCs w:val="24"/>
        </w:rPr>
        <w:t>工程对高噪声设备采取基础减振、</w:t>
      </w:r>
      <w:r w:rsidR="0032154A">
        <w:rPr>
          <w:snapToGrid w:val="0"/>
          <w:color w:val="000000"/>
          <w:kern w:val="0"/>
          <w:szCs w:val="24"/>
        </w:rPr>
        <w:t>厂房隔声</w:t>
      </w:r>
      <w:r w:rsidR="00F577FF" w:rsidRPr="00D03AA0">
        <w:rPr>
          <w:snapToGrid w:val="0"/>
          <w:color w:val="000000"/>
          <w:kern w:val="0"/>
          <w:szCs w:val="24"/>
        </w:rPr>
        <w:t>等降噪措施</w:t>
      </w:r>
      <w:r w:rsidR="00F577FF" w:rsidRPr="00D03AA0">
        <w:rPr>
          <w:color w:val="000000"/>
          <w:szCs w:val="24"/>
        </w:rPr>
        <w:t>。</w:t>
      </w:r>
    </w:p>
    <w:p w14:paraId="0EF9AE5B" w14:textId="77777777" w:rsidR="009216F6" w:rsidRPr="00D03AA0" w:rsidRDefault="000B60D5" w:rsidP="00D03AA0">
      <w:pPr>
        <w:pStyle w:val="ab"/>
        <w:ind w:firstLine="482"/>
        <w:rPr>
          <w:b/>
          <w:szCs w:val="24"/>
        </w:rPr>
      </w:pPr>
      <w:r w:rsidRPr="00D03AA0">
        <w:rPr>
          <w:b/>
          <w:szCs w:val="24"/>
          <w:lang w:eastAsia="zh-CN"/>
        </w:rPr>
        <w:t>（</w:t>
      </w:r>
      <w:r w:rsidR="0062160F">
        <w:rPr>
          <w:rFonts w:hint="eastAsia"/>
          <w:b/>
          <w:szCs w:val="24"/>
          <w:lang w:eastAsia="zh-CN"/>
        </w:rPr>
        <w:t>四</w:t>
      </w:r>
      <w:r w:rsidRPr="00D03AA0">
        <w:rPr>
          <w:b/>
          <w:szCs w:val="24"/>
          <w:lang w:eastAsia="zh-CN"/>
        </w:rPr>
        <w:t>）</w:t>
      </w:r>
      <w:r w:rsidR="009216F6" w:rsidRPr="00D03AA0">
        <w:rPr>
          <w:b/>
          <w:szCs w:val="24"/>
        </w:rPr>
        <w:t>固废</w:t>
      </w:r>
    </w:p>
    <w:p w14:paraId="1BA28F3C" w14:textId="3D35016E" w:rsidR="006C5337" w:rsidRPr="00D03AA0" w:rsidRDefault="00372E21" w:rsidP="00D03AA0">
      <w:pPr>
        <w:spacing w:line="460" w:lineRule="exact"/>
        <w:ind w:firstLineChars="200" w:firstLine="480"/>
        <w:rPr>
          <w:rFonts w:ascii="Times New Roman" w:hAnsi="Times New Roman" w:cs="Times New Roman"/>
          <w:color w:val="000000"/>
          <w:sz w:val="24"/>
          <w:szCs w:val="24"/>
        </w:rPr>
      </w:pPr>
      <w:r>
        <w:rPr>
          <w:rFonts w:ascii="Times New Roman" w:hAnsi="宋体" w:hint="eastAsia"/>
          <w:sz w:val="24"/>
          <w:szCs w:val="24"/>
        </w:rPr>
        <w:t>本项目</w:t>
      </w:r>
      <w:r w:rsidR="005E3EEB">
        <w:rPr>
          <w:rFonts w:ascii="Times New Roman" w:hAnsi="宋体" w:hint="eastAsia"/>
          <w:sz w:val="24"/>
          <w:szCs w:val="24"/>
        </w:rPr>
        <w:t>建设</w:t>
      </w:r>
      <w:r w:rsidR="000C553E">
        <w:rPr>
          <w:rFonts w:ascii="Times New Roman" w:hAnsi="宋体" w:hint="eastAsia"/>
          <w:color w:val="000000"/>
          <w:sz w:val="24"/>
          <w:szCs w:val="24"/>
        </w:rPr>
        <w:t>2</w:t>
      </w:r>
      <w:r w:rsidR="000C553E" w:rsidRPr="00AD0582">
        <w:rPr>
          <w:rFonts w:ascii="Times New Roman" w:hAnsi="宋体"/>
          <w:color w:val="000000"/>
          <w:sz w:val="24"/>
          <w:szCs w:val="24"/>
        </w:rPr>
        <w:t>座</w:t>
      </w:r>
      <w:r w:rsidR="009D3A4D">
        <w:rPr>
          <w:rFonts w:ascii="Times New Roman" w:hAnsi="宋体" w:hint="eastAsia"/>
          <w:color w:val="000000"/>
          <w:sz w:val="24"/>
          <w:szCs w:val="24"/>
        </w:rPr>
        <w:t>1</w:t>
      </w:r>
      <w:r w:rsidR="000C553E">
        <w:rPr>
          <w:rFonts w:ascii="Times New Roman" w:hAnsi="宋体" w:hint="eastAsia"/>
          <w:color w:val="000000"/>
          <w:sz w:val="24"/>
          <w:szCs w:val="24"/>
        </w:rPr>
        <w:t>0</w:t>
      </w:r>
      <w:r w:rsidR="000C553E" w:rsidRPr="00AD0582">
        <w:rPr>
          <w:rFonts w:ascii="Times New Roman" w:hAnsi="宋体"/>
          <w:color w:val="000000"/>
          <w:sz w:val="24"/>
          <w:szCs w:val="24"/>
        </w:rPr>
        <w:t>0m</w:t>
      </w:r>
      <w:r w:rsidR="000C553E" w:rsidRPr="00AD0582">
        <w:rPr>
          <w:rFonts w:ascii="Times New Roman" w:hAnsi="宋体"/>
          <w:color w:val="000000"/>
          <w:sz w:val="24"/>
          <w:szCs w:val="24"/>
          <w:vertAlign w:val="superscript"/>
        </w:rPr>
        <w:t>2</w:t>
      </w:r>
      <w:r w:rsidR="000C553E">
        <w:rPr>
          <w:rFonts w:ascii="Times New Roman" w:hAnsi="宋体" w:hint="eastAsia"/>
          <w:color w:val="000000"/>
          <w:sz w:val="24"/>
          <w:szCs w:val="24"/>
        </w:rPr>
        <w:t>、</w:t>
      </w:r>
      <w:r w:rsidR="000C553E" w:rsidRPr="00AD0582">
        <w:rPr>
          <w:rFonts w:ascii="Times New Roman" w:hAnsi="宋体"/>
          <w:color w:val="000000"/>
          <w:sz w:val="24"/>
          <w:szCs w:val="24"/>
        </w:rPr>
        <w:t>20m</w:t>
      </w:r>
      <w:r w:rsidR="000C553E" w:rsidRPr="00AD0582">
        <w:rPr>
          <w:rFonts w:ascii="Times New Roman" w:hAnsi="宋体"/>
          <w:color w:val="000000"/>
          <w:sz w:val="24"/>
          <w:szCs w:val="24"/>
          <w:vertAlign w:val="superscript"/>
        </w:rPr>
        <w:t>2</w:t>
      </w:r>
      <w:r w:rsidR="000C553E" w:rsidRPr="00AD0582">
        <w:rPr>
          <w:rFonts w:ascii="Times New Roman" w:hAnsi="宋体"/>
          <w:color w:val="000000"/>
          <w:sz w:val="24"/>
          <w:szCs w:val="24"/>
        </w:rPr>
        <w:t>的一般固废暂存</w:t>
      </w:r>
      <w:r w:rsidR="000C553E" w:rsidRPr="00AD0582">
        <w:rPr>
          <w:rFonts w:ascii="Times New Roman" w:hAnsi="宋体" w:hint="eastAsia"/>
          <w:color w:val="000000"/>
          <w:sz w:val="24"/>
          <w:szCs w:val="24"/>
        </w:rPr>
        <w:t>间</w:t>
      </w:r>
      <w:r w:rsidR="000C553E" w:rsidRPr="00AD0582">
        <w:rPr>
          <w:rFonts w:ascii="Times New Roman" w:hAnsi="宋体"/>
          <w:color w:val="000000"/>
          <w:sz w:val="24"/>
          <w:szCs w:val="24"/>
        </w:rPr>
        <w:t>和</w:t>
      </w:r>
      <w:r w:rsidR="000C553E" w:rsidRPr="00AD0582">
        <w:rPr>
          <w:rFonts w:ascii="Times New Roman" w:hAnsi="宋体"/>
          <w:color w:val="000000"/>
          <w:sz w:val="24"/>
          <w:szCs w:val="24"/>
        </w:rPr>
        <w:t>1</w:t>
      </w:r>
      <w:r w:rsidR="000C553E" w:rsidRPr="00AD0582">
        <w:rPr>
          <w:rFonts w:ascii="Times New Roman" w:hAnsi="宋体"/>
          <w:color w:val="000000"/>
          <w:sz w:val="24"/>
          <w:szCs w:val="24"/>
        </w:rPr>
        <w:t>座</w:t>
      </w:r>
      <w:r w:rsidR="000C553E" w:rsidRPr="00AD0582">
        <w:rPr>
          <w:rFonts w:ascii="Times New Roman" w:hAnsi="宋体"/>
          <w:color w:val="000000"/>
          <w:sz w:val="24"/>
          <w:szCs w:val="24"/>
        </w:rPr>
        <w:t>2</w:t>
      </w:r>
      <w:r w:rsidR="000C553E">
        <w:rPr>
          <w:rFonts w:ascii="Times New Roman" w:hAnsi="宋体" w:hint="eastAsia"/>
          <w:color w:val="000000"/>
          <w:sz w:val="24"/>
          <w:szCs w:val="24"/>
        </w:rPr>
        <w:t>0</w:t>
      </w:r>
      <w:r w:rsidR="000C553E" w:rsidRPr="00AD0582">
        <w:rPr>
          <w:rFonts w:ascii="Times New Roman" w:hAnsi="宋体"/>
          <w:color w:val="000000"/>
          <w:sz w:val="24"/>
          <w:szCs w:val="24"/>
        </w:rPr>
        <w:t>m</w:t>
      </w:r>
      <w:r w:rsidR="000C553E" w:rsidRPr="00AD0582">
        <w:rPr>
          <w:rFonts w:ascii="Times New Roman" w:hAnsi="宋体"/>
          <w:color w:val="000000"/>
          <w:sz w:val="24"/>
          <w:szCs w:val="24"/>
          <w:vertAlign w:val="superscript"/>
        </w:rPr>
        <w:t>3</w:t>
      </w:r>
      <w:r w:rsidR="000C553E" w:rsidRPr="00AD0582">
        <w:rPr>
          <w:rFonts w:ascii="Times New Roman" w:hAnsi="宋体"/>
          <w:color w:val="000000"/>
          <w:sz w:val="24"/>
          <w:szCs w:val="24"/>
        </w:rPr>
        <w:t>的</w:t>
      </w:r>
      <w:r w:rsidR="000C553E">
        <w:rPr>
          <w:rFonts w:ascii="Times New Roman" w:hAnsi="宋体" w:hint="eastAsia"/>
          <w:color w:val="000000"/>
          <w:sz w:val="24"/>
          <w:szCs w:val="24"/>
        </w:rPr>
        <w:t>危废贮存库</w:t>
      </w:r>
      <w:r w:rsidR="000C553E">
        <w:rPr>
          <w:rFonts w:ascii="Times New Roman" w:hAnsi="宋体" w:hint="eastAsia"/>
          <w:sz w:val="24"/>
          <w:szCs w:val="24"/>
        </w:rPr>
        <w:t>。</w:t>
      </w:r>
    </w:p>
    <w:p w14:paraId="465DB0C9" w14:textId="77777777" w:rsidR="009216F6" w:rsidRPr="00D03AA0" w:rsidRDefault="009216F6" w:rsidP="00D03AA0">
      <w:pPr>
        <w:pStyle w:val="ab"/>
        <w:ind w:firstLine="482"/>
        <w:outlineLvl w:val="0"/>
        <w:rPr>
          <w:rStyle w:val="a3"/>
          <w:szCs w:val="24"/>
        </w:rPr>
      </w:pPr>
      <w:r w:rsidRPr="00D03AA0">
        <w:rPr>
          <w:rStyle w:val="a3"/>
          <w:szCs w:val="24"/>
        </w:rPr>
        <w:t>四、环境保护设施调试效果</w:t>
      </w:r>
    </w:p>
    <w:p w14:paraId="1353ED82" w14:textId="77777777" w:rsidR="009216F6" w:rsidRPr="00D03AA0" w:rsidRDefault="009216F6" w:rsidP="00D03AA0">
      <w:pPr>
        <w:spacing w:line="460" w:lineRule="exact"/>
        <w:ind w:firstLineChars="200" w:firstLine="480"/>
        <w:textAlignment w:val="baseline"/>
        <w:rPr>
          <w:rFonts w:ascii="Times New Roman" w:hAnsi="Times New Roman" w:cs="Times New Roman"/>
          <w:bCs/>
          <w:sz w:val="24"/>
          <w:szCs w:val="24"/>
        </w:rPr>
      </w:pPr>
      <w:r w:rsidRPr="00D03AA0">
        <w:rPr>
          <w:rFonts w:ascii="Times New Roman" w:cs="Times New Roman"/>
          <w:sz w:val="24"/>
          <w:szCs w:val="24"/>
        </w:rPr>
        <w:t>根据《</w:t>
      </w:r>
      <w:r w:rsidR="00077D53">
        <w:rPr>
          <w:rFonts w:ascii="Times New Roman" w:hAnsi="Times New Roman" w:cs="Times New Roman" w:hint="eastAsia"/>
          <w:bCs/>
          <w:sz w:val="24"/>
          <w:szCs w:val="24"/>
        </w:rPr>
        <w:t>河南省良辰农技服务有限公司年回收拆解</w:t>
      </w:r>
      <w:r w:rsidR="00077D53">
        <w:rPr>
          <w:rFonts w:ascii="Times New Roman" w:hAnsi="Times New Roman" w:cs="Times New Roman" w:hint="eastAsia"/>
          <w:bCs/>
          <w:sz w:val="24"/>
          <w:szCs w:val="24"/>
        </w:rPr>
        <w:t>100</w:t>
      </w:r>
      <w:r w:rsidR="00077D53">
        <w:rPr>
          <w:rFonts w:ascii="Times New Roman" w:hAnsi="Times New Roman" w:cs="Times New Roman" w:hint="eastAsia"/>
          <w:bCs/>
          <w:sz w:val="24"/>
          <w:szCs w:val="24"/>
        </w:rPr>
        <w:t>台报废农业机械项目</w:t>
      </w:r>
      <w:r w:rsidRPr="00D474BD">
        <w:rPr>
          <w:rFonts w:ascii="Times New Roman" w:cs="Times New Roman"/>
          <w:sz w:val="24"/>
          <w:szCs w:val="24"/>
        </w:rPr>
        <w:t>竣工环境保护验收监测报告</w:t>
      </w:r>
      <w:r w:rsidR="00271C88" w:rsidRPr="00D474BD">
        <w:rPr>
          <w:rFonts w:ascii="Times New Roman" w:cs="Times New Roman"/>
          <w:sz w:val="24"/>
          <w:szCs w:val="24"/>
        </w:rPr>
        <w:t>表</w:t>
      </w:r>
      <w:r w:rsidRPr="00D474BD">
        <w:rPr>
          <w:rFonts w:ascii="Times New Roman" w:cs="Times New Roman"/>
          <w:sz w:val="24"/>
          <w:szCs w:val="24"/>
        </w:rPr>
        <w:t>》</w:t>
      </w:r>
      <w:r w:rsidRPr="00D03AA0">
        <w:rPr>
          <w:rFonts w:ascii="Times New Roman" w:cs="Times New Roman"/>
          <w:sz w:val="24"/>
          <w:szCs w:val="24"/>
        </w:rPr>
        <w:t>，监测期间，</w:t>
      </w:r>
      <w:r w:rsidR="005F31D8" w:rsidRPr="00D03AA0">
        <w:rPr>
          <w:rFonts w:ascii="Times New Roman" w:hAnsi="Times New Roman" w:cs="Times New Roman"/>
          <w:bCs/>
          <w:sz w:val="24"/>
          <w:szCs w:val="24"/>
        </w:rPr>
        <w:t>生产设备及环保设施均能稳定运行</w:t>
      </w:r>
      <w:r w:rsidR="0062160F">
        <w:rPr>
          <w:rFonts w:ascii="Times New Roman" w:cs="Times New Roman" w:hint="eastAsia"/>
          <w:sz w:val="24"/>
          <w:szCs w:val="24"/>
        </w:rPr>
        <w:t>，</w:t>
      </w:r>
      <w:r w:rsidRPr="00D03AA0">
        <w:rPr>
          <w:rFonts w:ascii="Times New Roman" w:cs="Times New Roman"/>
          <w:sz w:val="24"/>
          <w:szCs w:val="24"/>
        </w:rPr>
        <w:t>监测结果表明：</w:t>
      </w:r>
    </w:p>
    <w:p w14:paraId="15CB4994" w14:textId="77777777" w:rsidR="00D474BD" w:rsidRPr="00D03AA0" w:rsidRDefault="005515D3" w:rsidP="00D474BD">
      <w:pPr>
        <w:spacing w:line="460" w:lineRule="exac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1</w:t>
      </w:r>
      <w:r w:rsidR="00D474BD" w:rsidRPr="00D03AA0">
        <w:rPr>
          <w:rFonts w:ascii="Times New Roman" w:hAnsi="Times New Roman" w:cs="Times New Roman"/>
          <w:b/>
          <w:sz w:val="24"/>
          <w:szCs w:val="24"/>
        </w:rPr>
        <w:t>、</w:t>
      </w:r>
      <w:r w:rsidR="00D474BD" w:rsidRPr="00EC79DB">
        <w:rPr>
          <w:rFonts w:ascii="Times New Roman" w:hAnsi="Times New Roman" w:cs="Times New Roman"/>
          <w:b/>
          <w:sz w:val="24"/>
          <w:szCs w:val="24"/>
        </w:rPr>
        <w:t>废</w:t>
      </w:r>
      <w:r w:rsidR="0062160F">
        <w:rPr>
          <w:rFonts w:ascii="Times New Roman" w:hAnsi="Times New Roman" w:cs="Times New Roman" w:hint="eastAsia"/>
          <w:b/>
          <w:sz w:val="24"/>
          <w:szCs w:val="24"/>
        </w:rPr>
        <w:t>气</w:t>
      </w:r>
    </w:p>
    <w:p w14:paraId="054F344E" w14:textId="77777777" w:rsidR="006B743C" w:rsidRPr="00737414" w:rsidRDefault="006B743C" w:rsidP="006B743C">
      <w:pPr>
        <w:spacing w:line="440" w:lineRule="exact"/>
        <w:ind w:firstLineChars="200" w:firstLine="480"/>
        <w:textAlignment w:val="baseline"/>
        <w:rPr>
          <w:rFonts w:ascii="Times New Roman" w:hAnsi="Times New Roman"/>
          <w:bCs/>
          <w:sz w:val="24"/>
          <w:szCs w:val="24"/>
        </w:rPr>
      </w:pPr>
      <w:r w:rsidRPr="000B11F2">
        <w:rPr>
          <w:rFonts w:ascii="Times New Roman" w:hAnsi="Times New Roman" w:hint="eastAsia"/>
          <w:bCs/>
          <w:sz w:val="24"/>
          <w:szCs w:val="24"/>
        </w:rPr>
        <w:t>本项目经过治理后的颗粒物排放浓度</w:t>
      </w:r>
      <w:r>
        <w:rPr>
          <w:rFonts w:ascii="Times New Roman" w:hAnsi="Times New Roman" w:hint="eastAsia"/>
          <w:bCs/>
          <w:sz w:val="24"/>
          <w:szCs w:val="24"/>
        </w:rPr>
        <w:t>为</w:t>
      </w:r>
      <w:r>
        <w:rPr>
          <w:rFonts w:ascii="Times New Roman" w:hAnsi="Times New Roman" w:hint="eastAsia"/>
          <w:bCs/>
          <w:sz w:val="24"/>
          <w:szCs w:val="24"/>
        </w:rPr>
        <w:t>2.5~2.9</w:t>
      </w:r>
      <w:r w:rsidRPr="000B11F2">
        <w:rPr>
          <w:rFonts w:ascii="Times New Roman" w:hAnsi="Times New Roman" w:hint="eastAsia"/>
          <w:bCs/>
          <w:sz w:val="24"/>
          <w:szCs w:val="24"/>
        </w:rPr>
        <w:t>mg/m</w:t>
      </w:r>
      <w:r w:rsidRPr="00001930">
        <w:rPr>
          <w:rFonts w:ascii="Times New Roman" w:hAnsi="Times New Roman" w:hint="eastAsia"/>
          <w:bCs/>
          <w:sz w:val="24"/>
          <w:szCs w:val="24"/>
          <w:vertAlign w:val="superscript"/>
        </w:rPr>
        <w:t>3</w:t>
      </w:r>
      <w:r>
        <w:rPr>
          <w:rFonts w:ascii="Times New Roman" w:hAnsi="Times New Roman" w:hint="eastAsia"/>
          <w:bCs/>
          <w:sz w:val="24"/>
          <w:szCs w:val="24"/>
        </w:rPr>
        <w:t>，</w:t>
      </w:r>
      <w:r w:rsidRPr="000B11F2">
        <w:rPr>
          <w:rFonts w:ascii="Times New Roman" w:hAnsi="Times New Roman" w:hint="eastAsia"/>
          <w:bCs/>
          <w:sz w:val="24"/>
          <w:szCs w:val="24"/>
        </w:rPr>
        <w:t>满足</w:t>
      </w:r>
      <w:r w:rsidRPr="00737414">
        <w:rPr>
          <w:rFonts w:ascii="Times New Roman" w:hAnsi="Times New Roman" w:hint="eastAsia"/>
          <w:bCs/>
          <w:sz w:val="24"/>
          <w:szCs w:val="24"/>
        </w:rPr>
        <w:t>《大气污染物</w:t>
      </w:r>
      <w:r w:rsidRPr="00737414">
        <w:rPr>
          <w:rFonts w:ascii="Times New Roman" w:hAnsi="Times New Roman" w:hint="eastAsia"/>
          <w:bCs/>
          <w:sz w:val="24"/>
          <w:szCs w:val="24"/>
        </w:rPr>
        <w:lastRenderedPageBreak/>
        <w:t>综合排放标准》（</w:t>
      </w:r>
      <w:r w:rsidRPr="00737414">
        <w:rPr>
          <w:rFonts w:ascii="Times New Roman" w:hAnsi="Times New Roman" w:hint="eastAsia"/>
          <w:bCs/>
          <w:sz w:val="24"/>
          <w:szCs w:val="24"/>
        </w:rPr>
        <w:t>GB 16297-1996</w:t>
      </w:r>
      <w:r w:rsidRPr="00737414">
        <w:rPr>
          <w:rFonts w:ascii="Times New Roman" w:hAnsi="Times New Roman" w:hint="eastAsia"/>
          <w:bCs/>
          <w:sz w:val="24"/>
          <w:szCs w:val="24"/>
        </w:rPr>
        <w:t>）表</w:t>
      </w:r>
      <w:r w:rsidRPr="00737414">
        <w:rPr>
          <w:rFonts w:ascii="Times New Roman" w:hAnsi="Times New Roman" w:hint="eastAsia"/>
          <w:bCs/>
          <w:sz w:val="24"/>
          <w:szCs w:val="24"/>
        </w:rPr>
        <w:t>2</w:t>
      </w:r>
      <w:r w:rsidRPr="00737414">
        <w:rPr>
          <w:rFonts w:ascii="Times New Roman" w:hAnsi="Times New Roman" w:hint="eastAsia"/>
          <w:bCs/>
          <w:sz w:val="24"/>
          <w:szCs w:val="24"/>
        </w:rPr>
        <w:t>有组织颗粒物排放浓度</w:t>
      </w:r>
      <w:r w:rsidRPr="00737414">
        <w:rPr>
          <w:rFonts w:ascii="Times New Roman" w:hAnsi="Times New Roman" w:hint="eastAsia"/>
          <w:bCs/>
          <w:sz w:val="24"/>
          <w:szCs w:val="24"/>
        </w:rPr>
        <w:t>120mg/m</w:t>
      </w:r>
      <w:r w:rsidRPr="00737414">
        <w:rPr>
          <w:rFonts w:ascii="Times New Roman" w:hAnsi="Times New Roman" w:hint="eastAsia"/>
          <w:bCs/>
          <w:sz w:val="24"/>
          <w:szCs w:val="24"/>
          <w:vertAlign w:val="superscript"/>
        </w:rPr>
        <w:t>3</w:t>
      </w:r>
      <w:r w:rsidRPr="00737414">
        <w:rPr>
          <w:rFonts w:ascii="Times New Roman" w:hAnsi="Times New Roman" w:hint="eastAsia"/>
          <w:bCs/>
          <w:sz w:val="24"/>
          <w:szCs w:val="24"/>
        </w:rPr>
        <w:t>、排放速率</w:t>
      </w:r>
      <w:r w:rsidRPr="00737414">
        <w:rPr>
          <w:rFonts w:ascii="Times New Roman" w:hAnsi="Times New Roman" w:hint="eastAsia"/>
          <w:bCs/>
          <w:sz w:val="24"/>
          <w:szCs w:val="24"/>
        </w:rPr>
        <w:t>3.5kg/h</w:t>
      </w:r>
      <w:r w:rsidRPr="00737414">
        <w:rPr>
          <w:rFonts w:ascii="Times New Roman" w:hAnsi="Times New Roman" w:hint="eastAsia"/>
          <w:bCs/>
          <w:sz w:val="24"/>
          <w:szCs w:val="24"/>
        </w:rPr>
        <w:t>（</w:t>
      </w:r>
      <w:r w:rsidRPr="00737414">
        <w:rPr>
          <w:rFonts w:ascii="Times New Roman" w:hAnsi="Times New Roman" w:hint="eastAsia"/>
          <w:bCs/>
          <w:sz w:val="24"/>
          <w:szCs w:val="24"/>
        </w:rPr>
        <w:t>15m</w:t>
      </w:r>
      <w:r w:rsidRPr="00737414">
        <w:rPr>
          <w:rFonts w:ascii="Times New Roman" w:hAnsi="Times New Roman" w:hint="eastAsia"/>
          <w:bCs/>
          <w:sz w:val="24"/>
          <w:szCs w:val="24"/>
        </w:rPr>
        <w:t>高排气筒）的标准要求，同时满足《新乡市生态环境局关于进一步规范工业企业颗粒物排放限值的通知》有组织颗粒物排放浓度</w:t>
      </w:r>
      <w:r w:rsidRPr="00737414">
        <w:rPr>
          <w:rFonts w:ascii="Times New Roman" w:hAnsi="Times New Roman" w:hint="eastAsia"/>
          <w:bCs/>
          <w:sz w:val="24"/>
          <w:szCs w:val="24"/>
        </w:rPr>
        <w:t>10mg/m</w:t>
      </w:r>
      <w:r w:rsidRPr="00737414">
        <w:rPr>
          <w:rFonts w:ascii="Times New Roman" w:hAnsi="Times New Roman" w:hint="eastAsia"/>
          <w:bCs/>
          <w:sz w:val="24"/>
          <w:szCs w:val="24"/>
          <w:vertAlign w:val="superscript"/>
        </w:rPr>
        <w:t>3</w:t>
      </w:r>
      <w:r w:rsidRPr="00737414">
        <w:rPr>
          <w:rFonts w:ascii="Times New Roman" w:hAnsi="Times New Roman" w:hint="eastAsia"/>
          <w:bCs/>
          <w:sz w:val="24"/>
          <w:szCs w:val="24"/>
        </w:rPr>
        <w:t>的标准限值与《河南省重污染天气通用行业应急减排措施制定技术指南（</w:t>
      </w:r>
      <w:r w:rsidRPr="00737414">
        <w:rPr>
          <w:rFonts w:ascii="Times New Roman" w:hAnsi="Times New Roman" w:hint="eastAsia"/>
          <w:bCs/>
          <w:sz w:val="24"/>
          <w:szCs w:val="24"/>
        </w:rPr>
        <w:t>2024</w:t>
      </w:r>
      <w:r w:rsidRPr="00737414">
        <w:rPr>
          <w:rFonts w:ascii="Times New Roman" w:hAnsi="Times New Roman" w:hint="eastAsia"/>
          <w:bCs/>
          <w:sz w:val="24"/>
          <w:szCs w:val="24"/>
        </w:rPr>
        <w:t>年修订版）》中涉</w:t>
      </w:r>
      <w:r w:rsidRPr="00737414">
        <w:rPr>
          <w:rFonts w:ascii="Times New Roman" w:hAnsi="Times New Roman" w:hint="eastAsia"/>
          <w:bCs/>
          <w:sz w:val="24"/>
          <w:szCs w:val="24"/>
        </w:rPr>
        <w:t>PM</w:t>
      </w:r>
      <w:r w:rsidRPr="00737414">
        <w:rPr>
          <w:rFonts w:ascii="Times New Roman" w:hAnsi="Times New Roman" w:hint="eastAsia"/>
          <w:bCs/>
          <w:sz w:val="24"/>
          <w:szCs w:val="24"/>
        </w:rPr>
        <w:t>企业颗粒物有组织排放浓度</w:t>
      </w:r>
      <w:r w:rsidRPr="00737414">
        <w:rPr>
          <w:rFonts w:ascii="Times New Roman" w:hAnsi="Times New Roman" w:hint="eastAsia"/>
          <w:bCs/>
          <w:sz w:val="24"/>
          <w:szCs w:val="24"/>
        </w:rPr>
        <w:t>10mg/m</w:t>
      </w:r>
      <w:r w:rsidRPr="00737414">
        <w:rPr>
          <w:rFonts w:ascii="Times New Roman" w:hAnsi="Times New Roman" w:hint="eastAsia"/>
          <w:bCs/>
          <w:sz w:val="24"/>
          <w:szCs w:val="24"/>
          <w:vertAlign w:val="superscript"/>
        </w:rPr>
        <w:t>3</w:t>
      </w:r>
      <w:r w:rsidRPr="00737414">
        <w:rPr>
          <w:rFonts w:ascii="Times New Roman" w:hAnsi="Times New Roman" w:hint="eastAsia"/>
          <w:bCs/>
          <w:sz w:val="24"/>
          <w:szCs w:val="24"/>
        </w:rPr>
        <w:t>的限值要求。</w:t>
      </w:r>
      <w:r w:rsidRPr="00057B65">
        <w:rPr>
          <w:rFonts w:ascii="Times New Roman" w:hAnsi="Times New Roman" w:hint="eastAsia"/>
          <w:bCs/>
          <w:sz w:val="24"/>
          <w:szCs w:val="24"/>
        </w:rPr>
        <w:t>非甲烷总烃</w:t>
      </w:r>
      <w:r w:rsidRPr="000B11F2">
        <w:rPr>
          <w:rFonts w:ascii="Times New Roman" w:hAnsi="Times New Roman" w:hint="eastAsia"/>
          <w:bCs/>
          <w:sz w:val="24"/>
          <w:szCs w:val="24"/>
        </w:rPr>
        <w:t>排放浓度</w:t>
      </w:r>
      <w:r>
        <w:rPr>
          <w:rFonts w:ascii="Times New Roman" w:hAnsi="Times New Roman" w:hint="eastAsia"/>
          <w:bCs/>
          <w:sz w:val="24"/>
          <w:szCs w:val="24"/>
        </w:rPr>
        <w:t>为</w:t>
      </w:r>
      <w:r>
        <w:rPr>
          <w:rFonts w:ascii="Times New Roman" w:hAnsi="Times New Roman" w:hint="eastAsia"/>
          <w:bCs/>
          <w:sz w:val="24"/>
          <w:szCs w:val="24"/>
        </w:rPr>
        <w:t>10.9~11.8</w:t>
      </w:r>
      <w:r w:rsidRPr="000B11F2">
        <w:rPr>
          <w:rFonts w:ascii="Times New Roman" w:hAnsi="Times New Roman" w:hint="eastAsia"/>
          <w:bCs/>
          <w:sz w:val="24"/>
          <w:szCs w:val="24"/>
        </w:rPr>
        <w:t>mg/m</w:t>
      </w:r>
      <w:r w:rsidRPr="00001930">
        <w:rPr>
          <w:rFonts w:ascii="Times New Roman" w:hAnsi="Times New Roman" w:hint="eastAsia"/>
          <w:bCs/>
          <w:sz w:val="24"/>
          <w:szCs w:val="24"/>
          <w:vertAlign w:val="superscript"/>
        </w:rPr>
        <w:t>3</w:t>
      </w:r>
      <w:r>
        <w:rPr>
          <w:rFonts w:ascii="Times New Roman" w:hAnsi="Times New Roman" w:hint="eastAsia"/>
          <w:bCs/>
          <w:sz w:val="24"/>
          <w:szCs w:val="24"/>
        </w:rPr>
        <w:t>，</w:t>
      </w:r>
      <w:r w:rsidRPr="00057B65">
        <w:rPr>
          <w:rFonts w:ascii="Times New Roman" w:hAnsi="Times New Roman" w:hint="eastAsia"/>
          <w:bCs/>
          <w:sz w:val="24"/>
          <w:szCs w:val="24"/>
        </w:rPr>
        <w:t>满足《大气污染物综合排放标准》（</w:t>
      </w:r>
      <w:r w:rsidRPr="00057B65">
        <w:rPr>
          <w:rFonts w:ascii="Times New Roman" w:hAnsi="Times New Roman" w:hint="eastAsia"/>
          <w:bCs/>
          <w:sz w:val="24"/>
          <w:szCs w:val="24"/>
        </w:rPr>
        <w:t>GB 16297-1996</w:t>
      </w:r>
      <w:r w:rsidRPr="00057B65">
        <w:rPr>
          <w:rFonts w:ascii="Times New Roman" w:hAnsi="Times New Roman" w:hint="eastAsia"/>
          <w:bCs/>
          <w:sz w:val="24"/>
          <w:szCs w:val="24"/>
        </w:rPr>
        <w:t>）表</w:t>
      </w:r>
      <w:r w:rsidRPr="00057B65">
        <w:rPr>
          <w:rFonts w:ascii="Times New Roman" w:hAnsi="Times New Roman" w:hint="eastAsia"/>
          <w:bCs/>
          <w:sz w:val="24"/>
          <w:szCs w:val="24"/>
        </w:rPr>
        <w:t>2</w:t>
      </w:r>
      <w:r w:rsidRPr="00057B65">
        <w:rPr>
          <w:rFonts w:ascii="Times New Roman" w:hAnsi="Times New Roman" w:hint="eastAsia"/>
          <w:bCs/>
          <w:sz w:val="24"/>
          <w:szCs w:val="24"/>
        </w:rPr>
        <w:t>有组织非甲烷总烃排放浓度</w:t>
      </w:r>
      <w:r w:rsidRPr="00057B65">
        <w:rPr>
          <w:rFonts w:ascii="Times New Roman" w:hAnsi="Times New Roman" w:hint="eastAsia"/>
          <w:bCs/>
          <w:sz w:val="24"/>
          <w:szCs w:val="24"/>
        </w:rPr>
        <w:t>120mg/m</w:t>
      </w:r>
      <w:r w:rsidRPr="00737414">
        <w:rPr>
          <w:rFonts w:ascii="Times New Roman" w:hAnsi="Times New Roman" w:hint="eastAsia"/>
          <w:bCs/>
          <w:sz w:val="24"/>
          <w:szCs w:val="24"/>
          <w:vertAlign w:val="superscript"/>
        </w:rPr>
        <w:t>3</w:t>
      </w:r>
      <w:r w:rsidRPr="00057B65">
        <w:rPr>
          <w:rFonts w:ascii="Times New Roman" w:hAnsi="Times New Roman" w:hint="eastAsia"/>
          <w:bCs/>
          <w:sz w:val="24"/>
          <w:szCs w:val="24"/>
        </w:rPr>
        <w:t>、排放速率</w:t>
      </w:r>
      <w:r w:rsidRPr="00057B65">
        <w:rPr>
          <w:rFonts w:ascii="Times New Roman" w:hAnsi="Times New Roman" w:hint="eastAsia"/>
          <w:bCs/>
          <w:sz w:val="24"/>
          <w:szCs w:val="24"/>
        </w:rPr>
        <w:t>10kg/h</w:t>
      </w:r>
      <w:r w:rsidRPr="00057B65">
        <w:rPr>
          <w:rFonts w:ascii="Times New Roman" w:hAnsi="Times New Roman" w:hint="eastAsia"/>
          <w:bCs/>
          <w:sz w:val="24"/>
          <w:szCs w:val="24"/>
        </w:rPr>
        <w:t>（</w:t>
      </w:r>
      <w:r w:rsidRPr="00057B65">
        <w:rPr>
          <w:rFonts w:ascii="Times New Roman" w:hAnsi="Times New Roman" w:hint="eastAsia"/>
          <w:bCs/>
          <w:sz w:val="24"/>
          <w:szCs w:val="24"/>
        </w:rPr>
        <w:t>15m</w:t>
      </w:r>
      <w:r w:rsidRPr="00057B65">
        <w:rPr>
          <w:rFonts w:ascii="Times New Roman" w:hAnsi="Times New Roman" w:hint="eastAsia"/>
          <w:bCs/>
          <w:sz w:val="24"/>
          <w:szCs w:val="24"/>
        </w:rPr>
        <w:t>高排气筒）的标准要求，同时满足《河南省重污染天气通用行业应急减排措施制定技术指南（</w:t>
      </w:r>
      <w:r w:rsidRPr="00057B65">
        <w:rPr>
          <w:rFonts w:ascii="Times New Roman" w:hAnsi="Times New Roman" w:hint="eastAsia"/>
          <w:bCs/>
          <w:sz w:val="24"/>
          <w:szCs w:val="24"/>
        </w:rPr>
        <w:t>2024</w:t>
      </w:r>
      <w:r w:rsidRPr="00057B65">
        <w:rPr>
          <w:rFonts w:ascii="Times New Roman" w:hAnsi="Times New Roman" w:hint="eastAsia"/>
          <w:bCs/>
          <w:sz w:val="24"/>
          <w:szCs w:val="24"/>
        </w:rPr>
        <w:t>年修订版）》中涉</w:t>
      </w:r>
      <w:r w:rsidRPr="00057B65">
        <w:rPr>
          <w:rFonts w:ascii="Times New Roman" w:hAnsi="Times New Roman" w:hint="eastAsia"/>
          <w:bCs/>
          <w:sz w:val="24"/>
          <w:szCs w:val="24"/>
        </w:rPr>
        <w:t>VOCs</w:t>
      </w:r>
      <w:r w:rsidRPr="00057B65">
        <w:rPr>
          <w:rFonts w:ascii="Times New Roman" w:hAnsi="Times New Roman" w:hint="eastAsia"/>
          <w:bCs/>
          <w:sz w:val="24"/>
          <w:szCs w:val="24"/>
        </w:rPr>
        <w:t>企业</w:t>
      </w:r>
      <w:r w:rsidRPr="00057B65">
        <w:rPr>
          <w:rFonts w:ascii="Times New Roman" w:hAnsi="Times New Roman" w:hint="eastAsia"/>
          <w:bCs/>
          <w:sz w:val="24"/>
          <w:szCs w:val="24"/>
        </w:rPr>
        <w:t>NMHC</w:t>
      </w:r>
      <w:r w:rsidRPr="00057B65">
        <w:rPr>
          <w:rFonts w:ascii="Times New Roman" w:hAnsi="Times New Roman" w:hint="eastAsia"/>
          <w:bCs/>
          <w:sz w:val="24"/>
          <w:szCs w:val="24"/>
        </w:rPr>
        <w:t>有组织排放浓度</w:t>
      </w:r>
      <w:r w:rsidRPr="00057B65">
        <w:rPr>
          <w:rFonts w:ascii="Times New Roman" w:hAnsi="Times New Roman" w:hint="eastAsia"/>
          <w:bCs/>
          <w:sz w:val="24"/>
          <w:szCs w:val="24"/>
        </w:rPr>
        <w:t>30mg/m</w:t>
      </w:r>
      <w:r w:rsidRPr="00737414">
        <w:rPr>
          <w:rFonts w:ascii="Times New Roman" w:hAnsi="Times New Roman" w:hint="eastAsia"/>
          <w:bCs/>
          <w:sz w:val="24"/>
          <w:szCs w:val="24"/>
          <w:vertAlign w:val="superscript"/>
        </w:rPr>
        <w:t>3</w:t>
      </w:r>
      <w:r w:rsidRPr="00057B65">
        <w:rPr>
          <w:rFonts w:ascii="Times New Roman" w:hAnsi="Times New Roman" w:hint="eastAsia"/>
          <w:bCs/>
          <w:sz w:val="24"/>
          <w:szCs w:val="24"/>
        </w:rPr>
        <w:t>的限值要求。</w:t>
      </w:r>
    </w:p>
    <w:p w14:paraId="04B5FF16" w14:textId="77777777" w:rsidR="006D1B1E" w:rsidRPr="00FF3290" w:rsidRDefault="006D1B1E" w:rsidP="006D1B1E">
      <w:pPr>
        <w:spacing w:line="460" w:lineRule="exact"/>
        <w:ind w:firstLineChars="200" w:firstLine="480"/>
        <w:textAlignment w:val="baseline"/>
        <w:rPr>
          <w:rFonts w:ascii="Times New Roman" w:hAnsi="Times New Roman"/>
          <w:bCs/>
          <w:color w:val="000000"/>
          <w:sz w:val="24"/>
          <w:szCs w:val="24"/>
        </w:rPr>
      </w:pPr>
      <w:r w:rsidRPr="00E76B94">
        <w:rPr>
          <w:rFonts w:ascii="Times New Roman" w:hAnsi="Times New Roman"/>
          <w:bCs/>
          <w:color w:val="000000"/>
          <w:sz w:val="24"/>
          <w:szCs w:val="24"/>
        </w:rPr>
        <w:t>无组织颗粒物浓度值范围为：</w:t>
      </w:r>
      <w:r>
        <w:rPr>
          <w:rFonts w:ascii="Times New Roman" w:hAnsi="Times New Roman" w:hint="eastAsia"/>
          <w:bCs/>
          <w:color w:val="000000"/>
          <w:sz w:val="24"/>
          <w:szCs w:val="24"/>
        </w:rPr>
        <w:t>0.225~0.283</w:t>
      </w:r>
      <w:r w:rsidRPr="00E76B94">
        <w:rPr>
          <w:rFonts w:ascii="Times New Roman" w:hAnsi="Times New Roman"/>
          <w:bCs/>
          <w:color w:val="000000"/>
          <w:sz w:val="24"/>
          <w:szCs w:val="24"/>
        </w:rPr>
        <w:t>mg/m</w:t>
      </w:r>
      <w:r w:rsidRPr="00E76B94">
        <w:rPr>
          <w:rFonts w:ascii="Times New Roman" w:hAnsi="Times New Roman"/>
          <w:bCs/>
          <w:color w:val="000000"/>
          <w:sz w:val="24"/>
          <w:szCs w:val="24"/>
          <w:vertAlign w:val="superscript"/>
        </w:rPr>
        <w:t>3</w:t>
      </w:r>
      <w:r w:rsidRPr="00E76B94">
        <w:rPr>
          <w:rFonts w:ascii="Times New Roman" w:hAnsi="Times New Roman" w:hint="eastAsia"/>
          <w:bCs/>
          <w:color w:val="000000"/>
          <w:sz w:val="24"/>
          <w:szCs w:val="24"/>
        </w:rPr>
        <w:t>，</w:t>
      </w:r>
      <w:r w:rsidRPr="00E76B94">
        <w:rPr>
          <w:rFonts w:ascii="Times New Roman" w:hAnsi="Times New Roman"/>
          <w:bCs/>
          <w:color w:val="000000"/>
          <w:sz w:val="24"/>
          <w:szCs w:val="24"/>
        </w:rPr>
        <w:t>能够满足</w:t>
      </w:r>
      <w:r w:rsidRPr="00536CDB">
        <w:rPr>
          <w:rFonts w:ascii="Times New Roman" w:hAnsi="Times New Roman" w:hint="eastAsia"/>
          <w:bCs/>
          <w:color w:val="000000"/>
          <w:sz w:val="24"/>
          <w:szCs w:val="24"/>
        </w:rPr>
        <w:t>《大气污染物综合排放标准》（</w:t>
      </w:r>
      <w:r w:rsidRPr="00536CDB">
        <w:rPr>
          <w:rFonts w:ascii="Times New Roman" w:hAnsi="Times New Roman" w:hint="eastAsia"/>
          <w:bCs/>
          <w:color w:val="000000"/>
          <w:sz w:val="24"/>
          <w:szCs w:val="24"/>
        </w:rPr>
        <w:t>GB 16297-1996</w:t>
      </w:r>
      <w:r w:rsidRPr="00536CDB">
        <w:rPr>
          <w:rFonts w:ascii="Times New Roman" w:hAnsi="Times New Roman" w:hint="eastAsia"/>
          <w:bCs/>
          <w:color w:val="000000"/>
          <w:sz w:val="24"/>
          <w:szCs w:val="24"/>
        </w:rPr>
        <w:t>）表</w:t>
      </w:r>
      <w:r w:rsidRPr="00536CDB">
        <w:rPr>
          <w:rFonts w:ascii="Times New Roman" w:hAnsi="Times New Roman" w:hint="eastAsia"/>
          <w:bCs/>
          <w:color w:val="000000"/>
          <w:sz w:val="24"/>
          <w:szCs w:val="24"/>
        </w:rPr>
        <w:t>2</w:t>
      </w:r>
      <w:r w:rsidRPr="00536CDB">
        <w:rPr>
          <w:rFonts w:ascii="Times New Roman" w:hAnsi="Times New Roman" w:hint="eastAsia"/>
          <w:bCs/>
          <w:color w:val="000000"/>
          <w:sz w:val="24"/>
          <w:szCs w:val="24"/>
        </w:rPr>
        <w:t>无组织颗粒物排放浓度</w:t>
      </w:r>
      <w:r>
        <w:rPr>
          <w:rFonts w:ascii="Times New Roman" w:hAnsi="Times New Roman" w:hint="eastAsia"/>
          <w:bCs/>
          <w:color w:val="000000"/>
          <w:sz w:val="24"/>
          <w:szCs w:val="24"/>
        </w:rPr>
        <w:t>1.0</w:t>
      </w:r>
      <w:r w:rsidRPr="00E76B94">
        <w:rPr>
          <w:rFonts w:ascii="Times New Roman" w:hAnsi="Times New Roman"/>
          <w:bCs/>
          <w:color w:val="000000"/>
          <w:sz w:val="24"/>
          <w:szCs w:val="24"/>
        </w:rPr>
        <w:t>mg/m</w:t>
      </w:r>
      <w:r w:rsidRPr="00E76B94">
        <w:rPr>
          <w:rFonts w:ascii="Times New Roman" w:hAnsi="Times New Roman"/>
          <w:bCs/>
          <w:color w:val="000000"/>
          <w:sz w:val="24"/>
          <w:szCs w:val="24"/>
          <w:vertAlign w:val="superscript"/>
        </w:rPr>
        <w:t>3</w:t>
      </w:r>
      <w:r w:rsidRPr="00E76B94">
        <w:rPr>
          <w:rFonts w:ascii="Times New Roman" w:hAnsi="Times New Roman"/>
          <w:bCs/>
          <w:color w:val="000000"/>
          <w:sz w:val="24"/>
          <w:szCs w:val="24"/>
        </w:rPr>
        <w:t>的限值要求</w:t>
      </w:r>
      <w:r>
        <w:rPr>
          <w:rFonts w:ascii="Times New Roman" w:hAnsi="Times New Roman" w:hint="eastAsia"/>
          <w:bCs/>
          <w:color w:val="000000"/>
          <w:sz w:val="24"/>
          <w:szCs w:val="24"/>
        </w:rPr>
        <w:t>，</w:t>
      </w:r>
      <w:r w:rsidRPr="00E0481B">
        <w:rPr>
          <w:rFonts w:ascii="Times New Roman" w:hAnsi="Times New Roman" w:hint="eastAsia"/>
          <w:bCs/>
          <w:color w:val="000000"/>
          <w:sz w:val="24"/>
          <w:szCs w:val="24"/>
        </w:rPr>
        <w:t>同时满足《新乡市生态环境局关于进一步规范工业企业颗粒物排放限值的通知》厂界无组织</w:t>
      </w:r>
      <w:r w:rsidRPr="00E0481B">
        <w:rPr>
          <w:rFonts w:ascii="Times New Roman" w:hAnsi="Times New Roman" w:hint="eastAsia"/>
          <w:bCs/>
          <w:color w:val="000000"/>
          <w:sz w:val="24"/>
          <w:szCs w:val="24"/>
        </w:rPr>
        <w:t>0.5mg/m</w:t>
      </w:r>
      <w:r w:rsidRPr="00E0481B">
        <w:rPr>
          <w:rFonts w:ascii="Times New Roman" w:hAnsi="Times New Roman" w:hint="eastAsia"/>
          <w:bCs/>
          <w:color w:val="000000"/>
          <w:sz w:val="24"/>
          <w:szCs w:val="24"/>
          <w:vertAlign w:val="superscript"/>
        </w:rPr>
        <w:t>3</w:t>
      </w:r>
      <w:r w:rsidRPr="00E0481B">
        <w:rPr>
          <w:rFonts w:ascii="Times New Roman" w:hAnsi="Times New Roman" w:hint="eastAsia"/>
          <w:bCs/>
          <w:color w:val="000000"/>
          <w:sz w:val="24"/>
          <w:szCs w:val="24"/>
        </w:rPr>
        <w:t>的限值要求</w:t>
      </w:r>
      <w:r>
        <w:rPr>
          <w:rFonts w:ascii="Times New Roman" w:hAnsi="Times New Roman" w:hint="eastAsia"/>
          <w:bCs/>
          <w:color w:val="000000"/>
          <w:sz w:val="24"/>
          <w:szCs w:val="24"/>
        </w:rPr>
        <w:t>。</w:t>
      </w:r>
      <w:r w:rsidRPr="00E76B94">
        <w:rPr>
          <w:rFonts w:ascii="Times New Roman" w:hAnsi="Times New Roman"/>
          <w:bCs/>
          <w:color w:val="000000"/>
          <w:sz w:val="24"/>
          <w:szCs w:val="24"/>
        </w:rPr>
        <w:t>无组织</w:t>
      </w:r>
      <w:r>
        <w:rPr>
          <w:rFonts w:ascii="Times New Roman" w:hAnsi="Times New Roman" w:hint="eastAsia"/>
          <w:bCs/>
          <w:color w:val="000000"/>
          <w:sz w:val="24"/>
          <w:szCs w:val="24"/>
        </w:rPr>
        <w:t>非甲烷总烃</w:t>
      </w:r>
      <w:r w:rsidRPr="00E76B94">
        <w:rPr>
          <w:rFonts w:ascii="Times New Roman" w:hAnsi="Times New Roman"/>
          <w:bCs/>
          <w:color w:val="000000"/>
          <w:sz w:val="24"/>
          <w:szCs w:val="24"/>
        </w:rPr>
        <w:t>浓度值范围为：</w:t>
      </w:r>
      <w:r>
        <w:rPr>
          <w:rFonts w:ascii="Times New Roman" w:hAnsi="Times New Roman" w:hint="eastAsia"/>
          <w:bCs/>
          <w:color w:val="000000"/>
          <w:sz w:val="24"/>
          <w:szCs w:val="24"/>
        </w:rPr>
        <w:t>0.4~0.83</w:t>
      </w:r>
      <w:r w:rsidRPr="00E76B94">
        <w:rPr>
          <w:rFonts w:ascii="Times New Roman" w:hAnsi="Times New Roman"/>
          <w:bCs/>
          <w:color w:val="000000"/>
          <w:sz w:val="24"/>
          <w:szCs w:val="24"/>
        </w:rPr>
        <w:t>mg/m</w:t>
      </w:r>
      <w:r w:rsidRPr="00E76B94">
        <w:rPr>
          <w:rFonts w:ascii="Times New Roman" w:hAnsi="Times New Roman"/>
          <w:bCs/>
          <w:color w:val="000000"/>
          <w:sz w:val="24"/>
          <w:szCs w:val="24"/>
          <w:vertAlign w:val="superscript"/>
        </w:rPr>
        <w:t>3</w:t>
      </w:r>
      <w:r w:rsidRPr="00E76B94">
        <w:rPr>
          <w:rFonts w:ascii="Times New Roman" w:hAnsi="Times New Roman" w:hint="eastAsia"/>
          <w:bCs/>
          <w:color w:val="000000"/>
          <w:sz w:val="24"/>
          <w:szCs w:val="24"/>
        </w:rPr>
        <w:t>，</w:t>
      </w:r>
      <w:r w:rsidRPr="00E76B94">
        <w:rPr>
          <w:rFonts w:ascii="Times New Roman" w:hAnsi="Times New Roman"/>
          <w:bCs/>
          <w:color w:val="000000"/>
          <w:sz w:val="24"/>
          <w:szCs w:val="24"/>
        </w:rPr>
        <w:t>能够满足</w:t>
      </w:r>
      <w:r w:rsidRPr="00536CDB">
        <w:rPr>
          <w:rFonts w:ascii="Times New Roman" w:hAnsi="Times New Roman" w:hint="eastAsia"/>
          <w:bCs/>
          <w:color w:val="000000"/>
          <w:sz w:val="24"/>
          <w:szCs w:val="24"/>
        </w:rPr>
        <w:t>《大气污染物综合排放标准》（</w:t>
      </w:r>
      <w:r w:rsidRPr="00536CDB">
        <w:rPr>
          <w:rFonts w:ascii="Times New Roman" w:hAnsi="Times New Roman" w:hint="eastAsia"/>
          <w:bCs/>
          <w:color w:val="000000"/>
          <w:sz w:val="24"/>
          <w:szCs w:val="24"/>
        </w:rPr>
        <w:t>GB 16297-1996</w:t>
      </w:r>
      <w:r w:rsidRPr="00536CDB">
        <w:rPr>
          <w:rFonts w:ascii="Times New Roman" w:hAnsi="Times New Roman" w:hint="eastAsia"/>
          <w:bCs/>
          <w:color w:val="000000"/>
          <w:sz w:val="24"/>
          <w:szCs w:val="24"/>
        </w:rPr>
        <w:t>）表</w:t>
      </w:r>
      <w:r w:rsidRPr="00536CDB">
        <w:rPr>
          <w:rFonts w:ascii="Times New Roman" w:hAnsi="Times New Roman" w:hint="eastAsia"/>
          <w:bCs/>
          <w:color w:val="000000"/>
          <w:sz w:val="24"/>
          <w:szCs w:val="24"/>
        </w:rPr>
        <w:t>2</w:t>
      </w:r>
      <w:r w:rsidRPr="00536CDB">
        <w:rPr>
          <w:rFonts w:ascii="Times New Roman" w:hAnsi="Times New Roman" w:hint="eastAsia"/>
          <w:bCs/>
          <w:color w:val="000000"/>
          <w:sz w:val="24"/>
          <w:szCs w:val="24"/>
        </w:rPr>
        <w:t>无组织</w:t>
      </w:r>
      <w:r>
        <w:rPr>
          <w:rFonts w:ascii="Times New Roman" w:hAnsi="Times New Roman" w:hint="eastAsia"/>
          <w:bCs/>
          <w:color w:val="000000"/>
          <w:sz w:val="24"/>
          <w:szCs w:val="24"/>
        </w:rPr>
        <w:t>非甲烷总烃</w:t>
      </w:r>
      <w:r w:rsidRPr="00536CDB">
        <w:rPr>
          <w:rFonts w:ascii="Times New Roman" w:hAnsi="Times New Roman" w:hint="eastAsia"/>
          <w:bCs/>
          <w:color w:val="000000"/>
          <w:sz w:val="24"/>
          <w:szCs w:val="24"/>
        </w:rPr>
        <w:t>排放浓度</w:t>
      </w:r>
      <w:r>
        <w:rPr>
          <w:rFonts w:ascii="Times New Roman" w:hAnsi="Times New Roman" w:hint="eastAsia"/>
          <w:bCs/>
          <w:color w:val="000000"/>
          <w:sz w:val="24"/>
          <w:szCs w:val="24"/>
        </w:rPr>
        <w:t>1.0</w:t>
      </w:r>
      <w:r w:rsidRPr="00E76B94">
        <w:rPr>
          <w:rFonts w:ascii="Times New Roman" w:hAnsi="Times New Roman"/>
          <w:bCs/>
          <w:color w:val="000000"/>
          <w:sz w:val="24"/>
          <w:szCs w:val="24"/>
        </w:rPr>
        <w:t>mg/m</w:t>
      </w:r>
      <w:r w:rsidRPr="00E76B94">
        <w:rPr>
          <w:rFonts w:ascii="Times New Roman" w:hAnsi="Times New Roman"/>
          <w:bCs/>
          <w:color w:val="000000"/>
          <w:sz w:val="24"/>
          <w:szCs w:val="24"/>
          <w:vertAlign w:val="superscript"/>
        </w:rPr>
        <w:t>3</w:t>
      </w:r>
      <w:r w:rsidRPr="00E76B94">
        <w:rPr>
          <w:rFonts w:ascii="Times New Roman" w:hAnsi="Times New Roman"/>
          <w:bCs/>
          <w:color w:val="000000"/>
          <w:sz w:val="24"/>
          <w:szCs w:val="24"/>
        </w:rPr>
        <w:t>的限值要求</w:t>
      </w:r>
      <w:r>
        <w:rPr>
          <w:rFonts w:ascii="Times New Roman" w:hAnsi="Times New Roman" w:hint="eastAsia"/>
          <w:bCs/>
          <w:color w:val="000000"/>
          <w:sz w:val="24"/>
          <w:szCs w:val="24"/>
        </w:rPr>
        <w:t>，同时</w:t>
      </w:r>
      <w:r w:rsidRPr="00517EE0">
        <w:rPr>
          <w:rFonts w:ascii="Times New Roman" w:hAnsi="Times New Roman" w:hint="eastAsia"/>
          <w:bCs/>
          <w:color w:val="000000"/>
          <w:sz w:val="24"/>
          <w:szCs w:val="24"/>
        </w:rPr>
        <w:t>满足《关于全省开展工业企业挥发性有机物专项治理工作中排放建议值的通知》（豫环攻坚办</w:t>
      </w:r>
      <w:r w:rsidRPr="00517EE0">
        <w:rPr>
          <w:rFonts w:ascii="Times New Roman" w:hAnsi="Times New Roman" w:hint="eastAsia"/>
          <w:bCs/>
          <w:color w:val="000000"/>
          <w:sz w:val="24"/>
          <w:szCs w:val="24"/>
        </w:rPr>
        <w:t>[2017]162</w:t>
      </w:r>
      <w:r w:rsidRPr="00517EE0">
        <w:rPr>
          <w:rFonts w:ascii="Times New Roman" w:hAnsi="Times New Roman" w:hint="eastAsia"/>
          <w:bCs/>
          <w:color w:val="000000"/>
          <w:sz w:val="24"/>
          <w:szCs w:val="24"/>
        </w:rPr>
        <w:t>号）附件</w:t>
      </w:r>
      <w:r w:rsidRPr="00517EE0">
        <w:rPr>
          <w:rFonts w:ascii="Times New Roman" w:hAnsi="Times New Roman" w:hint="eastAsia"/>
          <w:bCs/>
          <w:color w:val="000000"/>
          <w:sz w:val="24"/>
          <w:szCs w:val="24"/>
        </w:rPr>
        <w:t>2-</w:t>
      </w:r>
      <w:r w:rsidRPr="00517EE0">
        <w:rPr>
          <w:rFonts w:ascii="Times New Roman" w:hAnsi="Times New Roman" w:hint="eastAsia"/>
          <w:bCs/>
          <w:color w:val="000000"/>
          <w:sz w:val="24"/>
          <w:szCs w:val="24"/>
        </w:rPr>
        <w:t>其他企业边界非甲烷总烃</w:t>
      </w:r>
      <w:r w:rsidRPr="00517EE0">
        <w:rPr>
          <w:rFonts w:ascii="Times New Roman" w:hAnsi="Times New Roman" w:hint="eastAsia"/>
          <w:bCs/>
          <w:color w:val="000000"/>
          <w:sz w:val="24"/>
          <w:szCs w:val="24"/>
        </w:rPr>
        <w:t>2mg/m</w:t>
      </w:r>
      <w:r w:rsidRPr="00517EE0">
        <w:rPr>
          <w:rFonts w:ascii="Times New Roman" w:hAnsi="Times New Roman" w:hint="eastAsia"/>
          <w:bCs/>
          <w:color w:val="000000"/>
          <w:sz w:val="24"/>
          <w:szCs w:val="24"/>
          <w:vertAlign w:val="superscript"/>
        </w:rPr>
        <w:t>3</w:t>
      </w:r>
      <w:r w:rsidRPr="00517EE0">
        <w:rPr>
          <w:rFonts w:ascii="Times New Roman" w:hAnsi="Times New Roman" w:hint="eastAsia"/>
          <w:bCs/>
          <w:color w:val="000000"/>
          <w:sz w:val="24"/>
          <w:szCs w:val="24"/>
        </w:rPr>
        <w:t>的限值要求</w:t>
      </w:r>
      <w:r>
        <w:rPr>
          <w:rFonts w:ascii="Times New Roman" w:hAnsi="Times New Roman" w:hint="eastAsia"/>
          <w:bCs/>
          <w:color w:val="000000"/>
          <w:sz w:val="24"/>
          <w:szCs w:val="24"/>
        </w:rPr>
        <w:t>。</w:t>
      </w:r>
    </w:p>
    <w:p w14:paraId="558A0F4E" w14:textId="439BCAB2" w:rsidR="002618F1" w:rsidRPr="00D03AA0" w:rsidRDefault="00297F07" w:rsidP="00EC79DB">
      <w:pPr>
        <w:pStyle w:val="ab"/>
        <w:ind w:firstLine="482"/>
        <w:rPr>
          <w:b/>
          <w:szCs w:val="24"/>
        </w:rPr>
      </w:pPr>
      <w:r>
        <w:rPr>
          <w:rFonts w:hint="eastAsia"/>
          <w:b/>
          <w:szCs w:val="24"/>
          <w:lang w:eastAsia="zh-CN"/>
        </w:rPr>
        <w:t>2</w:t>
      </w:r>
      <w:r w:rsidR="00751A29">
        <w:rPr>
          <w:rFonts w:hint="eastAsia"/>
          <w:b/>
          <w:szCs w:val="24"/>
          <w:lang w:eastAsia="zh-CN"/>
        </w:rPr>
        <w:t>、</w:t>
      </w:r>
      <w:r w:rsidR="002618F1" w:rsidRPr="00D03AA0">
        <w:rPr>
          <w:b/>
          <w:szCs w:val="24"/>
        </w:rPr>
        <w:t>噪声</w:t>
      </w:r>
    </w:p>
    <w:p w14:paraId="4A63E88A" w14:textId="00B3A2A3" w:rsidR="00FC2DE1" w:rsidRPr="00646C07" w:rsidRDefault="00FC2DE1" w:rsidP="00FC2DE1">
      <w:pPr>
        <w:spacing w:line="460" w:lineRule="exact"/>
        <w:ind w:firstLineChars="200" w:firstLine="480"/>
        <w:rPr>
          <w:rFonts w:ascii="Times New Roman" w:hAnsi="Times New Roman"/>
          <w:color w:val="000000"/>
          <w:sz w:val="24"/>
          <w:szCs w:val="24"/>
        </w:rPr>
      </w:pPr>
      <w:r>
        <w:rPr>
          <w:rFonts w:ascii="Times New Roman" w:hAnsi="Times New Roman"/>
          <w:sz w:val="24"/>
          <w:szCs w:val="24"/>
        </w:rPr>
        <w:t>验收监测期间，本项目</w:t>
      </w:r>
      <w:r>
        <w:rPr>
          <w:rFonts w:ascii="Times New Roman" w:hAnsi="Times New Roman" w:hint="eastAsia"/>
          <w:sz w:val="24"/>
          <w:szCs w:val="24"/>
        </w:rPr>
        <w:t>四周厂界</w:t>
      </w:r>
      <w:r>
        <w:rPr>
          <w:rFonts w:ascii="Times New Roman" w:hAnsi="Times New Roman"/>
          <w:sz w:val="24"/>
          <w:szCs w:val="24"/>
        </w:rPr>
        <w:t>噪声监测结果为</w:t>
      </w:r>
      <w:r w:rsidRPr="0000349A">
        <w:rPr>
          <w:rFonts w:ascii="Times New Roman" w:hAnsi="Times New Roman"/>
          <w:sz w:val="24"/>
          <w:szCs w:val="24"/>
        </w:rPr>
        <w:t>昼间</w:t>
      </w:r>
      <w:r>
        <w:rPr>
          <w:rFonts w:ascii="Times New Roman" w:hAnsi="Times New Roman" w:hint="eastAsia"/>
          <w:sz w:val="24"/>
          <w:szCs w:val="24"/>
        </w:rPr>
        <w:t>56~58</w:t>
      </w:r>
      <w:r w:rsidRPr="0000349A">
        <w:rPr>
          <w:rFonts w:ascii="Times New Roman" w:hAnsi="Times New Roman"/>
          <w:sz w:val="24"/>
          <w:szCs w:val="24"/>
        </w:rPr>
        <w:t>dB</w:t>
      </w:r>
      <w:r w:rsidRPr="0000349A">
        <w:rPr>
          <w:rFonts w:ascii="Times New Roman" w:hAnsi="Times New Roman"/>
          <w:sz w:val="24"/>
          <w:szCs w:val="24"/>
        </w:rPr>
        <w:t>（</w:t>
      </w:r>
      <w:r w:rsidRPr="0000349A">
        <w:rPr>
          <w:rFonts w:ascii="Times New Roman" w:hAnsi="Times New Roman"/>
          <w:sz w:val="24"/>
          <w:szCs w:val="24"/>
        </w:rPr>
        <w:t>A</w:t>
      </w:r>
      <w:r w:rsidRPr="0000349A">
        <w:rPr>
          <w:rFonts w:ascii="Times New Roman" w:hAnsi="Times New Roman"/>
          <w:sz w:val="24"/>
          <w:szCs w:val="24"/>
        </w:rPr>
        <w:t>），符合《工业企业厂界环境噪声排放标准》（</w:t>
      </w:r>
      <w:r w:rsidRPr="0000349A">
        <w:rPr>
          <w:rFonts w:ascii="Times New Roman" w:hAnsi="Times New Roman"/>
          <w:sz w:val="24"/>
          <w:szCs w:val="24"/>
        </w:rPr>
        <w:t>GB12348-2008</w:t>
      </w:r>
      <w:r w:rsidRPr="0000349A">
        <w:rPr>
          <w:rFonts w:ascii="Times New Roman" w:hAnsi="Times New Roman"/>
          <w:sz w:val="24"/>
          <w:szCs w:val="24"/>
        </w:rPr>
        <w:t>）</w:t>
      </w:r>
      <w:r w:rsidR="006D1B1E">
        <w:rPr>
          <w:rFonts w:ascii="Times New Roman" w:hAnsi="Times New Roman" w:hint="eastAsia"/>
          <w:bCs/>
          <w:sz w:val="24"/>
          <w:szCs w:val="24"/>
        </w:rPr>
        <w:t>2</w:t>
      </w:r>
      <w:r w:rsidRPr="0066204C">
        <w:rPr>
          <w:rFonts w:ascii="Times New Roman" w:hAnsi="Times New Roman"/>
          <w:bCs/>
          <w:sz w:val="24"/>
          <w:szCs w:val="24"/>
        </w:rPr>
        <w:t>类标准</w:t>
      </w:r>
      <w:r>
        <w:rPr>
          <w:rFonts w:ascii="Times New Roman" w:hAnsi="Times New Roman" w:hint="eastAsia"/>
          <w:bCs/>
          <w:sz w:val="24"/>
          <w:szCs w:val="24"/>
        </w:rPr>
        <w:t>昼间</w:t>
      </w:r>
      <w:r>
        <w:rPr>
          <w:rFonts w:ascii="Times New Roman" w:hAnsi="Times New Roman" w:hint="eastAsia"/>
          <w:bCs/>
          <w:sz w:val="24"/>
          <w:szCs w:val="24"/>
        </w:rPr>
        <w:t>60</w:t>
      </w:r>
      <w:r>
        <w:rPr>
          <w:rFonts w:ascii="Times New Roman" w:hAnsi="Times New Roman"/>
          <w:bCs/>
          <w:sz w:val="24"/>
          <w:szCs w:val="24"/>
        </w:rPr>
        <w:t>dB</w:t>
      </w:r>
      <w:r>
        <w:rPr>
          <w:rFonts w:ascii="Times New Roman" w:hAnsi="Times New Roman" w:hint="eastAsia"/>
          <w:bCs/>
          <w:sz w:val="24"/>
          <w:szCs w:val="24"/>
        </w:rPr>
        <w:t>（</w:t>
      </w:r>
      <w:r>
        <w:rPr>
          <w:rFonts w:ascii="Times New Roman" w:hAnsi="Times New Roman" w:hint="eastAsia"/>
          <w:bCs/>
          <w:sz w:val="24"/>
          <w:szCs w:val="24"/>
        </w:rPr>
        <w:t>A</w:t>
      </w:r>
      <w:r>
        <w:rPr>
          <w:rFonts w:ascii="Times New Roman" w:hAnsi="Times New Roman" w:hint="eastAsia"/>
          <w:bCs/>
          <w:sz w:val="24"/>
          <w:szCs w:val="24"/>
        </w:rPr>
        <w:t>）</w:t>
      </w:r>
      <w:r w:rsidRPr="0066204C">
        <w:rPr>
          <w:rFonts w:ascii="Times New Roman" w:hAnsi="Times New Roman"/>
          <w:bCs/>
          <w:sz w:val="24"/>
          <w:szCs w:val="24"/>
        </w:rPr>
        <w:t>的限值要求</w:t>
      </w:r>
      <w:r w:rsidRPr="0000349A">
        <w:rPr>
          <w:rFonts w:ascii="Times New Roman" w:hAnsi="Times New Roman"/>
          <w:sz w:val="24"/>
          <w:szCs w:val="24"/>
        </w:rPr>
        <w:t>。</w:t>
      </w:r>
    </w:p>
    <w:p w14:paraId="61457E3F" w14:textId="678AFB37" w:rsidR="00D03AA0" w:rsidRPr="00D03AA0" w:rsidRDefault="00297F07" w:rsidP="00910015">
      <w:pPr>
        <w:spacing w:line="460" w:lineRule="exac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3</w:t>
      </w:r>
      <w:r w:rsidR="00D03AA0" w:rsidRPr="00D03AA0">
        <w:rPr>
          <w:rFonts w:ascii="Times New Roman" w:hAnsi="Times New Roman" w:cs="Times New Roman"/>
          <w:b/>
          <w:sz w:val="24"/>
          <w:szCs w:val="24"/>
        </w:rPr>
        <w:t>、固废</w:t>
      </w:r>
    </w:p>
    <w:p w14:paraId="1D058D1E" w14:textId="77777777" w:rsidR="007D2F28" w:rsidRDefault="007D2F28" w:rsidP="007D2F28">
      <w:pPr>
        <w:spacing w:line="460" w:lineRule="exact"/>
        <w:ind w:firstLineChars="200" w:firstLine="480"/>
        <w:textAlignment w:val="baseline"/>
        <w:rPr>
          <w:rFonts w:ascii="Times New Roman" w:hAnsi="宋体" w:hint="eastAsia"/>
          <w:color w:val="000000"/>
          <w:sz w:val="24"/>
          <w:szCs w:val="24"/>
        </w:rPr>
      </w:pPr>
      <w:r w:rsidRPr="00CC1C12">
        <w:rPr>
          <w:rFonts w:ascii="Times New Roman" w:hAnsi="宋体" w:hint="eastAsia"/>
          <w:color w:val="000000"/>
          <w:sz w:val="24"/>
          <w:szCs w:val="24"/>
        </w:rPr>
        <w:t>本项目一般固废主要为袋式除尘器回收粉尘、拆解过程产生的毁形总成、废玻璃、废橡胶、钢铁、有色金属、废塑料、纤维、皮革、不可利用材料、废制冷剂</w:t>
      </w:r>
      <w:r>
        <w:rPr>
          <w:rFonts w:ascii="Times New Roman" w:hAnsi="宋体" w:hint="eastAsia"/>
          <w:color w:val="000000"/>
          <w:sz w:val="24"/>
          <w:szCs w:val="24"/>
        </w:rPr>
        <w:t>。</w:t>
      </w:r>
      <w:r w:rsidRPr="00BD5FE3">
        <w:rPr>
          <w:rFonts w:ascii="Times New Roman" w:hAnsi="宋体" w:hint="eastAsia"/>
          <w:color w:val="000000"/>
          <w:sz w:val="24"/>
          <w:szCs w:val="24"/>
        </w:rPr>
        <w:t>回收粉尘</w:t>
      </w:r>
      <w:r>
        <w:rPr>
          <w:rFonts w:ascii="Times New Roman" w:hAnsi="宋体" w:hint="eastAsia"/>
          <w:color w:val="000000"/>
          <w:sz w:val="24"/>
          <w:szCs w:val="24"/>
        </w:rPr>
        <w:t>、</w:t>
      </w:r>
      <w:r w:rsidRPr="00376744">
        <w:rPr>
          <w:rFonts w:ascii="Times New Roman" w:hAnsi="宋体" w:hint="eastAsia"/>
          <w:color w:val="000000"/>
          <w:sz w:val="24"/>
          <w:szCs w:val="24"/>
        </w:rPr>
        <w:t>拆解过程产生的毁形总成、废玻璃、废橡胶、钢铁、有色金属、废塑料、纤维、皮革、不可利用材料收集至一般固废暂存间暂存后，定期外售。废制冷剂采用专门容器单独储存于一般固废间后交由有相应资质的单位进行回收。</w:t>
      </w:r>
    </w:p>
    <w:p w14:paraId="790369F3" w14:textId="77777777" w:rsidR="007D2F28" w:rsidRPr="00376744" w:rsidRDefault="007D2F28" w:rsidP="007D2F28">
      <w:pPr>
        <w:spacing w:line="460" w:lineRule="exact"/>
        <w:ind w:firstLineChars="200" w:firstLine="480"/>
        <w:textAlignment w:val="baseline"/>
        <w:rPr>
          <w:rFonts w:ascii="Times New Roman" w:hAnsi="宋体" w:hint="eastAsia"/>
          <w:color w:val="000000"/>
          <w:sz w:val="24"/>
          <w:szCs w:val="24"/>
        </w:rPr>
      </w:pPr>
      <w:r w:rsidRPr="00CC1C12">
        <w:rPr>
          <w:rFonts w:ascii="Times New Roman" w:hAnsi="宋体" w:hint="eastAsia"/>
          <w:color w:val="000000"/>
          <w:sz w:val="24"/>
          <w:szCs w:val="24"/>
        </w:rPr>
        <w:t>危险废物为有机废气治理设施产生的废活性炭，车间卫生产生的废锯末，</w:t>
      </w:r>
      <w:r w:rsidRPr="00CC1C12">
        <w:rPr>
          <w:rFonts w:ascii="Times New Roman" w:hAnsi="宋体" w:hint="eastAsia"/>
          <w:color w:val="000000"/>
          <w:sz w:val="24"/>
          <w:szCs w:val="24"/>
        </w:rPr>
        <w:lastRenderedPageBreak/>
        <w:t>拆解过程产生的废铅酸蓄电池、废矿物油（废机油、废液压油、废制动液）、废防冻剂、废油箱、废机油滤清器、废电路板、废催化器、废刹车片、废抹布与废手套。</w:t>
      </w:r>
      <w:r>
        <w:rPr>
          <w:rFonts w:ascii="Times New Roman" w:hAnsi="宋体" w:hint="eastAsia"/>
          <w:color w:val="000000"/>
          <w:sz w:val="24"/>
          <w:szCs w:val="24"/>
        </w:rPr>
        <w:t>危险废物均暂存于危废贮存库</w:t>
      </w:r>
      <w:r w:rsidRPr="00B4535C">
        <w:rPr>
          <w:rFonts w:ascii="Times New Roman" w:hAnsi="宋体" w:hint="eastAsia"/>
          <w:color w:val="000000"/>
          <w:sz w:val="24"/>
          <w:szCs w:val="24"/>
        </w:rPr>
        <w:t>定期委托有相应危废处置资质单位安全处置。</w:t>
      </w:r>
    </w:p>
    <w:p w14:paraId="13047602" w14:textId="0216E05A" w:rsidR="007D2F28" w:rsidRPr="00DE0AB7" w:rsidRDefault="007D2F28" w:rsidP="007D2F28">
      <w:pPr>
        <w:spacing w:line="460" w:lineRule="exact"/>
        <w:ind w:firstLineChars="200" w:firstLine="480"/>
        <w:textAlignment w:val="baseline"/>
        <w:rPr>
          <w:rFonts w:ascii="Times New Roman" w:hAnsi="宋体" w:hint="eastAsia"/>
          <w:color w:val="000000"/>
          <w:sz w:val="24"/>
          <w:szCs w:val="24"/>
        </w:rPr>
      </w:pPr>
      <w:r w:rsidRPr="00AD0582">
        <w:rPr>
          <w:rFonts w:ascii="Times New Roman" w:hAnsi="宋体" w:hint="eastAsia"/>
          <w:color w:val="000000"/>
          <w:sz w:val="24"/>
          <w:szCs w:val="24"/>
        </w:rPr>
        <w:t>目前企业实际建设</w:t>
      </w:r>
      <w:r>
        <w:rPr>
          <w:rFonts w:ascii="Times New Roman" w:hAnsi="宋体" w:hint="eastAsia"/>
          <w:color w:val="000000"/>
          <w:sz w:val="24"/>
          <w:szCs w:val="24"/>
        </w:rPr>
        <w:t>2</w:t>
      </w:r>
      <w:r w:rsidRPr="00AD0582">
        <w:rPr>
          <w:rFonts w:ascii="Times New Roman" w:hAnsi="宋体"/>
          <w:color w:val="000000"/>
          <w:sz w:val="24"/>
          <w:szCs w:val="24"/>
        </w:rPr>
        <w:t>座</w:t>
      </w:r>
      <w:r w:rsidR="006D1B1E">
        <w:rPr>
          <w:rFonts w:ascii="Times New Roman" w:hAnsi="宋体" w:hint="eastAsia"/>
          <w:color w:val="000000"/>
          <w:sz w:val="24"/>
          <w:szCs w:val="24"/>
        </w:rPr>
        <w:t>1</w:t>
      </w:r>
      <w:r>
        <w:rPr>
          <w:rFonts w:ascii="Times New Roman" w:hAnsi="宋体" w:hint="eastAsia"/>
          <w:color w:val="000000"/>
          <w:sz w:val="24"/>
          <w:szCs w:val="24"/>
        </w:rPr>
        <w:t>0</w:t>
      </w:r>
      <w:r w:rsidRPr="00AD0582">
        <w:rPr>
          <w:rFonts w:ascii="Times New Roman" w:hAnsi="宋体"/>
          <w:color w:val="000000"/>
          <w:sz w:val="24"/>
          <w:szCs w:val="24"/>
        </w:rPr>
        <w:t>0m</w:t>
      </w:r>
      <w:r w:rsidRPr="00AD0582">
        <w:rPr>
          <w:rFonts w:ascii="Times New Roman" w:hAnsi="宋体"/>
          <w:color w:val="000000"/>
          <w:sz w:val="24"/>
          <w:szCs w:val="24"/>
          <w:vertAlign w:val="superscript"/>
        </w:rPr>
        <w:t>2</w:t>
      </w:r>
      <w:r>
        <w:rPr>
          <w:rFonts w:ascii="Times New Roman" w:hAnsi="宋体" w:hint="eastAsia"/>
          <w:color w:val="000000"/>
          <w:sz w:val="24"/>
          <w:szCs w:val="24"/>
        </w:rPr>
        <w:t>、</w:t>
      </w:r>
      <w:r w:rsidRPr="00AD0582">
        <w:rPr>
          <w:rFonts w:ascii="Times New Roman" w:hAnsi="宋体"/>
          <w:color w:val="000000"/>
          <w:sz w:val="24"/>
          <w:szCs w:val="24"/>
        </w:rPr>
        <w:t>20m</w:t>
      </w:r>
      <w:r w:rsidRPr="00AD0582">
        <w:rPr>
          <w:rFonts w:ascii="Times New Roman" w:hAnsi="宋体"/>
          <w:color w:val="000000"/>
          <w:sz w:val="24"/>
          <w:szCs w:val="24"/>
          <w:vertAlign w:val="superscript"/>
        </w:rPr>
        <w:t>2</w:t>
      </w:r>
      <w:r w:rsidRPr="00AD0582">
        <w:rPr>
          <w:rFonts w:ascii="Times New Roman" w:hAnsi="宋体"/>
          <w:color w:val="000000"/>
          <w:sz w:val="24"/>
          <w:szCs w:val="24"/>
        </w:rPr>
        <w:t>的一般固废暂存</w:t>
      </w:r>
      <w:r w:rsidRPr="00AD0582">
        <w:rPr>
          <w:rFonts w:ascii="Times New Roman" w:hAnsi="宋体" w:hint="eastAsia"/>
          <w:color w:val="000000"/>
          <w:sz w:val="24"/>
          <w:szCs w:val="24"/>
        </w:rPr>
        <w:t>间</w:t>
      </w:r>
      <w:r w:rsidRPr="00AD0582">
        <w:rPr>
          <w:rFonts w:ascii="Times New Roman" w:hAnsi="宋体"/>
          <w:color w:val="000000"/>
          <w:sz w:val="24"/>
          <w:szCs w:val="24"/>
        </w:rPr>
        <w:t>和</w:t>
      </w:r>
      <w:r w:rsidRPr="00AD0582">
        <w:rPr>
          <w:rFonts w:ascii="Times New Roman" w:hAnsi="宋体"/>
          <w:color w:val="000000"/>
          <w:sz w:val="24"/>
          <w:szCs w:val="24"/>
        </w:rPr>
        <w:t>1</w:t>
      </w:r>
      <w:r w:rsidRPr="00AD0582">
        <w:rPr>
          <w:rFonts w:ascii="Times New Roman" w:hAnsi="宋体"/>
          <w:color w:val="000000"/>
          <w:sz w:val="24"/>
          <w:szCs w:val="24"/>
        </w:rPr>
        <w:t>座</w:t>
      </w:r>
      <w:r w:rsidRPr="00AD0582">
        <w:rPr>
          <w:rFonts w:ascii="Times New Roman" w:hAnsi="宋体"/>
          <w:color w:val="000000"/>
          <w:sz w:val="24"/>
          <w:szCs w:val="24"/>
        </w:rPr>
        <w:t>2</w:t>
      </w:r>
      <w:r>
        <w:rPr>
          <w:rFonts w:ascii="Times New Roman" w:hAnsi="宋体" w:hint="eastAsia"/>
          <w:color w:val="000000"/>
          <w:sz w:val="24"/>
          <w:szCs w:val="24"/>
        </w:rPr>
        <w:t>0</w:t>
      </w:r>
      <w:r w:rsidRPr="00AD0582">
        <w:rPr>
          <w:rFonts w:ascii="Times New Roman" w:hAnsi="宋体"/>
          <w:color w:val="000000"/>
          <w:sz w:val="24"/>
          <w:szCs w:val="24"/>
        </w:rPr>
        <w:t>m</w:t>
      </w:r>
      <w:r w:rsidRPr="00AD0582">
        <w:rPr>
          <w:rFonts w:ascii="Times New Roman" w:hAnsi="宋体"/>
          <w:color w:val="000000"/>
          <w:sz w:val="24"/>
          <w:szCs w:val="24"/>
          <w:vertAlign w:val="superscript"/>
        </w:rPr>
        <w:t>3</w:t>
      </w:r>
      <w:r w:rsidRPr="00AD0582">
        <w:rPr>
          <w:rFonts w:ascii="Times New Roman" w:hAnsi="宋体"/>
          <w:color w:val="000000"/>
          <w:sz w:val="24"/>
          <w:szCs w:val="24"/>
        </w:rPr>
        <w:t>的</w:t>
      </w:r>
      <w:r>
        <w:rPr>
          <w:rFonts w:ascii="Times New Roman" w:hAnsi="宋体" w:hint="eastAsia"/>
          <w:color w:val="000000"/>
          <w:sz w:val="24"/>
          <w:szCs w:val="24"/>
        </w:rPr>
        <w:t>危废贮存库，</w:t>
      </w:r>
      <w:r w:rsidRPr="00AD0582">
        <w:rPr>
          <w:rFonts w:ascii="Times New Roman" w:hAnsi="宋体"/>
          <w:color w:val="000000"/>
          <w:sz w:val="24"/>
          <w:szCs w:val="24"/>
        </w:rPr>
        <w:t>对项目固废实现分类存放。</w:t>
      </w:r>
      <w:r w:rsidRPr="00625DE2">
        <w:rPr>
          <w:rFonts w:ascii="Times New Roman" w:hAnsi="宋体" w:hint="eastAsia"/>
          <w:color w:val="000000"/>
          <w:sz w:val="24"/>
          <w:szCs w:val="24"/>
        </w:rPr>
        <w:t>固废暂存</w:t>
      </w:r>
      <w:r>
        <w:rPr>
          <w:rFonts w:ascii="Times New Roman" w:hAnsi="宋体" w:hint="eastAsia"/>
          <w:color w:val="000000"/>
          <w:sz w:val="24"/>
          <w:szCs w:val="24"/>
        </w:rPr>
        <w:t>间</w:t>
      </w:r>
      <w:r w:rsidRPr="00625DE2">
        <w:rPr>
          <w:rFonts w:ascii="Times New Roman" w:hAnsi="宋体" w:hint="eastAsia"/>
          <w:color w:val="000000"/>
          <w:sz w:val="24"/>
          <w:szCs w:val="24"/>
        </w:rPr>
        <w:t>地面进行了硬化，有防风、防晒、防雨淋设施，符合《一般工业固体废物贮存和填埋污染控制标准》（</w:t>
      </w:r>
      <w:r w:rsidRPr="00625DE2">
        <w:rPr>
          <w:rFonts w:ascii="Times New Roman" w:hAnsi="宋体" w:hint="eastAsia"/>
          <w:color w:val="000000"/>
          <w:sz w:val="24"/>
          <w:szCs w:val="24"/>
        </w:rPr>
        <w:t>GB18599-2020</w:t>
      </w:r>
      <w:r w:rsidRPr="00625DE2">
        <w:rPr>
          <w:rFonts w:ascii="Times New Roman" w:hAnsi="宋体" w:hint="eastAsia"/>
          <w:color w:val="000000"/>
          <w:sz w:val="24"/>
          <w:szCs w:val="24"/>
        </w:rPr>
        <w:t>）的“防渗漏、防雨淋、防扬尘”要求</w:t>
      </w:r>
      <w:r>
        <w:rPr>
          <w:rFonts w:ascii="Times New Roman" w:hAnsi="宋体" w:hint="eastAsia"/>
          <w:color w:val="000000"/>
          <w:sz w:val="24"/>
          <w:szCs w:val="24"/>
        </w:rPr>
        <w:t>。</w:t>
      </w:r>
      <w:r w:rsidRPr="00DE0AB7">
        <w:rPr>
          <w:rFonts w:ascii="Times New Roman" w:hAnsi="宋体" w:hint="eastAsia"/>
          <w:color w:val="000000"/>
          <w:sz w:val="24"/>
          <w:szCs w:val="24"/>
        </w:rPr>
        <w:t>危险废物在危废贮存库采用专用密闭容器储存，危废贮存库采取防风、防晒、防雨淋、防扬散、防流失、防渗漏措施</w:t>
      </w:r>
      <w:r>
        <w:rPr>
          <w:rFonts w:ascii="Times New Roman" w:hAnsi="宋体" w:hint="eastAsia"/>
          <w:color w:val="000000"/>
          <w:sz w:val="24"/>
          <w:szCs w:val="24"/>
        </w:rPr>
        <w:t>，符合</w:t>
      </w:r>
      <w:r w:rsidRPr="00DE0AB7">
        <w:rPr>
          <w:rFonts w:ascii="Times New Roman" w:hAnsi="宋体" w:hint="eastAsia"/>
          <w:color w:val="000000"/>
          <w:sz w:val="24"/>
          <w:szCs w:val="24"/>
        </w:rPr>
        <w:t>《危险废物贮存污染控制标准》（</w:t>
      </w:r>
      <w:r w:rsidRPr="00DE0AB7">
        <w:rPr>
          <w:rFonts w:ascii="Times New Roman" w:hAnsi="宋体" w:hint="eastAsia"/>
          <w:color w:val="000000"/>
          <w:sz w:val="24"/>
          <w:szCs w:val="24"/>
        </w:rPr>
        <w:t>GB18597-2023</w:t>
      </w:r>
      <w:r w:rsidRPr="00DE0AB7">
        <w:rPr>
          <w:rFonts w:ascii="Times New Roman" w:hAnsi="宋体" w:hint="eastAsia"/>
          <w:color w:val="000000"/>
          <w:sz w:val="24"/>
          <w:szCs w:val="24"/>
        </w:rPr>
        <w:t>）的要求。</w:t>
      </w:r>
    </w:p>
    <w:p w14:paraId="2C7E7D73" w14:textId="77777777" w:rsidR="002618F1" w:rsidRPr="00D03AA0" w:rsidRDefault="002618F1" w:rsidP="00D03AA0">
      <w:pPr>
        <w:pStyle w:val="ab"/>
        <w:ind w:firstLine="482"/>
        <w:outlineLvl w:val="0"/>
        <w:rPr>
          <w:rStyle w:val="a3"/>
          <w:szCs w:val="24"/>
        </w:rPr>
      </w:pPr>
      <w:r w:rsidRPr="00D03AA0">
        <w:rPr>
          <w:rStyle w:val="a3"/>
          <w:szCs w:val="24"/>
        </w:rPr>
        <w:t>五、工程建设对环境的影响</w:t>
      </w:r>
    </w:p>
    <w:p w14:paraId="0B9F715C" w14:textId="77777777" w:rsidR="003C6D6E" w:rsidRDefault="003C6D6E" w:rsidP="003C6D6E">
      <w:pPr>
        <w:pStyle w:val="ab"/>
        <w:ind w:firstLine="480"/>
        <w:rPr>
          <w:szCs w:val="24"/>
        </w:rPr>
      </w:pPr>
      <w:r>
        <w:rPr>
          <w:szCs w:val="24"/>
        </w:rPr>
        <w:t>本项目环境影响报告</w:t>
      </w:r>
      <w:r>
        <w:rPr>
          <w:rFonts w:hint="eastAsia"/>
          <w:szCs w:val="24"/>
        </w:rPr>
        <w:t>表</w:t>
      </w:r>
      <w:r>
        <w:rPr>
          <w:szCs w:val="24"/>
        </w:rPr>
        <w:t>及其审批部门审批决定中未涉及环境敏感保护目标的要求。</w:t>
      </w:r>
    </w:p>
    <w:p w14:paraId="7ECC7BF5" w14:textId="77777777" w:rsidR="002618F1" w:rsidRPr="00D03AA0" w:rsidRDefault="002618F1" w:rsidP="00D03AA0">
      <w:pPr>
        <w:pStyle w:val="ab"/>
        <w:ind w:firstLine="482"/>
        <w:outlineLvl w:val="0"/>
        <w:rPr>
          <w:rStyle w:val="a3"/>
          <w:szCs w:val="24"/>
        </w:rPr>
      </w:pPr>
      <w:r w:rsidRPr="00D03AA0">
        <w:rPr>
          <w:rStyle w:val="a3"/>
          <w:szCs w:val="24"/>
        </w:rPr>
        <w:t>六、验收结论</w:t>
      </w:r>
    </w:p>
    <w:p w14:paraId="05BC6649" w14:textId="77777777" w:rsidR="002618F1" w:rsidRPr="00D03AA0" w:rsidRDefault="002618F1" w:rsidP="00D03AA0">
      <w:pPr>
        <w:pStyle w:val="ab"/>
        <w:ind w:firstLine="480"/>
        <w:rPr>
          <w:szCs w:val="24"/>
        </w:rPr>
      </w:pPr>
      <w:r w:rsidRPr="00D03AA0">
        <w:rPr>
          <w:szCs w:val="24"/>
        </w:rPr>
        <w:t>根据该项目竣工环境保护验收监测报告及现场核查，该项目环保手续完备，执行了环境影响评价及三同时管理制度，基本落实了环评报告及其批复规定的各项环境污染防治措施。各项污染物能够实现达标排放或合理处理处置。</w:t>
      </w:r>
    </w:p>
    <w:p w14:paraId="27ACB0CC" w14:textId="77777777" w:rsidR="00AC21F8" w:rsidRPr="00D03AA0" w:rsidRDefault="002618F1" w:rsidP="00D03AA0">
      <w:pPr>
        <w:pStyle w:val="ab"/>
        <w:ind w:firstLine="480"/>
        <w:rPr>
          <w:rStyle w:val="a3"/>
          <w:bCs w:val="0"/>
          <w:szCs w:val="24"/>
          <w:lang w:val="en-US"/>
        </w:rPr>
      </w:pPr>
      <w:r w:rsidRPr="00D03AA0">
        <w:rPr>
          <w:szCs w:val="24"/>
        </w:rPr>
        <w:t>综上所述，</w:t>
      </w:r>
      <w:r w:rsidR="00077D53">
        <w:rPr>
          <w:rFonts w:hint="eastAsia"/>
          <w:szCs w:val="24"/>
        </w:rPr>
        <w:t>河南省良辰农技服务有限公司年回收拆解</w:t>
      </w:r>
      <w:r w:rsidR="00077D53">
        <w:rPr>
          <w:rFonts w:hint="eastAsia"/>
          <w:szCs w:val="24"/>
        </w:rPr>
        <w:t>100</w:t>
      </w:r>
      <w:r w:rsidR="00077D53">
        <w:rPr>
          <w:rFonts w:hint="eastAsia"/>
          <w:szCs w:val="24"/>
        </w:rPr>
        <w:t>台报废农业机械项目</w:t>
      </w:r>
      <w:r w:rsidRPr="00D03AA0">
        <w:rPr>
          <w:szCs w:val="24"/>
        </w:rPr>
        <w:t>不存在《建设项目竣工环境保护暂行办法》中所规定的验收不合格情形，符合建设项目竣工环境保护验收合格条件，验收合格。</w:t>
      </w:r>
    </w:p>
    <w:p w14:paraId="27075761" w14:textId="77777777" w:rsidR="00474675" w:rsidRPr="00D03AA0" w:rsidRDefault="00474675" w:rsidP="00D03AA0">
      <w:pPr>
        <w:pStyle w:val="ab"/>
        <w:ind w:firstLine="482"/>
        <w:outlineLvl w:val="0"/>
        <w:rPr>
          <w:rStyle w:val="a3"/>
          <w:szCs w:val="24"/>
        </w:rPr>
      </w:pPr>
      <w:r w:rsidRPr="00D03AA0">
        <w:rPr>
          <w:rStyle w:val="a3"/>
          <w:szCs w:val="24"/>
        </w:rPr>
        <w:t>七、后续要求</w:t>
      </w:r>
    </w:p>
    <w:p w14:paraId="5FAFF2D6" w14:textId="77777777" w:rsidR="00474675" w:rsidRPr="00D03AA0" w:rsidRDefault="00F1612F" w:rsidP="00D03AA0">
      <w:pPr>
        <w:pStyle w:val="ab"/>
        <w:ind w:firstLine="480"/>
        <w:rPr>
          <w:szCs w:val="24"/>
        </w:rPr>
      </w:pPr>
      <w:r w:rsidRPr="00D03AA0">
        <w:rPr>
          <w:szCs w:val="24"/>
        </w:rPr>
        <w:t>企业对各种污染防治措施加强管理，发现问题及时采取措施解决，确保污染治理设施能够长期稳定运行，做到污染物稳定达标排放。</w:t>
      </w:r>
    </w:p>
    <w:p w14:paraId="7C03EA55" w14:textId="77777777" w:rsidR="00C6261D" w:rsidRPr="00C6261D" w:rsidRDefault="00C6261D" w:rsidP="00C6261D">
      <w:pPr>
        <w:pStyle w:val="ab"/>
        <w:ind w:firstLine="482"/>
        <w:outlineLvl w:val="0"/>
        <w:rPr>
          <w:rStyle w:val="a3"/>
          <w:szCs w:val="24"/>
        </w:rPr>
      </w:pPr>
      <w:r w:rsidRPr="00C6261D">
        <w:rPr>
          <w:rStyle w:val="a3"/>
          <w:rFonts w:hint="eastAsia"/>
          <w:szCs w:val="24"/>
        </w:rPr>
        <w:t>八、验收人员信息</w:t>
      </w:r>
    </w:p>
    <w:p w14:paraId="3D41C2FA" w14:textId="77777777" w:rsidR="00462FAB" w:rsidRDefault="00462FAB" w:rsidP="00462FAB">
      <w:pPr>
        <w:pStyle w:val="ab"/>
        <w:ind w:firstLine="480"/>
        <w:jc w:val="center"/>
        <w:rPr>
          <w:rStyle w:val="a3"/>
          <w:rFonts w:eastAsia="黑体"/>
          <w:b w:val="0"/>
          <w:lang w:eastAsia="zh-CN"/>
        </w:rPr>
      </w:pPr>
    </w:p>
    <w:p w14:paraId="1EE1D3A7" w14:textId="77777777" w:rsidR="00462FAB" w:rsidRDefault="00462FAB" w:rsidP="00462FAB">
      <w:pPr>
        <w:pStyle w:val="ab"/>
        <w:ind w:firstLine="480"/>
        <w:jc w:val="center"/>
        <w:rPr>
          <w:rStyle w:val="a3"/>
          <w:rFonts w:eastAsia="黑体"/>
          <w:b w:val="0"/>
          <w:lang w:eastAsia="zh-CN"/>
        </w:rPr>
      </w:pPr>
    </w:p>
    <w:p w14:paraId="5D060C3C" w14:textId="77777777" w:rsidR="00F67086" w:rsidRDefault="00F67086" w:rsidP="00462FAB">
      <w:pPr>
        <w:pStyle w:val="ab"/>
        <w:ind w:firstLine="480"/>
        <w:jc w:val="center"/>
        <w:rPr>
          <w:rStyle w:val="a3"/>
          <w:rFonts w:eastAsia="黑体"/>
          <w:b w:val="0"/>
          <w:lang w:eastAsia="zh-CN"/>
        </w:rPr>
      </w:pPr>
    </w:p>
    <w:p w14:paraId="4C103549" w14:textId="77777777" w:rsidR="00F67086" w:rsidRDefault="00F67086" w:rsidP="00462FAB">
      <w:pPr>
        <w:pStyle w:val="ab"/>
        <w:ind w:firstLine="480"/>
        <w:jc w:val="center"/>
        <w:rPr>
          <w:rStyle w:val="a3"/>
          <w:rFonts w:eastAsia="黑体"/>
          <w:b w:val="0"/>
          <w:lang w:eastAsia="zh-CN"/>
        </w:rPr>
      </w:pPr>
    </w:p>
    <w:p w14:paraId="24D9030B" w14:textId="77777777" w:rsidR="00F67086" w:rsidRDefault="00F67086" w:rsidP="00462FAB">
      <w:pPr>
        <w:pStyle w:val="ab"/>
        <w:ind w:firstLine="480"/>
        <w:jc w:val="center"/>
        <w:rPr>
          <w:rStyle w:val="a3"/>
          <w:rFonts w:eastAsia="黑体"/>
          <w:b w:val="0"/>
          <w:lang w:eastAsia="zh-CN"/>
        </w:rPr>
      </w:pPr>
    </w:p>
    <w:p w14:paraId="62DB36EC" w14:textId="77777777" w:rsidR="00160192" w:rsidRDefault="00160192" w:rsidP="00462FAB">
      <w:pPr>
        <w:pStyle w:val="ab"/>
        <w:ind w:firstLine="480"/>
        <w:jc w:val="center"/>
        <w:rPr>
          <w:rStyle w:val="a3"/>
          <w:rFonts w:eastAsia="黑体"/>
          <w:b w:val="0"/>
          <w:lang w:eastAsia="zh-CN"/>
        </w:rPr>
        <w:sectPr w:rsidR="00160192">
          <w:footerReference w:type="default" r:id="rId6"/>
          <w:pgSz w:w="11906" w:h="16838"/>
          <w:pgMar w:top="1440" w:right="1800" w:bottom="1440" w:left="1800" w:header="851" w:footer="992" w:gutter="0"/>
          <w:cols w:space="720"/>
          <w:docGrid w:type="linesAndChars" w:linePitch="312"/>
        </w:sectPr>
      </w:pPr>
    </w:p>
    <w:p w14:paraId="0ED6E670" w14:textId="1D5E0C2B" w:rsidR="009216F6" w:rsidRPr="00D03AA0" w:rsidRDefault="00000000" w:rsidP="00F9403C">
      <w:pPr>
        <w:pStyle w:val="ab"/>
        <w:spacing w:line="240" w:lineRule="auto"/>
        <w:ind w:firstLineChars="0" w:firstLine="0"/>
        <w:jc w:val="center"/>
        <w:rPr>
          <w:bCs/>
          <w:lang w:eastAsia="zh-CN"/>
        </w:rPr>
      </w:pPr>
      <w:r>
        <w:rPr>
          <w:noProof/>
        </w:rPr>
        <w:lastRenderedPageBreak/>
        <w:pict w14:anchorId="6468D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473.25pt;visibility:visible;mso-wrap-style:square">
            <v:imagedata r:id="rId7" o:title=""/>
          </v:shape>
        </w:pict>
      </w:r>
    </w:p>
    <w:sectPr w:rsidR="009216F6" w:rsidRPr="00D03AA0" w:rsidSect="00775C39">
      <w:pgSz w:w="16838" w:h="11906" w:orient="landscape"/>
      <w:pgMar w:top="1800" w:right="1440" w:bottom="1800"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B880" w14:textId="77777777" w:rsidR="00FD1FCA" w:rsidRDefault="00FD1FCA" w:rsidP="007A3A6D">
      <w:r>
        <w:separator/>
      </w:r>
    </w:p>
  </w:endnote>
  <w:endnote w:type="continuationSeparator" w:id="0">
    <w:p w14:paraId="3C09F2B0" w14:textId="77777777" w:rsidR="00FD1FCA" w:rsidRDefault="00FD1FCA" w:rsidP="007A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B5C9" w14:textId="77777777" w:rsidR="00741962" w:rsidRDefault="00741962">
    <w:pPr>
      <w:pStyle w:val="aa"/>
      <w:jc w:val="center"/>
    </w:pPr>
    <w:r>
      <w:fldChar w:fldCharType="begin"/>
    </w:r>
    <w:r>
      <w:instrText>PAGE   \* MERGEFORMAT</w:instrText>
    </w:r>
    <w:r>
      <w:fldChar w:fldCharType="separate"/>
    </w:r>
    <w:r>
      <w:rPr>
        <w:lang w:val="zh-CN" w:eastAsia="zh-CN"/>
      </w:rPr>
      <w:t>2</w:t>
    </w:r>
    <w:r>
      <w:fldChar w:fldCharType="end"/>
    </w:r>
  </w:p>
  <w:p w14:paraId="2CD09B5D" w14:textId="77777777" w:rsidR="00741962" w:rsidRDefault="007419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64B4" w14:textId="77777777" w:rsidR="00FD1FCA" w:rsidRDefault="00FD1FCA" w:rsidP="007A3A6D">
      <w:r>
        <w:separator/>
      </w:r>
    </w:p>
  </w:footnote>
  <w:footnote w:type="continuationSeparator" w:id="0">
    <w:p w14:paraId="0E9A875A" w14:textId="77777777" w:rsidR="00FD1FCA" w:rsidRDefault="00FD1FCA" w:rsidP="007A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44"/>
    <w:rsid w:val="00012200"/>
    <w:rsid w:val="00012B41"/>
    <w:rsid w:val="000171EC"/>
    <w:rsid w:val="00025B4D"/>
    <w:rsid w:val="00026150"/>
    <w:rsid w:val="0003344C"/>
    <w:rsid w:val="0004026B"/>
    <w:rsid w:val="00043F84"/>
    <w:rsid w:val="0005585E"/>
    <w:rsid w:val="00061E40"/>
    <w:rsid w:val="00066097"/>
    <w:rsid w:val="000675B1"/>
    <w:rsid w:val="00070278"/>
    <w:rsid w:val="00070D44"/>
    <w:rsid w:val="00071018"/>
    <w:rsid w:val="000748EE"/>
    <w:rsid w:val="00077D53"/>
    <w:rsid w:val="000807B7"/>
    <w:rsid w:val="000871F0"/>
    <w:rsid w:val="00087667"/>
    <w:rsid w:val="0009198E"/>
    <w:rsid w:val="000965AC"/>
    <w:rsid w:val="000A00C2"/>
    <w:rsid w:val="000A33C3"/>
    <w:rsid w:val="000B182E"/>
    <w:rsid w:val="000B504F"/>
    <w:rsid w:val="000B59B9"/>
    <w:rsid w:val="000B60D5"/>
    <w:rsid w:val="000C187F"/>
    <w:rsid w:val="000C1E57"/>
    <w:rsid w:val="000C3941"/>
    <w:rsid w:val="000C4788"/>
    <w:rsid w:val="000C553E"/>
    <w:rsid w:val="000D17BE"/>
    <w:rsid w:val="000D1E3C"/>
    <w:rsid w:val="000D482C"/>
    <w:rsid w:val="000D59AF"/>
    <w:rsid w:val="000E4475"/>
    <w:rsid w:val="000F1AAB"/>
    <w:rsid w:val="000F1F50"/>
    <w:rsid w:val="001016DB"/>
    <w:rsid w:val="00105917"/>
    <w:rsid w:val="00113D2D"/>
    <w:rsid w:val="00114FCA"/>
    <w:rsid w:val="00115D66"/>
    <w:rsid w:val="00120074"/>
    <w:rsid w:val="00120324"/>
    <w:rsid w:val="00122A16"/>
    <w:rsid w:val="00123BB5"/>
    <w:rsid w:val="0012460E"/>
    <w:rsid w:val="00126476"/>
    <w:rsid w:val="00133C34"/>
    <w:rsid w:val="00135676"/>
    <w:rsid w:val="0013705E"/>
    <w:rsid w:val="001378A0"/>
    <w:rsid w:val="0014694F"/>
    <w:rsid w:val="00153E95"/>
    <w:rsid w:val="001550EC"/>
    <w:rsid w:val="00160192"/>
    <w:rsid w:val="001601F8"/>
    <w:rsid w:val="00160286"/>
    <w:rsid w:val="001616BF"/>
    <w:rsid w:val="001842C8"/>
    <w:rsid w:val="00184384"/>
    <w:rsid w:val="00186AEF"/>
    <w:rsid w:val="0019726C"/>
    <w:rsid w:val="001A002F"/>
    <w:rsid w:val="001A2A93"/>
    <w:rsid w:val="001A3AC3"/>
    <w:rsid w:val="001A4218"/>
    <w:rsid w:val="001A4C5B"/>
    <w:rsid w:val="001A5D68"/>
    <w:rsid w:val="001A6940"/>
    <w:rsid w:val="001B35C7"/>
    <w:rsid w:val="001B4C49"/>
    <w:rsid w:val="001B7B25"/>
    <w:rsid w:val="001C45BD"/>
    <w:rsid w:val="001C48B6"/>
    <w:rsid w:val="001D00F2"/>
    <w:rsid w:val="001D010D"/>
    <w:rsid w:val="001D2766"/>
    <w:rsid w:val="001E10EE"/>
    <w:rsid w:val="001E33DB"/>
    <w:rsid w:val="001F10F1"/>
    <w:rsid w:val="001F2B28"/>
    <w:rsid w:val="00201A93"/>
    <w:rsid w:val="00204065"/>
    <w:rsid w:val="002044F2"/>
    <w:rsid w:val="00204B72"/>
    <w:rsid w:val="00207704"/>
    <w:rsid w:val="00216833"/>
    <w:rsid w:val="00216B02"/>
    <w:rsid w:val="0022375E"/>
    <w:rsid w:val="0023096C"/>
    <w:rsid w:val="00236028"/>
    <w:rsid w:val="00237A6C"/>
    <w:rsid w:val="00240D97"/>
    <w:rsid w:val="00241AC1"/>
    <w:rsid w:val="0024351F"/>
    <w:rsid w:val="00255434"/>
    <w:rsid w:val="002618F1"/>
    <w:rsid w:val="00262AD4"/>
    <w:rsid w:val="00264123"/>
    <w:rsid w:val="002646DE"/>
    <w:rsid w:val="002671FE"/>
    <w:rsid w:val="00271C75"/>
    <w:rsid w:val="00271C88"/>
    <w:rsid w:val="002747F8"/>
    <w:rsid w:val="0027484E"/>
    <w:rsid w:val="0027495C"/>
    <w:rsid w:val="002773EE"/>
    <w:rsid w:val="00277E9E"/>
    <w:rsid w:val="00280B99"/>
    <w:rsid w:val="00280EF9"/>
    <w:rsid w:val="002812B1"/>
    <w:rsid w:val="002827ED"/>
    <w:rsid w:val="0028542A"/>
    <w:rsid w:val="002874AE"/>
    <w:rsid w:val="00297F07"/>
    <w:rsid w:val="002A287C"/>
    <w:rsid w:val="002B1724"/>
    <w:rsid w:val="002B2A51"/>
    <w:rsid w:val="002B458F"/>
    <w:rsid w:val="002B5EFD"/>
    <w:rsid w:val="002B6EEE"/>
    <w:rsid w:val="002C2AA3"/>
    <w:rsid w:val="002C2AEA"/>
    <w:rsid w:val="002D3C54"/>
    <w:rsid w:val="002F290D"/>
    <w:rsid w:val="003021CF"/>
    <w:rsid w:val="00302559"/>
    <w:rsid w:val="00306FC1"/>
    <w:rsid w:val="003070D3"/>
    <w:rsid w:val="00307D06"/>
    <w:rsid w:val="003116A8"/>
    <w:rsid w:val="00311FA2"/>
    <w:rsid w:val="00313E7E"/>
    <w:rsid w:val="00316A78"/>
    <w:rsid w:val="0032154A"/>
    <w:rsid w:val="00324A9F"/>
    <w:rsid w:val="00325420"/>
    <w:rsid w:val="0032643A"/>
    <w:rsid w:val="0033521E"/>
    <w:rsid w:val="00337CD1"/>
    <w:rsid w:val="00341139"/>
    <w:rsid w:val="0034436D"/>
    <w:rsid w:val="003517AA"/>
    <w:rsid w:val="00353BF1"/>
    <w:rsid w:val="00355637"/>
    <w:rsid w:val="00367D38"/>
    <w:rsid w:val="00372E21"/>
    <w:rsid w:val="003730AF"/>
    <w:rsid w:val="00376276"/>
    <w:rsid w:val="003775B4"/>
    <w:rsid w:val="00381B8B"/>
    <w:rsid w:val="00384164"/>
    <w:rsid w:val="00390FC5"/>
    <w:rsid w:val="003934C0"/>
    <w:rsid w:val="003A3E19"/>
    <w:rsid w:val="003A4332"/>
    <w:rsid w:val="003B03AD"/>
    <w:rsid w:val="003B2EAD"/>
    <w:rsid w:val="003C1187"/>
    <w:rsid w:val="003C325E"/>
    <w:rsid w:val="003C413A"/>
    <w:rsid w:val="003C6D6E"/>
    <w:rsid w:val="003D05DE"/>
    <w:rsid w:val="003D274B"/>
    <w:rsid w:val="003E15F3"/>
    <w:rsid w:val="003F1C57"/>
    <w:rsid w:val="003F3EE0"/>
    <w:rsid w:val="003F676D"/>
    <w:rsid w:val="00401FA5"/>
    <w:rsid w:val="00407379"/>
    <w:rsid w:val="00412509"/>
    <w:rsid w:val="00414999"/>
    <w:rsid w:val="00416093"/>
    <w:rsid w:val="004226A4"/>
    <w:rsid w:val="00423751"/>
    <w:rsid w:val="004308FF"/>
    <w:rsid w:val="00431458"/>
    <w:rsid w:val="0043163F"/>
    <w:rsid w:val="00432BCF"/>
    <w:rsid w:val="00433A8C"/>
    <w:rsid w:val="00440F00"/>
    <w:rsid w:val="00452EAC"/>
    <w:rsid w:val="00455289"/>
    <w:rsid w:val="004560FB"/>
    <w:rsid w:val="00462FAB"/>
    <w:rsid w:val="00463824"/>
    <w:rsid w:val="0046590F"/>
    <w:rsid w:val="00471A0B"/>
    <w:rsid w:val="0047211D"/>
    <w:rsid w:val="00472211"/>
    <w:rsid w:val="00474675"/>
    <w:rsid w:val="004751B3"/>
    <w:rsid w:val="004804B5"/>
    <w:rsid w:val="004855EA"/>
    <w:rsid w:val="00487259"/>
    <w:rsid w:val="00491B1B"/>
    <w:rsid w:val="00493FD2"/>
    <w:rsid w:val="004963AA"/>
    <w:rsid w:val="00496492"/>
    <w:rsid w:val="00497071"/>
    <w:rsid w:val="004A1425"/>
    <w:rsid w:val="004A4E58"/>
    <w:rsid w:val="004B454D"/>
    <w:rsid w:val="004B6397"/>
    <w:rsid w:val="004B7740"/>
    <w:rsid w:val="004B7ECB"/>
    <w:rsid w:val="004C0AE8"/>
    <w:rsid w:val="004C2BE3"/>
    <w:rsid w:val="004C2E63"/>
    <w:rsid w:val="004C6481"/>
    <w:rsid w:val="004D1BC7"/>
    <w:rsid w:val="004E6422"/>
    <w:rsid w:val="004F4053"/>
    <w:rsid w:val="00501FAB"/>
    <w:rsid w:val="005026E8"/>
    <w:rsid w:val="0050475B"/>
    <w:rsid w:val="005125FF"/>
    <w:rsid w:val="00514110"/>
    <w:rsid w:val="00521ED4"/>
    <w:rsid w:val="0054390F"/>
    <w:rsid w:val="0054408F"/>
    <w:rsid w:val="00545C51"/>
    <w:rsid w:val="00547426"/>
    <w:rsid w:val="00547EB9"/>
    <w:rsid w:val="005515D3"/>
    <w:rsid w:val="0055526D"/>
    <w:rsid w:val="00556117"/>
    <w:rsid w:val="00557962"/>
    <w:rsid w:val="00557F51"/>
    <w:rsid w:val="0057471B"/>
    <w:rsid w:val="00577B6E"/>
    <w:rsid w:val="005850D3"/>
    <w:rsid w:val="00585231"/>
    <w:rsid w:val="00585C40"/>
    <w:rsid w:val="00586BAF"/>
    <w:rsid w:val="005901B4"/>
    <w:rsid w:val="00593F0A"/>
    <w:rsid w:val="005951F4"/>
    <w:rsid w:val="005978E0"/>
    <w:rsid w:val="005A6119"/>
    <w:rsid w:val="005A72A4"/>
    <w:rsid w:val="005B0FE4"/>
    <w:rsid w:val="005B3B47"/>
    <w:rsid w:val="005B4667"/>
    <w:rsid w:val="005B50D4"/>
    <w:rsid w:val="005B5449"/>
    <w:rsid w:val="005B78CC"/>
    <w:rsid w:val="005C08FA"/>
    <w:rsid w:val="005C0ED7"/>
    <w:rsid w:val="005C18D2"/>
    <w:rsid w:val="005C5DF1"/>
    <w:rsid w:val="005D3F10"/>
    <w:rsid w:val="005D6591"/>
    <w:rsid w:val="005E0506"/>
    <w:rsid w:val="005E22E9"/>
    <w:rsid w:val="005E23D1"/>
    <w:rsid w:val="005E3EEB"/>
    <w:rsid w:val="005F31D8"/>
    <w:rsid w:val="005F599D"/>
    <w:rsid w:val="00610FB5"/>
    <w:rsid w:val="0062160F"/>
    <w:rsid w:val="00623174"/>
    <w:rsid w:val="00631518"/>
    <w:rsid w:val="006333C2"/>
    <w:rsid w:val="00637CDB"/>
    <w:rsid w:val="0064076D"/>
    <w:rsid w:val="006432FF"/>
    <w:rsid w:val="00644B53"/>
    <w:rsid w:val="00646B30"/>
    <w:rsid w:val="006514DF"/>
    <w:rsid w:val="006521E2"/>
    <w:rsid w:val="00662745"/>
    <w:rsid w:val="00663B06"/>
    <w:rsid w:val="00672FA6"/>
    <w:rsid w:val="00690D2F"/>
    <w:rsid w:val="00691FE8"/>
    <w:rsid w:val="006A1232"/>
    <w:rsid w:val="006A2324"/>
    <w:rsid w:val="006B1130"/>
    <w:rsid w:val="006B743C"/>
    <w:rsid w:val="006C31DB"/>
    <w:rsid w:val="006C5337"/>
    <w:rsid w:val="006C7CC5"/>
    <w:rsid w:val="006D01E5"/>
    <w:rsid w:val="006D0ECA"/>
    <w:rsid w:val="006D1B1E"/>
    <w:rsid w:val="006D2935"/>
    <w:rsid w:val="006D2943"/>
    <w:rsid w:val="006D2E43"/>
    <w:rsid w:val="006D7904"/>
    <w:rsid w:val="006E15E7"/>
    <w:rsid w:val="006E206B"/>
    <w:rsid w:val="006E33CB"/>
    <w:rsid w:val="006E669A"/>
    <w:rsid w:val="006E6DCC"/>
    <w:rsid w:val="006F0998"/>
    <w:rsid w:val="006F22A7"/>
    <w:rsid w:val="006F4420"/>
    <w:rsid w:val="006F7CB5"/>
    <w:rsid w:val="00700C0E"/>
    <w:rsid w:val="00702832"/>
    <w:rsid w:val="00705C34"/>
    <w:rsid w:val="00711F6A"/>
    <w:rsid w:val="00712543"/>
    <w:rsid w:val="00713C75"/>
    <w:rsid w:val="007210F9"/>
    <w:rsid w:val="00723F68"/>
    <w:rsid w:val="007316C4"/>
    <w:rsid w:val="007328C3"/>
    <w:rsid w:val="00734EC0"/>
    <w:rsid w:val="007363F9"/>
    <w:rsid w:val="00740B1E"/>
    <w:rsid w:val="00741962"/>
    <w:rsid w:val="00741B8C"/>
    <w:rsid w:val="00741E25"/>
    <w:rsid w:val="0074251C"/>
    <w:rsid w:val="007427B1"/>
    <w:rsid w:val="007440FE"/>
    <w:rsid w:val="00751A29"/>
    <w:rsid w:val="00763B2A"/>
    <w:rsid w:val="007642AA"/>
    <w:rsid w:val="00764699"/>
    <w:rsid w:val="0077058D"/>
    <w:rsid w:val="00775C39"/>
    <w:rsid w:val="0078447E"/>
    <w:rsid w:val="007845BD"/>
    <w:rsid w:val="007907E1"/>
    <w:rsid w:val="00794FA7"/>
    <w:rsid w:val="00796A35"/>
    <w:rsid w:val="007A0051"/>
    <w:rsid w:val="007A1C05"/>
    <w:rsid w:val="007A3A6D"/>
    <w:rsid w:val="007A3EF8"/>
    <w:rsid w:val="007A63B0"/>
    <w:rsid w:val="007B121A"/>
    <w:rsid w:val="007C63F1"/>
    <w:rsid w:val="007D2F28"/>
    <w:rsid w:val="007E5987"/>
    <w:rsid w:val="007F53D4"/>
    <w:rsid w:val="007F6E6A"/>
    <w:rsid w:val="00812762"/>
    <w:rsid w:val="00817004"/>
    <w:rsid w:val="00817403"/>
    <w:rsid w:val="0082462C"/>
    <w:rsid w:val="008354DA"/>
    <w:rsid w:val="00836853"/>
    <w:rsid w:val="00844B2F"/>
    <w:rsid w:val="00846E60"/>
    <w:rsid w:val="00847D51"/>
    <w:rsid w:val="00847FE5"/>
    <w:rsid w:val="0085243E"/>
    <w:rsid w:val="008538D0"/>
    <w:rsid w:val="00855214"/>
    <w:rsid w:val="0086309D"/>
    <w:rsid w:val="00863780"/>
    <w:rsid w:val="0087020A"/>
    <w:rsid w:val="00874168"/>
    <w:rsid w:val="00881EC1"/>
    <w:rsid w:val="00882504"/>
    <w:rsid w:val="008836FF"/>
    <w:rsid w:val="008839C4"/>
    <w:rsid w:val="008843B2"/>
    <w:rsid w:val="00885C26"/>
    <w:rsid w:val="00886555"/>
    <w:rsid w:val="00893108"/>
    <w:rsid w:val="008950E3"/>
    <w:rsid w:val="008A1ECA"/>
    <w:rsid w:val="008A6293"/>
    <w:rsid w:val="008A6DD7"/>
    <w:rsid w:val="008A73A9"/>
    <w:rsid w:val="008B02E5"/>
    <w:rsid w:val="008B60FC"/>
    <w:rsid w:val="008B6F84"/>
    <w:rsid w:val="008C0282"/>
    <w:rsid w:val="008C059A"/>
    <w:rsid w:val="008C1E80"/>
    <w:rsid w:val="008C3C73"/>
    <w:rsid w:val="008C613B"/>
    <w:rsid w:val="008C65AC"/>
    <w:rsid w:val="008C6AB2"/>
    <w:rsid w:val="008D5AE7"/>
    <w:rsid w:val="008E5466"/>
    <w:rsid w:val="008E57A9"/>
    <w:rsid w:val="008E5AE2"/>
    <w:rsid w:val="008E65C8"/>
    <w:rsid w:val="008E7FED"/>
    <w:rsid w:val="008F55F4"/>
    <w:rsid w:val="008F63F0"/>
    <w:rsid w:val="008F6758"/>
    <w:rsid w:val="00910015"/>
    <w:rsid w:val="0091393F"/>
    <w:rsid w:val="009143AA"/>
    <w:rsid w:val="00914ED5"/>
    <w:rsid w:val="00917001"/>
    <w:rsid w:val="009216F6"/>
    <w:rsid w:val="009248EB"/>
    <w:rsid w:val="00927402"/>
    <w:rsid w:val="00927C38"/>
    <w:rsid w:val="009459B4"/>
    <w:rsid w:val="00947012"/>
    <w:rsid w:val="00957C65"/>
    <w:rsid w:val="00960F3B"/>
    <w:rsid w:val="00961918"/>
    <w:rsid w:val="00966DCA"/>
    <w:rsid w:val="00970AC0"/>
    <w:rsid w:val="009727A9"/>
    <w:rsid w:val="00976A6A"/>
    <w:rsid w:val="00977183"/>
    <w:rsid w:val="00980DC2"/>
    <w:rsid w:val="009833C5"/>
    <w:rsid w:val="00987FBD"/>
    <w:rsid w:val="00993082"/>
    <w:rsid w:val="009A36D5"/>
    <w:rsid w:val="009A766C"/>
    <w:rsid w:val="009B17BE"/>
    <w:rsid w:val="009B6796"/>
    <w:rsid w:val="009B7E8C"/>
    <w:rsid w:val="009D3A4D"/>
    <w:rsid w:val="009D6AF3"/>
    <w:rsid w:val="009F16CC"/>
    <w:rsid w:val="009F1904"/>
    <w:rsid w:val="009F1D3B"/>
    <w:rsid w:val="009F41DE"/>
    <w:rsid w:val="009F7CB0"/>
    <w:rsid w:val="00A0120F"/>
    <w:rsid w:val="00A015D5"/>
    <w:rsid w:val="00A03E5A"/>
    <w:rsid w:val="00A054C2"/>
    <w:rsid w:val="00A074DC"/>
    <w:rsid w:val="00A112CC"/>
    <w:rsid w:val="00A12F75"/>
    <w:rsid w:val="00A14C18"/>
    <w:rsid w:val="00A16E41"/>
    <w:rsid w:val="00A175BC"/>
    <w:rsid w:val="00A22604"/>
    <w:rsid w:val="00A26F88"/>
    <w:rsid w:val="00A30050"/>
    <w:rsid w:val="00A3232A"/>
    <w:rsid w:val="00A32837"/>
    <w:rsid w:val="00A32A83"/>
    <w:rsid w:val="00A33719"/>
    <w:rsid w:val="00A36310"/>
    <w:rsid w:val="00A4349D"/>
    <w:rsid w:val="00A46E3D"/>
    <w:rsid w:val="00A5024A"/>
    <w:rsid w:val="00A53C32"/>
    <w:rsid w:val="00A53F03"/>
    <w:rsid w:val="00A571B8"/>
    <w:rsid w:val="00A60FE3"/>
    <w:rsid w:val="00A64CD9"/>
    <w:rsid w:val="00A6582D"/>
    <w:rsid w:val="00A70E05"/>
    <w:rsid w:val="00A714FE"/>
    <w:rsid w:val="00A7344E"/>
    <w:rsid w:val="00A750DF"/>
    <w:rsid w:val="00A77B69"/>
    <w:rsid w:val="00A83D0A"/>
    <w:rsid w:val="00A9114F"/>
    <w:rsid w:val="00A94439"/>
    <w:rsid w:val="00A9497D"/>
    <w:rsid w:val="00AA4635"/>
    <w:rsid w:val="00AB290D"/>
    <w:rsid w:val="00AB37F1"/>
    <w:rsid w:val="00AB5787"/>
    <w:rsid w:val="00AC21F8"/>
    <w:rsid w:val="00AC4A37"/>
    <w:rsid w:val="00AD521F"/>
    <w:rsid w:val="00AE1636"/>
    <w:rsid w:val="00AE4426"/>
    <w:rsid w:val="00AE5490"/>
    <w:rsid w:val="00AE7C66"/>
    <w:rsid w:val="00AF2E2F"/>
    <w:rsid w:val="00B05BDA"/>
    <w:rsid w:val="00B06386"/>
    <w:rsid w:val="00B07C22"/>
    <w:rsid w:val="00B23B40"/>
    <w:rsid w:val="00B310E2"/>
    <w:rsid w:val="00B31591"/>
    <w:rsid w:val="00B4044E"/>
    <w:rsid w:val="00B43A2F"/>
    <w:rsid w:val="00B45313"/>
    <w:rsid w:val="00B46B61"/>
    <w:rsid w:val="00B506D5"/>
    <w:rsid w:val="00B52F7F"/>
    <w:rsid w:val="00B54E92"/>
    <w:rsid w:val="00B6168D"/>
    <w:rsid w:val="00B65AA9"/>
    <w:rsid w:val="00B65F5F"/>
    <w:rsid w:val="00B66004"/>
    <w:rsid w:val="00B675D4"/>
    <w:rsid w:val="00B6784B"/>
    <w:rsid w:val="00B73902"/>
    <w:rsid w:val="00B77B16"/>
    <w:rsid w:val="00B8241A"/>
    <w:rsid w:val="00B849C0"/>
    <w:rsid w:val="00B85B55"/>
    <w:rsid w:val="00B96DD2"/>
    <w:rsid w:val="00BA07C1"/>
    <w:rsid w:val="00BA2D17"/>
    <w:rsid w:val="00BA33A2"/>
    <w:rsid w:val="00BA38B3"/>
    <w:rsid w:val="00BA3D5E"/>
    <w:rsid w:val="00BA5E79"/>
    <w:rsid w:val="00BB207C"/>
    <w:rsid w:val="00BB2AA8"/>
    <w:rsid w:val="00BB2B6C"/>
    <w:rsid w:val="00BB7467"/>
    <w:rsid w:val="00BC5740"/>
    <w:rsid w:val="00BD4062"/>
    <w:rsid w:val="00BD6F14"/>
    <w:rsid w:val="00BE020E"/>
    <w:rsid w:val="00BE2378"/>
    <w:rsid w:val="00BE5767"/>
    <w:rsid w:val="00BE6518"/>
    <w:rsid w:val="00BF0BA3"/>
    <w:rsid w:val="00BF0BEC"/>
    <w:rsid w:val="00BF1AF8"/>
    <w:rsid w:val="00C00240"/>
    <w:rsid w:val="00C00804"/>
    <w:rsid w:val="00C014F5"/>
    <w:rsid w:val="00C13071"/>
    <w:rsid w:val="00C17856"/>
    <w:rsid w:val="00C17DCE"/>
    <w:rsid w:val="00C2090B"/>
    <w:rsid w:val="00C21650"/>
    <w:rsid w:val="00C248B7"/>
    <w:rsid w:val="00C27C5F"/>
    <w:rsid w:val="00C31523"/>
    <w:rsid w:val="00C35A7C"/>
    <w:rsid w:val="00C37466"/>
    <w:rsid w:val="00C41E28"/>
    <w:rsid w:val="00C437D7"/>
    <w:rsid w:val="00C43EA7"/>
    <w:rsid w:val="00C46F92"/>
    <w:rsid w:val="00C54DF8"/>
    <w:rsid w:val="00C56150"/>
    <w:rsid w:val="00C562A7"/>
    <w:rsid w:val="00C6261D"/>
    <w:rsid w:val="00C64F08"/>
    <w:rsid w:val="00C74E60"/>
    <w:rsid w:val="00C818FB"/>
    <w:rsid w:val="00C821DB"/>
    <w:rsid w:val="00C82FA5"/>
    <w:rsid w:val="00C831A9"/>
    <w:rsid w:val="00C903BA"/>
    <w:rsid w:val="00C94E03"/>
    <w:rsid w:val="00C950A1"/>
    <w:rsid w:val="00C95520"/>
    <w:rsid w:val="00C958E0"/>
    <w:rsid w:val="00CA100B"/>
    <w:rsid w:val="00CA5A84"/>
    <w:rsid w:val="00CB630E"/>
    <w:rsid w:val="00CB7937"/>
    <w:rsid w:val="00CC0388"/>
    <w:rsid w:val="00CC5239"/>
    <w:rsid w:val="00CD0927"/>
    <w:rsid w:val="00CD4E91"/>
    <w:rsid w:val="00CF5B62"/>
    <w:rsid w:val="00D023D8"/>
    <w:rsid w:val="00D02F38"/>
    <w:rsid w:val="00D03291"/>
    <w:rsid w:val="00D03AA0"/>
    <w:rsid w:val="00D132F3"/>
    <w:rsid w:val="00D148CF"/>
    <w:rsid w:val="00D15D2C"/>
    <w:rsid w:val="00D208B5"/>
    <w:rsid w:val="00D22592"/>
    <w:rsid w:val="00D22988"/>
    <w:rsid w:val="00D234C8"/>
    <w:rsid w:val="00D245A2"/>
    <w:rsid w:val="00D33051"/>
    <w:rsid w:val="00D40F41"/>
    <w:rsid w:val="00D40F91"/>
    <w:rsid w:val="00D446AA"/>
    <w:rsid w:val="00D44C16"/>
    <w:rsid w:val="00D474BD"/>
    <w:rsid w:val="00D50633"/>
    <w:rsid w:val="00D56243"/>
    <w:rsid w:val="00D6272B"/>
    <w:rsid w:val="00D77407"/>
    <w:rsid w:val="00D815A6"/>
    <w:rsid w:val="00D816FF"/>
    <w:rsid w:val="00D82DE9"/>
    <w:rsid w:val="00D83BE4"/>
    <w:rsid w:val="00D842C4"/>
    <w:rsid w:val="00D84A00"/>
    <w:rsid w:val="00D8737D"/>
    <w:rsid w:val="00D93A99"/>
    <w:rsid w:val="00D95445"/>
    <w:rsid w:val="00D95DAD"/>
    <w:rsid w:val="00DA608B"/>
    <w:rsid w:val="00DB144F"/>
    <w:rsid w:val="00DC110B"/>
    <w:rsid w:val="00DC2256"/>
    <w:rsid w:val="00DC64DD"/>
    <w:rsid w:val="00DD038E"/>
    <w:rsid w:val="00DD6B54"/>
    <w:rsid w:val="00DE4E11"/>
    <w:rsid w:val="00DE7D59"/>
    <w:rsid w:val="00DF40B7"/>
    <w:rsid w:val="00E04A6D"/>
    <w:rsid w:val="00E05331"/>
    <w:rsid w:val="00E06058"/>
    <w:rsid w:val="00E1011B"/>
    <w:rsid w:val="00E107E6"/>
    <w:rsid w:val="00E13218"/>
    <w:rsid w:val="00E14F0B"/>
    <w:rsid w:val="00E15138"/>
    <w:rsid w:val="00E15431"/>
    <w:rsid w:val="00E15A81"/>
    <w:rsid w:val="00E16552"/>
    <w:rsid w:val="00E16BE2"/>
    <w:rsid w:val="00E32148"/>
    <w:rsid w:val="00E3285E"/>
    <w:rsid w:val="00E3521F"/>
    <w:rsid w:val="00E4377E"/>
    <w:rsid w:val="00E475D4"/>
    <w:rsid w:val="00E51C44"/>
    <w:rsid w:val="00E54C91"/>
    <w:rsid w:val="00E56D4C"/>
    <w:rsid w:val="00E72AF1"/>
    <w:rsid w:val="00E74AA7"/>
    <w:rsid w:val="00E81D33"/>
    <w:rsid w:val="00E86766"/>
    <w:rsid w:val="00E8769E"/>
    <w:rsid w:val="00E87D46"/>
    <w:rsid w:val="00E914C3"/>
    <w:rsid w:val="00E95BD2"/>
    <w:rsid w:val="00EA0D4D"/>
    <w:rsid w:val="00EB4403"/>
    <w:rsid w:val="00EB6268"/>
    <w:rsid w:val="00EC49EB"/>
    <w:rsid w:val="00EC5693"/>
    <w:rsid w:val="00EC6D5D"/>
    <w:rsid w:val="00EC79DB"/>
    <w:rsid w:val="00ED14F6"/>
    <w:rsid w:val="00ED3BC8"/>
    <w:rsid w:val="00ED40F3"/>
    <w:rsid w:val="00ED4437"/>
    <w:rsid w:val="00ED6377"/>
    <w:rsid w:val="00EE0154"/>
    <w:rsid w:val="00EE179D"/>
    <w:rsid w:val="00EE21F3"/>
    <w:rsid w:val="00EF3B40"/>
    <w:rsid w:val="00F11EE6"/>
    <w:rsid w:val="00F1612F"/>
    <w:rsid w:val="00F175C6"/>
    <w:rsid w:val="00F20866"/>
    <w:rsid w:val="00F27C84"/>
    <w:rsid w:val="00F308F6"/>
    <w:rsid w:val="00F31FE9"/>
    <w:rsid w:val="00F32258"/>
    <w:rsid w:val="00F331A7"/>
    <w:rsid w:val="00F346D1"/>
    <w:rsid w:val="00F35FAF"/>
    <w:rsid w:val="00F42CBB"/>
    <w:rsid w:val="00F432A5"/>
    <w:rsid w:val="00F433AF"/>
    <w:rsid w:val="00F46259"/>
    <w:rsid w:val="00F47726"/>
    <w:rsid w:val="00F52FEB"/>
    <w:rsid w:val="00F53E41"/>
    <w:rsid w:val="00F577FF"/>
    <w:rsid w:val="00F62837"/>
    <w:rsid w:val="00F67086"/>
    <w:rsid w:val="00F67E0C"/>
    <w:rsid w:val="00F72BA3"/>
    <w:rsid w:val="00F753B5"/>
    <w:rsid w:val="00F76916"/>
    <w:rsid w:val="00F76B97"/>
    <w:rsid w:val="00F860C5"/>
    <w:rsid w:val="00F86D8A"/>
    <w:rsid w:val="00F900D8"/>
    <w:rsid w:val="00F91188"/>
    <w:rsid w:val="00F91282"/>
    <w:rsid w:val="00F9403C"/>
    <w:rsid w:val="00F94546"/>
    <w:rsid w:val="00FA04B4"/>
    <w:rsid w:val="00FB4450"/>
    <w:rsid w:val="00FB471D"/>
    <w:rsid w:val="00FB6438"/>
    <w:rsid w:val="00FC2CA0"/>
    <w:rsid w:val="00FC2DE1"/>
    <w:rsid w:val="00FC311D"/>
    <w:rsid w:val="00FC55A8"/>
    <w:rsid w:val="00FD1FCA"/>
    <w:rsid w:val="00FD6F04"/>
    <w:rsid w:val="00FE3535"/>
    <w:rsid w:val="00FE7C54"/>
    <w:rsid w:val="00FF0C1C"/>
    <w:rsid w:val="00FF689E"/>
    <w:rsid w:val="00FF748C"/>
    <w:rsid w:val="120B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4D2820"/>
  <w15:chartTrackingRefBased/>
  <w15:docId w15:val="{CE3086CD-C3F7-4E59-A635-A5467003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customStyle="1" w:styleId="a4">
    <w:name w:val="纯文本 字符"/>
    <w:link w:val="a5"/>
    <w:uiPriority w:val="99"/>
    <w:semiHidden/>
    <w:rPr>
      <w:rFonts w:ascii="宋体" w:hAnsi="Courier New" w:cs="Courier New"/>
      <w:kern w:val="2"/>
      <w:sz w:val="21"/>
      <w:szCs w:val="21"/>
    </w:rPr>
  </w:style>
  <w:style w:type="character" w:customStyle="1" w:styleId="a6">
    <w:name w:val="文档结构图 字符"/>
    <w:link w:val="a7"/>
    <w:uiPriority w:val="99"/>
    <w:semiHidden/>
    <w:rPr>
      <w:rFonts w:ascii="宋体"/>
      <w:kern w:val="2"/>
      <w:sz w:val="18"/>
      <w:szCs w:val="18"/>
    </w:rPr>
  </w:style>
  <w:style w:type="character" w:customStyle="1" w:styleId="a8">
    <w:name w:val="页眉 字符"/>
    <w:link w:val="a9"/>
    <w:uiPriority w:val="99"/>
    <w:rPr>
      <w:sz w:val="18"/>
      <w:szCs w:val="18"/>
    </w:rPr>
  </w:style>
  <w:style w:type="character" w:customStyle="1" w:styleId="1">
    <w:name w:val="页脚 字符1"/>
    <w:link w:val="aa"/>
    <w:uiPriority w:val="99"/>
    <w:rPr>
      <w:sz w:val="18"/>
      <w:szCs w:val="18"/>
    </w:rPr>
  </w:style>
  <w:style w:type="character" w:customStyle="1" w:styleId="Char">
    <w:name w:val="段落 Char"/>
    <w:link w:val="ab"/>
    <w:uiPriority w:val="99"/>
    <w:qFormat/>
    <w:rPr>
      <w:rFonts w:ascii="Times New Roman" w:hAnsi="Times New Roman"/>
      <w:kern w:val="2"/>
      <w:sz w:val="24"/>
    </w:rPr>
  </w:style>
  <w:style w:type="character" w:customStyle="1" w:styleId="CharCharCharCharCharChar">
    <w:name w:val="段落 Char Char Char Char Char Char"/>
    <w:link w:val="CharCharCharCharChar"/>
    <w:rPr>
      <w:rFonts w:ascii="Times New Roman" w:hAnsi="Times New Roman"/>
      <w:kern w:val="2"/>
      <w:sz w:val="21"/>
      <w:szCs w:val="21"/>
    </w:rPr>
  </w:style>
  <w:style w:type="paragraph" w:styleId="a7">
    <w:name w:val="Document Map"/>
    <w:basedOn w:val="a"/>
    <w:link w:val="a6"/>
    <w:uiPriority w:val="99"/>
    <w:unhideWhenUsed/>
    <w:rPr>
      <w:rFonts w:ascii="宋体" w:cs="Times New Roman"/>
      <w:sz w:val="18"/>
      <w:szCs w:val="18"/>
      <w:lang w:val="x-none" w:eastAsia="x-none"/>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rFonts w:cs="Times New Roman"/>
      <w:kern w:val="0"/>
      <w:sz w:val="18"/>
      <w:szCs w:val="18"/>
      <w:lang w:val="x-none" w:eastAsia="x-none"/>
    </w:rPr>
  </w:style>
  <w:style w:type="paragraph" w:customStyle="1" w:styleId="2">
    <w:name w:val="目录 2"/>
    <w:basedOn w:val="a"/>
    <w:next w:val="a"/>
    <w:uiPriority w:val="39"/>
    <w:pPr>
      <w:tabs>
        <w:tab w:val="right" w:leader="dot" w:pos="8296"/>
      </w:tabs>
      <w:spacing w:line="400" w:lineRule="exact"/>
      <w:ind w:leftChars="200" w:left="200"/>
    </w:pPr>
    <w:rPr>
      <w:rFonts w:ascii="Times New Roman" w:hAnsi="Times New Roman"/>
      <w:sz w:val="24"/>
      <w:szCs w:val="21"/>
    </w:rPr>
  </w:style>
  <w:style w:type="paragraph" w:styleId="a5">
    <w:name w:val="Plain Text"/>
    <w:basedOn w:val="a"/>
    <w:link w:val="a4"/>
    <w:uiPriority w:val="99"/>
    <w:unhideWhenUsed/>
    <w:rPr>
      <w:rFonts w:ascii="宋体" w:hAnsi="Courier New" w:cs="Times New Roman"/>
      <w:szCs w:val="21"/>
      <w:lang w:val="x-none" w:eastAsia="x-none"/>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footer"/>
    <w:basedOn w:val="a"/>
    <w:link w:val="1"/>
    <w:uiPriority w:val="99"/>
    <w:unhideWhenUsed/>
    <w:pPr>
      <w:tabs>
        <w:tab w:val="center" w:pos="4153"/>
        <w:tab w:val="right" w:pos="8306"/>
      </w:tabs>
      <w:snapToGrid w:val="0"/>
      <w:jc w:val="left"/>
    </w:pPr>
    <w:rPr>
      <w:rFonts w:cs="Times New Roman"/>
      <w:kern w:val="0"/>
      <w:sz w:val="18"/>
      <w:szCs w:val="18"/>
      <w:lang w:val="x-none" w:eastAsia="x-none"/>
    </w:rPr>
  </w:style>
  <w:style w:type="paragraph" w:customStyle="1" w:styleId="ab">
    <w:name w:val="段落"/>
    <w:basedOn w:val="a"/>
    <w:link w:val="Char"/>
    <w:uiPriority w:val="99"/>
    <w:qFormat/>
    <w:pPr>
      <w:spacing w:line="460" w:lineRule="exact"/>
      <w:ind w:firstLineChars="200" w:firstLine="200"/>
    </w:pPr>
    <w:rPr>
      <w:rFonts w:ascii="Times New Roman" w:hAnsi="Times New Roman" w:cs="Times New Roman"/>
      <w:sz w:val="24"/>
      <w:szCs w:val="20"/>
      <w:lang w:val="x-none" w:eastAsia="x-none"/>
    </w:rPr>
  </w:style>
  <w:style w:type="paragraph" w:customStyle="1" w:styleId="CharCharCharCharChar">
    <w:name w:val="段落 Char Char Char Char Char"/>
    <w:basedOn w:val="a"/>
    <w:next w:val="a"/>
    <w:link w:val="CharCharCharCharCharChar"/>
    <w:pPr>
      <w:tabs>
        <w:tab w:val="left" w:pos="600"/>
        <w:tab w:val="left" w:pos="720"/>
      </w:tabs>
      <w:snapToGrid w:val="0"/>
      <w:spacing w:line="240" w:lineRule="atLeast"/>
      <w:jc w:val="center"/>
    </w:pPr>
    <w:rPr>
      <w:rFonts w:ascii="Times New Roman" w:hAnsi="Times New Roman" w:cs="Times New Roman"/>
      <w:szCs w:val="21"/>
      <w:lang w:val="x-none" w:eastAsia="x-none"/>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01">
    <w:name w:val="font101"/>
    <w:qFormat/>
    <w:rsid w:val="004560FB"/>
    <w:rPr>
      <w:rFonts w:ascii="Times New Roman" w:hAnsi="Times New Roman" w:cs="Times New Roman" w:hint="default"/>
      <w:color w:val="000000"/>
      <w:sz w:val="22"/>
      <w:szCs w:val="22"/>
      <w:u w:val="none"/>
    </w:rPr>
  </w:style>
  <w:style w:type="character" w:styleId="ae">
    <w:name w:val="page number"/>
    <w:basedOn w:val="a0"/>
    <w:rsid w:val="00AE7C66"/>
  </w:style>
  <w:style w:type="paragraph" w:customStyle="1" w:styleId="af">
    <w:name w:val="验收表格正文"/>
    <w:basedOn w:val="a"/>
    <w:qFormat/>
    <w:rsid w:val="00E06058"/>
    <w:pPr>
      <w:jc w:val="center"/>
    </w:pPr>
    <w:rPr>
      <w:rFonts w:ascii="Times New Roman" w:hAnsi="Times New Roman" w:cs="Times New Roman"/>
      <w:szCs w:val="20"/>
    </w:rPr>
  </w:style>
  <w:style w:type="character" w:customStyle="1" w:styleId="af0">
    <w:name w:val="页脚 字符"/>
    <w:basedOn w:val="a0"/>
    <w:uiPriority w:val="99"/>
    <w:rsid w:val="00741962"/>
  </w:style>
  <w:style w:type="paragraph" w:styleId="af1">
    <w:name w:val="Revision"/>
    <w:hidden/>
    <w:uiPriority w:val="99"/>
    <w:unhideWhenUsed/>
    <w:rsid w:val="005B54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444</Words>
  <Characters>2531</Characters>
  <Application>Microsoft Office Word</Application>
  <DocSecurity>0</DocSecurity>
  <Lines>21</Lines>
  <Paragraphs>5</Paragraphs>
  <ScaleCrop>false</ScaleCrop>
  <Company>China</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打工 小赵</cp:lastModifiedBy>
  <cp:revision>41</cp:revision>
  <cp:lastPrinted>2021-12-31T06:48:00Z</cp:lastPrinted>
  <dcterms:created xsi:type="dcterms:W3CDTF">2025-06-11T10:38:00Z</dcterms:created>
  <dcterms:modified xsi:type="dcterms:W3CDTF">2025-07-09T10:11:00Z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