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333A6D">
      <w:pPr>
        <w:tabs>
          <w:tab w:val="left" w:pos="1350"/>
        </w:tabs>
        <w:rPr>
          <w:rFonts w:ascii="Times New Roman" w:hAnsi="Times New Roman" w:eastAsia="华文新魏"/>
          <w:b/>
          <w:color w:val="000000" w:themeColor="text1"/>
          <w:sz w:val="44"/>
          <w:szCs w:val="44"/>
          <w14:textFill>
            <w14:solidFill>
              <w14:schemeClr w14:val="tx1"/>
            </w14:solidFill>
          </w14:textFill>
        </w:rPr>
      </w:pPr>
    </w:p>
    <w:p w14:paraId="6C333A6E">
      <w:pPr>
        <w:jc w:val="center"/>
        <w:rPr>
          <w:rFonts w:ascii="Times New Roman" w:hAnsi="Times New Roman" w:eastAsia="华文新魏"/>
          <w:b/>
          <w:color w:val="000000" w:themeColor="text1"/>
          <w:sz w:val="44"/>
          <w:szCs w:val="44"/>
          <w14:textFill>
            <w14:solidFill>
              <w14:schemeClr w14:val="tx1"/>
            </w14:solidFill>
          </w14:textFill>
        </w:rPr>
      </w:pPr>
    </w:p>
    <w:p w14:paraId="7BA42EC0">
      <w:pPr>
        <w:spacing w:after="0" w:line="360" w:lineRule="auto"/>
        <w:jc w:val="center"/>
        <w:rPr>
          <w:rFonts w:hint="eastAsia" w:ascii="Times New Roman" w:hAnsi="Times New Roman" w:eastAsia="华文新魏"/>
          <w:color w:val="000000" w:themeColor="text1"/>
          <w:sz w:val="44"/>
          <w:szCs w:val="48"/>
          <w14:textFill>
            <w14:solidFill>
              <w14:schemeClr w14:val="tx1"/>
            </w14:solidFill>
          </w14:textFill>
        </w:rPr>
      </w:pPr>
      <w:r>
        <w:rPr>
          <w:rFonts w:hint="eastAsia" w:ascii="Times New Roman" w:hAnsi="Times New Roman" w:eastAsia="华文新魏"/>
          <w:color w:val="000000" w:themeColor="text1"/>
          <w:sz w:val="44"/>
          <w:szCs w:val="48"/>
          <w14:textFill>
            <w14:solidFill>
              <w14:schemeClr w14:val="tx1"/>
            </w14:solidFill>
          </w14:textFill>
        </w:rPr>
        <w:t>河南沐晟密胺餐具用品有限公司</w:t>
      </w:r>
    </w:p>
    <w:p w14:paraId="6C333A70">
      <w:pPr>
        <w:spacing w:after="0" w:line="360" w:lineRule="auto"/>
        <w:jc w:val="center"/>
        <w:rPr>
          <w:rFonts w:ascii="Times New Roman" w:hAnsi="Times New Roman" w:eastAsia="华文新魏"/>
          <w:color w:val="000000" w:themeColor="text1"/>
          <w:sz w:val="44"/>
          <w:szCs w:val="48"/>
          <w14:textFill>
            <w14:solidFill>
              <w14:schemeClr w14:val="tx1"/>
            </w14:solidFill>
          </w14:textFill>
        </w:rPr>
      </w:pPr>
      <w:r>
        <w:rPr>
          <w:rFonts w:hint="eastAsia" w:ascii="Times New Roman" w:hAnsi="Times New Roman" w:eastAsia="华文新魏"/>
          <w:color w:val="000000" w:themeColor="text1"/>
          <w:sz w:val="44"/>
          <w:szCs w:val="48"/>
          <w14:textFill>
            <w14:solidFill>
              <w14:schemeClr w14:val="tx1"/>
            </w14:solidFill>
          </w14:textFill>
        </w:rPr>
        <w:t>年产1000吨密胺餐具项目（一期）</w:t>
      </w:r>
    </w:p>
    <w:p w14:paraId="6C333A71">
      <w:pPr>
        <w:spacing w:after="0" w:line="360" w:lineRule="auto"/>
        <w:jc w:val="center"/>
        <w:rPr>
          <w:rFonts w:ascii="Times New Roman" w:hAnsi="Times New Roman" w:eastAsia="华文新魏"/>
          <w:color w:val="000000" w:themeColor="text1"/>
          <w:sz w:val="44"/>
          <w:szCs w:val="48"/>
          <w14:textFill>
            <w14:solidFill>
              <w14:schemeClr w14:val="tx1"/>
            </w14:solidFill>
          </w14:textFill>
        </w:rPr>
      </w:pPr>
      <w:r>
        <w:rPr>
          <w:rFonts w:ascii="Times New Roman" w:hAnsi="Times New Roman" w:eastAsia="华文新魏"/>
          <w:color w:val="000000" w:themeColor="text1"/>
          <w:sz w:val="44"/>
          <w:szCs w:val="48"/>
          <w14:textFill>
            <w14:solidFill>
              <w14:schemeClr w14:val="tx1"/>
            </w14:solidFill>
          </w14:textFill>
        </w:rPr>
        <w:t>竣工环境保护验收报告</w:t>
      </w:r>
    </w:p>
    <w:p w14:paraId="6C333A72">
      <w:pPr>
        <w:spacing w:line="360" w:lineRule="auto"/>
        <w:jc w:val="center"/>
        <w:rPr>
          <w:rFonts w:ascii="Times New Roman" w:hAnsi="Times New Roman" w:eastAsia="仿宋_GB2312"/>
          <w:color w:val="000000" w:themeColor="text1"/>
          <w:sz w:val="21"/>
          <w:szCs w:val="21"/>
          <w14:textFill>
            <w14:solidFill>
              <w14:schemeClr w14:val="tx1"/>
            </w14:solidFill>
          </w14:textFill>
        </w:rPr>
      </w:pPr>
    </w:p>
    <w:p w14:paraId="6C333A73">
      <w:pPr>
        <w:jc w:val="center"/>
        <w:rPr>
          <w:rFonts w:ascii="Times New Roman" w:hAnsi="Times New Roman" w:eastAsia="仿宋_GB2312"/>
          <w:color w:val="000000" w:themeColor="text1"/>
          <w:sz w:val="21"/>
          <w:szCs w:val="21"/>
          <w14:textFill>
            <w14:solidFill>
              <w14:schemeClr w14:val="tx1"/>
            </w14:solidFill>
          </w14:textFill>
        </w:rPr>
      </w:pPr>
    </w:p>
    <w:p w14:paraId="6C333A74">
      <w:pPr>
        <w:jc w:val="center"/>
        <w:rPr>
          <w:rFonts w:ascii="Times New Roman" w:hAnsi="Times New Roman" w:eastAsia="仿宋_GB2312"/>
          <w:color w:val="000000" w:themeColor="text1"/>
          <w:sz w:val="21"/>
          <w:szCs w:val="21"/>
          <w14:textFill>
            <w14:solidFill>
              <w14:schemeClr w14:val="tx1"/>
            </w14:solidFill>
          </w14:textFill>
        </w:rPr>
      </w:pPr>
    </w:p>
    <w:p w14:paraId="6C333A75">
      <w:pPr>
        <w:jc w:val="center"/>
        <w:rPr>
          <w:rFonts w:ascii="Times New Roman" w:hAnsi="Times New Roman" w:eastAsia="仿宋_GB2312"/>
          <w:color w:val="000000" w:themeColor="text1"/>
          <w:sz w:val="21"/>
          <w:szCs w:val="21"/>
          <w14:textFill>
            <w14:solidFill>
              <w14:schemeClr w14:val="tx1"/>
            </w14:solidFill>
          </w14:textFill>
        </w:rPr>
      </w:pPr>
    </w:p>
    <w:p w14:paraId="6C333A76">
      <w:pPr>
        <w:jc w:val="center"/>
        <w:rPr>
          <w:rFonts w:ascii="Times New Roman" w:hAnsi="Times New Roman" w:eastAsia="仿宋_GB2312"/>
          <w:color w:val="000000" w:themeColor="text1"/>
          <w:sz w:val="21"/>
          <w:szCs w:val="21"/>
          <w14:textFill>
            <w14:solidFill>
              <w14:schemeClr w14:val="tx1"/>
            </w14:solidFill>
          </w14:textFill>
        </w:rPr>
      </w:pPr>
    </w:p>
    <w:p w14:paraId="6C333A77">
      <w:pPr>
        <w:jc w:val="center"/>
        <w:rPr>
          <w:rFonts w:ascii="Times New Roman" w:hAnsi="Times New Roman" w:eastAsia="仿宋_GB2312"/>
          <w:color w:val="000000" w:themeColor="text1"/>
          <w:sz w:val="21"/>
          <w:szCs w:val="21"/>
          <w14:textFill>
            <w14:solidFill>
              <w14:schemeClr w14:val="tx1"/>
            </w14:solidFill>
          </w14:textFill>
        </w:rPr>
      </w:pPr>
    </w:p>
    <w:p w14:paraId="6C333A78">
      <w:pPr>
        <w:jc w:val="center"/>
        <w:rPr>
          <w:rFonts w:ascii="Times New Roman" w:hAnsi="Times New Roman" w:eastAsia="仿宋_GB2312"/>
          <w:color w:val="000000" w:themeColor="text1"/>
          <w:sz w:val="21"/>
          <w:szCs w:val="21"/>
          <w14:textFill>
            <w14:solidFill>
              <w14:schemeClr w14:val="tx1"/>
            </w14:solidFill>
          </w14:textFill>
        </w:rPr>
      </w:pPr>
    </w:p>
    <w:p w14:paraId="6C333A79">
      <w:pPr>
        <w:jc w:val="center"/>
        <w:rPr>
          <w:rFonts w:ascii="Times New Roman" w:hAnsi="Times New Roman" w:eastAsia="仿宋_GB2312"/>
          <w:color w:val="000000" w:themeColor="text1"/>
          <w:sz w:val="21"/>
          <w:szCs w:val="21"/>
          <w14:textFill>
            <w14:solidFill>
              <w14:schemeClr w14:val="tx1"/>
            </w14:solidFill>
          </w14:textFill>
        </w:rPr>
      </w:pPr>
    </w:p>
    <w:p w14:paraId="6C333A7A">
      <w:pPr>
        <w:jc w:val="center"/>
        <w:rPr>
          <w:rFonts w:ascii="Times New Roman" w:hAnsi="Times New Roman" w:eastAsia="仿宋_GB2312"/>
          <w:color w:val="000000" w:themeColor="text1"/>
          <w:sz w:val="21"/>
          <w:szCs w:val="21"/>
          <w14:textFill>
            <w14:solidFill>
              <w14:schemeClr w14:val="tx1"/>
            </w14:solidFill>
          </w14:textFill>
        </w:rPr>
      </w:pPr>
    </w:p>
    <w:p w14:paraId="6C333A7B">
      <w:pPr>
        <w:jc w:val="center"/>
        <w:rPr>
          <w:rFonts w:ascii="Times New Roman" w:hAnsi="Times New Roman" w:eastAsia="仿宋_GB2312"/>
          <w:color w:val="000000" w:themeColor="text1"/>
          <w:sz w:val="21"/>
          <w:szCs w:val="21"/>
          <w14:textFill>
            <w14:solidFill>
              <w14:schemeClr w14:val="tx1"/>
            </w14:solidFill>
          </w14:textFill>
        </w:rPr>
      </w:pPr>
    </w:p>
    <w:p w14:paraId="6C333A7C">
      <w:pPr>
        <w:jc w:val="center"/>
        <w:rPr>
          <w:rFonts w:ascii="Times New Roman" w:hAnsi="Times New Roman" w:eastAsia="仿宋_GB2312"/>
          <w:color w:val="000000" w:themeColor="text1"/>
          <w:sz w:val="21"/>
          <w:szCs w:val="21"/>
          <w14:textFill>
            <w14:solidFill>
              <w14:schemeClr w14:val="tx1"/>
            </w14:solidFill>
          </w14:textFill>
        </w:rPr>
      </w:pPr>
    </w:p>
    <w:p w14:paraId="6C333A7D">
      <w:pPr>
        <w:rPr>
          <w:rFonts w:ascii="Times New Roman" w:hAnsi="Times New Roman" w:eastAsia="仿宋_GB2312"/>
          <w:color w:val="000000" w:themeColor="text1"/>
          <w:sz w:val="21"/>
          <w:szCs w:val="21"/>
          <w14:textFill>
            <w14:solidFill>
              <w14:schemeClr w14:val="tx1"/>
            </w14:solidFill>
          </w14:textFill>
        </w:rPr>
      </w:pPr>
    </w:p>
    <w:p w14:paraId="6C333A7E">
      <w:pPr>
        <w:rPr>
          <w:rFonts w:ascii="Times New Roman" w:hAnsi="Times New Roman" w:eastAsia="华文新魏"/>
          <w:color w:val="000000" w:themeColor="text1"/>
          <w:sz w:val="21"/>
          <w:szCs w:val="21"/>
          <w14:textFill>
            <w14:solidFill>
              <w14:schemeClr w14:val="tx1"/>
            </w14:solidFill>
          </w14:textFill>
        </w:rPr>
      </w:pPr>
      <w:r>
        <w:rPr>
          <w:rFonts w:ascii="Times New Roman" w:hAnsi="Times New Roman" w:eastAsia="仿宋_GB2312"/>
          <w:color w:val="000000" w:themeColor="text1"/>
          <w:sz w:val="21"/>
          <w:szCs w:val="21"/>
          <w14:textFill>
            <w14:solidFill>
              <w14:schemeClr w14:val="tx1"/>
            </w14:solidFill>
          </w14:textFill>
        </w:rPr>
        <w:tab/>
      </w:r>
    </w:p>
    <w:p w14:paraId="6C333A7F">
      <w:pPr>
        <w:jc w:val="center"/>
        <w:rPr>
          <w:rFonts w:ascii="Times New Roman" w:hAnsi="Times New Roman" w:eastAsia="华文新魏"/>
          <w:color w:val="000000" w:themeColor="text1"/>
          <w:sz w:val="28"/>
          <w:szCs w:val="28"/>
          <w14:textFill>
            <w14:solidFill>
              <w14:schemeClr w14:val="tx1"/>
            </w14:solidFill>
          </w14:textFill>
        </w:rPr>
      </w:pPr>
    </w:p>
    <w:p w14:paraId="6C333A80">
      <w:pPr>
        <w:jc w:val="center"/>
        <w:rPr>
          <w:rFonts w:ascii="Times New Roman" w:hAnsi="Times New Roman" w:eastAsia="华文新魏"/>
          <w:color w:val="000000" w:themeColor="text1"/>
          <w:sz w:val="28"/>
          <w:szCs w:val="28"/>
          <w14:textFill>
            <w14:solidFill>
              <w14:schemeClr w14:val="tx1"/>
            </w14:solidFill>
          </w14:textFill>
        </w:rPr>
      </w:pPr>
      <w:r>
        <w:rPr>
          <w:rFonts w:ascii="Times New Roman" w:hAnsi="Times New Roman" w:eastAsia="华文新魏"/>
          <w:color w:val="000000" w:themeColor="text1"/>
          <w:sz w:val="28"/>
          <w:szCs w:val="28"/>
          <w14:textFill>
            <w14:solidFill>
              <w14:schemeClr w14:val="tx1"/>
            </w14:solidFill>
          </w14:textFill>
        </w:rPr>
        <w:t>建设单位</w:t>
      </w:r>
      <w:r>
        <w:rPr>
          <w:rFonts w:hint="eastAsia" w:ascii="Times New Roman" w:hAnsi="Times New Roman" w:eastAsia="华文新魏"/>
          <w:color w:val="000000" w:themeColor="text1"/>
          <w:sz w:val="28"/>
          <w:szCs w:val="28"/>
          <w14:textFill>
            <w14:solidFill>
              <w14:schemeClr w14:val="tx1"/>
            </w14:solidFill>
          </w14:textFill>
        </w:rPr>
        <w:t>：河南沐晟密胺餐具用品有限公司</w:t>
      </w:r>
    </w:p>
    <w:p w14:paraId="6C333A81">
      <w:pPr>
        <w:jc w:val="center"/>
        <w:rPr>
          <w:rFonts w:ascii="Times New Roman" w:hAnsi="Times New Roman" w:eastAsia="华文新魏"/>
          <w:color w:val="000000" w:themeColor="text1"/>
          <w:sz w:val="28"/>
          <w:szCs w:val="28"/>
          <w14:textFill>
            <w14:solidFill>
              <w14:schemeClr w14:val="tx1"/>
            </w14:solidFill>
          </w14:textFill>
        </w:rPr>
      </w:pPr>
      <w:r>
        <w:rPr>
          <w:rFonts w:ascii="Times New Roman" w:hAnsi="Times New Roman" w:eastAsia="华文新魏"/>
          <w:color w:val="000000" w:themeColor="text1"/>
          <w:sz w:val="28"/>
          <w:szCs w:val="28"/>
          <w14:textFill>
            <w14:solidFill>
              <w14:schemeClr w14:val="tx1"/>
            </w14:solidFill>
          </w14:textFill>
        </w:rPr>
        <w:t>编制单位：</w:t>
      </w:r>
      <w:r>
        <w:rPr>
          <w:rFonts w:hint="eastAsia" w:ascii="Times New Roman" w:hAnsi="Times New Roman" w:eastAsia="华文新魏"/>
          <w:color w:val="000000" w:themeColor="text1"/>
          <w:sz w:val="28"/>
          <w:szCs w:val="28"/>
          <w14:textFill>
            <w14:solidFill>
              <w14:schemeClr w14:val="tx1"/>
            </w14:solidFill>
          </w14:textFill>
        </w:rPr>
        <w:t>河南沐晟密胺餐具用品有限公司</w:t>
      </w:r>
    </w:p>
    <w:p w14:paraId="6C333A82">
      <w:pPr>
        <w:rPr>
          <w:rFonts w:ascii="Times New Roman" w:hAnsi="Times New Roman" w:eastAsia="华文新魏"/>
          <w:color w:val="000000" w:themeColor="text1"/>
          <w:sz w:val="21"/>
          <w:szCs w:val="21"/>
          <w14:textFill>
            <w14:solidFill>
              <w14:schemeClr w14:val="tx1"/>
            </w14:solidFill>
          </w14:textFill>
        </w:rPr>
      </w:pPr>
    </w:p>
    <w:p w14:paraId="6C333A83">
      <w:pPr>
        <w:rPr>
          <w:rFonts w:ascii="Times New Roman" w:hAnsi="Times New Roman" w:eastAsia="华文新魏"/>
          <w:color w:val="000000" w:themeColor="text1"/>
          <w:sz w:val="21"/>
          <w:szCs w:val="21"/>
          <w14:textFill>
            <w14:solidFill>
              <w14:schemeClr w14:val="tx1"/>
            </w14:solidFill>
          </w14:textFill>
        </w:rPr>
      </w:pPr>
    </w:p>
    <w:p w14:paraId="6C333A84">
      <w:pPr>
        <w:jc w:val="center"/>
        <w:rPr>
          <w:rFonts w:ascii="Times New Roman" w:hAnsi="Times New Roman" w:eastAsia="华文新魏"/>
          <w:color w:val="000000" w:themeColor="text1"/>
          <w:sz w:val="28"/>
          <w:szCs w:val="28"/>
          <w14:textFill>
            <w14:solidFill>
              <w14:schemeClr w14:val="tx1"/>
            </w14:solidFill>
          </w14:textFill>
        </w:rPr>
      </w:pPr>
      <w:r>
        <w:rPr>
          <w:rFonts w:ascii="Times New Roman" w:hAnsi="Times New Roman" w:eastAsia="华文新魏"/>
          <w:b/>
          <w:color w:val="000000" w:themeColor="text1"/>
          <w:sz w:val="28"/>
          <w:szCs w:val="28"/>
          <w14:textFill>
            <w14:solidFill>
              <w14:schemeClr w14:val="tx1"/>
            </w14:solidFill>
          </w14:textFill>
        </w:rPr>
        <w:t>20</w:t>
      </w:r>
      <w:r>
        <w:rPr>
          <w:rFonts w:hint="eastAsia" w:ascii="Times New Roman" w:hAnsi="Times New Roman" w:eastAsia="华文新魏"/>
          <w:b/>
          <w:color w:val="000000" w:themeColor="text1"/>
          <w:sz w:val="28"/>
          <w:szCs w:val="28"/>
          <w14:textFill>
            <w14:solidFill>
              <w14:schemeClr w14:val="tx1"/>
            </w14:solidFill>
          </w14:textFill>
        </w:rPr>
        <w:t>2</w:t>
      </w:r>
      <w:r>
        <w:rPr>
          <w:rFonts w:hint="eastAsia" w:ascii="Times New Roman" w:hAnsi="Times New Roman" w:eastAsia="华文新魏"/>
          <w:b/>
          <w:color w:val="000000" w:themeColor="text1"/>
          <w:sz w:val="28"/>
          <w:szCs w:val="28"/>
          <w:lang w:val="en-US" w:eastAsia="zh-CN"/>
          <w14:textFill>
            <w14:solidFill>
              <w14:schemeClr w14:val="tx1"/>
            </w14:solidFill>
          </w14:textFill>
        </w:rPr>
        <w:t>5</w:t>
      </w:r>
      <w:r>
        <w:rPr>
          <w:rFonts w:ascii="Times New Roman" w:hAnsi="Times New Roman" w:eastAsia="华文新魏"/>
          <w:color w:val="000000" w:themeColor="text1"/>
          <w:sz w:val="28"/>
          <w:szCs w:val="28"/>
          <w14:textFill>
            <w14:solidFill>
              <w14:schemeClr w14:val="tx1"/>
            </w14:solidFill>
          </w14:textFill>
        </w:rPr>
        <w:t>年</w:t>
      </w:r>
      <w:r>
        <w:rPr>
          <w:rFonts w:hint="eastAsia" w:ascii="Times New Roman" w:hAnsi="Times New Roman" w:eastAsia="华文新魏"/>
          <w:b/>
          <w:bCs/>
          <w:color w:val="000000" w:themeColor="text1"/>
          <w:sz w:val="28"/>
          <w:szCs w:val="28"/>
          <w:lang w:val="en-US" w:eastAsia="zh-CN"/>
          <w14:textFill>
            <w14:solidFill>
              <w14:schemeClr w14:val="tx1"/>
            </w14:solidFill>
          </w14:textFill>
        </w:rPr>
        <w:t>4</w:t>
      </w:r>
      <w:r>
        <w:rPr>
          <w:rFonts w:ascii="Times New Roman" w:hAnsi="Times New Roman" w:eastAsia="华文新魏"/>
          <w:color w:val="000000" w:themeColor="text1"/>
          <w:sz w:val="28"/>
          <w:szCs w:val="28"/>
          <w14:textFill>
            <w14:solidFill>
              <w14:schemeClr w14:val="tx1"/>
            </w14:solidFill>
          </w14:textFill>
        </w:rPr>
        <w:t>月</w:t>
      </w:r>
    </w:p>
    <w:p w14:paraId="05760A23">
      <w:pPr>
        <w:rPr>
          <w:rFonts w:ascii="Times New Roman" w:hAnsi="Times New Roman" w:eastAsia="仿宋_GB2312"/>
          <w:b/>
          <w:color w:val="000000" w:themeColor="text1"/>
          <w:sz w:val="28"/>
          <w:szCs w:val="28"/>
          <w14:textFill>
            <w14:solidFill>
              <w14:schemeClr w14:val="tx1"/>
            </w14:solidFill>
          </w14:textFill>
        </w:rPr>
        <w:sectPr>
          <w:footerReference r:id="rId4" w:type="default"/>
          <w:pgSz w:w="11906" w:h="16838"/>
          <w:pgMar w:top="1440" w:right="1701" w:bottom="1440" w:left="1758" w:header="709" w:footer="709" w:gutter="0"/>
          <w:pgNumType w:start="1"/>
          <w:cols w:space="720" w:num="1"/>
          <w:titlePg/>
          <w:docGrid w:linePitch="360" w:charSpace="0"/>
        </w:sectPr>
      </w:pPr>
    </w:p>
    <w:p w14:paraId="6C333A86">
      <w:pPr>
        <w:spacing w:line="360" w:lineRule="auto"/>
        <w:rPr>
          <w:rFonts w:ascii="仿宋_GB2312" w:eastAsia="仿宋_GB2312"/>
          <w:b/>
          <w:color w:val="000000" w:themeColor="text1"/>
          <w:spacing w:val="20"/>
          <w:w w:val="79"/>
          <w:sz w:val="28"/>
          <w14:textFill>
            <w14:solidFill>
              <w14:schemeClr w14:val="tx1"/>
            </w14:solidFill>
          </w14:textFill>
        </w:rPr>
      </w:pPr>
      <w:r>
        <w:rPr>
          <w:rFonts w:hint="eastAsia" w:ascii="仿宋_GB2312" w:eastAsia="仿宋_GB2312"/>
          <w:b/>
          <w:color w:val="000000" w:themeColor="text1"/>
          <w:spacing w:val="20"/>
          <w:w w:val="79"/>
          <w:sz w:val="28"/>
          <w14:textFill>
            <w14:solidFill>
              <w14:schemeClr w14:val="tx1"/>
            </w14:solidFill>
          </w14:textFill>
        </w:rPr>
        <w:t>建设单位法人代表</w:t>
      </w:r>
      <w:r>
        <w:rPr>
          <w:rFonts w:ascii="仿宋_GB2312" w:eastAsia="仿宋_GB2312"/>
          <w:b/>
          <w:color w:val="000000" w:themeColor="text1"/>
          <w:spacing w:val="20"/>
          <w:w w:val="79"/>
          <w:sz w:val="28"/>
          <w14:textFill>
            <w14:solidFill>
              <w14:schemeClr w14:val="tx1"/>
            </w14:solidFill>
          </w14:textFill>
        </w:rPr>
        <w:t>:</w:t>
      </w:r>
      <w:r>
        <w:rPr>
          <w:rFonts w:ascii="仿宋_GB2312" w:eastAsia="仿宋_GB2312"/>
          <w:b/>
          <w:color w:val="000000" w:themeColor="text1"/>
          <w:spacing w:val="20"/>
          <w:w w:val="79"/>
          <w:sz w:val="28"/>
          <w14:textFill>
            <w14:solidFill>
              <w14:schemeClr w14:val="tx1"/>
            </w14:solidFill>
          </w14:textFill>
        </w:rPr>
        <w:tab/>
      </w:r>
      <w:r>
        <w:rPr>
          <w:rFonts w:hint="eastAsia" w:ascii="仿宋_GB2312" w:eastAsia="仿宋_GB2312"/>
          <w:b/>
          <w:color w:val="000000" w:themeColor="text1"/>
          <w:spacing w:val="20"/>
          <w:w w:val="79"/>
          <w:sz w:val="28"/>
          <w14:textFill>
            <w14:solidFill>
              <w14:schemeClr w14:val="tx1"/>
            </w14:solidFill>
          </w14:textFill>
        </w:rPr>
        <w:t xml:space="preserve">            （签字）</w:t>
      </w:r>
    </w:p>
    <w:p w14:paraId="6C333A87">
      <w:pPr>
        <w:spacing w:line="360" w:lineRule="auto"/>
        <w:rPr>
          <w:rFonts w:ascii="仿宋_GB2312" w:eastAsia="仿宋_GB2312"/>
          <w:b/>
          <w:color w:val="000000" w:themeColor="text1"/>
          <w:spacing w:val="20"/>
          <w:w w:val="79"/>
          <w:sz w:val="28"/>
          <w14:textFill>
            <w14:solidFill>
              <w14:schemeClr w14:val="tx1"/>
            </w14:solidFill>
          </w14:textFill>
        </w:rPr>
      </w:pPr>
      <w:r>
        <w:rPr>
          <w:rFonts w:hint="eastAsia" w:ascii="仿宋_GB2312" w:eastAsia="仿宋_GB2312"/>
          <w:b/>
          <w:color w:val="000000" w:themeColor="text1"/>
          <w:spacing w:val="20"/>
          <w:w w:val="79"/>
          <w:sz w:val="28"/>
          <w14:textFill>
            <w14:solidFill>
              <w14:schemeClr w14:val="tx1"/>
            </w14:solidFill>
          </w14:textFill>
        </w:rPr>
        <w:t>编制单位法人代表</w:t>
      </w:r>
      <w:r>
        <w:rPr>
          <w:rFonts w:ascii="仿宋_GB2312" w:eastAsia="仿宋_GB2312"/>
          <w:b/>
          <w:color w:val="000000" w:themeColor="text1"/>
          <w:spacing w:val="20"/>
          <w:w w:val="79"/>
          <w:sz w:val="28"/>
          <w14:textFill>
            <w14:solidFill>
              <w14:schemeClr w14:val="tx1"/>
            </w14:solidFill>
          </w14:textFill>
        </w:rPr>
        <w:t>:</w:t>
      </w:r>
      <w:r>
        <w:rPr>
          <w:rFonts w:ascii="仿宋_GB2312" w:eastAsia="仿宋_GB2312"/>
          <w:b/>
          <w:color w:val="000000" w:themeColor="text1"/>
          <w:spacing w:val="20"/>
          <w:w w:val="79"/>
          <w:sz w:val="28"/>
          <w14:textFill>
            <w14:solidFill>
              <w14:schemeClr w14:val="tx1"/>
            </w14:solidFill>
          </w14:textFill>
        </w:rPr>
        <w:tab/>
      </w:r>
      <w:r>
        <w:rPr>
          <w:rFonts w:hint="eastAsia" w:ascii="仿宋_GB2312" w:eastAsia="仿宋_GB2312"/>
          <w:b/>
          <w:color w:val="000000" w:themeColor="text1"/>
          <w:spacing w:val="20"/>
          <w:w w:val="79"/>
          <w:sz w:val="28"/>
          <w14:textFill>
            <w14:solidFill>
              <w14:schemeClr w14:val="tx1"/>
            </w14:solidFill>
          </w14:textFill>
        </w:rPr>
        <w:t xml:space="preserve">            （签字）</w:t>
      </w:r>
    </w:p>
    <w:p w14:paraId="4CC81F5F">
      <w:pPr>
        <w:spacing w:line="360" w:lineRule="auto"/>
        <w:rPr>
          <w:rFonts w:hint="eastAsia" w:ascii="仿宋_GB2312" w:eastAsia="仿宋_GB2312"/>
          <w:b/>
          <w:color w:val="000000" w:themeColor="text1"/>
          <w:spacing w:val="10"/>
          <w:w w:val="79"/>
          <w:sz w:val="28"/>
          <w14:textFill>
            <w14:solidFill>
              <w14:schemeClr w14:val="tx1"/>
            </w14:solidFill>
          </w14:textFill>
        </w:rPr>
      </w:pPr>
      <w:r>
        <w:rPr>
          <w:rFonts w:hint="eastAsia" w:ascii="仿宋_GB2312" w:eastAsia="仿宋_GB2312"/>
          <w:b/>
          <w:color w:val="000000" w:themeColor="text1"/>
          <w:spacing w:val="20"/>
          <w:w w:val="79"/>
          <w:sz w:val="28"/>
          <w14:textFill>
            <w14:solidFill>
              <w14:schemeClr w14:val="tx1"/>
            </w14:solidFill>
          </w14:textFill>
        </w:rPr>
        <w:t>项 目 负 责人</w:t>
      </w:r>
      <w:r>
        <w:rPr>
          <w:rFonts w:ascii="仿宋_GB2312" w:eastAsia="仿宋_GB2312"/>
          <w:b/>
          <w:color w:val="000000" w:themeColor="text1"/>
          <w:spacing w:val="10"/>
          <w:w w:val="79"/>
          <w:sz w:val="28"/>
          <w14:textFill>
            <w14:solidFill>
              <w14:schemeClr w14:val="tx1"/>
            </w14:solidFill>
          </w14:textFill>
        </w:rPr>
        <w:t>:</w:t>
      </w:r>
      <w:r>
        <w:rPr>
          <w:rFonts w:hint="eastAsia" w:ascii="仿宋_GB2312" w:eastAsia="仿宋_GB2312"/>
          <w:b/>
          <w:color w:val="000000" w:themeColor="text1"/>
          <w:spacing w:val="10"/>
          <w:w w:val="79"/>
          <w:sz w:val="28"/>
          <w14:textFill>
            <w14:solidFill>
              <w14:schemeClr w14:val="tx1"/>
            </w14:solidFill>
          </w14:textFill>
        </w:rPr>
        <w:t xml:space="preserve">       魏立达</w:t>
      </w:r>
    </w:p>
    <w:p w14:paraId="6C3DDC87">
      <w:pPr>
        <w:spacing w:line="360" w:lineRule="auto"/>
        <w:rPr>
          <w:rFonts w:hint="eastAsia" w:ascii="仿宋_GB2312" w:eastAsia="仿宋_GB2312"/>
          <w:b/>
          <w:color w:val="000000" w:themeColor="text1"/>
          <w:spacing w:val="10"/>
          <w:w w:val="79"/>
          <w:sz w:val="28"/>
          <w14:textFill>
            <w14:solidFill>
              <w14:schemeClr w14:val="tx1"/>
            </w14:solidFill>
          </w14:textFill>
        </w:rPr>
      </w:pPr>
      <w:r>
        <w:rPr>
          <w:rFonts w:hint="eastAsia" w:ascii="仿宋_GB2312" w:eastAsia="仿宋_GB2312"/>
          <w:b/>
          <w:color w:val="000000" w:themeColor="text1"/>
          <w:spacing w:val="141"/>
          <w:w w:val="79"/>
          <w:sz w:val="28"/>
          <w14:textFill>
            <w14:solidFill>
              <w14:schemeClr w14:val="tx1"/>
            </w14:solidFill>
          </w14:textFill>
        </w:rPr>
        <w:t>填表人</w:t>
      </w:r>
      <w:r>
        <w:rPr>
          <w:rFonts w:hint="eastAsia" w:ascii="仿宋_GB2312" w:eastAsia="仿宋_GB2312"/>
          <w:b/>
          <w:color w:val="000000" w:themeColor="text1"/>
          <w:spacing w:val="2"/>
          <w:w w:val="79"/>
          <w:sz w:val="28"/>
          <w14:textFill>
            <w14:solidFill>
              <w14:schemeClr w14:val="tx1"/>
            </w14:solidFill>
          </w14:textFill>
        </w:rPr>
        <w:t xml:space="preserve">：         </w:t>
      </w:r>
      <w:r>
        <w:rPr>
          <w:rFonts w:hint="eastAsia" w:ascii="仿宋_GB2312" w:eastAsia="仿宋_GB2312"/>
          <w:b/>
          <w:color w:val="000000" w:themeColor="text1"/>
          <w:spacing w:val="10"/>
          <w:w w:val="79"/>
          <w:sz w:val="28"/>
          <w14:textFill>
            <w14:solidFill>
              <w14:schemeClr w14:val="tx1"/>
            </w14:solidFill>
          </w14:textFill>
        </w:rPr>
        <w:t>魏立达</w:t>
      </w:r>
    </w:p>
    <w:p w14:paraId="6966DF8D">
      <w:pPr>
        <w:spacing w:line="360" w:lineRule="auto"/>
        <w:rPr>
          <w:rFonts w:ascii="仿宋_GB2312" w:eastAsia="仿宋_GB2312"/>
          <w:b/>
          <w:color w:val="000000" w:themeColor="text1"/>
          <w:spacing w:val="7"/>
          <w:w w:val="79"/>
          <w:sz w:val="28"/>
          <w14:textFill>
            <w14:solidFill>
              <w14:schemeClr w14:val="tx1"/>
            </w14:solidFill>
          </w14:textFill>
        </w:rPr>
      </w:pPr>
    </w:p>
    <w:p w14:paraId="6C333A8A">
      <w:pPr>
        <w:tabs>
          <w:tab w:val="left" w:pos="710"/>
        </w:tabs>
        <w:spacing w:line="360" w:lineRule="auto"/>
        <w:rPr>
          <w:rFonts w:hint="eastAsia" w:ascii="华文仿宋" w:hAnsi="华文仿宋" w:eastAsia="华文仿宋" w:cs="华文仿宋"/>
          <w:b/>
          <w:bCs/>
          <w:color w:val="000000" w:themeColor="text1"/>
          <w:spacing w:val="-8"/>
          <w:sz w:val="21"/>
          <w:szCs w:val="21"/>
          <w14:textFill>
            <w14:solidFill>
              <w14:schemeClr w14:val="tx1"/>
            </w14:solidFill>
          </w14:textFill>
        </w:rPr>
      </w:pPr>
    </w:p>
    <w:p w14:paraId="6C333A8B">
      <w:pPr>
        <w:tabs>
          <w:tab w:val="left" w:pos="710"/>
        </w:tabs>
        <w:spacing w:line="360" w:lineRule="auto"/>
        <w:rPr>
          <w:rFonts w:hint="eastAsia" w:ascii="华文仿宋" w:hAnsi="华文仿宋" w:eastAsia="华文仿宋" w:cs="华文仿宋"/>
          <w:b/>
          <w:bCs/>
          <w:color w:val="000000" w:themeColor="text1"/>
          <w:spacing w:val="-8"/>
          <w:sz w:val="21"/>
          <w:szCs w:val="21"/>
          <w14:textFill>
            <w14:solidFill>
              <w14:schemeClr w14:val="tx1"/>
            </w14:solidFill>
          </w14:textFill>
        </w:rPr>
      </w:pPr>
    </w:p>
    <w:p w14:paraId="6C333A8C">
      <w:pPr>
        <w:tabs>
          <w:tab w:val="left" w:pos="710"/>
        </w:tabs>
        <w:spacing w:line="360" w:lineRule="auto"/>
        <w:rPr>
          <w:rFonts w:hint="eastAsia" w:ascii="华文仿宋" w:hAnsi="华文仿宋" w:eastAsia="华文仿宋" w:cs="华文仿宋"/>
          <w:b/>
          <w:bCs/>
          <w:color w:val="000000" w:themeColor="text1"/>
          <w:spacing w:val="-8"/>
          <w:sz w:val="21"/>
          <w:szCs w:val="21"/>
          <w14:textFill>
            <w14:solidFill>
              <w14:schemeClr w14:val="tx1"/>
            </w14:solidFill>
          </w14:textFill>
        </w:rPr>
      </w:pPr>
    </w:p>
    <w:p w14:paraId="6C333A8D">
      <w:pPr>
        <w:tabs>
          <w:tab w:val="left" w:pos="710"/>
        </w:tabs>
        <w:spacing w:line="360" w:lineRule="auto"/>
        <w:rPr>
          <w:rFonts w:hint="eastAsia" w:ascii="华文仿宋" w:hAnsi="华文仿宋" w:eastAsia="华文仿宋" w:cs="华文仿宋"/>
          <w:b/>
          <w:bCs/>
          <w:color w:val="000000" w:themeColor="text1"/>
          <w:spacing w:val="-8"/>
          <w:sz w:val="21"/>
          <w:szCs w:val="21"/>
          <w14:textFill>
            <w14:solidFill>
              <w14:schemeClr w14:val="tx1"/>
            </w14:solidFill>
          </w14:textFill>
        </w:rPr>
      </w:pPr>
    </w:p>
    <w:p w14:paraId="6C333A8E">
      <w:pPr>
        <w:tabs>
          <w:tab w:val="left" w:pos="710"/>
        </w:tabs>
        <w:spacing w:line="360" w:lineRule="auto"/>
        <w:rPr>
          <w:rFonts w:hint="eastAsia" w:ascii="华文仿宋" w:hAnsi="华文仿宋" w:eastAsia="华文仿宋" w:cs="华文仿宋"/>
          <w:b/>
          <w:bCs/>
          <w:color w:val="000000" w:themeColor="text1"/>
          <w:spacing w:val="-8"/>
          <w:sz w:val="21"/>
          <w:szCs w:val="21"/>
          <w14:textFill>
            <w14:solidFill>
              <w14:schemeClr w14:val="tx1"/>
            </w14:solidFill>
          </w14:textFill>
        </w:rPr>
      </w:pPr>
    </w:p>
    <w:p w14:paraId="6C333A8F">
      <w:pPr>
        <w:tabs>
          <w:tab w:val="left" w:pos="710"/>
        </w:tabs>
        <w:spacing w:line="360" w:lineRule="auto"/>
        <w:rPr>
          <w:rFonts w:hint="eastAsia" w:ascii="华文仿宋" w:hAnsi="华文仿宋" w:eastAsia="华文仿宋" w:cs="华文仿宋"/>
          <w:b/>
          <w:bCs/>
          <w:color w:val="000000" w:themeColor="text1"/>
          <w:spacing w:val="-8"/>
          <w:sz w:val="21"/>
          <w:szCs w:val="21"/>
          <w14:textFill>
            <w14:solidFill>
              <w14:schemeClr w14:val="tx1"/>
            </w14:solidFill>
          </w14:textFill>
        </w:rPr>
      </w:pPr>
    </w:p>
    <w:p w14:paraId="6C333A92">
      <w:pPr>
        <w:tabs>
          <w:tab w:val="left" w:pos="710"/>
        </w:tabs>
        <w:spacing w:before="156" w:beforeLines="50" w:after="0" w:line="360" w:lineRule="auto"/>
        <w:rPr>
          <w:rFonts w:ascii="Times New Roman" w:hAnsi="Times New Roman" w:eastAsia="华文仿宋"/>
          <w:b/>
          <w:bCs/>
          <w:color w:val="000000" w:themeColor="text1"/>
          <w:spacing w:val="-8"/>
          <w:sz w:val="24"/>
          <w:szCs w:val="24"/>
          <w14:textFill>
            <w14:solidFill>
              <w14:schemeClr w14:val="tx1"/>
            </w14:solidFill>
          </w14:textFill>
        </w:rPr>
      </w:pPr>
    </w:p>
    <w:p w14:paraId="6C333A93">
      <w:pPr>
        <w:tabs>
          <w:tab w:val="left" w:pos="710"/>
        </w:tabs>
        <w:spacing w:before="156" w:beforeLines="50" w:after="0" w:line="360" w:lineRule="auto"/>
        <w:rPr>
          <w:rFonts w:ascii="Times New Roman" w:hAnsi="Times New Roman" w:eastAsia="华文仿宋"/>
          <w:b/>
          <w:bCs/>
          <w:color w:val="000000" w:themeColor="text1"/>
          <w:spacing w:val="-8"/>
          <w:sz w:val="24"/>
          <w:szCs w:val="24"/>
          <w14:textFill>
            <w14:solidFill>
              <w14:schemeClr w14:val="tx1"/>
            </w14:solidFill>
          </w14:textFill>
        </w:rPr>
      </w:pPr>
    </w:p>
    <w:p w14:paraId="01B74149">
      <w:pPr>
        <w:tabs>
          <w:tab w:val="left" w:pos="710"/>
        </w:tabs>
        <w:spacing w:before="156" w:beforeLines="50" w:after="0" w:line="360" w:lineRule="auto"/>
        <w:rPr>
          <w:rFonts w:ascii="Times New Roman" w:hAnsi="Times New Roman" w:eastAsia="华文仿宋"/>
          <w:b/>
          <w:bCs/>
          <w:color w:val="000000" w:themeColor="text1"/>
          <w:spacing w:val="-8"/>
          <w:sz w:val="24"/>
          <w:szCs w:val="24"/>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6C333A95">
      <w:pPr>
        <w:tabs>
          <w:tab w:val="left" w:pos="710"/>
        </w:tabs>
        <w:spacing w:after="0" w:line="360" w:lineRule="auto"/>
        <w:rPr>
          <w:rFonts w:ascii="Times New Roman" w:hAnsi="Times New Roman" w:eastAsia="华文仿宋"/>
          <w:b/>
          <w:bCs/>
          <w:color w:val="000000" w:themeColor="text1"/>
          <w:spacing w:val="-8"/>
          <w:sz w:val="24"/>
          <w:szCs w:val="24"/>
          <w14:textFill>
            <w14:solidFill>
              <w14:schemeClr w14:val="tx1"/>
            </w14:solidFill>
          </w14:textFill>
        </w:rPr>
      </w:pPr>
      <w:r>
        <w:rPr>
          <w:rFonts w:ascii="Times New Roman" w:hAnsi="Times New Roman" w:eastAsia="华文仿宋"/>
          <w:b/>
          <w:bCs/>
          <w:color w:val="000000" w:themeColor="text1"/>
          <w:spacing w:val="-8"/>
          <w:sz w:val="24"/>
          <w:szCs w:val="24"/>
          <w14:textFill>
            <w14:solidFill>
              <w14:schemeClr w14:val="tx1"/>
            </w14:solidFill>
          </w14:textFill>
        </w:rPr>
        <w:t>建设单位:</w:t>
      </w:r>
      <w:r>
        <w:rPr>
          <w:rFonts w:hint="eastAsia" w:ascii="Times New Roman" w:hAnsi="Times New Roman" w:eastAsia="华文仿宋"/>
          <w:b/>
          <w:bCs/>
          <w:color w:val="000000" w:themeColor="text1"/>
          <w:spacing w:val="-8"/>
          <w:sz w:val="24"/>
          <w:szCs w:val="24"/>
          <w14:textFill>
            <w14:solidFill>
              <w14:schemeClr w14:val="tx1"/>
            </w14:solidFill>
          </w14:textFill>
        </w:rPr>
        <w:t xml:space="preserve">河南沐晟密胺餐具用品有限公司        </w:t>
      </w:r>
    </w:p>
    <w:p w14:paraId="6C333A96">
      <w:pPr>
        <w:tabs>
          <w:tab w:val="left" w:pos="710"/>
        </w:tabs>
        <w:spacing w:before="156" w:beforeLines="50" w:after="0" w:line="360" w:lineRule="auto"/>
        <w:rPr>
          <w:rFonts w:ascii="Times New Roman" w:hAnsi="Times New Roman" w:eastAsia="华文仿宋"/>
          <w:b/>
          <w:bCs/>
          <w:color w:val="000000" w:themeColor="text1"/>
          <w:sz w:val="24"/>
          <w:szCs w:val="24"/>
          <w14:textFill>
            <w14:solidFill>
              <w14:schemeClr w14:val="tx1"/>
            </w14:solidFill>
          </w14:textFill>
        </w:rPr>
      </w:pPr>
      <w:r>
        <w:rPr>
          <w:rFonts w:ascii="Times New Roman" w:hAnsi="Times New Roman" w:eastAsia="华文仿宋"/>
          <w:b/>
          <w:bCs/>
          <w:color w:val="000000" w:themeColor="text1"/>
          <w:sz w:val="24"/>
          <w:szCs w:val="24"/>
          <w14:textFill>
            <w14:solidFill>
              <w14:schemeClr w14:val="tx1"/>
            </w14:solidFill>
          </w14:textFill>
        </w:rPr>
        <w:t>电话</w:t>
      </w:r>
      <w:r>
        <w:rPr>
          <w:rFonts w:hint="eastAsia" w:ascii="Times New Roman" w:hAnsi="Times New Roman" w:eastAsia="华文仿宋"/>
          <w:b/>
          <w:bCs/>
          <w:color w:val="000000" w:themeColor="text1"/>
          <w:sz w:val="24"/>
          <w:szCs w:val="24"/>
          <w14:textFill>
            <w14:solidFill>
              <w14:schemeClr w14:val="tx1"/>
            </w14:solidFill>
          </w14:textFill>
        </w:rPr>
        <w:t>：18625925188</w:t>
      </w:r>
    </w:p>
    <w:p w14:paraId="6C333A97">
      <w:pPr>
        <w:spacing w:before="156" w:beforeLines="50" w:after="0" w:line="360" w:lineRule="auto"/>
        <w:rPr>
          <w:rFonts w:ascii="Times New Roman" w:hAnsi="Times New Roman" w:eastAsia="华文仿宋"/>
          <w:b/>
          <w:bCs/>
          <w:color w:val="000000" w:themeColor="text1"/>
          <w:sz w:val="24"/>
          <w:szCs w:val="24"/>
          <w14:textFill>
            <w14:solidFill>
              <w14:schemeClr w14:val="tx1"/>
            </w14:solidFill>
          </w14:textFill>
        </w:rPr>
      </w:pPr>
      <w:r>
        <w:rPr>
          <w:rFonts w:ascii="Times New Roman" w:hAnsi="Times New Roman" w:eastAsia="华文仿宋"/>
          <w:b/>
          <w:bCs/>
          <w:color w:val="000000" w:themeColor="text1"/>
          <w:sz w:val="24"/>
          <w:szCs w:val="24"/>
          <w14:textFill>
            <w14:solidFill>
              <w14:schemeClr w14:val="tx1"/>
            </w14:solidFill>
          </w14:textFill>
        </w:rPr>
        <w:t xml:space="preserve">传真:         /                    </w:t>
      </w:r>
    </w:p>
    <w:p w14:paraId="6C333A98">
      <w:pPr>
        <w:spacing w:before="156" w:beforeLines="50" w:after="0" w:line="360" w:lineRule="auto"/>
        <w:rPr>
          <w:rFonts w:ascii="Times New Roman" w:hAnsi="Times New Roman" w:eastAsia="华文仿宋"/>
          <w:b/>
          <w:bCs/>
          <w:color w:val="000000" w:themeColor="text1"/>
          <w:sz w:val="24"/>
          <w:szCs w:val="24"/>
          <w14:textFill>
            <w14:solidFill>
              <w14:schemeClr w14:val="tx1"/>
            </w14:solidFill>
          </w14:textFill>
        </w:rPr>
      </w:pPr>
      <w:r>
        <w:rPr>
          <w:rFonts w:ascii="Times New Roman" w:hAnsi="Times New Roman" w:eastAsia="华文仿宋"/>
          <w:b/>
          <w:bCs/>
          <w:color w:val="000000" w:themeColor="text1"/>
          <w:sz w:val="24"/>
          <w:szCs w:val="24"/>
          <w14:textFill>
            <w14:solidFill>
              <w14:schemeClr w14:val="tx1"/>
            </w14:solidFill>
          </w14:textFill>
        </w:rPr>
        <w:t xml:space="preserve">邮编:    </w:t>
      </w:r>
      <w:r>
        <w:rPr>
          <w:rFonts w:hint="eastAsia" w:ascii="Times New Roman" w:hAnsi="Times New Roman" w:eastAsia="华文仿宋"/>
          <w:b/>
          <w:bCs/>
          <w:color w:val="000000" w:themeColor="text1"/>
          <w:sz w:val="24"/>
          <w:szCs w:val="24"/>
          <w14:textFill>
            <w14:solidFill>
              <w14:schemeClr w14:val="tx1"/>
            </w14:solidFill>
          </w14:textFill>
        </w:rPr>
        <w:t>453</w:t>
      </w:r>
      <w:r>
        <w:rPr>
          <w:rFonts w:hint="eastAsia" w:ascii="Times New Roman" w:hAnsi="Times New Roman" w:eastAsia="华文仿宋"/>
          <w:b/>
          <w:bCs/>
          <w:color w:val="000000" w:themeColor="text1"/>
          <w:sz w:val="24"/>
          <w:szCs w:val="24"/>
          <w:lang w:val="en-US" w:eastAsia="zh-CN"/>
          <w14:textFill>
            <w14:solidFill>
              <w14:schemeClr w14:val="tx1"/>
            </w14:solidFill>
          </w14:textFill>
        </w:rPr>
        <w:t>7</w:t>
      </w:r>
      <w:r>
        <w:rPr>
          <w:rFonts w:hint="eastAsia" w:ascii="Times New Roman" w:hAnsi="Times New Roman" w:eastAsia="华文仿宋"/>
          <w:b/>
          <w:bCs/>
          <w:color w:val="000000" w:themeColor="text1"/>
          <w:sz w:val="24"/>
          <w:szCs w:val="24"/>
          <w14:textFill>
            <w14:solidFill>
              <w14:schemeClr w14:val="tx1"/>
            </w14:solidFill>
          </w14:textFill>
        </w:rPr>
        <w:t>00</w:t>
      </w:r>
      <w:r>
        <w:rPr>
          <w:rFonts w:ascii="Times New Roman" w:hAnsi="Times New Roman" w:eastAsia="华文仿宋"/>
          <w:b/>
          <w:bCs/>
          <w:color w:val="000000" w:themeColor="text1"/>
          <w:sz w:val="24"/>
          <w:szCs w:val="24"/>
          <w14:textFill>
            <w14:solidFill>
              <w14:schemeClr w14:val="tx1"/>
            </w14:solidFill>
          </w14:textFill>
        </w:rPr>
        <w:t xml:space="preserve">                   </w:t>
      </w:r>
    </w:p>
    <w:p w14:paraId="6C333A99">
      <w:pPr>
        <w:spacing w:before="156" w:beforeLines="50" w:after="0" w:line="360" w:lineRule="auto"/>
        <w:ind w:left="601" w:hanging="601" w:hangingChars="250"/>
        <w:rPr>
          <w:rFonts w:ascii="Times New Roman" w:hAnsi="Times New Roman" w:eastAsia="华文仿宋"/>
          <w:b/>
          <w:bCs/>
          <w:color w:val="000000" w:themeColor="text1"/>
          <w:sz w:val="24"/>
          <w:szCs w:val="24"/>
          <w14:textFill>
            <w14:solidFill>
              <w14:schemeClr w14:val="tx1"/>
            </w14:solidFill>
          </w14:textFill>
        </w:rPr>
      </w:pPr>
      <w:r>
        <w:rPr>
          <w:rFonts w:hint="eastAsia" w:ascii="Times New Roman" w:hAnsi="Times New Roman" w:eastAsia="华文仿宋"/>
          <w:b/>
          <w:bCs/>
          <w:color w:val="000000" w:themeColor="text1"/>
          <w:sz w:val="24"/>
          <w:szCs w:val="24"/>
          <w14:textFill>
            <w14:solidFill>
              <w14:schemeClr w14:val="tx1"/>
            </w14:solidFill>
          </w14:textFill>
        </w:rPr>
        <w:t>地址：河南省新乡市新乡县七里营镇工业园区远大路与冀营街交叉口向北10米路西03号</w:t>
      </w:r>
    </w:p>
    <w:p w14:paraId="6C333A9A">
      <w:pPr>
        <w:tabs>
          <w:tab w:val="left" w:pos="710"/>
        </w:tabs>
        <w:spacing w:before="156" w:beforeLines="50" w:after="0" w:line="360" w:lineRule="auto"/>
        <w:rPr>
          <w:rFonts w:ascii="Times New Roman" w:hAnsi="Times New Roman" w:eastAsia="华文仿宋"/>
          <w:b/>
          <w:bCs/>
          <w:color w:val="000000" w:themeColor="text1"/>
          <w:spacing w:val="-8"/>
          <w:sz w:val="24"/>
          <w:szCs w:val="24"/>
          <w14:textFill>
            <w14:solidFill>
              <w14:schemeClr w14:val="tx1"/>
            </w14:solidFill>
          </w14:textFill>
        </w:rPr>
      </w:pPr>
      <w:r>
        <w:rPr>
          <w:rFonts w:hint="eastAsia" w:ascii="Times New Roman" w:hAnsi="Times New Roman" w:eastAsia="华文仿宋"/>
          <w:b/>
          <w:bCs/>
          <w:color w:val="000000" w:themeColor="text1"/>
          <w:spacing w:val="-8"/>
          <w:sz w:val="24"/>
          <w:szCs w:val="24"/>
          <w14:textFill>
            <w14:solidFill>
              <w14:schemeClr w14:val="tx1"/>
            </w14:solidFill>
          </w14:textFill>
        </w:rPr>
        <w:t>编制单位：河南沐晟密胺餐具用品有限公司</w:t>
      </w:r>
    </w:p>
    <w:p w14:paraId="6C333A9B">
      <w:pPr>
        <w:tabs>
          <w:tab w:val="left" w:pos="710"/>
        </w:tabs>
        <w:spacing w:before="156" w:beforeLines="50" w:after="0" w:line="360" w:lineRule="auto"/>
        <w:rPr>
          <w:rFonts w:ascii="Times New Roman" w:hAnsi="Times New Roman" w:eastAsia="华文仿宋"/>
          <w:b/>
          <w:bCs/>
          <w:color w:val="000000" w:themeColor="text1"/>
          <w:spacing w:val="-8"/>
          <w:sz w:val="24"/>
          <w:szCs w:val="24"/>
          <w14:textFill>
            <w14:solidFill>
              <w14:schemeClr w14:val="tx1"/>
            </w14:solidFill>
          </w14:textFill>
        </w:rPr>
      </w:pPr>
      <w:r>
        <w:rPr>
          <w:rFonts w:hint="eastAsia" w:ascii="Times New Roman" w:hAnsi="Times New Roman" w:eastAsia="华文仿宋"/>
          <w:b/>
          <w:bCs/>
          <w:color w:val="000000" w:themeColor="text1"/>
          <w:spacing w:val="-8"/>
          <w:sz w:val="24"/>
          <w:szCs w:val="24"/>
          <w14:textFill>
            <w14:solidFill>
              <w14:schemeClr w14:val="tx1"/>
            </w14:solidFill>
          </w14:textFill>
        </w:rPr>
        <w:t>电话：</w:t>
      </w:r>
      <w:r>
        <w:rPr>
          <w:rFonts w:hint="eastAsia" w:ascii="Times New Roman" w:hAnsi="Times New Roman" w:eastAsia="华文仿宋"/>
          <w:b/>
          <w:bCs/>
          <w:color w:val="000000" w:themeColor="text1"/>
          <w:sz w:val="24"/>
          <w:szCs w:val="24"/>
          <w14:textFill>
            <w14:solidFill>
              <w14:schemeClr w14:val="tx1"/>
            </w14:solidFill>
          </w14:textFill>
        </w:rPr>
        <w:t>18625925188</w:t>
      </w:r>
    </w:p>
    <w:p w14:paraId="6C333A9C">
      <w:pPr>
        <w:tabs>
          <w:tab w:val="left" w:pos="710"/>
        </w:tabs>
        <w:spacing w:before="156" w:beforeLines="50" w:after="0" w:line="360" w:lineRule="auto"/>
        <w:rPr>
          <w:rFonts w:ascii="Times New Roman" w:hAnsi="Times New Roman" w:eastAsia="华文仿宋"/>
          <w:b/>
          <w:bCs/>
          <w:color w:val="000000" w:themeColor="text1"/>
          <w:spacing w:val="-8"/>
          <w:sz w:val="24"/>
          <w:szCs w:val="24"/>
          <w14:textFill>
            <w14:solidFill>
              <w14:schemeClr w14:val="tx1"/>
            </w14:solidFill>
          </w14:textFill>
        </w:rPr>
      </w:pPr>
      <w:r>
        <w:rPr>
          <w:rFonts w:ascii="Times New Roman" w:hAnsi="Times New Roman" w:eastAsia="华文仿宋"/>
          <w:b/>
          <w:bCs/>
          <w:color w:val="000000" w:themeColor="text1"/>
          <w:spacing w:val="-8"/>
          <w:sz w:val="24"/>
          <w:szCs w:val="24"/>
          <w14:textFill>
            <w14:solidFill>
              <w14:schemeClr w14:val="tx1"/>
            </w14:solidFill>
          </w14:textFill>
        </w:rPr>
        <w:t>传真:       /</w:t>
      </w:r>
    </w:p>
    <w:p w14:paraId="6C333A9D">
      <w:pPr>
        <w:tabs>
          <w:tab w:val="left" w:pos="710"/>
        </w:tabs>
        <w:spacing w:before="156" w:beforeLines="50" w:after="0" w:line="360" w:lineRule="auto"/>
        <w:rPr>
          <w:rFonts w:ascii="Times New Roman" w:hAnsi="Times New Roman" w:eastAsia="华文仿宋"/>
          <w:b/>
          <w:bCs/>
          <w:color w:val="000000" w:themeColor="text1"/>
          <w:spacing w:val="-8"/>
          <w:sz w:val="24"/>
          <w:szCs w:val="24"/>
          <w14:textFill>
            <w14:solidFill>
              <w14:schemeClr w14:val="tx1"/>
            </w14:solidFill>
          </w14:textFill>
        </w:rPr>
      </w:pPr>
      <w:r>
        <w:rPr>
          <w:rFonts w:ascii="Times New Roman" w:hAnsi="Times New Roman" w:eastAsia="华文仿宋"/>
          <w:b/>
          <w:bCs/>
          <w:color w:val="000000" w:themeColor="text1"/>
          <w:spacing w:val="-8"/>
          <w:sz w:val="24"/>
          <w:szCs w:val="24"/>
          <w14:textFill>
            <w14:solidFill>
              <w14:schemeClr w14:val="tx1"/>
            </w14:solidFill>
          </w14:textFill>
        </w:rPr>
        <w:t>邮编:    453</w:t>
      </w:r>
      <w:r>
        <w:rPr>
          <w:rFonts w:hint="eastAsia" w:ascii="Times New Roman" w:hAnsi="Times New Roman" w:eastAsia="华文仿宋"/>
          <w:b/>
          <w:bCs/>
          <w:color w:val="000000" w:themeColor="text1"/>
          <w:spacing w:val="-8"/>
          <w:sz w:val="24"/>
          <w:szCs w:val="24"/>
          <w:lang w:val="en-US" w:eastAsia="zh-CN"/>
          <w14:textFill>
            <w14:solidFill>
              <w14:schemeClr w14:val="tx1"/>
            </w14:solidFill>
          </w14:textFill>
        </w:rPr>
        <w:t>7</w:t>
      </w:r>
      <w:r>
        <w:rPr>
          <w:rFonts w:hint="eastAsia" w:ascii="Times New Roman" w:hAnsi="Times New Roman" w:eastAsia="华文仿宋"/>
          <w:b/>
          <w:bCs/>
          <w:color w:val="000000" w:themeColor="text1"/>
          <w:spacing w:val="-8"/>
          <w:sz w:val="24"/>
          <w:szCs w:val="24"/>
          <w14:textFill>
            <w14:solidFill>
              <w14:schemeClr w14:val="tx1"/>
            </w14:solidFill>
          </w14:textFill>
        </w:rPr>
        <w:t>00</w:t>
      </w:r>
    </w:p>
    <w:p w14:paraId="3734832C">
      <w:pPr>
        <w:tabs>
          <w:tab w:val="left" w:pos="710"/>
        </w:tabs>
        <w:spacing w:before="156" w:beforeLines="50" w:after="0" w:line="360" w:lineRule="auto"/>
        <w:rPr>
          <w:rFonts w:ascii="Times New Roman" w:hAnsi="Times New Roman" w:eastAsia="华文仿宋"/>
          <w:b/>
          <w:bCs/>
          <w:color w:val="000000" w:themeColor="text1"/>
          <w:spacing w:val="-8"/>
          <w:sz w:val="24"/>
          <w:szCs w:val="24"/>
          <w14:textFill>
            <w14:solidFill>
              <w14:schemeClr w14:val="tx1"/>
            </w14:solidFill>
          </w14:textFill>
        </w:rPr>
        <w:sectPr>
          <w:type w:val="continuous"/>
          <w:pgSz w:w="11906" w:h="16838"/>
          <w:pgMar w:top="1440" w:right="1800" w:bottom="1440" w:left="1800" w:header="851" w:footer="992" w:gutter="0"/>
          <w:cols w:space="425" w:num="2"/>
          <w:docGrid w:type="lines" w:linePitch="312" w:charSpace="0"/>
        </w:sectPr>
      </w:pPr>
      <w:r>
        <w:rPr>
          <w:rFonts w:ascii="Times New Roman" w:hAnsi="Times New Roman" w:eastAsia="华文仿宋"/>
          <w:b/>
          <w:bCs/>
          <w:color w:val="000000" w:themeColor="text1"/>
          <w:spacing w:val="-8"/>
          <w:sz w:val="24"/>
          <w:szCs w:val="24"/>
          <w14:textFill>
            <w14:solidFill>
              <w14:schemeClr w14:val="tx1"/>
            </w14:solidFill>
          </w14:textFill>
        </w:rPr>
        <w:t>地址:</w:t>
      </w:r>
      <w:r>
        <w:rPr>
          <w:rFonts w:hint="eastAsia" w:ascii="Times New Roman" w:hAnsi="Times New Roman" w:eastAsia="华文仿宋"/>
          <w:b/>
          <w:bCs/>
          <w:color w:val="000000" w:themeColor="text1"/>
          <w:sz w:val="24"/>
          <w:szCs w:val="24"/>
          <w14:textFill>
            <w14:solidFill>
              <w14:schemeClr w14:val="tx1"/>
            </w14:solidFill>
          </w14:textFill>
        </w:rPr>
        <w:t>河南省新乡市新乡县七里营镇工业园区远大路与冀营街交叉口向北10米路西03号</w:t>
      </w:r>
    </w:p>
    <w:p w14:paraId="6C333A9F">
      <w:pPr>
        <w:spacing w:after="0" w:line="360" w:lineRule="auto"/>
        <w:rPr>
          <w:rFonts w:ascii="Times New Roman" w:hAnsi="Times New Roman" w:eastAsia="仿宋_GB2312" w:cs="Times New Roman"/>
          <w:b/>
          <w:color w:val="000000" w:themeColor="text1"/>
          <w:sz w:val="24"/>
          <w:szCs w:val="24"/>
          <w14:textFill>
            <w14:solidFill>
              <w14:schemeClr w14:val="tx1"/>
            </w14:solidFill>
          </w14:textFill>
        </w:rPr>
      </w:pPr>
      <w:r>
        <w:rPr>
          <w:rFonts w:ascii="Times New Roman" w:hAnsi="Times New Roman" w:eastAsia="仿宋_GB2312" w:cs="Times New Roman"/>
          <w:b/>
          <w:color w:val="000000" w:themeColor="text1"/>
          <w:sz w:val="24"/>
          <w:szCs w:val="24"/>
          <w14:textFill>
            <w14:solidFill>
              <w14:schemeClr w14:val="tx1"/>
            </w14:solidFill>
          </w14:textFill>
        </w:rPr>
        <w:t>表一</w:t>
      </w:r>
    </w:p>
    <w:tbl>
      <w:tblPr>
        <w:tblStyle w:val="14"/>
        <w:tblpPr w:leftFromText="180" w:rightFromText="180" w:vertAnchor="text" w:tblpXSpec="center" w:tblpY="1"/>
        <w:tblOverlap w:val="never"/>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7"/>
        <w:gridCol w:w="2204"/>
        <w:gridCol w:w="2268"/>
        <w:gridCol w:w="559"/>
        <w:gridCol w:w="870"/>
        <w:gridCol w:w="866"/>
      </w:tblGrid>
      <w:tr w14:paraId="6C333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vAlign w:val="center"/>
          </w:tcPr>
          <w:p w14:paraId="6C333AA0">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建设项目名称</w:t>
            </w:r>
          </w:p>
        </w:tc>
        <w:tc>
          <w:tcPr>
            <w:tcW w:w="6767" w:type="dxa"/>
            <w:gridSpan w:val="5"/>
            <w:tcBorders>
              <w:tl2br w:val="nil"/>
              <w:tr2bl w:val="nil"/>
            </w:tcBorders>
            <w:vAlign w:val="center"/>
          </w:tcPr>
          <w:p w14:paraId="6C333AA1">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河南沐晟密胺餐具用品有限公司年产1000吨密胺餐具项目（一期）</w:t>
            </w:r>
          </w:p>
        </w:tc>
      </w:tr>
      <w:tr w14:paraId="6C333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vAlign w:val="center"/>
          </w:tcPr>
          <w:p w14:paraId="6C333AA3">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建设单位名称</w:t>
            </w:r>
          </w:p>
        </w:tc>
        <w:tc>
          <w:tcPr>
            <w:tcW w:w="6767" w:type="dxa"/>
            <w:gridSpan w:val="5"/>
            <w:tcBorders>
              <w:tl2br w:val="nil"/>
              <w:tr2bl w:val="nil"/>
            </w:tcBorders>
            <w:vAlign w:val="center"/>
          </w:tcPr>
          <w:p w14:paraId="6C333AA4">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河南沐晟密胺餐具用品有限公司</w:t>
            </w:r>
          </w:p>
        </w:tc>
      </w:tr>
      <w:tr w14:paraId="6C333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vAlign w:val="center"/>
          </w:tcPr>
          <w:p w14:paraId="6C333AA6">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建设项目性质</w:t>
            </w:r>
          </w:p>
        </w:tc>
        <w:tc>
          <w:tcPr>
            <w:tcW w:w="6767" w:type="dxa"/>
            <w:gridSpan w:val="5"/>
            <w:tcBorders>
              <w:tl2br w:val="nil"/>
              <w:tr2bl w:val="nil"/>
            </w:tcBorders>
            <w:vAlign w:val="center"/>
          </w:tcPr>
          <w:p w14:paraId="6C333AA7">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cs="Times New Roman" w:eastAsiaTheme="minorEastAsia"/>
                <w:color w:val="000000" w:themeColor="text1"/>
                <w:sz w:val="24"/>
                <w:szCs w:val="24"/>
                <w14:textFill>
                  <w14:solidFill>
                    <w14:schemeClr w14:val="tx1"/>
                  </w14:solidFill>
                </w14:textFill>
              </w:rPr>
              <w:t>新建</w:t>
            </w:r>
            <w:r>
              <w:rPr>
                <w:rFonts w:ascii="Times New Roman" w:hAnsi="Times New Roman" w:cs="Times New Roman" w:eastAsiaTheme="minorEastAsia"/>
                <w:color w:val="000000" w:themeColor="text1"/>
                <w:sz w:val="24"/>
                <w:szCs w:val="24"/>
                <w14:textFill>
                  <w14:solidFill>
                    <w14:schemeClr w14:val="tx1"/>
                  </w14:solidFill>
                </w14:textFill>
              </w:rPr>
              <w:sym w:font="Wingdings" w:char="00FE"/>
            </w:r>
            <w:r>
              <w:rPr>
                <w:rFonts w:ascii="Times New Roman" w:hAnsi="Times New Roman" w:cs="Times New Roman" w:eastAsiaTheme="minorEastAsia"/>
                <w:color w:val="000000" w:themeColor="text1"/>
                <w:sz w:val="24"/>
                <w:szCs w:val="24"/>
                <w14:textFill>
                  <w14:solidFill>
                    <w14:schemeClr w14:val="tx1"/>
                  </w14:solidFill>
                </w14:textFill>
              </w:rPr>
              <w:t xml:space="preserve">  改扩建</w:t>
            </w:r>
            <w:r>
              <w:rPr>
                <w:rFonts w:ascii="Times New Roman" w:hAnsi="Times New Roman" w:cs="Times New Roman" w:eastAsiaTheme="minorEastAsia"/>
                <w:color w:val="000000" w:themeColor="text1"/>
                <w:sz w:val="24"/>
                <w:szCs w:val="24"/>
                <w14:textFill>
                  <w14:solidFill>
                    <w14:schemeClr w14:val="tx1"/>
                  </w14:solidFill>
                </w14:textFill>
              </w:rPr>
              <w:sym w:font="Wingdings" w:char="00A8"/>
            </w:r>
            <w:r>
              <w:rPr>
                <w:rFonts w:ascii="Times New Roman" w:hAnsi="Times New Roman" w:cs="Times New Roman" w:eastAsiaTheme="minorEastAsia"/>
                <w:color w:val="000000" w:themeColor="text1"/>
                <w:sz w:val="24"/>
                <w:szCs w:val="24"/>
                <w14:textFill>
                  <w14:solidFill>
                    <w14:schemeClr w14:val="tx1"/>
                  </w14:solidFill>
                </w14:textFill>
              </w:rPr>
              <w:t xml:space="preserve">  技改</w:t>
            </w:r>
            <w:r>
              <w:rPr>
                <w:rFonts w:ascii="Times New Roman" w:hAnsi="Times New Roman" w:cs="Times New Roman" w:eastAsiaTheme="minorEastAsia"/>
                <w:color w:val="000000" w:themeColor="text1"/>
                <w:sz w:val="24"/>
                <w:szCs w:val="24"/>
                <w14:textFill>
                  <w14:solidFill>
                    <w14:schemeClr w14:val="tx1"/>
                  </w14:solidFill>
                </w14:textFill>
              </w:rPr>
              <w:sym w:font="Wingdings" w:char="00A8"/>
            </w:r>
            <w:r>
              <w:rPr>
                <w:rFonts w:ascii="Times New Roman" w:hAnsi="Times New Roman" w:cs="Times New Roman" w:eastAsiaTheme="minorEastAsia"/>
                <w:color w:val="000000" w:themeColor="text1"/>
                <w:sz w:val="24"/>
                <w:szCs w:val="24"/>
                <w14:textFill>
                  <w14:solidFill>
                    <w14:schemeClr w14:val="tx1"/>
                  </w14:solidFill>
                </w14:textFill>
              </w:rPr>
              <w:t xml:space="preserve">  迁建</w:t>
            </w:r>
            <w:r>
              <w:rPr>
                <w:rFonts w:ascii="Times New Roman" w:hAnsi="Times New Roman" w:cs="Times New Roman" w:eastAsiaTheme="minorEastAsia"/>
                <w:color w:val="000000" w:themeColor="text1"/>
                <w:sz w:val="24"/>
                <w:szCs w:val="24"/>
                <w14:textFill>
                  <w14:solidFill>
                    <w14:schemeClr w14:val="tx1"/>
                  </w14:solidFill>
                </w14:textFill>
              </w:rPr>
              <w:sym w:font="Wingdings" w:char="00A8"/>
            </w:r>
          </w:p>
        </w:tc>
      </w:tr>
      <w:tr w14:paraId="6C333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vAlign w:val="center"/>
          </w:tcPr>
          <w:p w14:paraId="6C333AA9">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建设地点</w:t>
            </w:r>
          </w:p>
        </w:tc>
        <w:tc>
          <w:tcPr>
            <w:tcW w:w="6767" w:type="dxa"/>
            <w:gridSpan w:val="5"/>
            <w:tcBorders>
              <w:tl2br w:val="nil"/>
              <w:tr2bl w:val="nil"/>
            </w:tcBorders>
            <w:vAlign w:val="center"/>
          </w:tcPr>
          <w:p w14:paraId="6C333AAA">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河南省新乡市新乡县七里营镇工业园区远大路与冀营街交叉口向北10米路西03号</w:t>
            </w:r>
          </w:p>
        </w:tc>
      </w:tr>
      <w:tr w14:paraId="6C333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vAlign w:val="center"/>
          </w:tcPr>
          <w:p w14:paraId="6C333AAC">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主要产品名称</w:t>
            </w:r>
          </w:p>
        </w:tc>
        <w:tc>
          <w:tcPr>
            <w:tcW w:w="6767" w:type="dxa"/>
            <w:gridSpan w:val="5"/>
            <w:tcBorders>
              <w:tl2br w:val="nil"/>
              <w:tr2bl w:val="nil"/>
            </w:tcBorders>
            <w:vAlign w:val="center"/>
          </w:tcPr>
          <w:p w14:paraId="6C333AAD">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pt-BR"/>
                <w14:textFill>
                  <w14:solidFill>
                    <w14:schemeClr w14:val="tx1"/>
                  </w14:solidFill>
                </w14:textFill>
              </w:rPr>
              <w:t>密胺餐具</w:t>
            </w:r>
          </w:p>
        </w:tc>
      </w:tr>
      <w:tr w14:paraId="6C333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vAlign w:val="center"/>
          </w:tcPr>
          <w:p w14:paraId="6C333AAF">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设计生产能力</w:t>
            </w:r>
          </w:p>
        </w:tc>
        <w:tc>
          <w:tcPr>
            <w:tcW w:w="6767" w:type="dxa"/>
            <w:gridSpan w:val="5"/>
            <w:tcBorders>
              <w:tl2br w:val="nil"/>
              <w:tr2bl w:val="nil"/>
            </w:tcBorders>
            <w:vAlign w:val="center"/>
          </w:tcPr>
          <w:p w14:paraId="6C333AB0">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pt-BR"/>
                <w14:textFill>
                  <w14:solidFill>
                    <w14:schemeClr w14:val="tx1"/>
                  </w14:solidFill>
                </w14:textFill>
              </w:rPr>
              <w:t>密胺餐具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1000</w:t>
            </w:r>
            <w:r>
              <w:rPr>
                <w:rFonts w:ascii="Times New Roman" w:hAnsi="Times New Roman" w:cs="Times New Roman" w:eastAsiaTheme="minorEastAsia"/>
                <w:color w:val="000000" w:themeColor="text1"/>
                <w:sz w:val="24"/>
                <w:szCs w:val="24"/>
                <w14:textFill>
                  <w14:solidFill>
                    <w14:schemeClr w14:val="tx1"/>
                  </w14:solidFill>
                </w14:textFill>
              </w:rPr>
              <w:t>吨/年</w:t>
            </w:r>
          </w:p>
        </w:tc>
      </w:tr>
      <w:tr w14:paraId="6C333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vAlign w:val="center"/>
          </w:tcPr>
          <w:p w14:paraId="6C333AB2">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实际生产能力</w:t>
            </w:r>
          </w:p>
        </w:tc>
        <w:tc>
          <w:tcPr>
            <w:tcW w:w="6767" w:type="dxa"/>
            <w:gridSpan w:val="5"/>
            <w:tcBorders>
              <w:tl2br w:val="nil"/>
              <w:tr2bl w:val="nil"/>
            </w:tcBorders>
            <w:vAlign w:val="center"/>
          </w:tcPr>
          <w:p w14:paraId="6C333AB3">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pt-BR"/>
                <w14:textFill>
                  <w14:solidFill>
                    <w14:schemeClr w14:val="tx1"/>
                  </w14:solidFill>
                </w14:textFill>
              </w:rPr>
              <w:t>密胺餐具</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425</w:t>
            </w:r>
            <w:r>
              <w:rPr>
                <w:rFonts w:ascii="Times New Roman" w:hAnsi="Times New Roman" w:cs="Times New Roman" w:eastAsiaTheme="minorEastAsia"/>
                <w:color w:val="000000" w:themeColor="text1"/>
                <w:sz w:val="24"/>
                <w:szCs w:val="24"/>
                <w14:textFill>
                  <w14:solidFill>
                    <w14:schemeClr w14:val="tx1"/>
                  </w14:solidFill>
                </w14:textFill>
              </w:rPr>
              <w:t>吨/年</w:t>
            </w:r>
          </w:p>
        </w:tc>
      </w:tr>
      <w:tr w14:paraId="6C333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vAlign w:val="center"/>
          </w:tcPr>
          <w:p w14:paraId="6C333AB5">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建设项目环评时间</w:t>
            </w:r>
          </w:p>
        </w:tc>
        <w:tc>
          <w:tcPr>
            <w:tcW w:w="2204" w:type="dxa"/>
            <w:tcBorders>
              <w:tl2br w:val="nil"/>
              <w:tr2bl w:val="nil"/>
            </w:tcBorders>
            <w:vAlign w:val="center"/>
          </w:tcPr>
          <w:p w14:paraId="6C333AB6">
            <w:pPr>
              <w:spacing w:after="0"/>
              <w:jc w:val="cente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ascii="Times New Roman" w:hAnsi="Times New Roman" w:cs="Times New Roman" w:eastAsiaTheme="minorEastAsia"/>
                <w:color w:val="000000" w:themeColor="text1"/>
                <w:sz w:val="24"/>
                <w:szCs w:val="24"/>
                <w:highlight w:val="none"/>
                <w14:textFill>
                  <w14:solidFill>
                    <w14:schemeClr w14:val="tx1"/>
                  </w14:solidFill>
                </w14:textFill>
              </w:rPr>
              <w:t>202</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4.5</w:t>
            </w:r>
          </w:p>
        </w:tc>
        <w:tc>
          <w:tcPr>
            <w:tcW w:w="2268" w:type="dxa"/>
            <w:tcBorders>
              <w:tl2br w:val="nil"/>
              <w:tr2bl w:val="nil"/>
            </w:tcBorders>
            <w:vAlign w:val="center"/>
          </w:tcPr>
          <w:p w14:paraId="6C333AB7">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开工建设时间</w:t>
            </w:r>
          </w:p>
        </w:tc>
        <w:tc>
          <w:tcPr>
            <w:tcW w:w="2295" w:type="dxa"/>
            <w:gridSpan w:val="3"/>
            <w:tcBorders>
              <w:tl2br w:val="nil"/>
              <w:tr2bl w:val="nil"/>
            </w:tcBorders>
            <w:vAlign w:val="center"/>
          </w:tcPr>
          <w:p w14:paraId="6C333AB8">
            <w:pPr>
              <w:spacing w:after="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2024.6.10</w:t>
            </w:r>
          </w:p>
        </w:tc>
      </w:tr>
      <w:tr w14:paraId="6C333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vAlign w:val="center"/>
          </w:tcPr>
          <w:p w14:paraId="6C333ABA">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调试时间</w:t>
            </w:r>
          </w:p>
        </w:tc>
        <w:tc>
          <w:tcPr>
            <w:tcW w:w="2204" w:type="dxa"/>
            <w:tcBorders>
              <w:tl2br w:val="nil"/>
              <w:tr2bl w:val="nil"/>
            </w:tcBorders>
            <w:vAlign w:val="center"/>
          </w:tcPr>
          <w:p w14:paraId="6C333ABB">
            <w:pPr>
              <w:spacing w:after="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2024.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7-2025.5</w:t>
            </w:r>
          </w:p>
        </w:tc>
        <w:tc>
          <w:tcPr>
            <w:tcW w:w="2268" w:type="dxa"/>
            <w:tcBorders>
              <w:tl2br w:val="nil"/>
              <w:tr2bl w:val="nil"/>
            </w:tcBorders>
            <w:vAlign w:val="center"/>
          </w:tcPr>
          <w:p w14:paraId="6C333ABC">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验收现场监测时间</w:t>
            </w:r>
          </w:p>
        </w:tc>
        <w:tc>
          <w:tcPr>
            <w:tcW w:w="2295" w:type="dxa"/>
            <w:gridSpan w:val="3"/>
            <w:tcBorders>
              <w:tl2br w:val="nil"/>
              <w:tr2bl w:val="nil"/>
            </w:tcBorders>
            <w:vAlign w:val="center"/>
          </w:tcPr>
          <w:p w14:paraId="6C333ABD">
            <w:pPr>
              <w:spacing w:after="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202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5.3.19-2025.3.20</w:t>
            </w:r>
          </w:p>
        </w:tc>
      </w:tr>
      <w:tr w14:paraId="6C33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157" w:type="dxa"/>
            <w:tcBorders>
              <w:tl2br w:val="nil"/>
              <w:tr2bl w:val="nil"/>
            </w:tcBorders>
            <w:vAlign w:val="center"/>
          </w:tcPr>
          <w:p w14:paraId="6C333ABF">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环评报告表</w:t>
            </w:r>
          </w:p>
          <w:p w14:paraId="6C333AC0">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审批部门</w:t>
            </w:r>
          </w:p>
        </w:tc>
        <w:tc>
          <w:tcPr>
            <w:tcW w:w="2204" w:type="dxa"/>
            <w:tcBorders>
              <w:tl2br w:val="nil"/>
              <w:tr2bl w:val="nil"/>
            </w:tcBorders>
            <w:vAlign w:val="center"/>
          </w:tcPr>
          <w:p w14:paraId="6C333AC1">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新乡市生态环境局</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新乡县</w:t>
            </w:r>
            <w:r>
              <w:rPr>
                <w:rFonts w:hint="eastAsia" w:ascii="Times New Roman" w:hAnsi="Times New Roman" w:eastAsia="宋体" w:cs="Times New Roman"/>
                <w:color w:val="000000" w:themeColor="text1"/>
                <w:sz w:val="24"/>
                <w:szCs w:val="24"/>
                <w14:textFill>
                  <w14:solidFill>
                    <w14:schemeClr w14:val="tx1"/>
                  </w14:solidFill>
                </w14:textFill>
              </w:rPr>
              <w:t>分局</w:t>
            </w:r>
          </w:p>
        </w:tc>
        <w:tc>
          <w:tcPr>
            <w:tcW w:w="2268" w:type="dxa"/>
            <w:tcBorders>
              <w:tl2br w:val="nil"/>
              <w:tr2bl w:val="nil"/>
            </w:tcBorders>
            <w:vAlign w:val="center"/>
          </w:tcPr>
          <w:p w14:paraId="6C333AC2">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环评报告表</w:t>
            </w:r>
          </w:p>
          <w:p w14:paraId="6C333AC3">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编制单位</w:t>
            </w:r>
          </w:p>
        </w:tc>
        <w:tc>
          <w:tcPr>
            <w:tcW w:w="2295" w:type="dxa"/>
            <w:gridSpan w:val="3"/>
            <w:tcBorders>
              <w:tl2br w:val="nil"/>
              <w:tr2bl w:val="nil"/>
            </w:tcBorders>
            <w:vAlign w:val="center"/>
          </w:tcPr>
          <w:p w14:paraId="6B063FF9">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新乡市世青环境技术有限公司</w:t>
            </w:r>
          </w:p>
        </w:tc>
      </w:tr>
      <w:tr w14:paraId="6C333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vAlign w:val="center"/>
          </w:tcPr>
          <w:p w14:paraId="6C333AC6">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环保设施设计单位</w:t>
            </w:r>
          </w:p>
        </w:tc>
        <w:tc>
          <w:tcPr>
            <w:tcW w:w="2204" w:type="dxa"/>
            <w:tcBorders>
              <w:tl2br w:val="nil"/>
              <w:tr2bl w:val="nil"/>
            </w:tcBorders>
            <w:vAlign w:val="center"/>
          </w:tcPr>
          <w:p w14:paraId="6C333AC7">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河南沐晟密胺餐具用品有限公司</w:t>
            </w:r>
          </w:p>
        </w:tc>
        <w:tc>
          <w:tcPr>
            <w:tcW w:w="2268" w:type="dxa"/>
            <w:tcBorders>
              <w:tl2br w:val="nil"/>
              <w:tr2bl w:val="nil"/>
            </w:tcBorders>
            <w:vAlign w:val="center"/>
          </w:tcPr>
          <w:p w14:paraId="6C333AC8">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环保设施施工单位</w:t>
            </w:r>
          </w:p>
        </w:tc>
        <w:tc>
          <w:tcPr>
            <w:tcW w:w="2295" w:type="dxa"/>
            <w:gridSpan w:val="3"/>
            <w:tcBorders>
              <w:tl2br w:val="nil"/>
              <w:tr2bl w:val="nil"/>
            </w:tcBorders>
            <w:vAlign w:val="center"/>
          </w:tcPr>
          <w:p w14:paraId="6C333AC9">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河南沐晟密胺餐具用品有限公司</w:t>
            </w:r>
          </w:p>
        </w:tc>
      </w:tr>
      <w:tr w14:paraId="6C333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vAlign w:val="center"/>
          </w:tcPr>
          <w:p w14:paraId="6C333ACB">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投资总概算</w:t>
            </w:r>
          </w:p>
        </w:tc>
        <w:tc>
          <w:tcPr>
            <w:tcW w:w="2204" w:type="dxa"/>
            <w:tcBorders>
              <w:tl2br w:val="nil"/>
              <w:tr2bl w:val="nil"/>
            </w:tcBorders>
            <w:vAlign w:val="center"/>
          </w:tcPr>
          <w:p w14:paraId="6C333ACC">
            <w:pPr>
              <w:spacing w:after="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200</w:t>
            </w:r>
          </w:p>
        </w:tc>
        <w:tc>
          <w:tcPr>
            <w:tcW w:w="2268" w:type="dxa"/>
            <w:tcBorders>
              <w:tl2br w:val="nil"/>
              <w:tr2bl w:val="nil"/>
            </w:tcBorders>
            <w:vAlign w:val="center"/>
          </w:tcPr>
          <w:p w14:paraId="6C333ACD">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环保投资总概算</w:t>
            </w:r>
          </w:p>
        </w:tc>
        <w:tc>
          <w:tcPr>
            <w:tcW w:w="559" w:type="dxa"/>
            <w:tcBorders>
              <w:tl2br w:val="nil"/>
              <w:tr2bl w:val="nil"/>
            </w:tcBorders>
            <w:vAlign w:val="center"/>
          </w:tcPr>
          <w:p w14:paraId="6C333ACE">
            <w:pPr>
              <w:spacing w:after="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w:t>
            </w:r>
          </w:p>
        </w:tc>
        <w:tc>
          <w:tcPr>
            <w:tcW w:w="870" w:type="dxa"/>
            <w:tcBorders>
              <w:tl2br w:val="nil"/>
              <w:tr2bl w:val="nil"/>
            </w:tcBorders>
            <w:vAlign w:val="center"/>
          </w:tcPr>
          <w:p w14:paraId="6C333ACF">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比例</w:t>
            </w:r>
          </w:p>
        </w:tc>
        <w:tc>
          <w:tcPr>
            <w:tcW w:w="866" w:type="dxa"/>
            <w:tcBorders>
              <w:tl2br w:val="nil"/>
              <w:tr2bl w:val="nil"/>
            </w:tcBorders>
            <w:vAlign w:val="center"/>
          </w:tcPr>
          <w:p w14:paraId="6C333AD0">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4"/>
                <w14:textFill>
                  <w14:solidFill>
                    <w14:schemeClr w14:val="tx1"/>
                  </w14:solidFill>
                </w14:textFill>
              </w:rPr>
              <w:t>%</w:t>
            </w:r>
          </w:p>
        </w:tc>
      </w:tr>
      <w:tr w14:paraId="6C333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vAlign w:val="center"/>
          </w:tcPr>
          <w:p w14:paraId="6C333AD2">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实际总概算</w:t>
            </w:r>
          </w:p>
        </w:tc>
        <w:tc>
          <w:tcPr>
            <w:tcW w:w="2204" w:type="dxa"/>
            <w:tcBorders>
              <w:tl2br w:val="nil"/>
              <w:tr2bl w:val="nil"/>
            </w:tcBorders>
            <w:vAlign w:val="center"/>
          </w:tcPr>
          <w:p w14:paraId="6C333AD3">
            <w:pPr>
              <w:spacing w:after="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150</w:t>
            </w:r>
          </w:p>
        </w:tc>
        <w:tc>
          <w:tcPr>
            <w:tcW w:w="2268" w:type="dxa"/>
            <w:tcBorders>
              <w:tl2br w:val="nil"/>
              <w:tr2bl w:val="nil"/>
            </w:tcBorders>
            <w:vAlign w:val="center"/>
          </w:tcPr>
          <w:p w14:paraId="6C333AD4">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环保投资</w:t>
            </w:r>
          </w:p>
        </w:tc>
        <w:tc>
          <w:tcPr>
            <w:tcW w:w="559" w:type="dxa"/>
            <w:tcBorders>
              <w:tl2br w:val="nil"/>
              <w:tr2bl w:val="nil"/>
            </w:tcBorders>
            <w:vAlign w:val="center"/>
          </w:tcPr>
          <w:p w14:paraId="6C333AD5">
            <w:pPr>
              <w:spacing w:after="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18</w:t>
            </w:r>
          </w:p>
        </w:tc>
        <w:tc>
          <w:tcPr>
            <w:tcW w:w="870" w:type="dxa"/>
            <w:tcBorders>
              <w:tl2br w:val="nil"/>
              <w:tr2bl w:val="nil"/>
            </w:tcBorders>
            <w:vAlign w:val="center"/>
          </w:tcPr>
          <w:p w14:paraId="6C333AD6">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比例</w:t>
            </w:r>
          </w:p>
        </w:tc>
        <w:tc>
          <w:tcPr>
            <w:tcW w:w="866" w:type="dxa"/>
            <w:tcBorders>
              <w:tl2br w:val="nil"/>
              <w:tr2bl w:val="nil"/>
            </w:tcBorders>
            <w:vAlign w:val="center"/>
          </w:tcPr>
          <w:p w14:paraId="6C333AD7">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w:t>
            </w:r>
            <w:r>
              <w:rPr>
                <w:rFonts w:hint="eastAsia" w:ascii="Times New Roman" w:hAnsi="Times New Roman" w:eastAsia="宋体" w:cs="Times New Roman"/>
                <w:color w:val="000000" w:themeColor="text1"/>
                <w:sz w:val="24"/>
                <w:szCs w:val="24"/>
                <w14:textFill>
                  <w14:solidFill>
                    <w14:schemeClr w14:val="tx1"/>
                  </w14:solidFill>
                </w14:textFill>
              </w:rPr>
              <w:t>%</w:t>
            </w:r>
          </w:p>
        </w:tc>
      </w:tr>
      <w:tr w14:paraId="6C333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7" w:hRule="atLeast"/>
          <w:jc w:val="center"/>
        </w:trPr>
        <w:tc>
          <w:tcPr>
            <w:tcW w:w="2157" w:type="dxa"/>
            <w:tcBorders>
              <w:tl2br w:val="nil"/>
              <w:tr2bl w:val="nil"/>
            </w:tcBorders>
            <w:vAlign w:val="center"/>
          </w:tcPr>
          <w:p w14:paraId="6C333AD9">
            <w:pPr>
              <w:spacing w:after="0"/>
              <w:jc w:val="center"/>
              <w:rPr>
                <w:rFonts w:ascii="Times New Roman" w:hAnsi="Times New Roman" w:eastAsia="宋体" w:cs="Times New Roman"/>
                <w:color w:val="000000" w:themeColor="text1"/>
                <w:sz w:val="24"/>
                <w:szCs w:val="24"/>
                <w:highlight w:val="yellow"/>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验收监测依据</w:t>
            </w:r>
          </w:p>
        </w:tc>
        <w:tc>
          <w:tcPr>
            <w:tcW w:w="6767" w:type="dxa"/>
            <w:gridSpan w:val="5"/>
            <w:tcBorders>
              <w:tl2br w:val="nil"/>
              <w:tr2bl w:val="nil"/>
            </w:tcBorders>
            <w:vAlign w:val="center"/>
          </w:tcPr>
          <w:p w14:paraId="65B2D177">
            <w:pPr>
              <w:pStyle w:val="19"/>
              <w:spacing w:line="460" w:lineRule="exact"/>
              <w:jc w:val="both"/>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1.《中华人民共和国环境保护法》；</w:t>
            </w:r>
          </w:p>
          <w:p w14:paraId="523756B4">
            <w:pPr>
              <w:pStyle w:val="19"/>
              <w:spacing w:line="460" w:lineRule="exact"/>
              <w:jc w:val="both"/>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2.《中华人民共和国环境影响评价法》；</w:t>
            </w:r>
          </w:p>
          <w:p w14:paraId="347FFE58">
            <w:pPr>
              <w:pStyle w:val="19"/>
              <w:spacing w:line="460" w:lineRule="exact"/>
              <w:jc w:val="both"/>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3.国务院令第253号《建设项目环境保护管理条例》；</w:t>
            </w:r>
          </w:p>
          <w:p w14:paraId="3643C386">
            <w:pPr>
              <w:pStyle w:val="19"/>
              <w:spacing w:line="460" w:lineRule="exact"/>
              <w:jc w:val="both"/>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4.《河南省建设项目环境保护条例》；</w:t>
            </w:r>
          </w:p>
          <w:p w14:paraId="00036B3E">
            <w:pPr>
              <w:pStyle w:val="19"/>
              <w:spacing w:line="460" w:lineRule="exact"/>
              <w:jc w:val="both"/>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5.《关于印发建设项目竣工环境保护验收现场检查及审查要点的通知》（环办〔2015〕113号）；</w:t>
            </w:r>
          </w:p>
          <w:p w14:paraId="4FAF5B9F">
            <w:pPr>
              <w:pStyle w:val="19"/>
              <w:spacing w:line="460" w:lineRule="exact"/>
              <w:jc w:val="both"/>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6.《建设项目竣工环境保护验收暂行办法》（国环规环评〔2017〕4号，2017.11.22）；</w:t>
            </w:r>
          </w:p>
          <w:p w14:paraId="525B0003">
            <w:pPr>
              <w:pStyle w:val="19"/>
              <w:spacing w:line="460" w:lineRule="exact"/>
              <w:jc w:val="both"/>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7.《建设项目竣工环境保护验收技术指南污染影响类》（生态环境部，2018.5.16）；</w:t>
            </w:r>
          </w:p>
          <w:p w14:paraId="4578B05E">
            <w:pPr>
              <w:pStyle w:val="19"/>
              <w:spacing w:line="460" w:lineRule="exact"/>
              <w:jc w:val="both"/>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8.关于印发《污染影响类建设项目重大变动清单（试行）》的通知（生态环境部，环办环评函（2020）688号，2020.12.13）；</w:t>
            </w:r>
          </w:p>
          <w:p w14:paraId="4FD6F5E8">
            <w:pPr>
              <w:pStyle w:val="19"/>
              <w:spacing w:line="460" w:lineRule="exact"/>
              <w:jc w:val="both"/>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9.《排污许可证申请与核发技术规范 总则》(HJ942—2018)；</w:t>
            </w:r>
          </w:p>
          <w:p w14:paraId="149E5962">
            <w:pPr>
              <w:pStyle w:val="19"/>
              <w:spacing w:line="460" w:lineRule="exact"/>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10.</w:t>
            </w: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排污许可证申请与核发技术规范 橡胶和塑料制品工业</w:t>
            </w: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（HJ1122—2020）；</w:t>
            </w:r>
          </w:p>
          <w:p w14:paraId="6C333AE4">
            <w:pPr>
              <w:pStyle w:val="19"/>
              <w:spacing w:line="460" w:lineRule="exac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11</w:t>
            </w:r>
            <w:r>
              <w:rPr>
                <w:rFonts w:ascii="Times New Roman" w:hAnsi="Times New Roman" w:eastAsia="宋体" w:cs="Times New Roman"/>
                <w:color w:val="000000" w:themeColor="text1"/>
                <w14:textFill>
                  <w14:solidFill>
                    <w14:schemeClr w14:val="tx1"/>
                  </w14:solidFill>
                </w14:textFill>
              </w:rPr>
              <w:t>.《</w:t>
            </w:r>
            <w:r>
              <w:rPr>
                <w:rFonts w:hint="eastAsia"/>
                <w:color w:val="000000" w:themeColor="text1"/>
                <w:sz w:val="24"/>
                <w14:textFill>
                  <w14:solidFill>
                    <w14:schemeClr w14:val="tx1"/>
                  </w14:solidFill>
                </w14:textFill>
              </w:rPr>
              <w:t>河南沐晟密胺餐具用品有限公司年产1000吨密胺餐具项目</w:t>
            </w:r>
            <w:r>
              <w:rPr>
                <w:rFonts w:ascii="Times New Roman" w:hAnsi="Times New Roman" w:cs="Times New Roman"/>
                <w:color w:val="000000" w:themeColor="text1"/>
                <w14:textFill>
                  <w14:solidFill>
                    <w14:schemeClr w14:val="tx1"/>
                  </w14:solidFill>
                </w14:textFill>
              </w:rPr>
              <w:t>环境影响报告表》（202</w:t>
            </w:r>
            <w:r>
              <w:rPr>
                <w:rFonts w:hint="eastAsia" w:ascii="Times New Roman" w:hAnsi="Times New Roman" w:cs="Times New Roman"/>
                <w:color w:val="000000" w:themeColor="text1"/>
                <w:lang w:val="en-US" w:eastAsia="zh-CN"/>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年</w:t>
            </w:r>
            <w:r>
              <w:rPr>
                <w:rFonts w:hint="eastAsia" w:ascii="Times New Roman" w:hAnsi="Times New Roman" w:cs="Times New Roman"/>
                <w:color w:val="000000" w:themeColor="text1"/>
                <w:lang w:val="en-US" w:eastAsia="zh-CN"/>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月）</w:t>
            </w:r>
            <w:r>
              <w:rPr>
                <w:rFonts w:ascii="Times New Roman" w:hAnsi="Times New Roman" w:eastAsia="宋体" w:cs="Times New Roman"/>
                <w:color w:val="000000" w:themeColor="text1"/>
                <w14:textFill>
                  <w14:solidFill>
                    <w14:schemeClr w14:val="tx1"/>
                  </w14:solidFill>
                </w14:textFill>
              </w:rPr>
              <w:t>；</w:t>
            </w:r>
          </w:p>
          <w:p w14:paraId="6C333AE5">
            <w:pPr>
              <w:pStyle w:val="19"/>
              <w:spacing w:line="460" w:lineRule="exact"/>
              <w:jc w:val="both"/>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12</w:t>
            </w: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新乡市生态环境局</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新乡县</w:t>
            </w:r>
            <w:r>
              <w:rPr>
                <w:rFonts w:hint="eastAsia" w:ascii="Times New Roman" w:hAnsi="Times New Roman" w:eastAsia="宋体" w:cs="Times New Roman"/>
                <w:color w:val="000000" w:themeColor="text1"/>
                <w:sz w:val="24"/>
                <w:szCs w:val="24"/>
                <w14:textFill>
                  <w14:solidFill>
                    <w14:schemeClr w14:val="tx1"/>
                  </w14:solidFill>
                </w14:textFill>
              </w:rPr>
              <w:t>分局</w:t>
            </w:r>
            <w:r>
              <w:rPr>
                <w:rFonts w:ascii="Times New Roman" w:hAnsi="Times New Roman" w:cs="Times New Roman"/>
                <w:color w:val="000000" w:themeColor="text1"/>
                <w14:textFill>
                  <w14:solidFill>
                    <w14:schemeClr w14:val="tx1"/>
                  </w14:solidFill>
                </w14:textFill>
              </w:rPr>
              <w:t>关于《</w:t>
            </w:r>
            <w:r>
              <w:rPr>
                <w:rFonts w:hint="eastAsia"/>
                <w:color w:val="000000" w:themeColor="text1"/>
                <w:sz w:val="24"/>
                <w14:textFill>
                  <w14:solidFill>
                    <w14:schemeClr w14:val="tx1"/>
                  </w14:solidFill>
                </w14:textFill>
              </w:rPr>
              <w:t>河南沐晟密胺餐具用品有限公司年产1000吨密胺餐具项目</w:t>
            </w:r>
            <w:r>
              <w:rPr>
                <w:rFonts w:ascii="Times New Roman" w:hAnsi="Times New Roman" w:cs="Times New Roman"/>
                <w:color w:val="000000" w:themeColor="text1"/>
                <w14:textFill>
                  <w14:solidFill>
                    <w14:schemeClr w14:val="tx1"/>
                  </w14:solidFill>
                </w14:textFill>
              </w:rPr>
              <w:t>》的批复（</w:t>
            </w:r>
            <w:r>
              <w:rPr>
                <w:rFonts w:hint="eastAsia" w:ascii="Times New Roman" w:hAnsi="Times New Roman" w:cs="Times New Roman"/>
                <w:color w:val="000000" w:themeColor="text1"/>
                <w:lang w:val="en-US" w:eastAsia="zh-CN"/>
                <w14:textFill>
                  <w14:solidFill>
                    <w14:schemeClr w14:val="tx1"/>
                  </w14:solidFill>
                </w14:textFill>
              </w:rPr>
              <w:t>新环表</w:t>
            </w:r>
            <w:r>
              <w:rPr>
                <w:rFonts w:ascii="Times New Roman" w:hAnsi="Times New Roman" w:cs="Times New Roman"/>
                <w:color w:val="000000" w:themeColor="text1"/>
                <w14:textFill>
                  <w14:solidFill>
                    <w14:schemeClr w14:val="tx1"/>
                  </w14:solidFill>
                </w14:textFill>
              </w:rPr>
              <w:t>（2024）</w:t>
            </w:r>
            <w:r>
              <w:rPr>
                <w:rFonts w:hint="eastAsia" w:ascii="Times New Roman" w:hAnsi="Times New Roman" w:cs="Times New Roman"/>
                <w:color w:val="000000" w:themeColor="text1"/>
                <w:lang w:val="en-US" w:eastAsia="zh-CN"/>
                <w14:textFill>
                  <w14:solidFill>
                    <w14:schemeClr w14:val="tx1"/>
                  </w14:solidFill>
                </w14:textFill>
              </w:rPr>
              <w:t>25</w:t>
            </w:r>
            <w:r>
              <w:rPr>
                <w:rFonts w:ascii="Times New Roman" w:hAnsi="Times New Roman" w:cs="Times New Roman"/>
                <w:color w:val="000000" w:themeColor="text1"/>
                <w14:textFill>
                  <w14:solidFill>
                    <w14:schemeClr w14:val="tx1"/>
                  </w14:solidFill>
                </w14:textFill>
              </w:rPr>
              <w:t>号 2024.</w:t>
            </w:r>
            <w:r>
              <w:rPr>
                <w:rFonts w:hint="eastAsia" w:ascii="Times New Roman" w:hAnsi="Times New Roman" w:cs="Times New Roman"/>
                <w:color w:val="000000" w:themeColor="text1"/>
                <w:lang w:val="en-US" w:eastAsia="zh-CN"/>
                <w14:textFill>
                  <w14:solidFill>
                    <w14:schemeClr w14:val="tx1"/>
                  </w14:solidFill>
                </w14:textFill>
              </w:rPr>
              <w:t>6.4</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w:t>
            </w:r>
          </w:p>
          <w:p w14:paraId="3020B5F7">
            <w:pPr>
              <w:pStyle w:val="19"/>
              <w:spacing w:line="460" w:lineRule="exact"/>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13.《</w:t>
            </w:r>
            <w:r>
              <w:rPr>
                <w:rFonts w:hint="eastAsia"/>
                <w:color w:val="000000" w:themeColor="text1"/>
                <w:sz w:val="24"/>
                <w:highlight w:val="none"/>
                <w14:textFill>
                  <w14:solidFill>
                    <w14:schemeClr w14:val="tx1"/>
                  </w14:solidFill>
                </w14:textFill>
              </w:rPr>
              <w:t>河南沐晟密胺餐具用品有限公司年产1000吨密胺餐具项目</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一期</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》，河南平原山水检测有限公司新乡分公司，2025.03.28验收检测报告，报告编号：PY2502114；</w:t>
            </w:r>
          </w:p>
          <w:p w14:paraId="6C333AE6">
            <w:pPr>
              <w:pStyle w:val="19"/>
              <w:spacing w:line="460" w:lineRule="exact"/>
              <w:jc w:val="both"/>
              <w:rPr>
                <w:rFonts w:ascii="Times New Roman" w:hAnsi="Times New Roman" w:eastAsia="宋体" w:cs="Times New Roman"/>
                <w:color w:val="000000" w:themeColor="text1"/>
                <w:highlight w:val="yellow"/>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lang w:val="en-US" w:eastAsia="zh-CN"/>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.排污单位名称：</w:t>
            </w:r>
            <w:r>
              <w:rPr>
                <w:rFonts w:hint="eastAsia"/>
                <w:color w:val="000000" w:themeColor="text1"/>
                <w:sz w:val="24"/>
                <w14:textFill>
                  <w14:solidFill>
                    <w14:schemeClr w14:val="tx1"/>
                  </w14:solidFill>
                </w14:textFill>
              </w:rPr>
              <w:t>河南沐晟密胺餐具用品有限公司</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固定污染源登记表编号</w:t>
            </w:r>
            <w:r>
              <w:rPr>
                <w:rFonts w:ascii="Times New Roman" w:hAnsi="Times New Roman" w:eastAsia="宋体" w:cs="Times New Roman"/>
                <w:color w:val="000000" w:themeColor="text1"/>
                <w14:textFill>
                  <w14:solidFill>
                    <w14:schemeClr w14:val="tx1"/>
                  </w14:solidFill>
                </w14:textFill>
              </w:rPr>
              <w:t>：91410721MACLQEY478001X；管理类别：</w:t>
            </w:r>
            <w:r>
              <w:rPr>
                <w:rFonts w:hint="eastAsia" w:ascii="Times New Roman" w:hAnsi="Times New Roman" w:eastAsia="宋体" w:cs="Times New Roman"/>
                <w:color w:val="000000" w:themeColor="text1"/>
                <w:lang w:val="en-US" w:eastAsia="zh-CN"/>
                <w14:textFill>
                  <w14:solidFill>
                    <w14:schemeClr w14:val="tx1"/>
                  </w14:solidFill>
                </w14:textFill>
              </w:rPr>
              <w:t>登记</w:t>
            </w:r>
            <w:r>
              <w:rPr>
                <w:rFonts w:ascii="Times New Roman" w:hAnsi="Times New Roman" w:eastAsia="宋体" w:cs="Times New Roman"/>
                <w:color w:val="000000" w:themeColor="text1"/>
                <w14:textFill>
                  <w14:solidFill>
                    <w14:schemeClr w14:val="tx1"/>
                  </w14:solidFill>
                </w14:textFill>
              </w:rPr>
              <w:t>管理；</w:t>
            </w:r>
            <w:r>
              <w:rPr>
                <w:rFonts w:hint="eastAsia" w:ascii="Times New Roman" w:hAnsi="Times New Roman" w:eastAsia="宋体" w:cs="Times New Roman"/>
                <w:color w:val="000000" w:themeColor="text1"/>
                <w:lang w:val="en-US" w:eastAsia="zh-CN"/>
                <w14:textFill>
                  <w14:solidFill>
                    <w14:schemeClr w14:val="tx1"/>
                  </w14:solidFill>
                </w14:textFill>
              </w:rPr>
              <w:t>申请时间：2024年7月4日；</w:t>
            </w:r>
            <w:r>
              <w:rPr>
                <w:rFonts w:ascii="Times New Roman" w:hAnsi="Times New Roman" w:eastAsia="宋体" w:cs="Times New Roman"/>
                <w:color w:val="000000" w:themeColor="text1"/>
                <w14:textFill>
                  <w14:solidFill>
                    <w14:schemeClr w14:val="tx1"/>
                  </w14:solidFill>
                </w14:textFill>
              </w:rPr>
              <w:t>有效期：</w:t>
            </w:r>
            <w:bookmarkStart w:id="0" w:name="_Hlk153791553"/>
            <w:r>
              <w:rPr>
                <w:rFonts w:ascii="Times New Roman" w:hAnsi="Times New Roman" w:eastAsia="宋体" w:cs="Times New Roman"/>
                <w:color w:val="000000" w:themeColor="text1"/>
                <w14:textFill>
                  <w14:solidFill>
                    <w14:schemeClr w14:val="tx1"/>
                  </w14:solidFill>
                </w14:textFill>
              </w:rPr>
              <w:t>202</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年</w:t>
            </w:r>
            <w:r>
              <w:rPr>
                <w:rFonts w:hint="eastAsia" w:ascii="Times New Roman" w:hAnsi="Times New Roman" w:eastAsia="宋体" w:cs="Times New Roman"/>
                <w:color w:val="000000" w:themeColor="text1"/>
                <w:lang w:val="en-US" w:eastAsia="zh-CN"/>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月</w:t>
            </w:r>
            <w:r>
              <w:rPr>
                <w:rFonts w:hint="eastAsia" w:ascii="Times New Roman" w:hAnsi="Times New Roman" w:eastAsia="宋体" w:cs="Times New Roman"/>
                <w:color w:val="000000" w:themeColor="text1"/>
                <w:lang w:val="en-US" w:eastAsia="zh-CN"/>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日至202</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年</w:t>
            </w:r>
            <w:r>
              <w:rPr>
                <w:rFonts w:hint="eastAsia" w:ascii="Times New Roman" w:hAnsi="Times New Roman" w:eastAsia="宋体" w:cs="Times New Roman"/>
                <w:color w:val="000000" w:themeColor="text1"/>
                <w:lang w:val="en-US" w:eastAsia="zh-CN"/>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月</w:t>
            </w:r>
            <w:r>
              <w:rPr>
                <w:rFonts w:hint="eastAsia" w:ascii="Times New Roman" w:hAnsi="Times New Roman" w:eastAsia="宋体" w:cs="Times New Roman"/>
                <w:color w:val="000000" w:themeColor="text1"/>
                <w:lang w:val="en-US" w:eastAsia="zh-CN"/>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日。</w:t>
            </w:r>
            <w:bookmarkEnd w:id="0"/>
          </w:p>
        </w:tc>
      </w:tr>
      <w:tr w14:paraId="6C333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3" w:hRule="atLeast"/>
          <w:jc w:val="center"/>
        </w:trPr>
        <w:tc>
          <w:tcPr>
            <w:tcW w:w="2157" w:type="dxa"/>
            <w:tcBorders>
              <w:left w:val="single" w:color="auto" w:sz="4" w:space="0"/>
              <w:tl2br w:val="nil"/>
              <w:tr2bl w:val="nil"/>
            </w:tcBorders>
            <w:vAlign w:val="center"/>
          </w:tcPr>
          <w:p w14:paraId="6C333AE8">
            <w:pPr>
              <w:spacing w:after="0"/>
              <w:jc w:val="center"/>
              <w:rPr>
                <w:rFonts w:ascii="Times New Roman" w:hAnsi="Times New Roman" w:eastAsia="宋体" w:cs="Times New Roman"/>
                <w:color w:val="000000" w:themeColor="text1"/>
                <w:sz w:val="24"/>
                <w:szCs w:val="24"/>
                <w:highlight w:val="yellow"/>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验收监测评价标准、标号、级别、限值</w:t>
            </w:r>
          </w:p>
        </w:tc>
        <w:tc>
          <w:tcPr>
            <w:tcW w:w="6767" w:type="dxa"/>
            <w:gridSpan w:val="5"/>
            <w:tcBorders>
              <w:tl2br w:val="nil"/>
              <w:tr2bl w:val="nil"/>
            </w:tcBorders>
            <w:vAlign w:val="center"/>
          </w:tcPr>
          <w:p w14:paraId="6C333AE9">
            <w:pPr>
              <w:pStyle w:val="19"/>
              <w:numPr>
                <w:ilvl w:val="0"/>
                <w:numId w:val="2"/>
              </w:numPr>
              <w:spacing w:line="460" w:lineRule="exact"/>
              <w:ind w:firstLine="480" w:firstLineChars="200"/>
              <w:jc w:val="both"/>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废气</w:t>
            </w:r>
          </w:p>
          <w:p w14:paraId="6C333AEA">
            <w:pPr>
              <w:widowControl w:val="0"/>
              <w:adjustRightInd/>
              <w:snapToGrid/>
              <w:spacing w:after="0" w:line="460" w:lineRule="exact"/>
              <w:ind w:firstLine="480" w:firstLineChars="200"/>
              <w:rPr>
                <w:rFonts w:ascii="Times New Roman" w:hAnsi="Times New Roman" w:eastAsia="黑体" w:cs="Times New Roman"/>
                <w:color w:val="000000" w:themeColor="text1"/>
                <w:sz w:val="24"/>
                <w:szCs w:val="24"/>
                <w:lang w:bidi="ar"/>
                <w14:textFill>
                  <w14:solidFill>
                    <w14:schemeClr w14:val="tx1"/>
                  </w14:solidFill>
                </w14:textFill>
              </w:rPr>
            </w:pPr>
            <w:r>
              <w:rPr>
                <w:rFonts w:hint="eastAsia" w:ascii="Times New Roman" w:hAnsi="Times New Roman" w:eastAsia="黑体" w:cs="Times New Roman"/>
                <w:color w:val="000000" w:themeColor="text1"/>
                <w:sz w:val="24"/>
                <w:szCs w:val="24"/>
                <w:lang w:bidi="ar"/>
                <w14:textFill>
                  <w14:solidFill>
                    <w14:schemeClr w14:val="tx1"/>
                  </w14:solidFill>
                </w14:textFill>
              </w:rPr>
              <w:t xml:space="preserve">表1      </w:t>
            </w:r>
            <w:r>
              <w:rPr>
                <w:rFonts w:hint="eastAsia" w:ascii="Times New Roman" w:hAnsi="Times New Roman" w:eastAsia="黑体" w:cs="Times New Roman"/>
                <w:color w:val="000000" w:themeColor="text1"/>
                <w:sz w:val="24"/>
                <w:szCs w:val="24"/>
                <w:lang w:val="en-US" w:eastAsia="zh-CN" w:bidi="ar"/>
                <w14:textFill>
                  <w14:solidFill>
                    <w14:schemeClr w14:val="tx1"/>
                  </w14:solidFill>
                </w14:textFill>
              </w:rPr>
              <w:t xml:space="preserve">   </w:t>
            </w:r>
            <w:r>
              <w:rPr>
                <w:rFonts w:hint="eastAsia" w:ascii="Times New Roman" w:hAnsi="Times New Roman" w:eastAsia="黑体" w:cs="Times New Roman"/>
                <w:color w:val="000000" w:themeColor="text1"/>
                <w:sz w:val="24"/>
                <w:szCs w:val="24"/>
                <w:lang w:bidi="ar"/>
                <w14:textFill>
                  <w14:solidFill>
                    <w14:schemeClr w14:val="tx1"/>
                  </w14:solidFill>
                </w14:textFill>
              </w:rPr>
              <w:t xml:space="preserve"> </w:t>
            </w:r>
            <w:r>
              <w:rPr>
                <w:rFonts w:hint="eastAsia" w:ascii="Times New Roman" w:hAnsi="Times New Roman" w:eastAsia="黑体" w:cs="Times New Roman"/>
                <w:color w:val="000000" w:themeColor="text1"/>
                <w:sz w:val="24"/>
                <w:szCs w:val="24"/>
                <w:lang w:val="en-US" w:eastAsia="zh-CN" w:bidi="ar"/>
                <w14:textFill>
                  <w14:solidFill>
                    <w14:schemeClr w14:val="tx1"/>
                  </w14:solidFill>
                </w14:textFill>
              </w:rPr>
              <w:t xml:space="preserve"> 废气污染物</w:t>
            </w:r>
            <w:r>
              <w:rPr>
                <w:rFonts w:hint="eastAsia" w:ascii="Times New Roman" w:hAnsi="Times New Roman" w:eastAsia="黑体" w:cs="Times New Roman"/>
                <w:color w:val="000000" w:themeColor="text1"/>
                <w:sz w:val="24"/>
                <w:szCs w:val="24"/>
                <w:lang w:bidi="ar"/>
                <w14:textFill>
                  <w14:solidFill>
                    <w14:schemeClr w14:val="tx1"/>
                  </w14:solidFill>
                </w14:textFill>
              </w:rPr>
              <w:t>排放标准</w:t>
            </w:r>
          </w:p>
          <w:tbl>
            <w:tblPr>
              <w:tblStyle w:val="15"/>
              <w:tblW w:w="655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4"/>
              <w:gridCol w:w="2442"/>
              <w:gridCol w:w="941"/>
              <w:gridCol w:w="1045"/>
              <w:gridCol w:w="1199"/>
            </w:tblGrid>
            <w:tr w14:paraId="6C333A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4" w:type="dxa"/>
                  <w:vAlign w:val="center"/>
                </w:tcPr>
                <w:p w14:paraId="6C333AEB">
                  <w:pPr>
                    <w:widowControl/>
                    <w:spacing w:after="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污染物</w:t>
                  </w:r>
                </w:p>
              </w:tc>
              <w:tc>
                <w:tcPr>
                  <w:tcW w:w="2442" w:type="dxa"/>
                  <w:vAlign w:val="center"/>
                </w:tcPr>
                <w:p w14:paraId="6C333AEC">
                  <w:pPr>
                    <w:widowControl/>
                    <w:spacing w:after="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标准名称</w:t>
                  </w:r>
                </w:p>
              </w:tc>
              <w:tc>
                <w:tcPr>
                  <w:tcW w:w="1986" w:type="dxa"/>
                  <w:gridSpan w:val="2"/>
                  <w:vAlign w:val="center"/>
                </w:tcPr>
                <w:p w14:paraId="6C333AED">
                  <w:pPr>
                    <w:widowControl/>
                    <w:spacing w:after="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污染因子</w:t>
                  </w:r>
                </w:p>
              </w:tc>
              <w:tc>
                <w:tcPr>
                  <w:tcW w:w="1199" w:type="dxa"/>
                  <w:vAlign w:val="center"/>
                </w:tcPr>
                <w:p w14:paraId="6C333AEE">
                  <w:pPr>
                    <w:widowControl/>
                    <w:spacing w:after="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标准限值</w:t>
                  </w:r>
                </w:p>
              </w:tc>
            </w:tr>
            <w:tr w14:paraId="6C333A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4" w:type="dxa"/>
                  <w:vMerge w:val="restart"/>
                  <w:vAlign w:val="center"/>
                </w:tcPr>
                <w:p w14:paraId="6C333AF0">
                  <w:pPr>
                    <w:widowControl/>
                    <w:spacing w:after="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废气</w:t>
                  </w:r>
                </w:p>
              </w:tc>
              <w:tc>
                <w:tcPr>
                  <w:tcW w:w="2442" w:type="dxa"/>
                  <w:vMerge w:val="restart"/>
                  <w:vAlign w:val="center"/>
                </w:tcPr>
                <w:p w14:paraId="6C333AF1">
                  <w:pPr>
                    <w:widowControl/>
                    <w:spacing w:after="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val="0"/>
                      <w:bCs/>
                      <w:color w:val="000000" w:themeColor="text1"/>
                      <w:sz w:val="21"/>
                      <w:szCs w:val="21"/>
                      <w14:textFill>
                        <w14:solidFill>
                          <w14:schemeClr w14:val="tx1"/>
                        </w14:solidFill>
                      </w14:textFill>
                    </w:rPr>
                    <w:t>《合成树脂工业污染物排放标准》（GB31572-2015）</w:t>
                  </w:r>
                </w:p>
              </w:tc>
              <w:tc>
                <w:tcPr>
                  <w:tcW w:w="941" w:type="dxa"/>
                  <w:vMerge w:val="restart"/>
                  <w:vAlign w:val="center"/>
                </w:tcPr>
                <w:p w14:paraId="6C333AF2">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非甲烷总烃</w:t>
                  </w:r>
                </w:p>
              </w:tc>
              <w:tc>
                <w:tcPr>
                  <w:tcW w:w="1045" w:type="dxa"/>
                  <w:vAlign w:val="center"/>
                </w:tcPr>
                <w:p w14:paraId="6C333AF3">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有组织</w:t>
                  </w:r>
                </w:p>
              </w:tc>
              <w:tc>
                <w:tcPr>
                  <w:tcW w:w="1199" w:type="dxa"/>
                  <w:vAlign w:val="center"/>
                </w:tcPr>
                <w:p w14:paraId="6C333AF4">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60mg/m</w:t>
                  </w:r>
                  <w:r>
                    <w:rPr>
                      <w:rFonts w:ascii="Times New Roman" w:hAnsi="Times New Roman" w:cs="Times New Roman" w:eastAsiaTheme="minorEastAsia"/>
                      <w:color w:val="000000" w:themeColor="text1"/>
                      <w:sz w:val="21"/>
                      <w:szCs w:val="21"/>
                      <w:vertAlign w:val="superscript"/>
                      <w14:textFill>
                        <w14:solidFill>
                          <w14:schemeClr w14:val="tx1"/>
                        </w14:solidFill>
                      </w14:textFill>
                    </w:rPr>
                    <w:t>3</w:t>
                  </w:r>
                </w:p>
              </w:tc>
            </w:tr>
            <w:tr w14:paraId="69BD09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4" w:type="dxa"/>
                  <w:vMerge w:val="continue"/>
                  <w:vAlign w:val="center"/>
                </w:tcPr>
                <w:p w14:paraId="6DBE07DD">
                  <w:pPr>
                    <w:widowControl/>
                    <w:spacing w:after="0"/>
                    <w:jc w:val="center"/>
                    <w:rPr>
                      <w:rFonts w:hint="eastAsia" w:ascii="Times New Roman" w:hAnsi="Times New Roman" w:eastAsia="宋体"/>
                      <w:bCs/>
                      <w:color w:val="000000" w:themeColor="text1"/>
                      <w:sz w:val="21"/>
                      <w:szCs w:val="21"/>
                      <w14:textFill>
                        <w14:solidFill>
                          <w14:schemeClr w14:val="tx1"/>
                        </w14:solidFill>
                      </w14:textFill>
                    </w:rPr>
                  </w:pPr>
                </w:p>
              </w:tc>
              <w:tc>
                <w:tcPr>
                  <w:tcW w:w="2442" w:type="dxa"/>
                  <w:vMerge w:val="continue"/>
                  <w:vAlign w:val="center"/>
                </w:tcPr>
                <w:p w14:paraId="0B7B498D">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p>
              </w:tc>
              <w:tc>
                <w:tcPr>
                  <w:tcW w:w="941" w:type="dxa"/>
                  <w:vMerge w:val="continue"/>
                  <w:vAlign w:val="center"/>
                </w:tcPr>
                <w:p w14:paraId="4153A6BF">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p>
              </w:tc>
              <w:tc>
                <w:tcPr>
                  <w:tcW w:w="1045" w:type="dxa"/>
                  <w:vAlign w:val="center"/>
                </w:tcPr>
                <w:p w14:paraId="52895F09">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单位产品非甲烷总烃排放量</w:t>
                  </w:r>
                </w:p>
              </w:tc>
              <w:tc>
                <w:tcPr>
                  <w:tcW w:w="1199" w:type="dxa"/>
                  <w:vAlign w:val="center"/>
                </w:tcPr>
                <w:p w14:paraId="04713074">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0</w:t>
                  </w:r>
                  <w:r>
                    <w:rPr>
                      <w:rFonts w:ascii="Times New Roman" w:hAnsi="Times New Roman" w:cs="Times New Roman" w:eastAsiaTheme="minorEastAsia"/>
                      <w:color w:val="000000" w:themeColor="text1"/>
                      <w:sz w:val="21"/>
                      <w:szCs w:val="21"/>
                      <w14:textFill>
                        <w14:solidFill>
                          <w14:schemeClr w14:val="tx1"/>
                        </w14:solidFill>
                      </w14:textFill>
                    </w:rPr>
                    <w:t>.3</w:t>
                  </w:r>
                  <w:r>
                    <w:rPr>
                      <w:rFonts w:hint="eastAsia" w:ascii="Times New Roman" w:hAnsi="Times New Roman" w:cs="Times New Roman" w:eastAsiaTheme="minorEastAsia"/>
                      <w:color w:val="000000" w:themeColor="text1"/>
                      <w:sz w:val="21"/>
                      <w:szCs w:val="21"/>
                      <w14:textFill>
                        <w14:solidFill>
                          <w14:schemeClr w14:val="tx1"/>
                        </w14:solidFill>
                      </w14:textFill>
                    </w:rPr>
                    <w:t>kg</w:t>
                  </w:r>
                  <w:r>
                    <w:rPr>
                      <w:rFonts w:ascii="Times New Roman" w:hAnsi="Times New Roman" w:cs="Times New Roman" w:eastAsiaTheme="minorEastAsia"/>
                      <w:color w:val="000000" w:themeColor="text1"/>
                      <w:sz w:val="21"/>
                      <w:szCs w:val="21"/>
                      <w14:textFill>
                        <w14:solidFill>
                          <w14:schemeClr w14:val="tx1"/>
                        </w14:solidFill>
                      </w14:textFill>
                    </w:rPr>
                    <w:t>/</w:t>
                  </w:r>
                  <w:r>
                    <w:rPr>
                      <w:rFonts w:hint="eastAsia" w:ascii="Times New Roman" w:hAnsi="Times New Roman" w:cs="Times New Roman" w:eastAsiaTheme="minorEastAsia"/>
                      <w:color w:val="000000" w:themeColor="text1"/>
                      <w:sz w:val="21"/>
                      <w:szCs w:val="21"/>
                      <w14:textFill>
                        <w14:solidFill>
                          <w14:schemeClr w14:val="tx1"/>
                        </w14:solidFill>
                      </w14:textFill>
                    </w:rPr>
                    <w:t>t产品</w:t>
                  </w:r>
                </w:p>
              </w:tc>
            </w:tr>
            <w:tr w14:paraId="2C4907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4" w:type="dxa"/>
                  <w:vMerge w:val="continue"/>
                  <w:vAlign w:val="center"/>
                </w:tcPr>
                <w:p w14:paraId="674A8D36">
                  <w:pPr>
                    <w:widowControl/>
                    <w:spacing w:after="0"/>
                    <w:jc w:val="center"/>
                    <w:rPr>
                      <w:rFonts w:hint="eastAsia" w:ascii="Times New Roman" w:hAnsi="Times New Roman" w:eastAsia="宋体"/>
                      <w:bCs/>
                      <w:color w:val="000000" w:themeColor="text1"/>
                      <w:sz w:val="21"/>
                      <w:szCs w:val="21"/>
                      <w14:textFill>
                        <w14:solidFill>
                          <w14:schemeClr w14:val="tx1"/>
                        </w14:solidFill>
                      </w14:textFill>
                    </w:rPr>
                  </w:pPr>
                </w:p>
              </w:tc>
              <w:tc>
                <w:tcPr>
                  <w:tcW w:w="2442" w:type="dxa"/>
                  <w:vMerge w:val="continue"/>
                  <w:vAlign w:val="center"/>
                </w:tcPr>
                <w:p w14:paraId="660C7A66">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p>
              </w:tc>
              <w:tc>
                <w:tcPr>
                  <w:tcW w:w="941" w:type="dxa"/>
                  <w:vMerge w:val="continue"/>
                  <w:vAlign w:val="center"/>
                </w:tcPr>
                <w:p w14:paraId="33CA384F">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p>
              </w:tc>
              <w:tc>
                <w:tcPr>
                  <w:tcW w:w="1045" w:type="dxa"/>
                  <w:vAlign w:val="center"/>
                </w:tcPr>
                <w:p w14:paraId="71D1F00B">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无组织</w:t>
                  </w:r>
                </w:p>
              </w:tc>
              <w:tc>
                <w:tcPr>
                  <w:tcW w:w="1199" w:type="dxa"/>
                  <w:vAlign w:val="center"/>
                </w:tcPr>
                <w:p w14:paraId="5A8AE9B0">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4.0mg/m</w:t>
                  </w:r>
                  <w:r>
                    <w:rPr>
                      <w:rFonts w:ascii="Times New Roman" w:hAnsi="Times New Roman" w:cs="Times New Roman" w:eastAsiaTheme="minorEastAsia"/>
                      <w:color w:val="000000" w:themeColor="text1"/>
                      <w:sz w:val="21"/>
                      <w:szCs w:val="21"/>
                      <w:vertAlign w:val="superscript"/>
                      <w14:textFill>
                        <w14:solidFill>
                          <w14:schemeClr w14:val="tx1"/>
                        </w14:solidFill>
                      </w14:textFill>
                    </w:rPr>
                    <w:t>3</w:t>
                  </w:r>
                </w:p>
              </w:tc>
            </w:tr>
            <w:tr w14:paraId="7BF476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4" w:type="dxa"/>
                  <w:vMerge w:val="continue"/>
                  <w:vAlign w:val="center"/>
                </w:tcPr>
                <w:p w14:paraId="176F36B2">
                  <w:pPr>
                    <w:widowControl/>
                    <w:spacing w:after="0"/>
                    <w:jc w:val="center"/>
                    <w:rPr>
                      <w:rFonts w:hint="eastAsia" w:ascii="Times New Roman" w:hAnsi="Times New Roman" w:eastAsia="宋体"/>
                      <w:bCs/>
                      <w:color w:val="000000" w:themeColor="text1"/>
                      <w:sz w:val="21"/>
                      <w:szCs w:val="21"/>
                      <w14:textFill>
                        <w14:solidFill>
                          <w14:schemeClr w14:val="tx1"/>
                        </w14:solidFill>
                      </w14:textFill>
                    </w:rPr>
                  </w:pPr>
                </w:p>
              </w:tc>
              <w:tc>
                <w:tcPr>
                  <w:tcW w:w="2442" w:type="dxa"/>
                  <w:vMerge w:val="continue"/>
                  <w:vAlign w:val="center"/>
                </w:tcPr>
                <w:p w14:paraId="5C4E7A74">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p>
              </w:tc>
              <w:tc>
                <w:tcPr>
                  <w:tcW w:w="941" w:type="dxa"/>
                  <w:vMerge w:val="restart"/>
                  <w:vAlign w:val="center"/>
                </w:tcPr>
                <w:p w14:paraId="319B8AB9">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颗粒物</w:t>
                  </w:r>
                </w:p>
              </w:tc>
              <w:tc>
                <w:tcPr>
                  <w:tcW w:w="1045" w:type="dxa"/>
                  <w:vAlign w:val="center"/>
                </w:tcPr>
                <w:p w14:paraId="5C8FB044">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有组织</w:t>
                  </w:r>
                </w:p>
              </w:tc>
              <w:tc>
                <w:tcPr>
                  <w:tcW w:w="1199" w:type="dxa"/>
                  <w:vAlign w:val="center"/>
                </w:tcPr>
                <w:p w14:paraId="73A43450">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20mg/m</w:t>
                  </w:r>
                  <w:r>
                    <w:rPr>
                      <w:rFonts w:hint="eastAsia" w:ascii="Times New Roman" w:hAnsi="Times New Roman" w:cs="Times New Roman" w:eastAsiaTheme="minorEastAsia"/>
                      <w:color w:val="000000" w:themeColor="text1"/>
                      <w:sz w:val="21"/>
                      <w:szCs w:val="21"/>
                      <w:vertAlign w:val="superscript"/>
                      <w14:textFill>
                        <w14:solidFill>
                          <w14:schemeClr w14:val="tx1"/>
                        </w14:solidFill>
                      </w14:textFill>
                    </w:rPr>
                    <w:t>3</w:t>
                  </w:r>
                </w:p>
              </w:tc>
            </w:tr>
            <w:tr w14:paraId="6EF783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4" w:type="dxa"/>
                  <w:vMerge w:val="continue"/>
                  <w:vAlign w:val="center"/>
                </w:tcPr>
                <w:p w14:paraId="03C62396">
                  <w:pPr>
                    <w:widowControl/>
                    <w:spacing w:after="0"/>
                    <w:jc w:val="center"/>
                    <w:rPr>
                      <w:rFonts w:hint="eastAsia" w:ascii="Times New Roman" w:hAnsi="Times New Roman" w:eastAsia="宋体"/>
                      <w:bCs/>
                      <w:color w:val="000000" w:themeColor="text1"/>
                      <w:sz w:val="21"/>
                      <w:szCs w:val="21"/>
                      <w14:textFill>
                        <w14:solidFill>
                          <w14:schemeClr w14:val="tx1"/>
                        </w14:solidFill>
                      </w14:textFill>
                    </w:rPr>
                  </w:pPr>
                </w:p>
              </w:tc>
              <w:tc>
                <w:tcPr>
                  <w:tcW w:w="2442" w:type="dxa"/>
                  <w:vMerge w:val="continue"/>
                  <w:vAlign w:val="center"/>
                </w:tcPr>
                <w:p w14:paraId="11109798">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p>
              </w:tc>
              <w:tc>
                <w:tcPr>
                  <w:tcW w:w="941" w:type="dxa"/>
                  <w:vMerge w:val="continue"/>
                  <w:vAlign w:val="center"/>
                </w:tcPr>
                <w:p w14:paraId="70FE5740">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p>
              </w:tc>
              <w:tc>
                <w:tcPr>
                  <w:tcW w:w="1045" w:type="dxa"/>
                  <w:vAlign w:val="center"/>
                </w:tcPr>
                <w:p w14:paraId="6E98551E">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无组织</w:t>
                  </w:r>
                </w:p>
              </w:tc>
              <w:tc>
                <w:tcPr>
                  <w:tcW w:w="1199" w:type="dxa"/>
                  <w:vAlign w:val="center"/>
                </w:tcPr>
                <w:p w14:paraId="6EE7513E">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1.0mg/m</w:t>
                  </w:r>
                  <w:r>
                    <w:rPr>
                      <w:rFonts w:hint="eastAsia" w:ascii="Times New Roman" w:hAnsi="Times New Roman" w:cs="Times New Roman" w:eastAsiaTheme="minorEastAsia"/>
                      <w:color w:val="000000" w:themeColor="text1"/>
                      <w:sz w:val="21"/>
                      <w:szCs w:val="21"/>
                      <w:vertAlign w:val="superscript"/>
                      <w14:textFill>
                        <w14:solidFill>
                          <w14:schemeClr w14:val="tx1"/>
                        </w14:solidFill>
                      </w14:textFill>
                    </w:rPr>
                    <w:t>3</w:t>
                  </w:r>
                </w:p>
              </w:tc>
            </w:tr>
            <w:tr w14:paraId="33CC4B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4" w:type="dxa"/>
                  <w:vMerge w:val="continue"/>
                  <w:vAlign w:val="center"/>
                </w:tcPr>
                <w:p w14:paraId="6D8ACDB4">
                  <w:pPr>
                    <w:widowControl/>
                    <w:spacing w:after="0"/>
                    <w:jc w:val="center"/>
                    <w:rPr>
                      <w:rFonts w:hint="eastAsia" w:ascii="Times New Roman" w:hAnsi="Times New Roman" w:eastAsia="宋体"/>
                      <w:bCs/>
                      <w:color w:val="000000" w:themeColor="text1"/>
                      <w:sz w:val="21"/>
                      <w:szCs w:val="21"/>
                      <w14:textFill>
                        <w14:solidFill>
                          <w14:schemeClr w14:val="tx1"/>
                        </w14:solidFill>
                      </w14:textFill>
                    </w:rPr>
                  </w:pPr>
                </w:p>
              </w:tc>
              <w:tc>
                <w:tcPr>
                  <w:tcW w:w="2442" w:type="dxa"/>
                  <w:vMerge w:val="continue"/>
                  <w:vAlign w:val="center"/>
                </w:tcPr>
                <w:p w14:paraId="668B65B8">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p>
              </w:tc>
              <w:tc>
                <w:tcPr>
                  <w:tcW w:w="941" w:type="dxa"/>
                  <w:vAlign w:val="center"/>
                </w:tcPr>
                <w:p w14:paraId="7AEB691E">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甲醛</w:t>
                  </w:r>
                </w:p>
              </w:tc>
              <w:tc>
                <w:tcPr>
                  <w:tcW w:w="1045" w:type="dxa"/>
                  <w:vAlign w:val="center"/>
                </w:tcPr>
                <w:p w14:paraId="009FA600">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有组织</w:t>
                  </w:r>
                </w:p>
              </w:tc>
              <w:tc>
                <w:tcPr>
                  <w:tcW w:w="1199" w:type="dxa"/>
                  <w:vAlign w:val="center"/>
                </w:tcPr>
                <w:p w14:paraId="2B8702BE">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5mg/m</w:t>
                  </w:r>
                  <w:r>
                    <w:rPr>
                      <w:rFonts w:hint="eastAsia" w:ascii="Times New Roman" w:hAnsi="Times New Roman" w:cs="Times New Roman" w:eastAsiaTheme="minorEastAsia"/>
                      <w:color w:val="000000" w:themeColor="text1"/>
                      <w:sz w:val="21"/>
                      <w:szCs w:val="21"/>
                      <w:vertAlign w:val="superscript"/>
                      <w14:textFill>
                        <w14:solidFill>
                          <w14:schemeClr w14:val="tx1"/>
                        </w14:solidFill>
                      </w14:textFill>
                    </w:rPr>
                    <w:t>3</w:t>
                  </w:r>
                </w:p>
              </w:tc>
            </w:tr>
            <w:tr w14:paraId="6DBB1C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4" w:type="dxa"/>
                  <w:vMerge w:val="continue"/>
                  <w:vAlign w:val="center"/>
                </w:tcPr>
                <w:p w14:paraId="2C9CF7C9">
                  <w:pPr>
                    <w:widowControl/>
                    <w:spacing w:after="0"/>
                    <w:jc w:val="center"/>
                    <w:rPr>
                      <w:rFonts w:hint="eastAsia" w:ascii="Times New Roman" w:hAnsi="Times New Roman" w:eastAsia="宋体"/>
                      <w:bCs/>
                      <w:color w:val="000000" w:themeColor="text1"/>
                      <w:sz w:val="21"/>
                      <w:szCs w:val="21"/>
                      <w14:textFill>
                        <w14:solidFill>
                          <w14:schemeClr w14:val="tx1"/>
                        </w14:solidFill>
                      </w14:textFill>
                    </w:rPr>
                  </w:pPr>
                </w:p>
              </w:tc>
              <w:tc>
                <w:tcPr>
                  <w:tcW w:w="2442" w:type="dxa"/>
                  <w:vMerge w:val="restart"/>
                  <w:vAlign w:val="center"/>
                </w:tcPr>
                <w:p w14:paraId="2DA20E5E">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《新乡市生态环境局关于进一步规范工业企业颗粒物排放限值的通知》</w:t>
                  </w:r>
                </w:p>
              </w:tc>
              <w:tc>
                <w:tcPr>
                  <w:tcW w:w="941" w:type="dxa"/>
                  <w:vMerge w:val="restart"/>
                  <w:vAlign w:val="center"/>
                </w:tcPr>
                <w:p w14:paraId="666F0B28">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颗粒物（其他涉气工业企业）</w:t>
                  </w:r>
                </w:p>
              </w:tc>
              <w:tc>
                <w:tcPr>
                  <w:tcW w:w="1045" w:type="dxa"/>
                  <w:vAlign w:val="center"/>
                </w:tcPr>
                <w:p w14:paraId="7FB24B03">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有组织</w:t>
                  </w:r>
                </w:p>
              </w:tc>
              <w:tc>
                <w:tcPr>
                  <w:tcW w:w="1199" w:type="dxa"/>
                  <w:vAlign w:val="center"/>
                </w:tcPr>
                <w:p w14:paraId="00D521E9">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10mg/m</w:t>
                  </w:r>
                  <w:r>
                    <w:rPr>
                      <w:rFonts w:hint="eastAsia" w:ascii="Times New Roman" w:hAnsi="Times New Roman" w:cs="Times New Roman" w:eastAsiaTheme="minorEastAsia"/>
                      <w:color w:val="000000" w:themeColor="text1"/>
                      <w:sz w:val="21"/>
                      <w:szCs w:val="21"/>
                      <w:vertAlign w:val="superscript"/>
                      <w14:textFill>
                        <w14:solidFill>
                          <w14:schemeClr w14:val="tx1"/>
                        </w14:solidFill>
                      </w14:textFill>
                    </w:rPr>
                    <w:t>3</w:t>
                  </w:r>
                </w:p>
              </w:tc>
            </w:tr>
            <w:tr w14:paraId="37596C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4" w:type="dxa"/>
                  <w:vMerge w:val="continue"/>
                  <w:vAlign w:val="center"/>
                </w:tcPr>
                <w:p w14:paraId="0EDEA017">
                  <w:pPr>
                    <w:widowControl/>
                    <w:spacing w:after="0"/>
                    <w:jc w:val="center"/>
                    <w:rPr>
                      <w:rFonts w:hint="eastAsia" w:ascii="Times New Roman" w:hAnsi="Times New Roman" w:eastAsia="宋体"/>
                      <w:bCs/>
                      <w:color w:val="000000" w:themeColor="text1"/>
                      <w:sz w:val="21"/>
                      <w:szCs w:val="21"/>
                      <w14:textFill>
                        <w14:solidFill>
                          <w14:schemeClr w14:val="tx1"/>
                        </w14:solidFill>
                      </w14:textFill>
                    </w:rPr>
                  </w:pPr>
                </w:p>
              </w:tc>
              <w:tc>
                <w:tcPr>
                  <w:tcW w:w="2442" w:type="dxa"/>
                  <w:vMerge w:val="continue"/>
                  <w:vAlign w:val="center"/>
                </w:tcPr>
                <w:p w14:paraId="286FAF35">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p>
              </w:tc>
              <w:tc>
                <w:tcPr>
                  <w:tcW w:w="941" w:type="dxa"/>
                  <w:vMerge w:val="continue"/>
                  <w:vAlign w:val="center"/>
                </w:tcPr>
                <w:p w14:paraId="7972C3ED">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p>
              </w:tc>
              <w:tc>
                <w:tcPr>
                  <w:tcW w:w="1045" w:type="dxa"/>
                  <w:vAlign w:val="center"/>
                </w:tcPr>
                <w:p w14:paraId="309CC789">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无组织</w:t>
                  </w:r>
                </w:p>
              </w:tc>
              <w:tc>
                <w:tcPr>
                  <w:tcW w:w="1199" w:type="dxa"/>
                  <w:vAlign w:val="center"/>
                </w:tcPr>
                <w:p w14:paraId="13370BC2">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0.5mg/m</w:t>
                  </w:r>
                  <w:r>
                    <w:rPr>
                      <w:rFonts w:hint="eastAsia" w:ascii="Times New Roman" w:hAnsi="Times New Roman" w:cs="Times New Roman" w:eastAsiaTheme="minorEastAsia"/>
                      <w:color w:val="000000" w:themeColor="text1"/>
                      <w:sz w:val="21"/>
                      <w:szCs w:val="21"/>
                      <w:vertAlign w:val="superscript"/>
                      <w14:textFill>
                        <w14:solidFill>
                          <w14:schemeClr w14:val="tx1"/>
                        </w14:solidFill>
                      </w14:textFill>
                    </w:rPr>
                    <w:t>3</w:t>
                  </w:r>
                </w:p>
              </w:tc>
            </w:tr>
            <w:tr w14:paraId="6B5E20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4" w:type="dxa"/>
                  <w:vMerge w:val="continue"/>
                  <w:vAlign w:val="center"/>
                </w:tcPr>
                <w:p w14:paraId="6261DE53">
                  <w:pPr>
                    <w:widowControl/>
                    <w:spacing w:after="0"/>
                    <w:jc w:val="center"/>
                    <w:rPr>
                      <w:rFonts w:hint="eastAsia" w:ascii="Times New Roman" w:hAnsi="Times New Roman" w:eastAsia="宋体"/>
                      <w:bCs/>
                      <w:color w:val="000000" w:themeColor="text1"/>
                      <w:sz w:val="21"/>
                      <w:szCs w:val="21"/>
                      <w14:textFill>
                        <w14:solidFill>
                          <w14:schemeClr w14:val="tx1"/>
                        </w14:solidFill>
                      </w14:textFill>
                    </w:rPr>
                  </w:pPr>
                </w:p>
              </w:tc>
              <w:tc>
                <w:tcPr>
                  <w:tcW w:w="2442" w:type="dxa"/>
                  <w:vAlign w:val="center"/>
                </w:tcPr>
                <w:p w14:paraId="6029A9E5">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《大气污染物综合排放标准》（GB16297-1996）</w:t>
                  </w:r>
                </w:p>
              </w:tc>
              <w:tc>
                <w:tcPr>
                  <w:tcW w:w="941" w:type="dxa"/>
                  <w:vAlign w:val="center"/>
                </w:tcPr>
                <w:p w14:paraId="78D85D77">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甲醛</w:t>
                  </w:r>
                </w:p>
              </w:tc>
              <w:tc>
                <w:tcPr>
                  <w:tcW w:w="1045" w:type="dxa"/>
                  <w:vAlign w:val="center"/>
                </w:tcPr>
                <w:p w14:paraId="317F6C16">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无组织</w:t>
                  </w:r>
                </w:p>
              </w:tc>
              <w:tc>
                <w:tcPr>
                  <w:tcW w:w="1199" w:type="dxa"/>
                  <w:vAlign w:val="center"/>
                </w:tcPr>
                <w:p w14:paraId="45A3C120">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0.20mg/m</w:t>
                  </w:r>
                  <w:r>
                    <w:rPr>
                      <w:rFonts w:hint="eastAsia" w:ascii="Times New Roman" w:hAnsi="Times New Roman" w:cs="Times New Roman" w:eastAsiaTheme="minorEastAsia"/>
                      <w:color w:val="000000" w:themeColor="text1"/>
                      <w:sz w:val="21"/>
                      <w:szCs w:val="21"/>
                      <w:vertAlign w:val="superscript"/>
                      <w14:textFill>
                        <w14:solidFill>
                          <w14:schemeClr w14:val="tx1"/>
                        </w14:solidFill>
                      </w14:textFill>
                    </w:rPr>
                    <w:t>3</w:t>
                  </w:r>
                </w:p>
              </w:tc>
            </w:tr>
            <w:tr w14:paraId="3BCD52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4" w:type="dxa"/>
                  <w:vMerge w:val="continue"/>
                  <w:vAlign w:val="center"/>
                </w:tcPr>
                <w:p w14:paraId="77DD1BA4">
                  <w:pPr>
                    <w:widowControl/>
                    <w:spacing w:after="0"/>
                    <w:jc w:val="center"/>
                    <w:rPr>
                      <w:rFonts w:hint="eastAsia" w:ascii="Times New Roman" w:hAnsi="Times New Roman" w:eastAsia="宋体"/>
                      <w:bCs/>
                      <w:color w:val="000000" w:themeColor="text1"/>
                      <w:sz w:val="21"/>
                      <w:szCs w:val="21"/>
                      <w14:textFill>
                        <w14:solidFill>
                          <w14:schemeClr w14:val="tx1"/>
                        </w14:solidFill>
                      </w14:textFill>
                    </w:rPr>
                  </w:pPr>
                </w:p>
              </w:tc>
              <w:tc>
                <w:tcPr>
                  <w:tcW w:w="2442" w:type="dxa"/>
                  <w:vAlign w:val="center"/>
                </w:tcPr>
                <w:p w14:paraId="15CCE624">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《河南省重污染天气重点行业应急减排措施制定技术指南》（202</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w:t>
                  </w:r>
                  <w:r>
                    <w:rPr>
                      <w:rFonts w:hint="eastAsia" w:ascii="Times New Roman" w:hAnsi="Times New Roman" w:cs="Times New Roman" w:eastAsiaTheme="minorEastAsia"/>
                      <w:color w:val="000000" w:themeColor="text1"/>
                      <w:sz w:val="21"/>
                      <w:szCs w:val="21"/>
                      <w14:textFill>
                        <w14:solidFill>
                          <w14:schemeClr w14:val="tx1"/>
                        </w14:solidFill>
                      </w14:textFill>
                    </w:rPr>
                    <w:t>年修订版）</w:t>
                  </w:r>
                </w:p>
              </w:tc>
              <w:tc>
                <w:tcPr>
                  <w:tcW w:w="941" w:type="dxa"/>
                  <w:vAlign w:val="center"/>
                </w:tcPr>
                <w:p w14:paraId="4F424642">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非甲烷总烃</w:t>
                  </w:r>
                </w:p>
              </w:tc>
              <w:tc>
                <w:tcPr>
                  <w:tcW w:w="1045" w:type="dxa"/>
                  <w:vAlign w:val="center"/>
                </w:tcPr>
                <w:p w14:paraId="335D34F3">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有组织</w:t>
                  </w:r>
                </w:p>
              </w:tc>
              <w:tc>
                <w:tcPr>
                  <w:tcW w:w="1199" w:type="dxa"/>
                  <w:vAlign w:val="center"/>
                </w:tcPr>
                <w:p w14:paraId="7384F437">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1"/>
                      <w:szCs w:val="21"/>
                      <w14:textFill>
                        <w14:solidFill>
                          <w14:schemeClr w14:val="tx1"/>
                        </w14:solidFill>
                      </w14:textFill>
                    </w:rPr>
                    <w:t>mg/m</w:t>
                  </w:r>
                  <w:r>
                    <w:rPr>
                      <w:rFonts w:hint="eastAsia" w:ascii="Times New Roman" w:hAnsi="Times New Roman" w:cs="Times New Roman" w:eastAsiaTheme="minorEastAsia"/>
                      <w:color w:val="000000" w:themeColor="text1"/>
                      <w:sz w:val="21"/>
                      <w:szCs w:val="21"/>
                      <w:vertAlign w:val="superscript"/>
                      <w14:textFill>
                        <w14:solidFill>
                          <w14:schemeClr w14:val="tx1"/>
                        </w14:solidFill>
                      </w14:textFill>
                    </w:rPr>
                    <w:t>3</w:t>
                  </w:r>
                </w:p>
              </w:tc>
            </w:tr>
            <w:tr w14:paraId="421FEE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4" w:type="dxa"/>
                  <w:vMerge w:val="continue"/>
                  <w:vAlign w:val="center"/>
                </w:tcPr>
                <w:p w14:paraId="7451A9CC">
                  <w:pPr>
                    <w:widowControl/>
                    <w:spacing w:after="0"/>
                    <w:jc w:val="center"/>
                    <w:rPr>
                      <w:rFonts w:hint="eastAsia" w:ascii="Times New Roman" w:hAnsi="Times New Roman" w:eastAsia="宋体"/>
                      <w:bCs/>
                      <w:color w:val="000000" w:themeColor="text1"/>
                      <w:sz w:val="21"/>
                      <w:szCs w:val="21"/>
                      <w14:textFill>
                        <w14:solidFill>
                          <w14:schemeClr w14:val="tx1"/>
                        </w14:solidFill>
                      </w14:textFill>
                    </w:rPr>
                  </w:pPr>
                </w:p>
              </w:tc>
              <w:tc>
                <w:tcPr>
                  <w:tcW w:w="2442" w:type="dxa"/>
                  <w:vAlign w:val="center"/>
                </w:tcPr>
                <w:p w14:paraId="5CEECE7D">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《关于全省开展工业企业挥发性有机物专项治理工作中排放建议值的通知》（豫环攻坚办〔2017〕162号）</w:t>
                  </w:r>
                </w:p>
              </w:tc>
              <w:tc>
                <w:tcPr>
                  <w:tcW w:w="941" w:type="dxa"/>
                  <w:vAlign w:val="center"/>
                </w:tcPr>
                <w:p w14:paraId="044ED510">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非甲烷总烃</w:t>
                  </w:r>
                </w:p>
              </w:tc>
              <w:tc>
                <w:tcPr>
                  <w:tcW w:w="1045" w:type="dxa"/>
                  <w:vAlign w:val="center"/>
                </w:tcPr>
                <w:p w14:paraId="1CEE024E">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无组织（厂界）</w:t>
                  </w:r>
                </w:p>
              </w:tc>
              <w:tc>
                <w:tcPr>
                  <w:tcW w:w="1199" w:type="dxa"/>
                  <w:vAlign w:val="center"/>
                </w:tcPr>
                <w:p w14:paraId="0D2D5113">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2.0mg/m</w:t>
                  </w:r>
                  <w:r>
                    <w:rPr>
                      <w:rFonts w:hint="eastAsia" w:ascii="Times New Roman" w:hAnsi="Times New Roman" w:cs="Times New Roman" w:eastAsiaTheme="minorEastAsia"/>
                      <w:color w:val="000000" w:themeColor="text1"/>
                      <w:sz w:val="21"/>
                      <w:szCs w:val="21"/>
                      <w:vertAlign w:val="superscript"/>
                      <w14:textFill>
                        <w14:solidFill>
                          <w14:schemeClr w14:val="tx1"/>
                        </w14:solidFill>
                      </w14:textFill>
                    </w:rPr>
                    <w:t>3</w:t>
                  </w:r>
                </w:p>
              </w:tc>
            </w:tr>
          </w:tbl>
          <w:p w14:paraId="3CB3A0E6">
            <w:pPr>
              <w:numPr>
                <w:ilvl w:val="0"/>
                <w:numId w:val="3"/>
              </w:numPr>
              <w:spacing w:after="0" w:line="460" w:lineRule="exact"/>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废水</w:t>
            </w:r>
          </w:p>
          <w:p w14:paraId="717BFD61">
            <w:pPr>
              <w:widowControl w:val="0"/>
              <w:adjustRightInd/>
              <w:snapToGrid/>
              <w:spacing w:after="0" w:line="460" w:lineRule="exact"/>
              <w:ind w:firstLine="480" w:firstLineChars="200"/>
              <w:rPr>
                <w:rFonts w:ascii="Times New Roman" w:hAnsi="Times New Roman" w:eastAsia="黑体" w:cs="Times New Roman"/>
                <w:color w:val="000000" w:themeColor="text1"/>
                <w:sz w:val="24"/>
                <w:szCs w:val="24"/>
                <w:lang w:bidi="ar"/>
                <w14:textFill>
                  <w14:solidFill>
                    <w14:schemeClr w14:val="tx1"/>
                  </w14:solidFill>
                </w14:textFill>
              </w:rPr>
            </w:pPr>
            <w:r>
              <w:rPr>
                <w:rFonts w:hint="eastAsia" w:ascii="Times New Roman" w:hAnsi="Times New Roman" w:eastAsia="黑体" w:cs="Times New Roman"/>
                <w:color w:val="000000" w:themeColor="text1"/>
                <w:sz w:val="24"/>
                <w:szCs w:val="24"/>
                <w:lang w:bidi="ar"/>
                <w14:textFill>
                  <w14:solidFill>
                    <w14:schemeClr w14:val="tx1"/>
                  </w14:solidFill>
                </w14:textFill>
              </w:rPr>
              <w:t>表</w:t>
            </w:r>
            <w:r>
              <w:rPr>
                <w:rFonts w:hint="eastAsia" w:ascii="Times New Roman" w:hAnsi="Times New Roman" w:eastAsia="黑体" w:cs="Times New Roman"/>
                <w:color w:val="000000" w:themeColor="text1"/>
                <w:sz w:val="24"/>
                <w:szCs w:val="24"/>
                <w:lang w:val="en-US" w:eastAsia="zh-CN" w:bidi="ar"/>
                <w14:textFill>
                  <w14:solidFill>
                    <w14:schemeClr w14:val="tx1"/>
                  </w14:solidFill>
                </w14:textFill>
              </w:rPr>
              <w:t>2</w:t>
            </w:r>
            <w:r>
              <w:rPr>
                <w:rFonts w:hint="eastAsia" w:ascii="Times New Roman" w:hAnsi="Times New Roman" w:eastAsia="黑体" w:cs="Times New Roman"/>
                <w:color w:val="000000" w:themeColor="text1"/>
                <w:sz w:val="24"/>
                <w:szCs w:val="24"/>
                <w:lang w:bidi="ar"/>
                <w14:textFill>
                  <w14:solidFill>
                    <w14:schemeClr w14:val="tx1"/>
                  </w14:solidFill>
                </w14:textFill>
              </w:rPr>
              <w:t xml:space="preserve">      </w:t>
            </w:r>
            <w:r>
              <w:rPr>
                <w:rFonts w:hint="eastAsia" w:ascii="Times New Roman" w:hAnsi="Times New Roman" w:eastAsia="黑体" w:cs="Times New Roman"/>
                <w:color w:val="000000" w:themeColor="text1"/>
                <w:sz w:val="24"/>
                <w:szCs w:val="24"/>
                <w:lang w:val="en-US" w:eastAsia="zh-CN" w:bidi="ar"/>
                <w14:textFill>
                  <w14:solidFill>
                    <w14:schemeClr w14:val="tx1"/>
                  </w14:solidFill>
                </w14:textFill>
              </w:rPr>
              <w:t xml:space="preserve">   </w:t>
            </w:r>
            <w:r>
              <w:rPr>
                <w:rFonts w:hint="eastAsia" w:ascii="Times New Roman" w:hAnsi="Times New Roman" w:eastAsia="黑体" w:cs="Times New Roman"/>
                <w:color w:val="000000" w:themeColor="text1"/>
                <w:sz w:val="24"/>
                <w:szCs w:val="24"/>
                <w:lang w:bidi="ar"/>
                <w14:textFill>
                  <w14:solidFill>
                    <w14:schemeClr w14:val="tx1"/>
                  </w14:solidFill>
                </w14:textFill>
              </w:rPr>
              <w:t xml:space="preserve"> </w:t>
            </w:r>
            <w:r>
              <w:rPr>
                <w:rFonts w:hint="eastAsia" w:ascii="Times New Roman" w:hAnsi="Times New Roman" w:eastAsia="黑体" w:cs="Times New Roman"/>
                <w:color w:val="000000" w:themeColor="text1"/>
                <w:sz w:val="24"/>
                <w:szCs w:val="24"/>
                <w:lang w:val="en-US" w:eastAsia="zh-CN" w:bidi="ar"/>
                <w14:textFill>
                  <w14:solidFill>
                    <w14:schemeClr w14:val="tx1"/>
                  </w14:solidFill>
                </w14:textFill>
              </w:rPr>
              <w:t xml:space="preserve"> 废水污染物</w:t>
            </w:r>
            <w:r>
              <w:rPr>
                <w:rFonts w:hint="eastAsia" w:ascii="Times New Roman" w:hAnsi="Times New Roman" w:eastAsia="黑体" w:cs="Times New Roman"/>
                <w:color w:val="000000" w:themeColor="text1"/>
                <w:sz w:val="24"/>
                <w:szCs w:val="24"/>
                <w:lang w:bidi="ar"/>
                <w14:textFill>
                  <w14:solidFill>
                    <w14:schemeClr w14:val="tx1"/>
                  </w14:solidFill>
                </w14:textFill>
              </w:rPr>
              <w:t>排放标准</w:t>
            </w:r>
          </w:p>
          <w:tbl>
            <w:tblPr>
              <w:tblStyle w:val="15"/>
              <w:tblW w:w="655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4"/>
              <w:gridCol w:w="2442"/>
              <w:gridCol w:w="2072"/>
              <w:gridCol w:w="1113"/>
            </w:tblGrid>
            <w:tr w14:paraId="156DC4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4" w:type="dxa"/>
                  <w:vAlign w:val="center"/>
                </w:tcPr>
                <w:p w14:paraId="0CFC0114">
                  <w:pPr>
                    <w:widowControl/>
                    <w:spacing w:after="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污染物</w:t>
                  </w:r>
                </w:p>
              </w:tc>
              <w:tc>
                <w:tcPr>
                  <w:tcW w:w="2442" w:type="dxa"/>
                  <w:vAlign w:val="center"/>
                </w:tcPr>
                <w:p w14:paraId="4E4ED6AF">
                  <w:pPr>
                    <w:widowControl/>
                    <w:spacing w:after="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标准名称</w:t>
                  </w:r>
                </w:p>
              </w:tc>
              <w:tc>
                <w:tcPr>
                  <w:tcW w:w="2072" w:type="dxa"/>
                  <w:vAlign w:val="center"/>
                </w:tcPr>
                <w:p w14:paraId="711D8A02">
                  <w:pPr>
                    <w:widowControl/>
                    <w:spacing w:after="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污染因子</w:t>
                  </w:r>
                </w:p>
              </w:tc>
              <w:tc>
                <w:tcPr>
                  <w:tcW w:w="1113" w:type="dxa"/>
                  <w:vAlign w:val="center"/>
                </w:tcPr>
                <w:p w14:paraId="381DC71B">
                  <w:pPr>
                    <w:widowControl/>
                    <w:spacing w:after="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标准限值</w:t>
                  </w:r>
                </w:p>
              </w:tc>
            </w:tr>
            <w:tr w14:paraId="542F92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4" w:type="dxa"/>
                  <w:vMerge w:val="restart"/>
                  <w:vAlign w:val="center"/>
                </w:tcPr>
                <w:p w14:paraId="1A32756A">
                  <w:pPr>
                    <w:widowControl/>
                    <w:spacing w:after="0"/>
                    <w:jc w:val="center"/>
                    <w:rPr>
                      <w:rFonts w:hint="eastAsia" w:ascii="Times New Roman" w:hAnsi="Times New Roman" w:eastAsia="宋体"/>
                      <w:b/>
                      <w:color w:val="000000" w:themeColor="text1"/>
                      <w:sz w:val="21"/>
                      <w:szCs w:val="21"/>
                      <w:lang w:eastAsia="zh-CN"/>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废</w:t>
                  </w:r>
                  <w:r>
                    <w:rPr>
                      <w:rFonts w:hint="eastAsia" w:ascii="Times New Roman" w:hAnsi="Times New Roman" w:eastAsia="宋体"/>
                      <w:bCs/>
                      <w:color w:val="000000" w:themeColor="text1"/>
                      <w:sz w:val="21"/>
                      <w:szCs w:val="21"/>
                      <w:lang w:val="en-US" w:eastAsia="zh-CN"/>
                      <w14:textFill>
                        <w14:solidFill>
                          <w14:schemeClr w14:val="tx1"/>
                        </w14:solidFill>
                      </w14:textFill>
                    </w:rPr>
                    <w:t>水</w:t>
                  </w:r>
                </w:p>
              </w:tc>
              <w:tc>
                <w:tcPr>
                  <w:tcW w:w="2442" w:type="dxa"/>
                  <w:vMerge w:val="restart"/>
                  <w:vAlign w:val="center"/>
                </w:tcPr>
                <w:p w14:paraId="7A656C9F">
                  <w:pPr>
                    <w:widowControl/>
                    <w:spacing w:after="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val="0"/>
                      <w:bCs/>
                      <w:color w:val="000000" w:themeColor="text1"/>
                      <w:sz w:val="21"/>
                      <w:szCs w:val="21"/>
                      <w14:textFill>
                        <w14:solidFill>
                          <w14:schemeClr w14:val="tx1"/>
                        </w14:solidFill>
                      </w14:textFill>
                    </w:rPr>
                    <w:t>新乡县综合污水处理厂收水标准</w:t>
                  </w:r>
                </w:p>
              </w:tc>
              <w:tc>
                <w:tcPr>
                  <w:tcW w:w="2072" w:type="dxa"/>
                  <w:vAlign w:val="center"/>
                </w:tcPr>
                <w:p w14:paraId="2B490DE3">
                  <w:pPr>
                    <w:widowControl/>
                    <w:spacing w:after="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COD</w:t>
                  </w:r>
                </w:p>
              </w:tc>
              <w:tc>
                <w:tcPr>
                  <w:tcW w:w="1113" w:type="dxa"/>
                  <w:vAlign w:val="center"/>
                </w:tcPr>
                <w:p w14:paraId="4C225DFA">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400mg/L</w:t>
                  </w:r>
                </w:p>
              </w:tc>
            </w:tr>
            <w:tr w14:paraId="41D433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4" w:type="dxa"/>
                  <w:vMerge w:val="continue"/>
                  <w:vAlign w:val="center"/>
                </w:tcPr>
                <w:p w14:paraId="60BAC429">
                  <w:pPr>
                    <w:widowControl/>
                    <w:spacing w:after="0"/>
                    <w:jc w:val="center"/>
                    <w:rPr>
                      <w:rFonts w:hint="eastAsia" w:ascii="Times New Roman" w:hAnsi="Times New Roman" w:eastAsia="宋体"/>
                      <w:bCs/>
                      <w:color w:val="000000" w:themeColor="text1"/>
                      <w:sz w:val="21"/>
                      <w:szCs w:val="21"/>
                      <w14:textFill>
                        <w14:solidFill>
                          <w14:schemeClr w14:val="tx1"/>
                        </w14:solidFill>
                      </w14:textFill>
                    </w:rPr>
                  </w:pPr>
                </w:p>
              </w:tc>
              <w:tc>
                <w:tcPr>
                  <w:tcW w:w="2442" w:type="dxa"/>
                  <w:vMerge w:val="continue"/>
                  <w:vAlign w:val="center"/>
                </w:tcPr>
                <w:p w14:paraId="1307FD57">
                  <w:pPr>
                    <w:widowControl/>
                    <w:spacing w:after="0"/>
                    <w:jc w:val="center"/>
                    <w:rPr>
                      <w:rFonts w:hint="eastAsia" w:ascii="Times New Roman" w:hAnsi="Times New Roman" w:eastAsia="宋体"/>
                      <w:b w:val="0"/>
                      <w:bCs/>
                      <w:color w:val="000000" w:themeColor="text1"/>
                      <w:sz w:val="21"/>
                      <w:szCs w:val="21"/>
                      <w14:textFill>
                        <w14:solidFill>
                          <w14:schemeClr w14:val="tx1"/>
                        </w14:solidFill>
                      </w14:textFill>
                    </w:rPr>
                  </w:pPr>
                </w:p>
              </w:tc>
              <w:tc>
                <w:tcPr>
                  <w:tcW w:w="2072" w:type="dxa"/>
                  <w:vAlign w:val="center"/>
                </w:tcPr>
                <w:p w14:paraId="05EB537D">
                  <w:pPr>
                    <w:widowControl/>
                    <w:spacing w:after="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SS</w:t>
                  </w:r>
                </w:p>
              </w:tc>
              <w:tc>
                <w:tcPr>
                  <w:tcW w:w="1113" w:type="dxa"/>
                  <w:vAlign w:val="center"/>
                </w:tcPr>
                <w:p w14:paraId="46191481">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180mg/L</w:t>
                  </w:r>
                </w:p>
              </w:tc>
            </w:tr>
            <w:tr w14:paraId="1E191B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4" w:type="dxa"/>
                  <w:vMerge w:val="continue"/>
                  <w:vAlign w:val="center"/>
                </w:tcPr>
                <w:p w14:paraId="6881DD73">
                  <w:pPr>
                    <w:widowControl/>
                    <w:spacing w:after="0"/>
                    <w:jc w:val="center"/>
                    <w:rPr>
                      <w:rFonts w:hint="eastAsia" w:ascii="Times New Roman" w:hAnsi="Times New Roman" w:eastAsia="宋体"/>
                      <w:bCs/>
                      <w:color w:val="000000" w:themeColor="text1"/>
                      <w:sz w:val="21"/>
                      <w:szCs w:val="21"/>
                      <w14:textFill>
                        <w14:solidFill>
                          <w14:schemeClr w14:val="tx1"/>
                        </w14:solidFill>
                      </w14:textFill>
                    </w:rPr>
                  </w:pPr>
                </w:p>
              </w:tc>
              <w:tc>
                <w:tcPr>
                  <w:tcW w:w="2442" w:type="dxa"/>
                  <w:vMerge w:val="continue"/>
                  <w:vAlign w:val="center"/>
                </w:tcPr>
                <w:p w14:paraId="154ACF64">
                  <w:pPr>
                    <w:widowControl/>
                    <w:spacing w:after="0"/>
                    <w:jc w:val="center"/>
                    <w:rPr>
                      <w:rFonts w:hint="eastAsia" w:ascii="Times New Roman" w:hAnsi="Times New Roman" w:eastAsia="宋体"/>
                      <w:b w:val="0"/>
                      <w:bCs/>
                      <w:color w:val="000000" w:themeColor="text1"/>
                      <w:sz w:val="21"/>
                      <w:szCs w:val="21"/>
                      <w14:textFill>
                        <w14:solidFill>
                          <w14:schemeClr w14:val="tx1"/>
                        </w14:solidFill>
                      </w14:textFill>
                    </w:rPr>
                  </w:pPr>
                </w:p>
              </w:tc>
              <w:tc>
                <w:tcPr>
                  <w:tcW w:w="2072" w:type="dxa"/>
                  <w:vAlign w:val="center"/>
                </w:tcPr>
                <w:p w14:paraId="785AB52E">
                  <w:pPr>
                    <w:widowControl/>
                    <w:spacing w:after="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14:textFill>
                        <w14:solidFill>
                          <w14:schemeClr w14:val="tx1"/>
                        </w14:solidFill>
                      </w14:textFill>
                    </w:rPr>
                    <w:t>3</w:t>
                  </w:r>
                  <w:r>
                    <w:rPr>
                      <w:rFonts w:hint="default" w:ascii="Times New Roman" w:hAnsi="Times New Roman" w:cs="Times New Roman" w:eastAsiaTheme="minorEastAsia"/>
                      <w:color w:val="000000" w:themeColor="text1"/>
                      <w:sz w:val="21"/>
                      <w:szCs w:val="21"/>
                      <w14:textFill>
                        <w14:solidFill>
                          <w14:schemeClr w14:val="tx1"/>
                        </w14:solidFill>
                      </w14:textFill>
                    </w:rPr>
                    <w:t>-N</w:t>
                  </w:r>
                </w:p>
              </w:tc>
              <w:tc>
                <w:tcPr>
                  <w:tcW w:w="1113" w:type="dxa"/>
                  <w:vAlign w:val="center"/>
                </w:tcPr>
                <w:p w14:paraId="2368276B">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59mg/L</w:t>
                  </w:r>
                </w:p>
              </w:tc>
            </w:tr>
            <w:tr w14:paraId="4B8809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4" w:type="dxa"/>
                  <w:vMerge w:val="continue"/>
                  <w:vAlign w:val="center"/>
                </w:tcPr>
                <w:p w14:paraId="2EA55DA6">
                  <w:pPr>
                    <w:widowControl/>
                    <w:spacing w:after="0"/>
                    <w:jc w:val="center"/>
                    <w:rPr>
                      <w:rFonts w:hint="eastAsia" w:ascii="Times New Roman" w:hAnsi="Times New Roman" w:eastAsia="宋体"/>
                      <w:bCs/>
                      <w:color w:val="000000" w:themeColor="text1"/>
                      <w:sz w:val="21"/>
                      <w:szCs w:val="21"/>
                      <w14:textFill>
                        <w14:solidFill>
                          <w14:schemeClr w14:val="tx1"/>
                        </w14:solidFill>
                      </w14:textFill>
                    </w:rPr>
                  </w:pPr>
                </w:p>
              </w:tc>
              <w:tc>
                <w:tcPr>
                  <w:tcW w:w="2442" w:type="dxa"/>
                  <w:vMerge w:val="continue"/>
                  <w:vAlign w:val="center"/>
                </w:tcPr>
                <w:p w14:paraId="3F05FA82">
                  <w:pPr>
                    <w:widowControl/>
                    <w:spacing w:after="0"/>
                    <w:jc w:val="center"/>
                    <w:rPr>
                      <w:rFonts w:hint="eastAsia" w:ascii="Times New Roman" w:hAnsi="Times New Roman" w:eastAsia="宋体"/>
                      <w:b w:val="0"/>
                      <w:bCs/>
                      <w:color w:val="000000" w:themeColor="text1"/>
                      <w:sz w:val="21"/>
                      <w:szCs w:val="21"/>
                      <w14:textFill>
                        <w14:solidFill>
                          <w14:schemeClr w14:val="tx1"/>
                        </w14:solidFill>
                      </w14:textFill>
                    </w:rPr>
                  </w:pPr>
                </w:p>
              </w:tc>
              <w:tc>
                <w:tcPr>
                  <w:tcW w:w="2072" w:type="dxa"/>
                  <w:vAlign w:val="center"/>
                </w:tcPr>
                <w:p w14:paraId="3E62EADD">
                  <w:pPr>
                    <w:widowControl/>
                    <w:spacing w:after="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TP</w:t>
                  </w:r>
                </w:p>
              </w:tc>
              <w:tc>
                <w:tcPr>
                  <w:tcW w:w="1113" w:type="dxa"/>
                  <w:vAlign w:val="center"/>
                </w:tcPr>
                <w:p w14:paraId="2DA82E96">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4mg/L</w:t>
                  </w:r>
                </w:p>
              </w:tc>
            </w:tr>
            <w:tr w14:paraId="44D2E4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4" w:type="dxa"/>
                  <w:vMerge w:val="continue"/>
                  <w:vAlign w:val="center"/>
                </w:tcPr>
                <w:p w14:paraId="4D60956D">
                  <w:pPr>
                    <w:widowControl/>
                    <w:spacing w:after="0"/>
                    <w:jc w:val="center"/>
                    <w:rPr>
                      <w:rFonts w:hint="eastAsia" w:ascii="Times New Roman" w:hAnsi="Times New Roman" w:eastAsia="宋体"/>
                      <w:bCs/>
                      <w:color w:val="000000" w:themeColor="text1"/>
                      <w:sz w:val="21"/>
                      <w:szCs w:val="21"/>
                      <w14:textFill>
                        <w14:solidFill>
                          <w14:schemeClr w14:val="tx1"/>
                        </w14:solidFill>
                      </w14:textFill>
                    </w:rPr>
                  </w:pPr>
                </w:p>
              </w:tc>
              <w:tc>
                <w:tcPr>
                  <w:tcW w:w="2442" w:type="dxa"/>
                  <w:vMerge w:val="continue"/>
                  <w:vAlign w:val="center"/>
                </w:tcPr>
                <w:p w14:paraId="1369BC61">
                  <w:pPr>
                    <w:widowControl/>
                    <w:spacing w:after="0"/>
                    <w:jc w:val="center"/>
                    <w:rPr>
                      <w:rFonts w:hint="eastAsia" w:ascii="Times New Roman" w:hAnsi="Times New Roman" w:eastAsia="宋体"/>
                      <w:b w:val="0"/>
                      <w:bCs/>
                      <w:color w:val="000000" w:themeColor="text1"/>
                      <w:sz w:val="21"/>
                      <w:szCs w:val="21"/>
                      <w14:textFill>
                        <w14:solidFill>
                          <w14:schemeClr w14:val="tx1"/>
                        </w14:solidFill>
                      </w14:textFill>
                    </w:rPr>
                  </w:pPr>
                </w:p>
              </w:tc>
              <w:tc>
                <w:tcPr>
                  <w:tcW w:w="2072" w:type="dxa"/>
                  <w:vAlign w:val="center"/>
                </w:tcPr>
                <w:p w14:paraId="279C101F">
                  <w:pPr>
                    <w:widowControl/>
                    <w:spacing w:after="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TN</w:t>
                  </w:r>
                </w:p>
              </w:tc>
              <w:tc>
                <w:tcPr>
                  <w:tcW w:w="1113" w:type="dxa"/>
                  <w:vAlign w:val="center"/>
                </w:tcPr>
                <w:p w14:paraId="7995AE3B">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70mg/L</w:t>
                  </w:r>
                </w:p>
              </w:tc>
            </w:tr>
            <w:tr w14:paraId="328D37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4" w:type="dxa"/>
                  <w:vMerge w:val="continue"/>
                  <w:vAlign w:val="center"/>
                </w:tcPr>
                <w:p w14:paraId="70119C8D">
                  <w:pPr>
                    <w:widowControl/>
                    <w:spacing w:after="0"/>
                    <w:jc w:val="center"/>
                    <w:rPr>
                      <w:rFonts w:hint="eastAsia" w:ascii="Times New Roman" w:hAnsi="Times New Roman" w:eastAsia="宋体"/>
                      <w:bCs/>
                      <w:color w:val="000000" w:themeColor="text1"/>
                      <w:sz w:val="21"/>
                      <w:szCs w:val="21"/>
                      <w14:textFill>
                        <w14:solidFill>
                          <w14:schemeClr w14:val="tx1"/>
                        </w14:solidFill>
                      </w14:textFill>
                    </w:rPr>
                  </w:pPr>
                </w:p>
              </w:tc>
              <w:tc>
                <w:tcPr>
                  <w:tcW w:w="2442" w:type="dxa"/>
                  <w:vMerge w:val="restart"/>
                  <w:vAlign w:val="center"/>
                </w:tcPr>
                <w:p w14:paraId="7B7783FE">
                  <w:pPr>
                    <w:widowControl/>
                    <w:spacing w:after="0"/>
                    <w:jc w:val="center"/>
                    <w:rPr>
                      <w:rFonts w:hint="eastAsia" w:ascii="Times New Roman" w:hAnsi="Times New Roman" w:eastAsia="宋体"/>
                      <w:b w:val="0"/>
                      <w:bCs/>
                      <w:color w:val="000000" w:themeColor="text1"/>
                      <w:sz w:val="21"/>
                      <w:szCs w:val="21"/>
                      <w14:textFill>
                        <w14:solidFill>
                          <w14:schemeClr w14:val="tx1"/>
                        </w14:solidFill>
                      </w14:textFill>
                    </w:rPr>
                  </w:pPr>
                  <w:r>
                    <w:rPr>
                      <w:rFonts w:hint="eastAsia" w:ascii="Times New Roman" w:hAnsi="Times New Roman" w:eastAsia="宋体"/>
                      <w:b w:val="0"/>
                      <w:bCs/>
                      <w:color w:val="000000" w:themeColor="text1"/>
                      <w:sz w:val="21"/>
                      <w:szCs w:val="21"/>
                      <w14:textFill>
                        <w14:solidFill>
                          <w14:schemeClr w14:val="tx1"/>
                        </w14:solidFill>
                      </w14:textFill>
                    </w:rPr>
                    <w:t>《污水排入城镇下水道水质标准》（GB/T 31962-2015）</w:t>
                  </w:r>
                </w:p>
              </w:tc>
              <w:tc>
                <w:tcPr>
                  <w:tcW w:w="2072" w:type="dxa"/>
                  <w:vAlign w:val="center"/>
                </w:tcPr>
                <w:p w14:paraId="1927026E">
                  <w:pPr>
                    <w:widowControl/>
                    <w:spacing w:after="0"/>
                    <w:jc w:val="center"/>
                    <w:rPr>
                      <w:rFonts w:hint="eastAsia" w:ascii="Times New Roman" w:hAnsi="Times New Roman" w:eastAsia="宋体"/>
                      <w:b w:val="0"/>
                      <w:bCs/>
                      <w:color w:val="000000" w:themeColor="text1"/>
                      <w:sz w:val="21"/>
                      <w:szCs w:val="21"/>
                      <w14:textFill>
                        <w14:solidFill>
                          <w14:schemeClr w14:val="tx1"/>
                        </w14:solidFill>
                      </w14:textFill>
                    </w:rPr>
                  </w:pPr>
                  <w:r>
                    <w:rPr>
                      <w:rFonts w:hint="eastAsia" w:ascii="Times New Roman" w:hAnsi="Times New Roman" w:eastAsia="宋体"/>
                      <w:b w:val="0"/>
                      <w:bCs/>
                      <w:color w:val="000000" w:themeColor="text1"/>
                      <w:sz w:val="21"/>
                      <w:szCs w:val="21"/>
                      <w14:textFill>
                        <w14:solidFill>
                          <w14:schemeClr w14:val="tx1"/>
                        </w14:solidFill>
                      </w14:textFill>
                    </w:rPr>
                    <w:t>COD</w:t>
                  </w:r>
                </w:p>
              </w:tc>
              <w:tc>
                <w:tcPr>
                  <w:tcW w:w="1113" w:type="dxa"/>
                  <w:vAlign w:val="center"/>
                </w:tcPr>
                <w:p w14:paraId="009B9FF7">
                  <w:pPr>
                    <w:widowControl/>
                    <w:spacing w:after="0"/>
                    <w:jc w:val="center"/>
                    <w:rPr>
                      <w:rFonts w:hint="eastAsia" w:ascii="Times New Roman" w:hAnsi="Times New Roman" w:eastAsia="宋体"/>
                      <w:b w:val="0"/>
                      <w:bCs/>
                      <w:color w:val="000000" w:themeColor="text1"/>
                      <w:sz w:val="21"/>
                      <w:szCs w:val="21"/>
                      <w14:textFill>
                        <w14:solidFill>
                          <w14:schemeClr w14:val="tx1"/>
                        </w14:solidFill>
                      </w14:textFill>
                    </w:rPr>
                  </w:pPr>
                  <w:r>
                    <w:rPr>
                      <w:rFonts w:hint="eastAsia" w:ascii="Times New Roman" w:hAnsi="Times New Roman" w:eastAsia="宋体"/>
                      <w:b w:val="0"/>
                      <w:bCs/>
                      <w:color w:val="000000" w:themeColor="text1"/>
                      <w:sz w:val="21"/>
                      <w:szCs w:val="21"/>
                      <w14:textFill>
                        <w14:solidFill>
                          <w14:schemeClr w14:val="tx1"/>
                        </w14:solidFill>
                      </w14:textFill>
                    </w:rPr>
                    <w:t>300</w:t>
                  </w:r>
                  <w:r>
                    <w:rPr>
                      <w:rFonts w:hint="eastAsia" w:ascii="Times New Roman" w:hAnsi="Times New Roman" w:cs="Times New Roman" w:eastAsiaTheme="minorEastAsia"/>
                      <w:color w:val="000000" w:themeColor="text1"/>
                      <w:sz w:val="21"/>
                      <w:szCs w:val="21"/>
                      <w14:textFill>
                        <w14:solidFill>
                          <w14:schemeClr w14:val="tx1"/>
                        </w14:solidFill>
                      </w14:textFill>
                    </w:rPr>
                    <w:t>mg/L</w:t>
                  </w:r>
                </w:p>
              </w:tc>
            </w:tr>
            <w:tr w14:paraId="01A764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4" w:type="dxa"/>
                  <w:vMerge w:val="continue"/>
                  <w:vAlign w:val="center"/>
                </w:tcPr>
                <w:p w14:paraId="4705045E">
                  <w:pPr>
                    <w:widowControl/>
                    <w:spacing w:after="0"/>
                    <w:jc w:val="center"/>
                    <w:rPr>
                      <w:rFonts w:hint="eastAsia" w:ascii="Times New Roman" w:hAnsi="Times New Roman" w:eastAsia="宋体"/>
                      <w:bCs/>
                      <w:color w:val="000000" w:themeColor="text1"/>
                      <w:sz w:val="21"/>
                      <w:szCs w:val="21"/>
                      <w14:textFill>
                        <w14:solidFill>
                          <w14:schemeClr w14:val="tx1"/>
                        </w14:solidFill>
                      </w14:textFill>
                    </w:rPr>
                  </w:pPr>
                </w:p>
              </w:tc>
              <w:tc>
                <w:tcPr>
                  <w:tcW w:w="2442" w:type="dxa"/>
                  <w:vMerge w:val="continue"/>
                  <w:vAlign w:val="center"/>
                </w:tcPr>
                <w:p w14:paraId="2D18EC9C">
                  <w:pPr>
                    <w:widowControl/>
                    <w:spacing w:after="0"/>
                    <w:jc w:val="center"/>
                    <w:rPr>
                      <w:rFonts w:hint="eastAsia" w:ascii="Times New Roman" w:hAnsi="Times New Roman" w:eastAsia="宋体"/>
                      <w:b w:val="0"/>
                      <w:bCs/>
                      <w:color w:val="000000" w:themeColor="text1"/>
                      <w:sz w:val="21"/>
                      <w:szCs w:val="21"/>
                      <w14:textFill>
                        <w14:solidFill>
                          <w14:schemeClr w14:val="tx1"/>
                        </w14:solidFill>
                      </w14:textFill>
                    </w:rPr>
                  </w:pPr>
                </w:p>
              </w:tc>
              <w:tc>
                <w:tcPr>
                  <w:tcW w:w="2072" w:type="dxa"/>
                  <w:vAlign w:val="center"/>
                </w:tcPr>
                <w:p w14:paraId="6454286D">
                  <w:pPr>
                    <w:widowControl/>
                    <w:spacing w:after="0"/>
                    <w:jc w:val="center"/>
                    <w:rPr>
                      <w:rFonts w:hint="eastAsia" w:ascii="Times New Roman" w:hAnsi="Times New Roman" w:eastAsia="宋体"/>
                      <w:b w:val="0"/>
                      <w:bCs/>
                      <w:color w:val="000000" w:themeColor="text1"/>
                      <w:sz w:val="21"/>
                      <w:szCs w:val="21"/>
                      <w14:textFill>
                        <w14:solidFill>
                          <w14:schemeClr w14:val="tx1"/>
                        </w14:solidFill>
                      </w14:textFill>
                    </w:rPr>
                  </w:pPr>
                  <w:r>
                    <w:rPr>
                      <w:rFonts w:hint="eastAsia" w:ascii="Times New Roman" w:hAnsi="Times New Roman" w:eastAsia="宋体"/>
                      <w:b w:val="0"/>
                      <w:bCs/>
                      <w:color w:val="000000" w:themeColor="text1"/>
                      <w:sz w:val="21"/>
                      <w:szCs w:val="21"/>
                      <w14:textFill>
                        <w14:solidFill>
                          <w14:schemeClr w14:val="tx1"/>
                        </w14:solidFill>
                      </w14:textFill>
                    </w:rPr>
                    <w:t>SS</w:t>
                  </w:r>
                </w:p>
              </w:tc>
              <w:tc>
                <w:tcPr>
                  <w:tcW w:w="1113" w:type="dxa"/>
                  <w:vAlign w:val="center"/>
                </w:tcPr>
                <w:p w14:paraId="3DF8A4A7">
                  <w:pPr>
                    <w:widowControl/>
                    <w:spacing w:after="0"/>
                    <w:jc w:val="center"/>
                    <w:rPr>
                      <w:rFonts w:hint="eastAsia" w:ascii="Times New Roman" w:hAnsi="Times New Roman" w:eastAsia="宋体"/>
                      <w:b w:val="0"/>
                      <w:bCs/>
                      <w:color w:val="000000" w:themeColor="text1"/>
                      <w:sz w:val="21"/>
                      <w:szCs w:val="21"/>
                      <w14:textFill>
                        <w14:solidFill>
                          <w14:schemeClr w14:val="tx1"/>
                        </w14:solidFill>
                      </w14:textFill>
                    </w:rPr>
                  </w:pPr>
                  <w:r>
                    <w:rPr>
                      <w:rFonts w:hint="eastAsia" w:ascii="Times New Roman" w:hAnsi="Times New Roman" w:eastAsia="宋体"/>
                      <w:b w:val="0"/>
                      <w:bCs/>
                      <w:color w:val="000000" w:themeColor="text1"/>
                      <w:sz w:val="21"/>
                      <w:szCs w:val="21"/>
                      <w14:textFill>
                        <w14:solidFill>
                          <w14:schemeClr w14:val="tx1"/>
                        </w14:solidFill>
                      </w14:textFill>
                    </w:rPr>
                    <w:t>250</w:t>
                  </w:r>
                  <w:r>
                    <w:rPr>
                      <w:rFonts w:hint="eastAsia" w:ascii="Times New Roman" w:hAnsi="Times New Roman" w:cs="Times New Roman" w:eastAsiaTheme="minorEastAsia"/>
                      <w:color w:val="000000" w:themeColor="text1"/>
                      <w:sz w:val="21"/>
                      <w:szCs w:val="21"/>
                      <w14:textFill>
                        <w14:solidFill>
                          <w14:schemeClr w14:val="tx1"/>
                        </w14:solidFill>
                      </w14:textFill>
                    </w:rPr>
                    <w:t>mg/L</w:t>
                  </w:r>
                </w:p>
              </w:tc>
            </w:tr>
            <w:tr w14:paraId="005964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4" w:type="dxa"/>
                  <w:vMerge w:val="continue"/>
                  <w:vAlign w:val="center"/>
                </w:tcPr>
                <w:p w14:paraId="3A833779">
                  <w:pPr>
                    <w:widowControl/>
                    <w:spacing w:after="0"/>
                    <w:jc w:val="center"/>
                    <w:rPr>
                      <w:rFonts w:hint="eastAsia" w:ascii="Times New Roman" w:hAnsi="Times New Roman" w:eastAsia="宋体"/>
                      <w:bCs/>
                      <w:color w:val="000000" w:themeColor="text1"/>
                      <w:sz w:val="21"/>
                      <w:szCs w:val="21"/>
                      <w14:textFill>
                        <w14:solidFill>
                          <w14:schemeClr w14:val="tx1"/>
                        </w14:solidFill>
                      </w14:textFill>
                    </w:rPr>
                  </w:pPr>
                </w:p>
              </w:tc>
              <w:tc>
                <w:tcPr>
                  <w:tcW w:w="2442" w:type="dxa"/>
                  <w:vMerge w:val="continue"/>
                  <w:vAlign w:val="center"/>
                </w:tcPr>
                <w:p w14:paraId="323EAFD3">
                  <w:pPr>
                    <w:widowControl/>
                    <w:spacing w:after="0"/>
                    <w:jc w:val="center"/>
                    <w:rPr>
                      <w:rFonts w:hint="eastAsia" w:ascii="Times New Roman" w:hAnsi="Times New Roman" w:eastAsia="宋体"/>
                      <w:b w:val="0"/>
                      <w:bCs/>
                      <w:color w:val="000000" w:themeColor="text1"/>
                      <w:sz w:val="21"/>
                      <w:szCs w:val="21"/>
                      <w14:textFill>
                        <w14:solidFill>
                          <w14:schemeClr w14:val="tx1"/>
                        </w14:solidFill>
                      </w14:textFill>
                    </w:rPr>
                  </w:pPr>
                </w:p>
              </w:tc>
              <w:tc>
                <w:tcPr>
                  <w:tcW w:w="2072" w:type="dxa"/>
                  <w:vAlign w:val="center"/>
                </w:tcPr>
                <w:p w14:paraId="762D0867">
                  <w:pPr>
                    <w:widowControl/>
                    <w:spacing w:after="0"/>
                    <w:jc w:val="center"/>
                    <w:rPr>
                      <w:rFonts w:hint="eastAsia" w:ascii="Times New Roman" w:hAnsi="Times New Roman" w:eastAsia="宋体"/>
                      <w:b w:val="0"/>
                      <w:bCs/>
                      <w:color w:val="000000" w:themeColor="text1"/>
                      <w:sz w:val="21"/>
                      <w:szCs w:val="21"/>
                      <w14:textFill>
                        <w14:solidFill>
                          <w14:schemeClr w14:val="tx1"/>
                        </w14:solidFill>
                      </w14:textFill>
                    </w:rPr>
                  </w:pPr>
                  <w:r>
                    <w:rPr>
                      <w:rFonts w:hint="eastAsia" w:ascii="Times New Roman" w:hAnsi="Times New Roman" w:eastAsia="宋体"/>
                      <w:b w:val="0"/>
                      <w:bCs/>
                      <w:color w:val="000000" w:themeColor="text1"/>
                      <w:sz w:val="21"/>
                      <w:szCs w:val="21"/>
                      <w14:textFill>
                        <w14:solidFill>
                          <w14:schemeClr w14:val="tx1"/>
                        </w14:solidFill>
                      </w14:textFill>
                    </w:rPr>
                    <w:t>NH</w:t>
                  </w:r>
                  <w:r>
                    <w:rPr>
                      <w:rFonts w:hint="eastAsia" w:ascii="Times New Roman" w:hAnsi="Times New Roman" w:eastAsia="宋体"/>
                      <w:b w:val="0"/>
                      <w:bCs/>
                      <w:color w:val="000000" w:themeColor="text1"/>
                      <w:sz w:val="21"/>
                      <w:szCs w:val="21"/>
                      <w:vertAlign w:val="subscript"/>
                      <w14:textFill>
                        <w14:solidFill>
                          <w14:schemeClr w14:val="tx1"/>
                        </w14:solidFill>
                      </w14:textFill>
                    </w:rPr>
                    <w:t>3</w:t>
                  </w:r>
                  <w:r>
                    <w:rPr>
                      <w:rFonts w:hint="eastAsia" w:ascii="Times New Roman" w:hAnsi="Times New Roman" w:eastAsia="宋体"/>
                      <w:b w:val="0"/>
                      <w:bCs/>
                      <w:color w:val="000000" w:themeColor="text1"/>
                      <w:sz w:val="21"/>
                      <w:szCs w:val="21"/>
                      <w14:textFill>
                        <w14:solidFill>
                          <w14:schemeClr w14:val="tx1"/>
                        </w14:solidFill>
                      </w14:textFill>
                    </w:rPr>
                    <w:t>-N</w:t>
                  </w:r>
                </w:p>
              </w:tc>
              <w:tc>
                <w:tcPr>
                  <w:tcW w:w="1113" w:type="dxa"/>
                  <w:vAlign w:val="center"/>
                </w:tcPr>
                <w:p w14:paraId="398CC4D5">
                  <w:pPr>
                    <w:widowControl/>
                    <w:spacing w:after="0"/>
                    <w:jc w:val="center"/>
                    <w:rPr>
                      <w:rFonts w:hint="eastAsia" w:ascii="Times New Roman" w:hAnsi="Times New Roman" w:eastAsia="宋体"/>
                      <w:b w:val="0"/>
                      <w:bCs/>
                      <w:color w:val="000000" w:themeColor="text1"/>
                      <w:sz w:val="21"/>
                      <w:szCs w:val="21"/>
                      <w14:textFill>
                        <w14:solidFill>
                          <w14:schemeClr w14:val="tx1"/>
                        </w14:solidFill>
                      </w14:textFill>
                    </w:rPr>
                  </w:pPr>
                  <w:r>
                    <w:rPr>
                      <w:rFonts w:hint="eastAsia" w:ascii="Times New Roman" w:hAnsi="Times New Roman" w:eastAsia="宋体"/>
                      <w:b w:val="0"/>
                      <w:bCs/>
                      <w:color w:val="000000" w:themeColor="text1"/>
                      <w:sz w:val="21"/>
                      <w:szCs w:val="21"/>
                      <w14:textFill>
                        <w14:solidFill>
                          <w14:schemeClr w14:val="tx1"/>
                        </w14:solidFill>
                      </w14:textFill>
                    </w:rPr>
                    <w:t>25</w:t>
                  </w:r>
                  <w:r>
                    <w:rPr>
                      <w:rFonts w:hint="eastAsia" w:ascii="Times New Roman" w:hAnsi="Times New Roman" w:cs="Times New Roman" w:eastAsiaTheme="minorEastAsia"/>
                      <w:color w:val="000000" w:themeColor="text1"/>
                      <w:sz w:val="21"/>
                      <w:szCs w:val="21"/>
                      <w14:textFill>
                        <w14:solidFill>
                          <w14:schemeClr w14:val="tx1"/>
                        </w14:solidFill>
                      </w14:textFill>
                    </w:rPr>
                    <w:t>mg/L</w:t>
                  </w:r>
                </w:p>
              </w:tc>
            </w:tr>
            <w:tr w14:paraId="76D2B6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4" w:type="dxa"/>
                  <w:vMerge w:val="continue"/>
                  <w:vAlign w:val="center"/>
                </w:tcPr>
                <w:p w14:paraId="35369298">
                  <w:pPr>
                    <w:widowControl/>
                    <w:spacing w:after="0"/>
                    <w:jc w:val="center"/>
                    <w:rPr>
                      <w:rFonts w:hint="eastAsia" w:ascii="Times New Roman" w:hAnsi="Times New Roman" w:eastAsia="宋体"/>
                      <w:bCs/>
                      <w:color w:val="000000" w:themeColor="text1"/>
                      <w:sz w:val="21"/>
                      <w:szCs w:val="21"/>
                      <w14:textFill>
                        <w14:solidFill>
                          <w14:schemeClr w14:val="tx1"/>
                        </w14:solidFill>
                      </w14:textFill>
                    </w:rPr>
                  </w:pPr>
                </w:p>
              </w:tc>
              <w:tc>
                <w:tcPr>
                  <w:tcW w:w="2442" w:type="dxa"/>
                  <w:vMerge w:val="continue"/>
                  <w:vAlign w:val="center"/>
                </w:tcPr>
                <w:p w14:paraId="0349E3FA">
                  <w:pPr>
                    <w:widowControl/>
                    <w:spacing w:after="0"/>
                    <w:jc w:val="center"/>
                    <w:rPr>
                      <w:rFonts w:hint="eastAsia" w:ascii="Times New Roman" w:hAnsi="Times New Roman" w:eastAsia="宋体"/>
                      <w:b w:val="0"/>
                      <w:bCs/>
                      <w:color w:val="000000" w:themeColor="text1"/>
                      <w:sz w:val="21"/>
                      <w:szCs w:val="21"/>
                      <w14:textFill>
                        <w14:solidFill>
                          <w14:schemeClr w14:val="tx1"/>
                        </w14:solidFill>
                      </w14:textFill>
                    </w:rPr>
                  </w:pPr>
                </w:p>
              </w:tc>
              <w:tc>
                <w:tcPr>
                  <w:tcW w:w="2072" w:type="dxa"/>
                  <w:vAlign w:val="center"/>
                </w:tcPr>
                <w:p w14:paraId="183A53BE">
                  <w:pPr>
                    <w:widowControl/>
                    <w:spacing w:after="0"/>
                    <w:jc w:val="center"/>
                    <w:rPr>
                      <w:rFonts w:hint="eastAsia" w:ascii="Times New Roman" w:hAnsi="Times New Roman" w:eastAsia="宋体"/>
                      <w:b w:val="0"/>
                      <w:bCs/>
                      <w:color w:val="000000" w:themeColor="text1"/>
                      <w:sz w:val="21"/>
                      <w:szCs w:val="21"/>
                      <w14:textFill>
                        <w14:solidFill>
                          <w14:schemeClr w14:val="tx1"/>
                        </w14:solidFill>
                      </w14:textFill>
                    </w:rPr>
                  </w:pPr>
                  <w:r>
                    <w:rPr>
                      <w:rFonts w:hint="eastAsia" w:ascii="Times New Roman" w:hAnsi="Times New Roman" w:eastAsia="宋体"/>
                      <w:b w:val="0"/>
                      <w:bCs/>
                      <w:color w:val="000000" w:themeColor="text1"/>
                      <w:sz w:val="21"/>
                      <w:szCs w:val="21"/>
                      <w14:textFill>
                        <w14:solidFill>
                          <w14:schemeClr w14:val="tx1"/>
                        </w14:solidFill>
                      </w14:textFill>
                    </w:rPr>
                    <w:t>TP</w:t>
                  </w:r>
                </w:p>
              </w:tc>
              <w:tc>
                <w:tcPr>
                  <w:tcW w:w="1113" w:type="dxa"/>
                  <w:vAlign w:val="center"/>
                </w:tcPr>
                <w:p w14:paraId="3F1E7473">
                  <w:pPr>
                    <w:widowControl/>
                    <w:spacing w:after="0"/>
                    <w:jc w:val="center"/>
                    <w:rPr>
                      <w:rFonts w:hint="eastAsia" w:ascii="Times New Roman" w:hAnsi="Times New Roman" w:eastAsia="宋体"/>
                      <w:b w:val="0"/>
                      <w:bCs/>
                      <w:color w:val="000000" w:themeColor="text1"/>
                      <w:sz w:val="21"/>
                      <w:szCs w:val="21"/>
                      <w14:textFill>
                        <w14:solidFill>
                          <w14:schemeClr w14:val="tx1"/>
                        </w14:solidFill>
                      </w14:textFill>
                    </w:rPr>
                  </w:pPr>
                  <w:r>
                    <w:rPr>
                      <w:rFonts w:hint="eastAsia" w:ascii="Times New Roman" w:hAnsi="Times New Roman" w:eastAsia="宋体"/>
                      <w:b w:val="0"/>
                      <w:bCs/>
                      <w:color w:val="000000" w:themeColor="text1"/>
                      <w:sz w:val="21"/>
                      <w:szCs w:val="21"/>
                      <w14:textFill>
                        <w14:solidFill>
                          <w14:schemeClr w14:val="tx1"/>
                        </w14:solidFill>
                      </w14:textFill>
                    </w:rPr>
                    <w:t>5</w:t>
                  </w:r>
                  <w:r>
                    <w:rPr>
                      <w:rFonts w:hint="eastAsia" w:ascii="Times New Roman" w:hAnsi="Times New Roman" w:cs="Times New Roman" w:eastAsiaTheme="minorEastAsia"/>
                      <w:color w:val="000000" w:themeColor="text1"/>
                      <w:sz w:val="21"/>
                      <w:szCs w:val="21"/>
                      <w14:textFill>
                        <w14:solidFill>
                          <w14:schemeClr w14:val="tx1"/>
                        </w14:solidFill>
                      </w14:textFill>
                    </w:rPr>
                    <w:t>mg/L</w:t>
                  </w:r>
                </w:p>
              </w:tc>
            </w:tr>
            <w:tr w14:paraId="046F7B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4" w:type="dxa"/>
                  <w:vMerge w:val="continue"/>
                  <w:vAlign w:val="center"/>
                </w:tcPr>
                <w:p w14:paraId="403DB242">
                  <w:pPr>
                    <w:widowControl/>
                    <w:spacing w:after="0"/>
                    <w:jc w:val="center"/>
                    <w:rPr>
                      <w:rFonts w:hint="eastAsia" w:ascii="Times New Roman" w:hAnsi="Times New Roman" w:eastAsia="宋体"/>
                      <w:bCs/>
                      <w:color w:val="000000" w:themeColor="text1"/>
                      <w:sz w:val="21"/>
                      <w:szCs w:val="21"/>
                      <w14:textFill>
                        <w14:solidFill>
                          <w14:schemeClr w14:val="tx1"/>
                        </w14:solidFill>
                      </w14:textFill>
                    </w:rPr>
                  </w:pPr>
                </w:p>
              </w:tc>
              <w:tc>
                <w:tcPr>
                  <w:tcW w:w="2442" w:type="dxa"/>
                  <w:vMerge w:val="continue"/>
                  <w:vAlign w:val="center"/>
                </w:tcPr>
                <w:p w14:paraId="2E744EB4">
                  <w:pPr>
                    <w:widowControl/>
                    <w:spacing w:after="0"/>
                    <w:jc w:val="center"/>
                    <w:rPr>
                      <w:rFonts w:hint="eastAsia" w:ascii="Times New Roman" w:hAnsi="Times New Roman" w:eastAsia="宋体"/>
                      <w:b w:val="0"/>
                      <w:bCs/>
                      <w:color w:val="000000" w:themeColor="text1"/>
                      <w:sz w:val="21"/>
                      <w:szCs w:val="21"/>
                      <w14:textFill>
                        <w14:solidFill>
                          <w14:schemeClr w14:val="tx1"/>
                        </w14:solidFill>
                      </w14:textFill>
                    </w:rPr>
                  </w:pPr>
                </w:p>
              </w:tc>
              <w:tc>
                <w:tcPr>
                  <w:tcW w:w="2072" w:type="dxa"/>
                  <w:vAlign w:val="center"/>
                </w:tcPr>
                <w:p w14:paraId="2DB08ED6">
                  <w:pPr>
                    <w:widowControl/>
                    <w:spacing w:after="0"/>
                    <w:jc w:val="center"/>
                    <w:rPr>
                      <w:rFonts w:hint="eastAsia" w:ascii="Times New Roman" w:hAnsi="Times New Roman" w:eastAsia="宋体"/>
                      <w:b w:val="0"/>
                      <w:bCs/>
                      <w:color w:val="000000" w:themeColor="text1"/>
                      <w:sz w:val="21"/>
                      <w:szCs w:val="21"/>
                      <w14:textFill>
                        <w14:solidFill>
                          <w14:schemeClr w14:val="tx1"/>
                        </w14:solidFill>
                      </w14:textFill>
                    </w:rPr>
                  </w:pPr>
                  <w:r>
                    <w:rPr>
                      <w:rFonts w:hint="eastAsia" w:ascii="Times New Roman" w:hAnsi="Times New Roman" w:eastAsia="宋体"/>
                      <w:b w:val="0"/>
                      <w:bCs/>
                      <w:color w:val="000000" w:themeColor="text1"/>
                      <w:sz w:val="21"/>
                      <w:szCs w:val="21"/>
                      <w14:textFill>
                        <w14:solidFill>
                          <w14:schemeClr w14:val="tx1"/>
                        </w14:solidFill>
                      </w14:textFill>
                    </w:rPr>
                    <w:t>TN</w:t>
                  </w:r>
                </w:p>
              </w:tc>
              <w:tc>
                <w:tcPr>
                  <w:tcW w:w="1113" w:type="dxa"/>
                  <w:vAlign w:val="center"/>
                </w:tcPr>
                <w:p w14:paraId="3DEF9C69">
                  <w:pPr>
                    <w:widowControl/>
                    <w:spacing w:after="0"/>
                    <w:jc w:val="center"/>
                    <w:rPr>
                      <w:rFonts w:hint="eastAsia" w:ascii="Times New Roman" w:hAnsi="Times New Roman" w:eastAsia="宋体"/>
                      <w:b w:val="0"/>
                      <w:bCs/>
                      <w:color w:val="000000" w:themeColor="text1"/>
                      <w:sz w:val="21"/>
                      <w:szCs w:val="21"/>
                      <w14:textFill>
                        <w14:solidFill>
                          <w14:schemeClr w14:val="tx1"/>
                        </w14:solidFill>
                      </w14:textFill>
                    </w:rPr>
                  </w:pPr>
                  <w:r>
                    <w:rPr>
                      <w:rFonts w:hint="eastAsia" w:ascii="Times New Roman" w:hAnsi="Times New Roman" w:eastAsia="宋体"/>
                      <w:b w:val="0"/>
                      <w:bCs/>
                      <w:color w:val="000000" w:themeColor="text1"/>
                      <w:sz w:val="21"/>
                      <w:szCs w:val="21"/>
                      <w14:textFill>
                        <w14:solidFill>
                          <w14:schemeClr w14:val="tx1"/>
                        </w14:solidFill>
                      </w14:textFill>
                    </w:rPr>
                    <w:t>45</w:t>
                  </w:r>
                  <w:r>
                    <w:rPr>
                      <w:rFonts w:hint="eastAsia" w:ascii="Times New Roman" w:hAnsi="Times New Roman" w:cs="Times New Roman" w:eastAsiaTheme="minorEastAsia"/>
                      <w:color w:val="000000" w:themeColor="text1"/>
                      <w:sz w:val="21"/>
                      <w:szCs w:val="21"/>
                      <w14:textFill>
                        <w14:solidFill>
                          <w14:schemeClr w14:val="tx1"/>
                        </w14:solidFill>
                      </w14:textFill>
                    </w:rPr>
                    <w:t>mg/L</w:t>
                  </w:r>
                </w:p>
              </w:tc>
            </w:tr>
          </w:tbl>
          <w:p w14:paraId="6C333AFD">
            <w:pPr>
              <w:numPr>
                <w:ilvl w:val="0"/>
                <w:numId w:val="3"/>
              </w:numPr>
              <w:spacing w:after="0" w:line="460" w:lineRule="exact"/>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噪声</w:t>
            </w:r>
          </w:p>
          <w:p w14:paraId="6C333AFE">
            <w:pPr>
              <w:widowControl w:val="0"/>
              <w:adjustRightInd/>
              <w:snapToGrid/>
              <w:spacing w:after="0" w:line="460" w:lineRule="exact"/>
              <w:ind w:firstLine="480" w:firstLineChars="200"/>
              <w:jc w:val="both"/>
              <w:rPr>
                <w:rFonts w:hint="eastAsia" w:ascii="宋体" w:hAnsi="宋体" w:eastAsia="宋体" w:cs="宋体"/>
                <w:color w:val="000000" w:themeColor="text1"/>
                <w:sz w:val="24"/>
                <w:szCs w:val="24"/>
                <w:lang w:bidi="ar"/>
                <w14:textFill>
                  <w14:solidFill>
                    <w14:schemeClr w14:val="tx1"/>
                  </w14:solidFill>
                </w14:textFill>
              </w:rPr>
            </w:pPr>
            <w:r>
              <w:rPr>
                <w:rFonts w:hint="eastAsia" w:ascii="宋体" w:hAnsi="宋体" w:eastAsia="宋体" w:cs="宋体"/>
                <w:color w:val="000000" w:themeColor="text1"/>
                <w:sz w:val="24"/>
                <w:szCs w:val="24"/>
                <w:lang w:bidi="ar"/>
                <w14:textFill>
                  <w14:solidFill>
                    <w14:schemeClr w14:val="tx1"/>
                  </w14:solidFill>
                </w14:textFill>
              </w:rPr>
              <w:t>项目厂界噪声执行标准见下表。</w:t>
            </w:r>
          </w:p>
          <w:p w14:paraId="6C333AFF">
            <w:pPr>
              <w:widowControl w:val="0"/>
              <w:adjustRightInd/>
              <w:snapToGrid/>
              <w:spacing w:after="0" w:line="460" w:lineRule="exact"/>
              <w:ind w:firstLine="480" w:firstLineChars="200"/>
              <w:rPr>
                <w:rFonts w:ascii="Times New Roman" w:hAnsi="Times New Roman" w:eastAsia="黑体" w:cs="Times New Roman"/>
                <w:color w:val="000000" w:themeColor="text1"/>
                <w:sz w:val="24"/>
                <w:szCs w:val="24"/>
                <w:lang w:bidi="ar"/>
                <w14:textFill>
                  <w14:solidFill>
                    <w14:schemeClr w14:val="tx1"/>
                  </w14:solidFill>
                </w14:textFill>
              </w:rPr>
            </w:pPr>
            <w:r>
              <w:rPr>
                <w:rFonts w:hint="eastAsia" w:ascii="Times New Roman" w:hAnsi="Times New Roman" w:eastAsia="黑体" w:cs="Times New Roman"/>
                <w:color w:val="000000" w:themeColor="text1"/>
                <w:sz w:val="24"/>
                <w:szCs w:val="24"/>
                <w:lang w:bidi="ar"/>
                <w14:textFill>
                  <w14:solidFill>
                    <w14:schemeClr w14:val="tx1"/>
                  </w14:solidFill>
                </w14:textFill>
              </w:rPr>
              <w:t>表</w:t>
            </w:r>
            <w:r>
              <w:rPr>
                <w:rFonts w:hint="eastAsia" w:ascii="Times New Roman" w:hAnsi="Times New Roman" w:eastAsia="黑体" w:cs="Times New Roman"/>
                <w:color w:val="000000" w:themeColor="text1"/>
                <w:sz w:val="24"/>
                <w:szCs w:val="24"/>
                <w:lang w:val="en-US" w:eastAsia="zh-CN" w:bidi="ar"/>
                <w14:textFill>
                  <w14:solidFill>
                    <w14:schemeClr w14:val="tx1"/>
                  </w14:solidFill>
                </w14:textFill>
              </w:rPr>
              <w:t>3</w:t>
            </w:r>
            <w:r>
              <w:rPr>
                <w:rFonts w:hint="eastAsia" w:ascii="Times New Roman" w:hAnsi="Times New Roman" w:eastAsia="黑体" w:cs="Times New Roman"/>
                <w:color w:val="000000" w:themeColor="text1"/>
                <w:sz w:val="24"/>
                <w:szCs w:val="24"/>
                <w:lang w:bidi="ar"/>
                <w14:textFill>
                  <w14:solidFill>
                    <w14:schemeClr w14:val="tx1"/>
                  </w14:solidFill>
                </w14:textFill>
              </w:rPr>
              <w:t xml:space="preserve">        工业企业厂界环境噪声排放标准</w:t>
            </w:r>
          </w:p>
          <w:tbl>
            <w:tblPr>
              <w:tblStyle w:val="14"/>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22"/>
              <w:gridCol w:w="1200"/>
              <w:gridCol w:w="1029"/>
            </w:tblGrid>
            <w:tr w14:paraId="6C333B0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22" w:type="dxa"/>
                  <w:tcBorders>
                    <w:tl2br w:val="nil"/>
                    <w:tr2bl w:val="nil"/>
                  </w:tcBorders>
                  <w:vAlign w:val="center"/>
                </w:tcPr>
                <w:p w14:paraId="6C333B00">
                  <w:pPr>
                    <w:spacing w:after="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标准名称</w:t>
                  </w:r>
                </w:p>
              </w:tc>
              <w:tc>
                <w:tcPr>
                  <w:tcW w:w="2229" w:type="dxa"/>
                  <w:gridSpan w:val="2"/>
                  <w:tcBorders>
                    <w:tl2br w:val="nil"/>
                    <w:tr2bl w:val="nil"/>
                  </w:tcBorders>
                  <w:vAlign w:val="center"/>
                </w:tcPr>
                <w:p w14:paraId="6C333B01">
                  <w:pPr>
                    <w:spacing w:after="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标准限值dB(A)</w:t>
                  </w:r>
                </w:p>
              </w:tc>
            </w:tr>
            <w:tr w14:paraId="6C333B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322" w:type="dxa"/>
                  <w:tcBorders>
                    <w:tl2br w:val="nil"/>
                    <w:tr2bl w:val="nil"/>
                  </w:tcBorders>
                  <w:vAlign w:val="center"/>
                </w:tcPr>
                <w:p w14:paraId="6C333B03">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《工业企业厂界环境噪声排放标准》</w:t>
                  </w:r>
                </w:p>
                <w:p w14:paraId="6C333B04">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（GB12348-2008）</w:t>
                  </w:r>
                  <w:r>
                    <w:rPr>
                      <w:rFonts w:hint="eastAsia" w:ascii="Times New Roman" w:hAnsi="Times New Roman" w:eastAsia="宋体"/>
                      <w:color w:val="000000" w:themeColor="text1"/>
                      <w:sz w:val="21"/>
                      <w:szCs w:val="21"/>
                      <w:lang w:val="en-US" w:eastAsia="zh-CN"/>
                      <w14:textFill>
                        <w14:solidFill>
                          <w14:schemeClr w14:val="tx1"/>
                        </w14:solidFill>
                      </w14:textFill>
                    </w:rPr>
                    <w:t>3</w:t>
                  </w:r>
                  <w:r>
                    <w:rPr>
                      <w:rFonts w:hint="eastAsia" w:ascii="Times New Roman" w:hAnsi="Times New Roman" w:eastAsia="宋体"/>
                      <w:color w:val="000000" w:themeColor="text1"/>
                      <w:sz w:val="21"/>
                      <w:szCs w:val="21"/>
                      <w14:textFill>
                        <w14:solidFill>
                          <w14:schemeClr w14:val="tx1"/>
                        </w14:solidFill>
                      </w14:textFill>
                    </w:rPr>
                    <w:t>类标准</w:t>
                  </w:r>
                </w:p>
              </w:tc>
              <w:tc>
                <w:tcPr>
                  <w:tcW w:w="1200" w:type="dxa"/>
                  <w:tcBorders>
                    <w:tl2br w:val="nil"/>
                    <w:tr2bl w:val="nil"/>
                  </w:tcBorders>
                  <w:vAlign w:val="center"/>
                </w:tcPr>
                <w:p w14:paraId="6C333B05">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昼间</w:t>
                  </w:r>
                </w:p>
              </w:tc>
              <w:tc>
                <w:tcPr>
                  <w:tcW w:w="1029" w:type="dxa"/>
                  <w:tcBorders>
                    <w:tl2br w:val="nil"/>
                    <w:tr2bl w:val="nil"/>
                  </w:tcBorders>
                  <w:vAlign w:val="center"/>
                </w:tcPr>
                <w:p w14:paraId="6C333B06">
                  <w:pPr>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65</w:t>
                  </w:r>
                </w:p>
              </w:tc>
            </w:tr>
          </w:tbl>
          <w:p w14:paraId="6C333B0C">
            <w:pPr>
              <w:numPr>
                <w:ilvl w:val="0"/>
                <w:numId w:val="3"/>
              </w:numPr>
              <w:spacing w:after="0" w:line="460" w:lineRule="exact"/>
              <w:ind w:firstLine="480" w:firstLineChars="200"/>
              <w:jc w:val="both"/>
              <w:rPr>
                <w:rFonts w:ascii="Times New Roman" w:hAnsi="Times New Roman" w:eastAsia="宋体" w:cs="Times New Roman"/>
                <w:color w:val="000000" w:themeColor="text1"/>
                <w:sz w:val="24"/>
                <w:szCs w:val="24"/>
                <w:lang w:bidi="ar"/>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固废</w:t>
            </w:r>
          </w:p>
          <w:p w14:paraId="4444288B">
            <w:pPr>
              <w:widowControl w:val="0"/>
              <w:adjustRightInd/>
              <w:snapToGrid/>
              <w:spacing w:after="0" w:line="460" w:lineRule="exact"/>
              <w:ind w:firstLine="480" w:firstLineChars="200"/>
              <w:rPr>
                <w:rFonts w:ascii="Times New Roman" w:hAnsi="Times New Roman" w:eastAsia="黑体" w:cs="Times New Roman"/>
                <w:color w:val="000000" w:themeColor="text1"/>
                <w:sz w:val="24"/>
                <w:szCs w:val="24"/>
                <w:lang w:bidi="ar"/>
                <w14:textFill>
                  <w14:solidFill>
                    <w14:schemeClr w14:val="tx1"/>
                  </w14:solidFill>
                </w14:textFill>
              </w:rPr>
            </w:pPr>
            <w:r>
              <w:rPr>
                <w:rFonts w:hint="eastAsia" w:ascii="Times New Roman" w:hAnsi="Times New Roman" w:eastAsia="黑体" w:cs="Times New Roman"/>
                <w:color w:val="000000" w:themeColor="text1"/>
                <w:sz w:val="24"/>
                <w:szCs w:val="24"/>
                <w:lang w:bidi="ar"/>
                <w14:textFill>
                  <w14:solidFill>
                    <w14:schemeClr w14:val="tx1"/>
                  </w14:solidFill>
                </w14:textFill>
              </w:rPr>
              <w:t>表</w:t>
            </w:r>
            <w:r>
              <w:rPr>
                <w:rFonts w:hint="eastAsia" w:ascii="Times New Roman" w:hAnsi="Times New Roman" w:eastAsia="黑体" w:cs="Times New Roman"/>
                <w:color w:val="000000" w:themeColor="text1"/>
                <w:sz w:val="24"/>
                <w:szCs w:val="24"/>
                <w:lang w:val="en-US" w:eastAsia="zh-CN" w:bidi="ar"/>
                <w14:textFill>
                  <w14:solidFill>
                    <w14:schemeClr w14:val="tx1"/>
                  </w14:solidFill>
                </w14:textFill>
              </w:rPr>
              <w:t>4</w:t>
            </w:r>
            <w:r>
              <w:rPr>
                <w:rFonts w:hint="eastAsia" w:ascii="Times New Roman" w:hAnsi="Times New Roman" w:eastAsia="黑体" w:cs="Times New Roman"/>
                <w:color w:val="000000" w:themeColor="text1"/>
                <w:sz w:val="24"/>
                <w:szCs w:val="24"/>
                <w:lang w:bidi="ar"/>
                <w14:textFill>
                  <w14:solidFill>
                    <w14:schemeClr w14:val="tx1"/>
                  </w14:solidFill>
                </w14:textFill>
              </w:rPr>
              <w:t xml:space="preserve">          固体废物排放标准</w:t>
            </w:r>
          </w:p>
          <w:tbl>
            <w:tblPr>
              <w:tblStyle w:val="14"/>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0"/>
              <w:gridCol w:w="5571"/>
            </w:tblGrid>
            <w:tr w14:paraId="0EA025D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80" w:type="dxa"/>
                  <w:tcBorders>
                    <w:tl2br w:val="nil"/>
                    <w:tr2bl w:val="nil"/>
                  </w:tcBorders>
                  <w:vAlign w:val="center"/>
                </w:tcPr>
                <w:p w14:paraId="5CE8FC0E">
                  <w:pPr>
                    <w:spacing w:after="0"/>
                    <w:jc w:val="center"/>
                    <w:rPr>
                      <w:rFonts w:ascii="Times New Roman" w:hAnsi="Times New Roman" w:cs="Times New Roman" w:eastAsiaTheme="minorEastAsia"/>
                      <w:b/>
                      <w:color w:val="000000" w:themeColor="text1"/>
                      <w:sz w:val="21"/>
                      <w:szCs w:val="21"/>
                      <w14:textFill>
                        <w14:solidFill>
                          <w14:schemeClr w14:val="tx1"/>
                        </w14:solidFill>
                      </w14:textFill>
                    </w:rPr>
                  </w:pPr>
                  <w:r>
                    <w:rPr>
                      <w:rFonts w:ascii="Times New Roman" w:hAnsi="Times New Roman" w:cs="Times New Roman" w:eastAsiaTheme="minorEastAsia"/>
                      <w:b/>
                      <w:color w:val="000000" w:themeColor="text1"/>
                      <w:sz w:val="21"/>
                      <w:szCs w:val="21"/>
                      <w14:textFill>
                        <w14:solidFill>
                          <w14:schemeClr w14:val="tx1"/>
                        </w14:solidFill>
                      </w14:textFill>
                    </w:rPr>
                    <w:t>污染物</w:t>
                  </w:r>
                </w:p>
              </w:tc>
              <w:tc>
                <w:tcPr>
                  <w:tcW w:w="5571" w:type="dxa"/>
                  <w:tcBorders>
                    <w:tl2br w:val="nil"/>
                    <w:tr2bl w:val="nil"/>
                  </w:tcBorders>
                  <w:vAlign w:val="center"/>
                </w:tcPr>
                <w:p w14:paraId="7AE9FC7C">
                  <w:pPr>
                    <w:spacing w:after="0"/>
                    <w:jc w:val="center"/>
                    <w:rPr>
                      <w:rFonts w:ascii="Times New Roman" w:hAnsi="Times New Roman" w:cs="Times New Roman" w:eastAsiaTheme="minorEastAsia"/>
                      <w:b/>
                      <w:color w:val="000000" w:themeColor="text1"/>
                      <w:sz w:val="21"/>
                      <w:szCs w:val="21"/>
                      <w14:textFill>
                        <w14:solidFill>
                          <w14:schemeClr w14:val="tx1"/>
                        </w14:solidFill>
                      </w14:textFill>
                    </w:rPr>
                  </w:pPr>
                  <w:r>
                    <w:rPr>
                      <w:rFonts w:ascii="Times New Roman" w:hAnsi="Times New Roman" w:cs="Times New Roman" w:eastAsiaTheme="minorEastAsia"/>
                      <w:b/>
                      <w:color w:val="000000" w:themeColor="text1"/>
                      <w:sz w:val="21"/>
                      <w:szCs w:val="21"/>
                      <w14:textFill>
                        <w14:solidFill>
                          <w14:schemeClr w14:val="tx1"/>
                        </w14:solidFill>
                      </w14:textFill>
                    </w:rPr>
                    <w:t>标准名称</w:t>
                  </w:r>
                </w:p>
              </w:tc>
            </w:tr>
            <w:tr w14:paraId="774DF1A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980" w:type="dxa"/>
                  <w:tcBorders>
                    <w:tl2br w:val="nil"/>
                    <w:tr2bl w:val="nil"/>
                  </w:tcBorders>
                  <w:vAlign w:val="center"/>
                </w:tcPr>
                <w:p w14:paraId="3138544D">
                  <w:pPr>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固废</w:t>
                  </w:r>
                </w:p>
              </w:tc>
              <w:tc>
                <w:tcPr>
                  <w:tcW w:w="5571" w:type="dxa"/>
                  <w:tcBorders>
                    <w:tl2br w:val="nil"/>
                    <w:tr2bl w:val="nil"/>
                  </w:tcBorders>
                  <w:vAlign w:val="center"/>
                </w:tcPr>
                <w:p w14:paraId="1E6134A4">
                  <w:pPr>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《一般工业固体废物贮存和填埋污染控制标准》（GB18599-2020）中相应防渗漏、防雨淋、防扬尘等环境保护要求；</w:t>
                  </w:r>
                </w:p>
                <w:p w14:paraId="4A1465CE">
                  <w:pPr>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《危险废物贮存污染控制标准》（GB 18597-2023）</w:t>
                  </w:r>
                </w:p>
              </w:tc>
            </w:tr>
          </w:tbl>
          <w:p w14:paraId="766FF4DE">
            <w:pPr>
              <w:widowControl w:val="0"/>
              <w:adjustRightInd/>
              <w:snapToGrid/>
              <w:spacing w:after="0" w:line="460" w:lineRule="exact"/>
              <w:ind w:firstLine="480" w:firstLineChars="200"/>
              <w:rPr>
                <w:rFonts w:hint="eastAsia" w:ascii="Times New Roman" w:hAnsi="Times New Roman" w:eastAsia="黑体" w:cs="Times New Roman"/>
                <w:color w:val="000000" w:themeColor="text1"/>
                <w:sz w:val="24"/>
                <w:szCs w:val="24"/>
                <w:lang w:bidi="ar"/>
                <w14:textFill>
                  <w14:solidFill>
                    <w14:schemeClr w14:val="tx1"/>
                  </w14:solidFill>
                </w14:textFill>
              </w:rPr>
            </w:pPr>
          </w:p>
          <w:p w14:paraId="0487995E">
            <w:pPr>
              <w:pStyle w:val="2"/>
              <w:rPr>
                <w:rFonts w:hint="eastAsia" w:ascii="Times New Roman" w:hAnsi="Times New Roman" w:eastAsia="黑体" w:cs="Times New Roman"/>
                <w:color w:val="000000" w:themeColor="text1"/>
                <w:sz w:val="24"/>
                <w:szCs w:val="24"/>
                <w:lang w:bidi="ar"/>
                <w14:textFill>
                  <w14:solidFill>
                    <w14:schemeClr w14:val="tx1"/>
                  </w14:solidFill>
                </w14:textFill>
              </w:rPr>
            </w:pPr>
          </w:p>
          <w:p w14:paraId="6C333B17">
            <w:pPr>
              <w:pStyle w:val="5"/>
              <w:rPr>
                <w:color w:val="000000" w:themeColor="text1"/>
                <w14:textFill>
                  <w14:solidFill>
                    <w14:schemeClr w14:val="tx1"/>
                  </w14:solidFill>
                </w14:textFill>
              </w:rPr>
            </w:pPr>
          </w:p>
          <w:p w14:paraId="031A367C">
            <w:pPr>
              <w:rPr>
                <w:color w:val="000000" w:themeColor="text1"/>
                <w14:textFill>
                  <w14:solidFill>
                    <w14:schemeClr w14:val="tx1"/>
                  </w14:solidFill>
                </w14:textFill>
              </w:rPr>
            </w:pPr>
          </w:p>
        </w:tc>
      </w:tr>
    </w:tbl>
    <w:p w14:paraId="12F856D9">
      <w:pPr>
        <w:ind w:firstLine="480"/>
        <w:rPr>
          <w:color w:val="000000" w:themeColor="text1"/>
          <w:highlight w:val="yellow"/>
          <w14:textFill>
            <w14:solidFill>
              <w14:schemeClr w14:val="tx1"/>
            </w14:solidFill>
          </w14:textFill>
        </w:rPr>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pPr>
    </w:p>
    <w:p w14:paraId="6C333B1A">
      <w:pPr>
        <w:spacing w:after="0" w:line="360" w:lineRule="auto"/>
        <w:rPr>
          <w:rFonts w:eastAsia="仿宋_GB2312"/>
          <w:b/>
          <w:color w:val="000000" w:themeColor="text1"/>
          <w:sz w:val="24"/>
          <w:szCs w:val="24"/>
          <w14:textFill>
            <w14:solidFill>
              <w14:schemeClr w14:val="tx1"/>
            </w14:solidFill>
          </w14:textFill>
        </w:rPr>
      </w:pPr>
      <w:r>
        <w:rPr>
          <w:rFonts w:eastAsia="仿宋_GB2312"/>
          <w:b/>
          <w:color w:val="000000" w:themeColor="text1"/>
          <w:sz w:val="24"/>
          <w:szCs w:val="24"/>
          <w14:textFill>
            <w14:solidFill>
              <w14:schemeClr w14:val="tx1"/>
            </w14:solidFill>
          </w14:textFill>
        </w:rPr>
        <w:t>表二</w:t>
      </w:r>
    </w:p>
    <w:tbl>
      <w:tblPr>
        <w:tblStyle w:val="14"/>
        <w:tblW w:w="89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996"/>
        <w:gridCol w:w="10"/>
      </w:tblGrid>
      <w:tr w14:paraId="6C333B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987" w:type="dxa"/>
            <w:gridSpan w:val="2"/>
            <w:tcBorders>
              <w:top w:val="single" w:color="auto" w:sz="4" w:space="0"/>
              <w:left w:val="single" w:color="auto" w:sz="4" w:space="0"/>
              <w:bottom w:val="single" w:color="auto" w:sz="4" w:space="0"/>
              <w:right w:val="single" w:color="auto" w:sz="4" w:space="0"/>
            </w:tcBorders>
          </w:tcPr>
          <w:p w14:paraId="6C333B1B">
            <w:pPr>
              <w:spacing w:after="0" w:line="460" w:lineRule="exact"/>
              <w:ind w:firstLine="482"/>
              <w:rPr>
                <w:rFonts w:hint="eastAsia" w:ascii="宋体" w:hAnsi="宋体" w:eastAsia="宋体"/>
                <w:b/>
                <w:bCs/>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工程建设内容：</w:t>
            </w:r>
          </w:p>
          <w:p w14:paraId="6C333B1C">
            <w:pPr>
              <w:pStyle w:val="19"/>
              <w:spacing w:line="460" w:lineRule="exact"/>
              <w:ind w:firstLine="480" w:firstLineChars="200"/>
              <w:jc w:val="both"/>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1、项目地理位置</w:t>
            </w:r>
          </w:p>
          <w:p w14:paraId="6C333B1D">
            <w:pPr>
              <w:widowControl w:val="0"/>
              <w:adjustRightInd/>
              <w:snapToGrid/>
              <w:spacing w:after="0" w:line="460" w:lineRule="exact"/>
              <w:ind w:firstLine="480" w:firstLineChars="200"/>
              <w:jc w:val="both"/>
              <w:rPr>
                <w:rFonts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河南沐晟密胺餐具用品有限公司位于河南省新乡市新乡县七里营镇工业园区远大路与冀营街交叉口向北10米路西03号，北侧、西侧、南侧均为新乡市洁神净化有限公司，东侧为新乡市莱恩坪安园林有限公司。根据实际勘查，项目实际建设地点以及周围环境敏感点位置与环评及批复内容一致</w:t>
            </w:r>
            <w:r>
              <w:rPr>
                <w:rFonts w:hint="eastAsia" w:ascii="Times New Roman" w:hAnsi="Times New Roman" w:eastAsia="宋体" w:cs="Times New Roman"/>
                <w:color w:val="000000" w:themeColor="text1"/>
                <w:sz w:val="24"/>
                <w:szCs w:val="24"/>
                <w:lang w:eastAsia="zh-CN" w:bidi="ar"/>
                <w14:textFill>
                  <w14:solidFill>
                    <w14:schemeClr w14:val="tx1"/>
                  </w14:solidFill>
                </w14:textFill>
              </w:rPr>
              <w:t>，</w:t>
            </w:r>
            <w:r>
              <w:rPr>
                <w:rFonts w:hint="eastAsia" w:ascii="Times New Roman" w:hAnsi="Times New Roman" w:eastAsia="宋体" w:cs="Times New Roman"/>
                <w:color w:val="000000" w:themeColor="text1"/>
                <w:sz w:val="24"/>
                <w:szCs w:val="24"/>
                <w:lang w:bidi="ar"/>
                <w14:textFill>
                  <w14:solidFill>
                    <w14:schemeClr w14:val="tx1"/>
                  </w14:solidFill>
                </w14:textFill>
              </w:rPr>
              <w:t>项目周边环境示意图见下图。</w:t>
            </w:r>
          </w:p>
          <w:p w14:paraId="6C333B1E">
            <w:pPr>
              <w:pStyle w:val="20"/>
              <w:ind w:firstLine="0" w:firstLineChars="0"/>
              <w:jc w:val="center"/>
              <w:rPr>
                <w:rFonts w:hint="eastAsia" w:eastAsia="黑体"/>
                <w:color w:val="000000" w:themeColor="text1"/>
                <w:lang w:eastAsia="zh-CN"/>
                <w14:textFill>
                  <w14:solidFill>
                    <w14:schemeClr w14:val="tx1"/>
                  </w14:solidFill>
                </w14:textFill>
              </w:rPr>
            </w:pPr>
            <w:r>
              <w:rPr>
                <w:rFonts w:hint="eastAsia" w:eastAsia="黑体"/>
                <w:color w:val="000000" w:themeColor="text1"/>
                <w:lang w:eastAsia="zh-CN"/>
                <w14:textFill>
                  <w14:solidFill>
                    <w14:schemeClr w14:val="tx1"/>
                  </w14:solidFill>
                </w14:textFill>
              </w:rPr>
              <w:drawing>
                <wp:inline distT="0" distB="0" distL="114300" distR="114300">
                  <wp:extent cx="5566410" cy="3203575"/>
                  <wp:effectExtent l="0" t="0" r="15240" b="15875"/>
                  <wp:docPr id="1" name="图片 1" descr="1733223628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33223628515"/>
                          <pic:cNvPicPr>
                            <a:picLocks noChangeAspect="1"/>
                          </pic:cNvPicPr>
                        </pic:nvPicPr>
                        <pic:blipFill>
                          <a:blip r:embed="rId9"/>
                          <a:stretch>
                            <a:fillRect/>
                          </a:stretch>
                        </pic:blipFill>
                        <pic:spPr>
                          <a:xfrm>
                            <a:off x="0" y="0"/>
                            <a:ext cx="5566410" cy="3203575"/>
                          </a:xfrm>
                          <a:prstGeom prst="rect">
                            <a:avLst/>
                          </a:prstGeom>
                        </pic:spPr>
                      </pic:pic>
                    </a:graphicData>
                  </a:graphic>
                </wp:inline>
              </w:drawing>
            </w:r>
          </w:p>
          <w:p w14:paraId="6C333B1F">
            <w:pPr>
              <w:pStyle w:val="20"/>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图1  项目周边环境示意图</w:t>
            </w:r>
          </w:p>
          <w:p w14:paraId="2F5205B7">
            <w:pPr>
              <w:pStyle w:val="19"/>
              <w:spacing w:line="460" w:lineRule="exact"/>
              <w:ind w:firstLine="480" w:firstLineChars="200"/>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、项目</w:t>
            </w:r>
            <w:r>
              <w:rPr>
                <w:rFonts w:hint="eastAsia" w:ascii="Times New Roman" w:hAnsi="Times New Roman" w:eastAsia="宋体" w:cs="Times New Roman"/>
                <w:color w:val="000000" w:themeColor="text1"/>
                <w:lang w:val="en-US" w:eastAsia="zh-CN"/>
                <w14:textFill>
                  <w14:solidFill>
                    <w14:schemeClr w14:val="tx1"/>
                  </w14:solidFill>
                </w14:textFill>
              </w:rPr>
              <w:t>基本建设</w:t>
            </w:r>
            <w:r>
              <w:rPr>
                <w:rFonts w:hint="eastAsia" w:ascii="Times New Roman" w:hAnsi="Times New Roman" w:eastAsia="宋体" w:cs="Times New Roman"/>
                <w:color w:val="000000" w:themeColor="text1"/>
                <w14:textFill>
                  <w14:solidFill>
                    <w14:schemeClr w14:val="tx1"/>
                  </w14:solidFill>
                </w14:textFill>
              </w:rPr>
              <w:t>情况</w:t>
            </w:r>
          </w:p>
          <w:p w14:paraId="6C333B21">
            <w:pPr>
              <w:pStyle w:val="19"/>
              <w:spacing w:line="460" w:lineRule="exact"/>
              <w:ind w:firstLine="480" w:firstLineChars="200"/>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项目基本建设情况见下表。</w:t>
            </w:r>
          </w:p>
          <w:p w14:paraId="6C333B22">
            <w:pPr>
              <w:pStyle w:val="20"/>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项目基本概况一览表</w:t>
            </w:r>
          </w:p>
          <w:tbl>
            <w:tblPr>
              <w:tblStyle w:val="14"/>
              <w:tblW w:w="0" w:type="auto"/>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63"/>
              <w:gridCol w:w="532"/>
              <w:gridCol w:w="461"/>
              <w:gridCol w:w="1309"/>
              <w:gridCol w:w="2459"/>
              <w:gridCol w:w="2748"/>
              <w:gridCol w:w="818"/>
            </w:tblGrid>
            <w:tr w14:paraId="13AD7B1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0" w:type="auto"/>
                  <w:vMerge w:val="restart"/>
                  <w:vAlign w:val="center"/>
                </w:tcPr>
                <w:p w14:paraId="3F09C984">
                  <w:pPr>
                    <w:spacing w:after="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序号</w:t>
                  </w:r>
                </w:p>
              </w:tc>
              <w:tc>
                <w:tcPr>
                  <w:tcW w:w="0" w:type="auto"/>
                  <w:gridSpan w:val="3"/>
                  <w:vAlign w:val="center"/>
                </w:tcPr>
                <w:p w14:paraId="2DADC867">
                  <w:pPr>
                    <w:spacing w:after="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项目</w:t>
                  </w:r>
                </w:p>
              </w:tc>
              <w:tc>
                <w:tcPr>
                  <w:tcW w:w="0" w:type="auto"/>
                  <w:gridSpan w:val="2"/>
                  <w:vAlign w:val="center"/>
                </w:tcPr>
                <w:p w14:paraId="47F354C1">
                  <w:pPr>
                    <w:spacing w:after="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内容</w:t>
                  </w:r>
                </w:p>
              </w:tc>
              <w:tc>
                <w:tcPr>
                  <w:tcW w:w="0" w:type="auto"/>
                  <w:vMerge w:val="restart"/>
                  <w:vAlign w:val="center"/>
                </w:tcPr>
                <w:p w14:paraId="14234103">
                  <w:pPr>
                    <w:spacing w:after="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kern w:val="36"/>
                      <w:sz w:val="21"/>
                      <w:szCs w:val="21"/>
                      <w14:textFill>
                        <w14:solidFill>
                          <w14:schemeClr w14:val="tx1"/>
                        </w14:solidFill>
                      </w14:textFill>
                    </w:rPr>
                    <w:t>是否与</w:t>
                  </w:r>
                  <w:r>
                    <w:rPr>
                      <w:rFonts w:hint="eastAsia" w:ascii="Times New Roman" w:hAnsi="Times New Roman" w:eastAsia="宋体" w:cs="Times New Roman"/>
                      <w:b/>
                      <w:color w:val="000000" w:themeColor="text1"/>
                      <w:kern w:val="36"/>
                      <w:sz w:val="21"/>
                      <w:szCs w:val="21"/>
                      <w:lang w:val="en-US" w:eastAsia="zh-CN"/>
                      <w14:textFill>
                        <w14:solidFill>
                          <w14:schemeClr w14:val="tx1"/>
                        </w14:solidFill>
                      </w14:textFill>
                    </w:rPr>
                    <w:t>环评及批复内容</w:t>
                  </w:r>
                  <w:r>
                    <w:rPr>
                      <w:rFonts w:hint="default" w:ascii="Times New Roman" w:hAnsi="Times New Roman" w:eastAsia="宋体" w:cs="Times New Roman"/>
                      <w:b/>
                      <w:color w:val="000000" w:themeColor="text1"/>
                      <w:kern w:val="36"/>
                      <w:sz w:val="21"/>
                      <w:szCs w:val="21"/>
                      <w14:textFill>
                        <w14:solidFill>
                          <w14:schemeClr w14:val="tx1"/>
                        </w14:solidFill>
                      </w14:textFill>
                    </w:rPr>
                    <w:t>一致</w:t>
                  </w:r>
                </w:p>
              </w:tc>
            </w:tr>
            <w:tr w14:paraId="718EA2D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0" w:type="auto"/>
                  <w:vMerge w:val="continue"/>
                  <w:vAlign w:val="center"/>
                </w:tcPr>
                <w:p w14:paraId="6E344835">
                  <w:pPr>
                    <w:spacing w:after="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0" w:type="auto"/>
                  <w:gridSpan w:val="3"/>
                  <w:shd w:val="clear" w:color="auto" w:fill="auto"/>
                  <w:vAlign w:val="center"/>
                </w:tcPr>
                <w:p w14:paraId="251FDA0C">
                  <w:pPr>
                    <w:spacing w:after="0"/>
                    <w:jc w:val="center"/>
                    <w:rPr>
                      <w:rFonts w:hint="default" w:ascii="Times New Roman" w:hAnsi="Times New Roman" w:eastAsia="宋体" w:cs="Times New Roman"/>
                      <w:b/>
                      <w:bCs/>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bidi="ar-SA"/>
                      <w14:textFill>
                        <w14:solidFill>
                          <w14:schemeClr w14:val="tx1"/>
                        </w14:solidFill>
                      </w14:textFill>
                    </w:rPr>
                    <w:t>项目建设内容</w:t>
                  </w:r>
                </w:p>
              </w:tc>
              <w:tc>
                <w:tcPr>
                  <w:tcW w:w="0" w:type="auto"/>
                  <w:shd w:val="clear" w:color="auto" w:fill="auto"/>
                  <w:vAlign w:val="center"/>
                </w:tcPr>
                <w:p w14:paraId="371CA436">
                  <w:pPr>
                    <w:spacing w:after="0"/>
                    <w:jc w:val="center"/>
                    <w:rPr>
                      <w:rFonts w:hint="default" w:ascii="Times New Roman" w:hAnsi="Times New Roman" w:eastAsia="宋体" w:cs="Times New Roman"/>
                      <w:b/>
                      <w:color w:val="000000" w:themeColor="text1"/>
                      <w:sz w:val="21"/>
                      <w:szCs w:val="21"/>
                      <w:lang w:val="pt-BR" w:eastAsia="zh-CN" w:bidi="ar-SA"/>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环评及批复</w:t>
                  </w:r>
                  <w:r>
                    <w:rPr>
                      <w:rFonts w:hint="default" w:ascii="Times New Roman" w:hAnsi="Times New Roman" w:eastAsia="宋体" w:cs="Times New Roman"/>
                      <w:b/>
                      <w:color w:val="000000" w:themeColor="text1"/>
                      <w:sz w:val="21"/>
                      <w:szCs w:val="21"/>
                      <w:lang w:val="pt-BR"/>
                      <w14:textFill>
                        <w14:solidFill>
                          <w14:schemeClr w14:val="tx1"/>
                        </w14:solidFill>
                      </w14:textFill>
                    </w:rPr>
                    <w:t>内容</w:t>
                  </w:r>
                </w:p>
              </w:tc>
              <w:tc>
                <w:tcPr>
                  <w:tcW w:w="0" w:type="auto"/>
                  <w:shd w:val="clear" w:color="auto" w:fill="auto"/>
                  <w:vAlign w:val="center"/>
                </w:tcPr>
                <w:p w14:paraId="48BB21FC">
                  <w:pPr>
                    <w:spacing w:after="0"/>
                    <w:jc w:val="center"/>
                    <w:rPr>
                      <w:rFonts w:hint="default" w:ascii="Times New Roman" w:hAnsi="Times New Roman" w:eastAsia="宋体" w:cs="Times New Roman"/>
                      <w:b/>
                      <w:color w:val="000000" w:themeColor="text1"/>
                      <w:sz w:val="21"/>
                      <w:szCs w:val="21"/>
                      <w:lang w:val="pt-BR" w:eastAsia="zh-CN" w:bidi="ar-SA"/>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一期</w:t>
                  </w:r>
                  <w:r>
                    <w:rPr>
                      <w:rFonts w:hint="default" w:ascii="Times New Roman" w:hAnsi="Times New Roman" w:eastAsia="宋体" w:cs="Times New Roman"/>
                      <w:b/>
                      <w:color w:val="000000" w:themeColor="text1"/>
                      <w:sz w:val="21"/>
                      <w:szCs w:val="21"/>
                      <w:lang w:val="pt-BR"/>
                      <w14:textFill>
                        <w14:solidFill>
                          <w14:schemeClr w14:val="tx1"/>
                        </w14:solidFill>
                      </w14:textFill>
                    </w:rPr>
                    <w:t>建设内容</w:t>
                  </w:r>
                </w:p>
              </w:tc>
              <w:tc>
                <w:tcPr>
                  <w:tcW w:w="0" w:type="auto"/>
                  <w:vMerge w:val="continue"/>
                  <w:shd w:val="clear" w:color="auto" w:fill="auto"/>
                  <w:vAlign w:val="center"/>
                </w:tcPr>
                <w:p w14:paraId="4810A7B8">
                  <w:pPr>
                    <w:spacing w:after="0"/>
                    <w:jc w:val="center"/>
                    <w:rPr>
                      <w:rFonts w:hint="default" w:ascii="Times New Roman" w:hAnsi="Times New Roman" w:eastAsia="宋体" w:cs="Times New Roman"/>
                      <w:b/>
                      <w:bCs/>
                      <w:color w:val="000000" w:themeColor="text1"/>
                      <w:sz w:val="21"/>
                      <w:szCs w:val="21"/>
                      <w:lang w:val="en-US" w:eastAsia="zh-CN" w:bidi="ar-SA"/>
                      <w14:textFill>
                        <w14:solidFill>
                          <w14:schemeClr w14:val="tx1"/>
                        </w14:solidFill>
                      </w14:textFill>
                    </w:rPr>
                  </w:pPr>
                </w:p>
              </w:tc>
            </w:tr>
            <w:tr w14:paraId="6C761EB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Align w:val="center"/>
                </w:tcPr>
                <w:p w14:paraId="35FE226A">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0" w:type="auto"/>
                  <w:gridSpan w:val="3"/>
                  <w:vAlign w:val="center"/>
                </w:tcPr>
                <w:p w14:paraId="36540721">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项目名称</w:t>
                  </w:r>
                </w:p>
              </w:tc>
              <w:tc>
                <w:tcPr>
                  <w:tcW w:w="0" w:type="auto"/>
                  <w:vAlign w:val="center"/>
                </w:tcPr>
                <w:p w14:paraId="3298EDBE">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河南沐晟密胺餐具用品有限公司年产1000吨密胺餐具项目</w:t>
                  </w:r>
                </w:p>
              </w:tc>
              <w:tc>
                <w:tcPr>
                  <w:tcW w:w="0" w:type="auto"/>
                  <w:vAlign w:val="center"/>
                </w:tcPr>
                <w:p w14:paraId="02D7472E">
                  <w:pPr>
                    <w:spacing w:after="0"/>
                    <w:jc w:val="center"/>
                    <w:rPr>
                      <w:rFonts w:hint="default"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河南沐晟密胺餐具用品有限公司年产1000吨密胺餐具项目</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一期</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0" w:type="auto"/>
                  <w:vAlign w:val="center"/>
                </w:tcPr>
                <w:p w14:paraId="7E645E56">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分期建设</w:t>
                  </w:r>
                </w:p>
              </w:tc>
            </w:tr>
            <w:tr w14:paraId="619E01A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777119EE">
                  <w:pPr>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0" w:type="auto"/>
                  <w:gridSpan w:val="3"/>
                  <w:shd w:val="clear" w:color="auto" w:fill="auto"/>
                  <w:vAlign w:val="center"/>
                </w:tcPr>
                <w:p w14:paraId="08424B34">
                  <w:pPr>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建设单位</w:t>
                  </w:r>
                </w:p>
              </w:tc>
              <w:tc>
                <w:tcPr>
                  <w:tcW w:w="0" w:type="auto"/>
                  <w:shd w:val="clear" w:color="auto" w:fill="auto"/>
                  <w:vAlign w:val="center"/>
                </w:tcPr>
                <w:p w14:paraId="36E35C3A">
                  <w:pPr>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河南沐晟密胺餐具用品有限公司</w:t>
                  </w:r>
                </w:p>
              </w:tc>
              <w:tc>
                <w:tcPr>
                  <w:tcW w:w="0" w:type="auto"/>
                  <w:shd w:val="clear" w:color="auto" w:fill="auto"/>
                  <w:vAlign w:val="center"/>
                </w:tcPr>
                <w:p w14:paraId="323A6EB9">
                  <w:pPr>
                    <w:spacing w:after="0"/>
                    <w:jc w:val="center"/>
                    <w:rPr>
                      <w:rFonts w:hint="default" w:ascii="Times New Roman" w:hAnsi="Times New Roman" w:eastAsia="宋体" w:cs="Times New Roman"/>
                      <w:b/>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河南沐晟密胺餐具用品有限公司</w:t>
                  </w:r>
                </w:p>
              </w:tc>
              <w:tc>
                <w:tcPr>
                  <w:tcW w:w="0" w:type="auto"/>
                  <w:shd w:val="clear" w:color="auto" w:fill="auto"/>
                  <w:vAlign w:val="center"/>
                </w:tcPr>
                <w:p w14:paraId="024CB941">
                  <w:pPr>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一致</w:t>
                  </w:r>
                </w:p>
              </w:tc>
            </w:tr>
            <w:tr w14:paraId="2AF3308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53F239A0">
                  <w:pPr>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0" w:type="auto"/>
                  <w:gridSpan w:val="3"/>
                  <w:vAlign w:val="center"/>
                </w:tcPr>
                <w:p w14:paraId="0CCC5AA7">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产品方案</w:t>
                  </w:r>
                </w:p>
              </w:tc>
              <w:tc>
                <w:tcPr>
                  <w:tcW w:w="0" w:type="auto"/>
                  <w:vAlign w:val="center"/>
                </w:tcPr>
                <w:p w14:paraId="5F06C97F">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pt-BR"/>
                      <w14:textFill>
                        <w14:solidFill>
                          <w14:schemeClr w14:val="tx1"/>
                        </w14:solidFill>
                      </w14:textFill>
                    </w:rPr>
                    <w:t>密胺餐具</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1000</w:t>
                  </w:r>
                  <w:r>
                    <w:rPr>
                      <w:rFonts w:hint="default" w:ascii="Times New Roman" w:hAnsi="Times New Roman" w:eastAsia="宋体" w:cs="Times New Roman"/>
                      <w:color w:val="000000" w:themeColor="text1"/>
                      <w:sz w:val="21"/>
                      <w:szCs w:val="21"/>
                      <w14:textFill>
                        <w14:solidFill>
                          <w14:schemeClr w14:val="tx1"/>
                        </w14:solidFill>
                      </w14:textFill>
                    </w:rPr>
                    <w:t>吨/年</w:t>
                  </w:r>
                </w:p>
              </w:tc>
              <w:tc>
                <w:tcPr>
                  <w:tcW w:w="0" w:type="auto"/>
                  <w:vAlign w:val="center"/>
                </w:tcPr>
                <w:p w14:paraId="13AA3496">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pt-BR"/>
                      <w14:textFill>
                        <w14:solidFill>
                          <w14:schemeClr w14:val="tx1"/>
                        </w14:solidFill>
                      </w14:textFill>
                    </w:rPr>
                    <w:t>密胺餐具</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425</w:t>
                  </w:r>
                  <w:r>
                    <w:rPr>
                      <w:rFonts w:hint="default" w:ascii="Times New Roman" w:hAnsi="Times New Roman" w:eastAsia="宋体" w:cs="Times New Roman"/>
                      <w:color w:val="000000" w:themeColor="text1"/>
                      <w:sz w:val="21"/>
                      <w:szCs w:val="21"/>
                      <w14:textFill>
                        <w14:solidFill>
                          <w14:schemeClr w14:val="tx1"/>
                        </w14:solidFill>
                      </w14:textFill>
                    </w:rPr>
                    <w:t>吨/年</w:t>
                  </w:r>
                </w:p>
              </w:tc>
              <w:tc>
                <w:tcPr>
                  <w:tcW w:w="0" w:type="auto"/>
                  <w:vAlign w:val="center"/>
                </w:tcPr>
                <w:p w14:paraId="144C1DF3">
                  <w:pPr>
                    <w:spacing w:after="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分期建设</w:t>
                  </w:r>
                </w:p>
              </w:tc>
            </w:tr>
            <w:tr w14:paraId="1615514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6D4F8EA5">
                  <w:pPr>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0" w:type="auto"/>
                  <w:gridSpan w:val="3"/>
                  <w:vAlign w:val="center"/>
                </w:tcPr>
                <w:p w14:paraId="7DEF8026">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项目地址</w:t>
                  </w:r>
                </w:p>
              </w:tc>
              <w:tc>
                <w:tcPr>
                  <w:tcW w:w="0" w:type="auto"/>
                  <w:vAlign w:val="center"/>
                </w:tcPr>
                <w:p w14:paraId="6DA4CB86">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河南省新乡市新乡县七里营镇工业园区远大路与冀营街交叉口向北10米路西03号</w:t>
                  </w:r>
                </w:p>
              </w:tc>
              <w:tc>
                <w:tcPr>
                  <w:tcW w:w="0" w:type="auto"/>
                  <w:vAlign w:val="center"/>
                </w:tcPr>
                <w:p w14:paraId="3A59C653">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河南省新乡市新乡县七里营镇工业园区远大路与冀营街交叉口向北10米路西03号</w:t>
                  </w:r>
                </w:p>
              </w:tc>
              <w:tc>
                <w:tcPr>
                  <w:tcW w:w="0" w:type="auto"/>
                  <w:vAlign w:val="center"/>
                </w:tcPr>
                <w:p w14:paraId="47CFC295">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一致</w:t>
                  </w:r>
                </w:p>
              </w:tc>
            </w:tr>
            <w:tr w14:paraId="0ABA72F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3F154AB3">
                  <w:pPr>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0" w:type="auto"/>
                  <w:gridSpan w:val="3"/>
                  <w:vAlign w:val="center"/>
                </w:tcPr>
                <w:p w14:paraId="1F8A6B22">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占地面积</w:t>
                  </w:r>
                </w:p>
              </w:tc>
              <w:tc>
                <w:tcPr>
                  <w:tcW w:w="0" w:type="auto"/>
                  <w:vAlign w:val="center"/>
                </w:tcPr>
                <w:p w14:paraId="6A30A81F">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3000</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0" w:type="auto"/>
                  <w:vAlign w:val="center"/>
                </w:tcPr>
                <w:p w14:paraId="115A4341">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3000</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0" w:type="auto"/>
                  <w:vAlign w:val="center"/>
                </w:tcPr>
                <w:p w14:paraId="600DC909">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一致</w:t>
                  </w:r>
                </w:p>
              </w:tc>
            </w:tr>
            <w:tr w14:paraId="5D95D80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7308DAC2">
                  <w:pPr>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0" w:type="auto"/>
                  <w:gridSpan w:val="3"/>
                  <w:vAlign w:val="center"/>
                </w:tcPr>
                <w:p w14:paraId="702AA6C5">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总投资</w:t>
                  </w:r>
                </w:p>
              </w:tc>
              <w:tc>
                <w:tcPr>
                  <w:tcW w:w="0" w:type="auto"/>
                  <w:vAlign w:val="center"/>
                </w:tcPr>
                <w:p w14:paraId="55BD5F20">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200</w:t>
                  </w:r>
                  <w:r>
                    <w:rPr>
                      <w:rFonts w:hint="default" w:ascii="Times New Roman" w:hAnsi="Times New Roman" w:eastAsia="宋体" w:cs="Times New Roman"/>
                      <w:color w:val="000000" w:themeColor="text1"/>
                      <w:sz w:val="21"/>
                      <w:szCs w:val="21"/>
                      <w14:textFill>
                        <w14:solidFill>
                          <w14:schemeClr w14:val="tx1"/>
                        </w14:solidFill>
                      </w14:textFill>
                    </w:rPr>
                    <w:t>万</w:t>
                  </w:r>
                </w:p>
              </w:tc>
              <w:tc>
                <w:tcPr>
                  <w:tcW w:w="0" w:type="auto"/>
                  <w:vAlign w:val="center"/>
                </w:tcPr>
                <w:p w14:paraId="567A6145">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150</w:t>
                  </w:r>
                  <w:r>
                    <w:rPr>
                      <w:rFonts w:hint="default" w:ascii="Times New Roman" w:hAnsi="Times New Roman" w:eastAsia="宋体" w:cs="Times New Roman"/>
                      <w:color w:val="000000" w:themeColor="text1"/>
                      <w:sz w:val="21"/>
                      <w:szCs w:val="21"/>
                      <w14:textFill>
                        <w14:solidFill>
                          <w14:schemeClr w14:val="tx1"/>
                        </w14:solidFill>
                      </w14:textFill>
                    </w:rPr>
                    <w:t>万</w:t>
                  </w:r>
                </w:p>
              </w:tc>
              <w:tc>
                <w:tcPr>
                  <w:tcW w:w="0" w:type="auto"/>
                  <w:vAlign w:val="center"/>
                </w:tcPr>
                <w:p w14:paraId="410A46AC">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分期建设</w:t>
                  </w:r>
                </w:p>
              </w:tc>
            </w:tr>
            <w:tr w14:paraId="6405EED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73093DB1">
                  <w:pPr>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0" w:type="auto"/>
                  <w:gridSpan w:val="3"/>
                  <w:vAlign w:val="center"/>
                </w:tcPr>
                <w:p w14:paraId="09E6AD33">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劳动制度</w:t>
                  </w:r>
                </w:p>
              </w:tc>
              <w:tc>
                <w:tcPr>
                  <w:tcW w:w="0" w:type="auto"/>
                  <w:vAlign w:val="center"/>
                </w:tcPr>
                <w:p w14:paraId="159E73F9">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三</w:t>
                  </w:r>
                  <w:r>
                    <w:rPr>
                      <w:rFonts w:hint="default" w:ascii="Times New Roman" w:hAnsi="Times New Roman" w:eastAsia="宋体" w:cs="Times New Roman"/>
                      <w:color w:val="000000" w:themeColor="text1"/>
                      <w:sz w:val="21"/>
                      <w:szCs w:val="21"/>
                      <w14:textFill>
                        <w14:solidFill>
                          <w14:schemeClr w14:val="tx1"/>
                        </w14:solidFill>
                      </w14:textFill>
                    </w:rPr>
                    <w:t>班制（每班8小时），年工作300天</w:t>
                  </w:r>
                </w:p>
              </w:tc>
              <w:tc>
                <w:tcPr>
                  <w:tcW w:w="0" w:type="auto"/>
                  <w:vAlign w:val="center"/>
                </w:tcPr>
                <w:p w14:paraId="35E19373">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两</w:t>
                  </w:r>
                  <w:r>
                    <w:rPr>
                      <w:rFonts w:hint="default" w:ascii="Times New Roman" w:hAnsi="Times New Roman" w:eastAsia="宋体" w:cs="Times New Roman"/>
                      <w:color w:val="000000" w:themeColor="text1"/>
                      <w:sz w:val="21"/>
                      <w:szCs w:val="21"/>
                      <w14:textFill>
                        <w14:solidFill>
                          <w14:schemeClr w14:val="tx1"/>
                        </w14:solidFill>
                      </w14:textFill>
                    </w:rPr>
                    <w:t>班制（每班8小时</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，6:00~22:00</w:t>
                  </w:r>
                  <w:r>
                    <w:rPr>
                      <w:rFonts w:hint="default" w:ascii="Times New Roman" w:hAnsi="Times New Roman" w:eastAsia="宋体" w:cs="Times New Roman"/>
                      <w:color w:val="000000" w:themeColor="text1"/>
                      <w:sz w:val="21"/>
                      <w:szCs w:val="21"/>
                      <w14:textFill>
                        <w14:solidFill>
                          <w14:schemeClr w14:val="tx1"/>
                        </w14:solidFill>
                      </w14:textFill>
                    </w:rPr>
                    <w:t>），年工作300天</w:t>
                  </w:r>
                </w:p>
              </w:tc>
              <w:tc>
                <w:tcPr>
                  <w:tcW w:w="0" w:type="auto"/>
                  <w:vAlign w:val="center"/>
                </w:tcPr>
                <w:p w14:paraId="651E5BCC">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班次减少</w:t>
                  </w:r>
                </w:p>
              </w:tc>
            </w:tr>
            <w:tr w14:paraId="55DA5E1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Align w:val="center"/>
                </w:tcPr>
                <w:p w14:paraId="5AB7A2E6">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0" w:type="auto"/>
                  <w:gridSpan w:val="3"/>
                  <w:vAlign w:val="center"/>
                </w:tcPr>
                <w:p w14:paraId="75E0FC6C">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定员</w:t>
                  </w:r>
                </w:p>
              </w:tc>
              <w:tc>
                <w:tcPr>
                  <w:tcW w:w="0" w:type="auto"/>
                  <w:vAlign w:val="center"/>
                </w:tcPr>
                <w:p w14:paraId="283C5230">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本项目员工定员</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14:textFill>
                        <w14:solidFill>
                          <w14:schemeClr w14:val="tx1"/>
                        </w14:solidFill>
                      </w14:textFill>
                    </w:rPr>
                    <w:t>人</w:t>
                  </w:r>
                </w:p>
              </w:tc>
              <w:tc>
                <w:tcPr>
                  <w:tcW w:w="0" w:type="auto"/>
                  <w:vAlign w:val="center"/>
                </w:tcPr>
                <w:p w14:paraId="6BEF108D">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本项目员工定员</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14:textFill>
                        <w14:solidFill>
                          <w14:schemeClr w14:val="tx1"/>
                        </w14:solidFill>
                      </w14:textFill>
                    </w:rPr>
                    <w:t>人</w:t>
                  </w:r>
                </w:p>
              </w:tc>
              <w:tc>
                <w:tcPr>
                  <w:tcW w:w="0" w:type="auto"/>
                  <w:vAlign w:val="center"/>
                </w:tcPr>
                <w:p w14:paraId="5AC3B454">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一致</w:t>
                  </w:r>
                </w:p>
              </w:tc>
            </w:tr>
            <w:tr w14:paraId="530CF86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Align w:val="center"/>
                </w:tcPr>
                <w:p w14:paraId="77A62C64">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p>
              </w:tc>
              <w:tc>
                <w:tcPr>
                  <w:tcW w:w="0" w:type="auto"/>
                  <w:gridSpan w:val="3"/>
                  <w:vAlign w:val="center"/>
                </w:tcPr>
                <w:p w14:paraId="542D0BD9">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办公</w:t>
                  </w:r>
                  <w:r>
                    <w:rPr>
                      <w:rFonts w:hint="eastAsia" w:ascii="Times New Roman" w:hAnsi="Times New Roman" w:eastAsia="宋体" w:cs="Times New Roman"/>
                      <w:color w:val="000000" w:themeColor="text1"/>
                      <w:kern w:val="36"/>
                      <w:sz w:val="21"/>
                      <w:szCs w:val="21"/>
                      <w:lang w:val="en-US" w:eastAsia="zh-CN"/>
                      <w14:textFill>
                        <w14:solidFill>
                          <w14:schemeClr w14:val="tx1"/>
                        </w14:solidFill>
                      </w14:textFill>
                    </w:rPr>
                    <w:t>楼</w:t>
                  </w:r>
                </w:p>
              </w:tc>
              <w:tc>
                <w:tcPr>
                  <w:tcW w:w="0" w:type="auto"/>
                  <w:vAlign w:val="center"/>
                </w:tcPr>
                <w:p w14:paraId="5D23596B">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1F，建筑面积</w:t>
                  </w:r>
                  <w:r>
                    <w:rPr>
                      <w:rFonts w:hint="eastAsia" w:ascii="Times New Roman" w:hAnsi="Times New Roman" w:eastAsia="宋体" w:cs="Times New Roman"/>
                      <w:color w:val="000000" w:themeColor="text1"/>
                      <w:kern w:val="36"/>
                      <w:sz w:val="21"/>
                      <w:szCs w:val="21"/>
                      <w:lang w:val="en-US" w:eastAsia="zh-CN"/>
                      <w14:textFill>
                        <w14:solidFill>
                          <w14:schemeClr w14:val="tx1"/>
                        </w14:solidFill>
                      </w14:textFill>
                    </w:rPr>
                    <w:t>100</w:t>
                  </w:r>
                  <w:r>
                    <w:rPr>
                      <w:rFonts w:hint="default" w:ascii="Times New Roman" w:hAnsi="Times New Roman" w:eastAsia="宋体" w:cs="Times New Roman"/>
                      <w:color w:val="000000" w:themeColor="text1"/>
                      <w:kern w:val="36"/>
                      <w:sz w:val="21"/>
                      <w:szCs w:val="21"/>
                      <w14:textFill>
                        <w14:solidFill>
                          <w14:schemeClr w14:val="tx1"/>
                        </w14:solidFill>
                      </w14:textFill>
                    </w:rPr>
                    <w:t>0m</w:t>
                  </w:r>
                  <w:r>
                    <w:rPr>
                      <w:rFonts w:hint="default" w:ascii="Times New Roman" w:hAnsi="Times New Roman" w:eastAsia="宋体" w:cs="Times New Roman"/>
                      <w:color w:val="000000" w:themeColor="text1"/>
                      <w:kern w:val="36"/>
                      <w:sz w:val="21"/>
                      <w:szCs w:val="21"/>
                      <w:vertAlign w:val="superscript"/>
                      <w14:textFill>
                        <w14:solidFill>
                          <w14:schemeClr w14:val="tx1"/>
                        </w14:solidFill>
                      </w14:textFill>
                    </w:rPr>
                    <w:t>2</w:t>
                  </w:r>
                </w:p>
              </w:tc>
              <w:tc>
                <w:tcPr>
                  <w:tcW w:w="0" w:type="auto"/>
                  <w:vAlign w:val="center"/>
                </w:tcPr>
                <w:p w14:paraId="09013063">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1F，建筑面积</w:t>
                  </w:r>
                  <w:r>
                    <w:rPr>
                      <w:rFonts w:hint="eastAsia" w:ascii="Times New Roman" w:hAnsi="Times New Roman" w:eastAsia="宋体" w:cs="Times New Roman"/>
                      <w:color w:val="000000" w:themeColor="text1"/>
                      <w:kern w:val="36"/>
                      <w:sz w:val="21"/>
                      <w:szCs w:val="21"/>
                      <w:lang w:val="en-US" w:eastAsia="zh-CN"/>
                      <w14:textFill>
                        <w14:solidFill>
                          <w14:schemeClr w14:val="tx1"/>
                        </w14:solidFill>
                      </w14:textFill>
                    </w:rPr>
                    <w:t>100</w:t>
                  </w:r>
                  <w:r>
                    <w:rPr>
                      <w:rFonts w:hint="default" w:ascii="Times New Roman" w:hAnsi="Times New Roman" w:eastAsia="宋体" w:cs="Times New Roman"/>
                      <w:color w:val="000000" w:themeColor="text1"/>
                      <w:kern w:val="36"/>
                      <w:sz w:val="21"/>
                      <w:szCs w:val="21"/>
                      <w14:textFill>
                        <w14:solidFill>
                          <w14:schemeClr w14:val="tx1"/>
                        </w14:solidFill>
                      </w14:textFill>
                    </w:rPr>
                    <w:t>0m</w:t>
                  </w:r>
                  <w:r>
                    <w:rPr>
                      <w:rFonts w:hint="default" w:ascii="Times New Roman" w:hAnsi="Times New Roman" w:eastAsia="宋体" w:cs="Times New Roman"/>
                      <w:color w:val="000000" w:themeColor="text1"/>
                      <w:kern w:val="36"/>
                      <w:sz w:val="21"/>
                      <w:szCs w:val="21"/>
                      <w:vertAlign w:val="superscript"/>
                      <w14:textFill>
                        <w14:solidFill>
                          <w14:schemeClr w14:val="tx1"/>
                        </w14:solidFill>
                      </w14:textFill>
                    </w:rPr>
                    <w:t>2</w:t>
                  </w:r>
                </w:p>
              </w:tc>
              <w:tc>
                <w:tcPr>
                  <w:tcW w:w="0" w:type="auto"/>
                  <w:vAlign w:val="center"/>
                </w:tcPr>
                <w:p w14:paraId="258F1E77">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一致</w:t>
                  </w:r>
                </w:p>
              </w:tc>
            </w:tr>
            <w:tr w14:paraId="17D1006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Align w:val="center"/>
                </w:tcPr>
                <w:p w14:paraId="13FD0EB0">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0" w:type="auto"/>
                  <w:gridSpan w:val="3"/>
                  <w:vAlign w:val="center"/>
                </w:tcPr>
                <w:p w14:paraId="14FDF48B">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36"/>
                      <w:sz w:val="21"/>
                      <w:szCs w:val="21"/>
                      <w:lang w:val="en-US" w:eastAsia="zh-CN"/>
                      <w14:textFill>
                        <w14:solidFill>
                          <w14:schemeClr w14:val="tx1"/>
                        </w14:solidFill>
                      </w14:textFill>
                    </w:rPr>
                    <w:t>展厅</w:t>
                  </w:r>
                </w:p>
              </w:tc>
              <w:tc>
                <w:tcPr>
                  <w:tcW w:w="0" w:type="auto"/>
                  <w:vAlign w:val="center"/>
                </w:tcPr>
                <w:p w14:paraId="2477DD86">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lang w:val="pt-BR"/>
                      <w14:textFill>
                        <w14:solidFill>
                          <w14:schemeClr w14:val="tx1"/>
                        </w14:solidFill>
                      </w14:textFill>
                    </w:rPr>
                    <w:t>2F，</w:t>
                  </w:r>
                  <w:r>
                    <w:rPr>
                      <w:rFonts w:hint="eastAsia" w:ascii="Times New Roman" w:hAnsi="Times New Roman" w:eastAsia="宋体" w:cs="Times New Roman"/>
                      <w:color w:val="000000" w:themeColor="text1"/>
                      <w:kern w:val="36"/>
                      <w:sz w:val="21"/>
                      <w:szCs w:val="21"/>
                      <w:lang w:val="pt-BR"/>
                      <w14:textFill>
                        <w14:solidFill>
                          <w14:schemeClr w14:val="tx1"/>
                        </w14:solidFill>
                      </w14:textFill>
                    </w:rPr>
                    <w:t>第一层</w:t>
                  </w:r>
                  <w:r>
                    <w:rPr>
                      <w:rFonts w:hint="default" w:ascii="Times New Roman" w:hAnsi="Times New Roman" w:eastAsia="宋体" w:cs="Times New Roman"/>
                      <w:color w:val="000000" w:themeColor="text1"/>
                      <w:kern w:val="36"/>
                      <w:sz w:val="21"/>
                      <w:szCs w:val="21"/>
                      <w:lang w:val="pt-BR"/>
                      <w14:textFill>
                        <w14:solidFill>
                          <w14:schemeClr w14:val="tx1"/>
                        </w14:solidFill>
                      </w14:textFill>
                    </w:rPr>
                    <w:t>建筑面积</w:t>
                  </w:r>
                  <w:r>
                    <w:rPr>
                      <w:rFonts w:hint="eastAsia" w:ascii="Times New Roman" w:hAnsi="Times New Roman" w:eastAsia="宋体" w:cs="Times New Roman"/>
                      <w:color w:val="000000" w:themeColor="text1"/>
                      <w:kern w:val="36"/>
                      <w:sz w:val="21"/>
                      <w:szCs w:val="21"/>
                      <w:lang w:val="pt-BR"/>
                      <w14:textFill>
                        <w14:solidFill>
                          <w14:schemeClr w14:val="tx1"/>
                        </w14:solidFill>
                      </w14:textFill>
                    </w:rPr>
                    <w:t>为</w:t>
                  </w:r>
                  <w:r>
                    <w:rPr>
                      <w:rFonts w:hint="eastAsia" w:ascii="Times New Roman" w:hAnsi="Times New Roman" w:eastAsia="宋体" w:cs="Times New Roman"/>
                      <w:color w:val="000000" w:themeColor="text1"/>
                      <w:kern w:val="36"/>
                      <w:sz w:val="21"/>
                      <w:szCs w:val="21"/>
                      <w14:textFill>
                        <w14:solidFill>
                          <w14:schemeClr w14:val="tx1"/>
                        </w14:solidFill>
                      </w14:textFill>
                    </w:rPr>
                    <w:t>186</w:t>
                  </w:r>
                  <w:r>
                    <w:rPr>
                      <w:rFonts w:hint="default" w:ascii="Times New Roman" w:hAnsi="Times New Roman" w:eastAsia="宋体" w:cs="Times New Roman"/>
                      <w:color w:val="000000" w:themeColor="text1"/>
                      <w:kern w:val="36"/>
                      <w:sz w:val="21"/>
                      <w:szCs w:val="21"/>
                      <w:lang w:val="pt-BR"/>
                      <w14:textFill>
                        <w14:solidFill>
                          <w14:schemeClr w14:val="tx1"/>
                        </w14:solidFill>
                      </w14:textFill>
                    </w:rPr>
                    <w:t>m</w:t>
                  </w:r>
                  <w:r>
                    <w:rPr>
                      <w:rFonts w:hint="default" w:ascii="Times New Roman" w:hAnsi="Times New Roman" w:eastAsia="宋体" w:cs="Times New Roman"/>
                      <w:color w:val="000000" w:themeColor="text1"/>
                      <w:kern w:val="36"/>
                      <w:sz w:val="21"/>
                      <w:szCs w:val="21"/>
                      <w:vertAlign w:val="superscript"/>
                      <w:lang w:val="pt-BR"/>
                      <w14:textFill>
                        <w14:solidFill>
                          <w14:schemeClr w14:val="tx1"/>
                        </w14:solidFill>
                      </w14:textFill>
                    </w:rPr>
                    <w:t>2</w:t>
                  </w:r>
                  <w:r>
                    <w:rPr>
                      <w:rFonts w:hint="default" w:ascii="Times New Roman" w:hAnsi="Times New Roman" w:eastAsia="宋体" w:cs="Times New Roman"/>
                      <w:color w:val="000000" w:themeColor="text1"/>
                      <w:kern w:val="36"/>
                      <w:sz w:val="21"/>
                      <w:szCs w:val="21"/>
                      <w:lang w:val="pt-BR"/>
                      <w14:textFill>
                        <w14:solidFill>
                          <w14:schemeClr w14:val="tx1"/>
                        </w14:solidFill>
                      </w14:textFill>
                    </w:rPr>
                    <w:t>，</w:t>
                  </w:r>
                  <w:r>
                    <w:rPr>
                      <w:rFonts w:hint="eastAsia" w:ascii="Times New Roman" w:hAnsi="Times New Roman" w:eastAsia="宋体" w:cs="Times New Roman"/>
                      <w:color w:val="000000" w:themeColor="text1"/>
                      <w:kern w:val="36"/>
                      <w:sz w:val="21"/>
                      <w:szCs w:val="21"/>
                      <w:lang w:val="pt-BR"/>
                      <w14:textFill>
                        <w14:solidFill>
                          <w14:schemeClr w14:val="tx1"/>
                        </w14:solidFill>
                      </w14:textFill>
                    </w:rPr>
                    <w:t>第二层</w:t>
                  </w:r>
                  <w:r>
                    <w:rPr>
                      <w:rFonts w:hint="default" w:ascii="Times New Roman" w:hAnsi="Times New Roman" w:eastAsia="宋体" w:cs="Times New Roman"/>
                      <w:color w:val="000000" w:themeColor="text1"/>
                      <w:kern w:val="36"/>
                      <w:sz w:val="21"/>
                      <w:szCs w:val="21"/>
                      <w:lang w:val="pt-BR"/>
                      <w14:textFill>
                        <w14:solidFill>
                          <w14:schemeClr w14:val="tx1"/>
                        </w14:solidFill>
                      </w14:textFill>
                    </w:rPr>
                    <w:t>建筑面积</w:t>
                  </w:r>
                  <w:r>
                    <w:rPr>
                      <w:rFonts w:hint="eastAsia" w:ascii="Times New Roman" w:hAnsi="Times New Roman" w:eastAsia="宋体" w:cs="Times New Roman"/>
                      <w:color w:val="000000" w:themeColor="text1"/>
                      <w:kern w:val="36"/>
                      <w:sz w:val="21"/>
                      <w:szCs w:val="21"/>
                      <w:lang w:val="pt-BR"/>
                      <w14:textFill>
                        <w14:solidFill>
                          <w14:schemeClr w14:val="tx1"/>
                        </w14:solidFill>
                      </w14:textFill>
                    </w:rPr>
                    <w:t>为</w:t>
                  </w:r>
                  <w:r>
                    <w:rPr>
                      <w:rFonts w:hint="eastAsia" w:ascii="Times New Roman" w:hAnsi="Times New Roman" w:eastAsia="宋体" w:cs="Times New Roman"/>
                      <w:color w:val="000000" w:themeColor="text1"/>
                      <w:kern w:val="36"/>
                      <w:sz w:val="21"/>
                      <w:szCs w:val="21"/>
                      <w14:textFill>
                        <w14:solidFill>
                          <w14:schemeClr w14:val="tx1"/>
                        </w14:solidFill>
                      </w14:textFill>
                    </w:rPr>
                    <w:t>270</w:t>
                  </w:r>
                  <w:r>
                    <w:rPr>
                      <w:rFonts w:hint="default" w:ascii="Times New Roman" w:hAnsi="Times New Roman" w:eastAsia="宋体" w:cs="Times New Roman"/>
                      <w:color w:val="000000" w:themeColor="text1"/>
                      <w:kern w:val="36"/>
                      <w:sz w:val="21"/>
                      <w:szCs w:val="21"/>
                      <w:lang w:val="pt-BR"/>
                      <w14:textFill>
                        <w14:solidFill>
                          <w14:schemeClr w14:val="tx1"/>
                        </w14:solidFill>
                      </w14:textFill>
                    </w:rPr>
                    <w:t>m</w:t>
                  </w:r>
                  <w:r>
                    <w:rPr>
                      <w:rFonts w:hint="default" w:ascii="Times New Roman" w:hAnsi="Times New Roman" w:eastAsia="宋体" w:cs="Times New Roman"/>
                      <w:color w:val="000000" w:themeColor="text1"/>
                      <w:kern w:val="36"/>
                      <w:sz w:val="21"/>
                      <w:szCs w:val="21"/>
                      <w:vertAlign w:val="superscript"/>
                      <w:lang w:val="pt-BR"/>
                      <w14:textFill>
                        <w14:solidFill>
                          <w14:schemeClr w14:val="tx1"/>
                        </w14:solidFill>
                      </w14:textFill>
                    </w:rPr>
                    <w:t>2</w:t>
                  </w:r>
                </w:p>
              </w:tc>
              <w:tc>
                <w:tcPr>
                  <w:tcW w:w="0" w:type="auto"/>
                  <w:vAlign w:val="center"/>
                </w:tcPr>
                <w:p w14:paraId="601173EE">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lang w:val="pt-BR"/>
                      <w14:textFill>
                        <w14:solidFill>
                          <w14:schemeClr w14:val="tx1"/>
                        </w14:solidFill>
                      </w14:textFill>
                    </w:rPr>
                    <w:t>2F，</w:t>
                  </w:r>
                  <w:r>
                    <w:rPr>
                      <w:rFonts w:hint="eastAsia" w:ascii="Times New Roman" w:hAnsi="Times New Roman" w:eastAsia="宋体" w:cs="Times New Roman"/>
                      <w:color w:val="000000" w:themeColor="text1"/>
                      <w:kern w:val="36"/>
                      <w:sz w:val="21"/>
                      <w:szCs w:val="21"/>
                      <w:lang w:val="pt-BR"/>
                      <w14:textFill>
                        <w14:solidFill>
                          <w14:schemeClr w14:val="tx1"/>
                        </w14:solidFill>
                      </w14:textFill>
                    </w:rPr>
                    <w:t>第一层</w:t>
                  </w:r>
                  <w:r>
                    <w:rPr>
                      <w:rFonts w:hint="default" w:ascii="Times New Roman" w:hAnsi="Times New Roman" w:eastAsia="宋体" w:cs="Times New Roman"/>
                      <w:color w:val="000000" w:themeColor="text1"/>
                      <w:kern w:val="36"/>
                      <w:sz w:val="21"/>
                      <w:szCs w:val="21"/>
                      <w:lang w:val="pt-BR"/>
                      <w14:textFill>
                        <w14:solidFill>
                          <w14:schemeClr w14:val="tx1"/>
                        </w14:solidFill>
                      </w14:textFill>
                    </w:rPr>
                    <w:t>建筑面积</w:t>
                  </w:r>
                  <w:r>
                    <w:rPr>
                      <w:rFonts w:hint="eastAsia" w:ascii="Times New Roman" w:hAnsi="Times New Roman" w:eastAsia="宋体" w:cs="Times New Roman"/>
                      <w:color w:val="000000" w:themeColor="text1"/>
                      <w:kern w:val="36"/>
                      <w:sz w:val="21"/>
                      <w:szCs w:val="21"/>
                      <w:lang w:val="pt-BR"/>
                      <w14:textFill>
                        <w14:solidFill>
                          <w14:schemeClr w14:val="tx1"/>
                        </w14:solidFill>
                      </w14:textFill>
                    </w:rPr>
                    <w:t>为</w:t>
                  </w:r>
                  <w:r>
                    <w:rPr>
                      <w:rFonts w:hint="eastAsia" w:ascii="Times New Roman" w:hAnsi="Times New Roman" w:eastAsia="宋体" w:cs="Times New Roman"/>
                      <w:color w:val="000000" w:themeColor="text1"/>
                      <w:kern w:val="36"/>
                      <w:sz w:val="21"/>
                      <w:szCs w:val="21"/>
                      <w14:textFill>
                        <w14:solidFill>
                          <w14:schemeClr w14:val="tx1"/>
                        </w14:solidFill>
                      </w14:textFill>
                    </w:rPr>
                    <w:t>186</w:t>
                  </w:r>
                  <w:r>
                    <w:rPr>
                      <w:rFonts w:hint="default" w:ascii="Times New Roman" w:hAnsi="Times New Roman" w:eastAsia="宋体" w:cs="Times New Roman"/>
                      <w:color w:val="000000" w:themeColor="text1"/>
                      <w:kern w:val="36"/>
                      <w:sz w:val="21"/>
                      <w:szCs w:val="21"/>
                      <w:lang w:val="pt-BR"/>
                      <w14:textFill>
                        <w14:solidFill>
                          <w14:schemeClr w14:val="tx1"/>
                        </w14:solidFill>
                      </w14:textFill>
                    </w:rPr>
                    <w:t>m</w:t>
                  </w:r>
                  <w:r>
                    <w:rPr>
                      <w:rFonts w:hint="default" w:ascii="Times New Roman" w:hAnsi="Times New Roman" w:eastAsia="宋体" w:cs="Times New Roman"/>
                      <w:color w:val="000000" w:themeColor="text1"/>
                      <w:kern w:val="36"/>
                      <w:sz w:val="21"/>
                      <w:szCs w:val="21"/>
                      <w:vertAlign w:val="superscript"/>
                      <w:lang w:val="pt-BR"/>
                      <w14:textFill>
                        <w14:solidFill>
                          <w14:schemeClr w14:val="tx1"/>
                        </w14:solidFill>
                      </w14:textFill>
                    </w:rPr>
                    <w:t>2</w:t>
                  </w:r>
                  <w:r>
                    <w:rPr>
                      <w:rFonts w:hint="default" w:ascii="Times New Roman" w:hAnsi="Times New Roman" w:eastAsia="宋体" w:cs="Times New Roman"/>
                      <w:color w:val="000000" w:themeColor="text1"/>
                      <w:kern w:val="36"/>
                      <w:sz w:val="21"/>
                      <w:szCs w:val="21"/>
                      <w:lang w:val="pt-BR"/>
                      <w14:textFill>
                        <w14:solidFill>
                          <w14:schemeClr w14:val="tx1"/>
                        </w14:solidFill>
                      </w14:textFill>
                    </w:rPr>
                    <w:t>，</w:t>
                  </w:r>
                  <w:r>
                    <w:rPr>
                      <w:rFonts w:hint="eastAsia" w:ascii="Times New Roman" w:hAnsi="Times New Roman" w:eastAsia="宋体" w:cs="Times New Roman"/>
                      <w:color w:val="000000" w:themeColor="text1"/>
                      <w:kern w:val="36"/>
                      <w:sz w:val="21"/>
                      <w:szCs w:val="21"/>
                      <w:lang w:val="pt-BR"/>
                      <w14:textFill>
                        <w14:solidFill>
                          <w14:schemeClr w14:val="tx1"/>
                        </w14:solidFill>
                      </w14:textFill>
                    </w:rPr>
                    <w:t>第二层</w:t>
                  </w:r>
                  <w:r>
                    <w:rPr>
                      <w:rFonts w:hint="default" w:ascii="Times New Roman" w:hAnsi="Times New Roman" w:eastAsia="宋体" w:cs="Times New Roman"/>
                      <w:color w:val="000000" w:themeColor="text1"/>
                      <w:kern w:val="36"/>
                      <w:sz w:val="21"/>
                      <w:szCs w:val="21"/>
                      <w:lang w:val="pt-BR"/>
                      <w14:textFill>
                        <w14:solidFill>
                          <w14:schemeClr w14:val="tx1"/>
                        </w14:solidFill>
                      </w14:textFill>
                    </w:rPr>
                    <w:t>建筑面积</w:t>
                  </w:r>
                  <w:r>
                    <w:rPr>
                      <w:rFonts w:hint="eastAsia" w:ascii="Times New Roman" w:hAnsi="Times New Roman" w:eastAsia="宋体" w:cs="Times New Roman"/>
                      <w:color w:val="000000" w:themeColor="text1"/>
                      <w:kern w:val="36"/>
                      <w:sz w:val="21"/>
                      <w:szCs w:val="21"/>
                      <w:lang w:val="pt-BR"/>
                      <w14:textFill>
                        <w14:solidFill>
                          <w14:schemeClr w14:val="tx1"/>
                        </w14:solidFill>
                      </w14:textFill>
                    </w:rPr>
                    <w:t>为</w:t>
                  </w:r>
                  <w:r>
                    <w:rPr>
                      <w:rFonts w:hint="eastAsia" w:ascii="Times New Roman" w:hAnsi="Times New Roman" w:eastAsia="宋体" w:cs="Times New Roman"/>
                      <w:color w:val="000000" w:themeColor="text1"/>
                      <w:kern w:val="36"/>
                      <w:sz w:val="21"/>
                      <w:szCs w:val="21"/>
                      <w14:textFill>
                        <w14:solidFill>
                          <w14:schemeClr w14:val="tx1"/>
                        </w14:solidFill>
                      </w14:textFill>
                    </w:rPr>
                    <w:t>270</w:t>
                  </w:r>
                  <w:r>
                    <w:rPr>
                      <w:rFonts w:hint="default" w:ascii="Times New Roman" w:hAnsi="Times New Roman" w:eastAsia="宋体" w:cs="Times New Roman"/>
                      <w:color w:val="000000" w:themeColor="text1"/>
                      <w:kern w:val="36"/>
                      <w:sz w:val="21"/>
                      <w:szCs w:val="21"/>
                      <w:lang w:val="pt-BR"/>
                      <w14:textFill>
                        <w14:solidFill>
                          <w14:schemeClr w14:val="tx1"/>
                        </w14:solidFill>
                      </w14:textFill>
                    </w:rPr>
                    <w:t>m</w:t>
                  </w:r>
                  <w:r>
                    <w:rPr>
                      <w:rFonts w:hint="default" w:ascii="Times New Roman" w:hAnsi="Times New Roman" w:eastAsia="宋体" w:cs="Times New Roman"/>
                      <w:color w:val="000000" w:themeColor="text1"/>
                      <w:kern w:val="36"/>
                      <w:sz w:val="21"/>
                      <w:szCs w:val="21"/>
                      <w:vertAlign w:val="superscript"/>
                      <w:lang w:val="pt-BR"/>
                      <w14:textFill>
                        <w14:solidFill>
                          <w14:schemeClr w14:val="tx1"/>
                        </w14:solidFill>
                      </w14:textFill>
                    </w:rPr>
                    <w:t>2</w:t>
                  </w:r>
                </w:p>
              </w:tc>
              <w:tc>
                <w:tcPr>
                  <w:tcW w:w="0" w:type="auto"/>
                  <w:vAlign w:val="center"/>
                </w:tcPr>
                <w:p w14:paraId="611D4F20">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一致</w:t>
                  </w:r>
                </w:p>
              </w:tc>
            </w:tr>
            <w:tr w14:paraId="639F83C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Align w:val="center"/>
                </w:tcPr>
                <w:p w14:paraId="30375F6A">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0" w:type="auto"/>
                  <w:gridSpan w:val="3"/>
                  <w:vAlign w:val="center"/>
                </w:tcPr>
                <w:p w14:paraId="56406967">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仓库</w:t>
                  </w:r>
                </w:p>
              </w:tc>
              <w:tc>
                <w:tcPr>
                  <w:tcW w:w="0" w:type="auto"/>
                  <w:vAlign w:val="center"/>
                </w:tcPr>
                <w:p w14:paraId="746BE1C4">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1F，建筑面积</w:t>
                  </w:r>
                  <w:r>
                    <w:rPr>
                      <w:rFonts w:hint="eastAsia" w:ascii="Times New Roman" w:hAnsi="Times New Roman" w:eastAsia="宋体" w:cs="Times New Roman"/>
                      <w:color w:val="000000" w:themeColor="text1"/>
                      <w:kern w:val="36"/>
                      <w:sz w:val="21"/>
                      <w:szCs w:val="21"/>
                      <w:lang w:val="en-US" w:eastAsia="zh-CN"/>
                      <w14:textFill>
                        <w14:solidFill>
                          <w14:schemeClr w14:val="tx1"/>
                        </w14:solidFill>
                      </w14:textFill>
                    </w:rPr>
                    <w:t>84</w:t>
                  </w:r>
                  <w:r>
                    <w:rPr>
                      <w:rFonts w:hint="default" w:ascii="Times New Roman" w:hAnsi="Times New Roman" w:eastAsia="宋体" w:cs="Times New Roman"/>
                      <w:color w:val="000000" w:themeColor="text1"/>
                      <w:kern w:val="36"/>
                      <w:sz w:val="21"/>
                      <w:szCs w:val="21"/>
                      <w14:textFill>
                        <w14:solidFill>
                          <w14:schemeClr w14:val="tx1"/>
                        </w14:solidFill>
                      </w14:textFill>
                    </w:rPr>
                    <w:t>m</w:t>
                  </w:r>
                  <w:r>
                    <w:rPr>
                      <w:rFonts w:hint="default" w:ascii="Times New Roman" w:hAnsi="Times New Roman" w:eastAsia="宋体" w:cs="Times New Roman"/>
                      <w:color w:val="000000" w:themeColor="text1"/>
                      <w:kern w:val="36"/>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kern w:val="36"/>
                      <w:sz w:val="21"/>
                      <w:szCs w:val="21"/>
                      <w:vertAlign w:val="baseline"/>
                      <w:lang w:val="pt-BR"/>
                      <w14:textFill>
                        <w14:solidFill>
                          <w14:schemeClr w14:val="tx1"/>
                        </w14:solidFill>
                      </w14:textFill>
                    </w:rPr>
                    <w:t>（位于办公楼一楼）</w:t>
                  </w:r>
                </w:p>
              </w:tc>
              <w:tc>
                <w:tcPr>
                  <w:tcW w:w="0" w:type="auto"/>
                  <w:vAlign w:val="center"/>
                </w:tcPr>
                <w:p w14:paraId="50988689">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1F，建筑面积</w:t>
                  </w:r>
                  <w:r>
                    <w:rPr>
                      <w:rFonts w:hint="eastAsia" w:ascii="Times New Roman" w:hAnsi="Times New Roman" w:eastAsia="宋体" w:cs="Times New Roman"/>
                      <w:color w:val="000000" w:themeColor="text1"/>
                      <w:kern w:val="36"/>
                      <w:sz w:val="21"/>
                      <w:szCs w:val="21"/>
                      <w:lang w:val="en-US" w:eastAsia="zh-CN"/>
                      <w14:textFill>
                        <w14:solidFill>
                          <w14:schemeClr w14:val="tx1"/>
                        </w14:solidFill>
                      </w14:textFill>
                    </w:rPr>
                    <w:t>84</w:t>
                  </w:r>
                  <w:r>
                    <w:rPr>
                      <w:rFonts w:hint="default" w:ascii="Times New Roman" w:hAnsi="Times New Roman" w:eastAsia="宋体" w:cs="Times New Roman"/>
                      <w:color w:val="000000" w:themeColor="text1"/>
                      <w:kern w:val="36"/>
                      <w:sz w:val="21"/>
                      <w:szCs w:val="21"/>
                      <w14:textFill>
                        <w14:solidFill>
                          <w14:schemeClr w14:val="tx1"/>
                        </w14:solidFill>
                      </w14:textFill>
                    </w:rPr>
                    <w:t>m</w:t>
                  </w:r>
                  <w:r>
                    <w:rPr>
                      <w:rFonts w:hint="default" w:ascii="Times New Roman" w:hAnsi="Times New Roman" w:eastAsia="宋体" w:cs="Times New Roman"/>
                      <w:color w:val="000000" w:themeColor="text1"/>
                      <w:kern w:val="36"/>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kern w:val="36"/>
                      <w:sz w:val="21"/>
                      <w:szCs w:val="21"/>
                      <w:vertAlign w:val="baseline"/>
                      <w:lang w:val="pt-BR"/>
                      <w14:textFill>
                        <w14:solidFill>
                          <w14:schemeClr w14:val="tx1"/>
                        </w14:solidFill>
                      </w14:textFill>
                    </w:rPr>
                    <w:t>（位于办公楼一楼）</w:t>
                  </w:r>
                </w:p>
              </w:tc>
              <w:tc>
                <w:tcPr>
                  <w:tcW w:w="0" w:type="auto"/>
                  <w:vAlign w:val="center"/>
                </w:tcPr>
                <w:p w14:paraId="1D88C168">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一致</w:t>
                  </w:r>
                </w:p>
              </w:tc>
            </w:tr>
            <w:tr w14:paraId="179E4EA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Align w:val="center"/>
                </w:tcPr>
                <w:p w14:paraId="62180D9A">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0" w:type="auto"/>
                  <w:gridSpan w:val="3"/>
                  <w:vAlign w:val="center"/>
                </w:tcPr>
                <w:p w14:paraId="1BE633EA">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办公</w:t>
                  </w:r>
                  <w:r>
                    <w:rPr>
                      <w:rFonts w:hint="eastAsia" w:ascii="Times New Roman" w:hAnsi="Times New Roman" w:eastAsia="宋体" w:cs="Times New Roman"/>
                      <w:color w:val="000000" w:themeColor="text1"/>
                      <w:kern w:val="36"/>
                      <w:sz w:val="21"/>
                      <w:szCs w:val="21"/>
                      <w:lang w:val="en-US" w:eastAsia="zh-CN"/>
                      <w14:textFill>
                        <w14:solidFill>
                          <w14:schemeClr w14:val="tx1"/>
                        </w14:solidFill>
                      </w14:textFill>
                    </w:rPr>
                    <w:t>楼</w:t>
                  </w:r>
                </w:p>
              </w:tc>
              <w:tc>
                <w:tcPr>
                  <w:tcW w:w="0" w:type="auto"/>
                  <w:vAlign w:val="center"/>
                </w:tcPr>
                <w:p w14:paraId="7F54E548">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1F，建筑面积</w:t>
                  </w:r>
                  <w:r>
                    <w:rPr>
                      <w:rFonts w:hint="eastAsia" w:ascii="Times New Roman" w:hAnsi="Times New Roman" w:eastAsia="宋体" w:cs="Times New Roman"/>
                      <w:color w:val="000000" w:themeColor="text1"/>
                      <w:kern w:val="36"/>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kern w:val="36"/>
                      <w:sz w:val="21"/>
                      <w:szCs w:val="21"/>
                      <w14:textFill>
                        <w14:solidFill>
                          <w14:schemeClr w14:val="tx1"/>
                        </w14:solidFill>
                      </w14:textFill>
                    </w:rPr>
                    <w:t>00m</w:t>
                  </w:r>
                  <w:r>
                    <w:rPr>
                      <w:rFonts w:hint="default" w:ascii="Times New Roman" w:hAnsi="Times New Roman" w:eastAsia="宋体" w:cs="Times New Roman"/>
                      <w:color w:val="000000" w:themeColor="text1"/>
                      <w:kern w:val="36"/>
                      <w:sz w:val="21"/>
                      <w:szCs w:val="21"/>
                      <w:vertAlign w:val="superscript"/>
                      <w14:textFill>
                        <w14:solidFill>
                          <w14:schemeClr w14:val="tx1"/>
                        </w14:solidFill>
                      </w14:textFill>
                    </w:rPr>
                    <w:t>2</w:t>
                  </w:r>
                </w:p>
              </w:tc>
              <w:tc>
                <w:tcPr>
                  <w:tcW w:w="0" w:type="auto"/>
                  <w:vAlign w:val="center"/>
                </w:tcPr>
                <w:p w14:paraId="7A7755E7">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1F，建筑面积</w:t>
                  </w:r>
                  <w:r>
                    <w:rPr>
                      <w:rFonts w:hint="eastAsia" w:ascii="Times New Roman" w:hAnsi="Times New Roman" w:eastAsia="宋体" w:cs="Times New Roman"/>
                      <w:color w:val="000000" w:themeColor="text1"/>
                      <w:kern w:val="36"/>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kern w:val="36"/>
                      <w:sz w:val="21"/>
                      <w:szCs w:val="21"/>
                      <w14:textFill>
                        <w14:solidFill>
                          <w14:schemeClr w14:val="tx1"/>
                        </w14:solidFill>
                      </w14:textFill>
                    </w:rPr>
                    <w:t>00m</w:t>
                  </w:r>
                  <w:r>
                    <w:rPr>
                      <w:rFonts w:hint="default" w:ascii="Times New Roman" w:hAnsi="Times New Roman" w:eastAsia="宋体" w:cs="Times New Roman"/>
                      <w:color w:val="000000" w:themeColor="text1"/>
                      <w:kern w:val="36"/>
                      <w:sz w:val="21"/>
                      <w:szCs w:val="21"/>
                      <w:vertAlign w:val="superscript"/>
                      <w14:textFill>
                        <w14:solidFill>
                          <w14:schemeClr w14:val="tx1"/>
                        </w14:solidFill>
                      </w14:textFill>
                    </w:rPr>
                    <w:t>2</w:t>
                  </w:r>
                </w:p>
              </w:tc>
              <w:tc>
                <w:tcPr>
                  <w:tcW w:w="0" w:type="auto"/>
                  <w:vAlign w:val="center"/>
                </w:tcPr>
                <w:p w14:paraId="32CA5E39">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一致</w:t>
                  </w:r>
                </w:p>
              </w:tc>
            </w:tr>
            <w:tr w14:paraId="0DC040D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restart"/>
                  <w:vAlign w:val="center"/>
                </w:tcPr>
                <w:p w14:paraId="02C7ACBA">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0" w:type="auto"/>
                  <w:vMerge w:val="restart"/>
                  <w:tcBorders>
                    <w:right w:val="single" w:color="auto" w:sz="4" w:space="0"/>
                  </w:tcBorders>
                  <w:vAlign w:val="center"/>
                </w:tcPr>
                <w:p w14:paraId="6A5A15A1">
                  <w:pPr>
                    <w:spacing w:after="0"/>
                    <w:jc w:val="center"/>
                    <w:rPr>
                      <w:rFonts w:hint="default" w:ascii="Times New Roman" w:hAnsi="Times New Roman" w:eastAsia="宋体" w:cs="Times New Roman"/>
                      <w:color w:val="000000" w:themeColor="text1"/>
                      <w:kern w:val="36"/>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36"/>
                      <w:sz w:val="21"/>
                      <w:szCs w:val="21"/>
                      <w:lang w:val="en-US" w:eastAsia="zh-CN"/>
                      <w14:textFill>
                        <w14:solidFill>
                          <w14:schemeClr w14:val="tx1"/>
                        </w14:solidFill>
                      </w14:textFill>
                    </w:rPr>
                    <w:t>环保工程</w:t>
                  </w:r>
                </w:p>
              </w:tc>
              <w:tc>
                <w:tcPr>
                  <w:tcW w:w="0" w:type="auto"/>
                  <w:vMerge w:val="restart"/>
                  <w:tcBorders>
                    <w:left w:val="single" w:color="auto" w:sz="4" w:space="0"/>
                    <w:right w:val="single" w:color="auto" w:sz="4" w:space="0"/>
                  </w:tcBorders>
                  <w:vAlign w:val="center"/>
                </w:tcPr>
                <w:p w14:paraId="4D04B28F">
                  <w:pPr>
                    <w:spacing w:after="0"/>
                    <w:jc w:val="center"/>
                    <w:rPr>
                      <w:rFonts w:hint="default" w:ascii="Times New Roman" w:hAnsi="Times New Roman" w:eastAsia="宋体" w:cs="Times New Roman"/>
                      <w:color w:val="000000" w:themeColor="text1"/>
                      <w:kern w:val="36"/>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36"/>
                      <w:sz w:val="21"/>
                      <w:szCs w:val="21"/>
                      <w:lang w:val="en-US" w:eastAsia="zh-CN"/>
                      <w14:textFill>
                        <w14:solidFill>
                          <w14:schemeClr w14:val="tx1"/>
                        </w14:solidFill>
                      </w14:textFill>
                    </w:rPr>
                    <w:t>废气</w:t>
                  </w:r>
                </w:p>
              </w:tc>
              <w:tc>
                <w:tcPr>
                  <w:tcW w:w="0" w:type="auto"/>
                  <w:tcBorders>
                    <w:left w:val="single" w:color="auto" w:sz="4" w:space="0"/>
                  </w:tcBorders>
                  <w:vAlign w:val="center"/>
                </w:tcPr>
                <w:p w14:paraId="21A212FD">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调配、人工称量、加金上料、预热、热压、烘干</w:t>
                  </w:r>
                </w:p>
              </w:tc>
              <w:tc>
                <w:tcPr>
                  <w:tcW w:w="0" w:type="auto"/>
                  <w:vAlign w:val="center"/>
                </w:tcPr>
                <w:p w14:paraId="0440EB02">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集气罩+“袋式除尘器+低温等离子+活性炭吸附装置”（TA001）+15m高排气筒（DA001）</w:t>
                  </w:r>
                </w:p>
              </w:tc>
              <w:tc>
                <w:tcPr>
                  <w:tcW w:w="0" w:type="auto"/>
                  <w:vAlign w:val="center"/>
                </w:tcPr>
                <w:p w14:paraId="78D71B0A">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集气罩+“袋式除尘器+低温等离子+活性炭吸附装置”（TA001）+15m高排气筒（DA001）</w:t>
                  </w:r>
                </w:p>
              </w:tc>
              <w:tc>
                <w:tcPr>
                  <w:tcW w:w="0" w:type="auto"/>
                  <w:vAlign w:val="center"/>
                </w:tcPr>
                <w:p w14:paraId="1DC2FED6">
                  <w:pPr>
                    <w:spacing w:after="0"/>
                    <w:jc w:val="center"/>
                    <w:rPr>
                      <w:rFonts w:hint="default" w:ascii="Times New Roman" w:hAnsi="Times New Roman" w:eastAsia="宋体" w:cs="Times New Roman"/>
                      <w:color w:val="000000" w:themeColor="text1"/>
                      <w:kern w:val="36"/>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一致</w:t>
                  </w:r>
                </w:p>
              </w:tc>
            </w:tr>
            <w:tr w14:paraId="3C17D60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233B1B54">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0" w:type="auto"/>
                  <w:vMerge w:val="continue"/>
                  <w:tcBorders>
                    <w:right w:val="single" w:color="auto" w:sz="4" w:space="0"/>
                  </w:tcBorders>
                  <w:vAlign w:val="center"/>
                </w:tcPr>
                <w:p w14:paraId="76909279">
                  <w:pPr>
                    <w:spacing w:after="0"/>
                    <w:jc w:val="center"/>
                    <w:rPr>
                      <w:rFonts w:hint="default" w:ascii="Times New Roman" w:hAnsi="Times New Roman" w:eastAsia="宋体" w:cs="Times New Roman"/>
                      <w:color w:val="000000" w:themeColor="text1"/>
                      <w:kern w:val="36"/>
                      <w:sz w:val="21"/>
                      <w:szCs w:val="21"/>
                      <w:lang w:val="en-US" w:eastAsia="zh-CN"/>
                      <w14:textFill>
                        <w14:solidFill>
                          <w14:schemeClr w14:val="tx1"/>
                        </w14:solidFill>
                      </w14:textFill>
                    </w:rPr>
                  </w:pPr>
                </w:p>
              </w:tc>
              <w:tc>
                <w:tcPr>
                  <w:tcW w:w="0" w:type="auto"/>
                  <w:vMerge w:val="continue"/>
                  <w:tcBorders>
                    <w:left w:val="single" w:color="auto" w:sz="4" w:space="0"/>
                    <w:right w:val="single" w:color="auto" w:sz="4" w:space="0"/>
                  </w:tcBorders>
                  <w:vAlign w:val="center"/>
                </w:tcPr>
                <w:p w14:paraId="36ABA6A5">
                  <w:pPr>
                    <w:spacing w:after="0"/>
                    <w:jc w:val="center"/>
                    <w:rPr>
                      <w:rFonts w:hint="default" w:ascii="Times New Roman" w:hAnsi="Times New Roman" w:eastAsia="宋体" w:cs="Times New Roman"/>
                      <w:color w:val="000000" w:themeColor="text1"/>
                      <w:kern w:val="36"/>
                      <w:sz w:val="21"/>
                      <w:szCs w:val="21"/>
                      <w:lang w:val="en-US" w:eastAsia="zh-CN"/>
                      <w14:textFill>
                        <w14:solidFill>
                          <w14:schemeClr w14:val="tx1"/>
                        </w14:solidFill>
                      </w14:textFill>
                    </w:rPr>
                  </w:pPr>
                </w:p>
              </w:tc>
              <w:tc>
                <w:tcPr>
                  <w:tcW w:w="0" w:type="auto"/>
                  <w:tcBorders>
                    <w:left w:val="single" w:color="auto" w:sz="4" w:space="0"/>
                  </w:tcBorders>
                  <w:vAlign w:val="center"/>
                </w:tcPr>
                <w:p w14:paraId="468AB112">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打磨抛光、打孔</w:t>
                  </w:r>
                </w:p>
              </w:tc>
              <w:tc>
                <w:tcPr>
                  <w:tcW w:w="0" w:type="auto"/>
                  <w:vAlign w:val="center"/>
                </w:tcPr>
                <w:p w14:paraId="0470CD5E">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lang w:val="en-US" w:eastAsia="zh-CN" w:bidi="ar-SA"/>
                      <w14:textFill>
                        <w14:solidFill>
                          <w14:schemeClr w14:val="tx1"/>
                        </w14:solidFill>
                      </w14:textFill>
                    </w:rPr>
                    <w:t>集气罩+袋式除尘器（TA002）+15m高排气筒（DA002）</w:t>
                  </w:r>
                </w:p>
              </w:tc>
              <w:tc>
                <w:tcPr>
                  <w:tcW w:w="0" w:type="auto"/>
                  <w:vAlign w:val="center"/>
                </w:tcPr>
                <w:p w14:paraId="7174D908">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lang w:val="en-US" w:eastAsia="zh-CN" w:bidi="ar-SA"/>
                      <w14:textFill>
                        <w14:solidFill>
                          <w14:schemeClr w14:val="tx1"/>
                        </w14:solidFill>
                      </w14:textFill>
                    </w:rPr>
                    <w:t>集气罩+袋式除尘器（TA002）+15m高排气筒（DA002）</w:t>
                  </w:r>
                </w:p>
              </w:tc>
              <w:tc>
                <w:tcPr>
                  <w:tcW w:w="0" w:type="auto"/>
                  <w:vAlign w:val="center"/>
                </w:tcPr>
                <w:p w14:paraId="1CC70FF3">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一致</w:t>
                  </w:r>
                </w:p>
              </w:tc>
            </w:tr>
            <w:tr w14:paraId="6CD39DD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5C4E6B1F">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0" w:type="auto"/>
                  <w:vMerge w:val="continue"/>
                  <w:tcBorders>
                    <w:right w:val="single" w:color="auto" w:sz="4" w:space="0"/>
                  </w:tcBorders>
                  <w:vAlign w:val="center"/>
                </w:tcPr>
                <w:p w14:paraId="1782C7C8">
                  <w:pPr>
                    <w:spacing w:after="0"/>
                    <w:jc w:val="center"/>
                    <w:rPr>
                      <w:rFonts w:hint="default" w:ascii="Times New Roman" w:hAnsi="Times New Roman" w:eastAsia="宋体" w:cs="Times New Roman"/>
                      <w:color w:val="000000" w:themeColor="text1"/>
                      <w:kern w:val="36"/>
                      <w:sz w:val="21"/>
                      <w:szCs w:val="21"/>
                      <w:lang w:val="en-US" w:eastAsia="zh-CN"/>
                      <w14:textFill>
                        <w14:solidFill>
                          <w14:schemeClr w14:val="tx1"/>
                        </w14:solidFill>
                      </w14:textFill>
                    </w:rPr>
                  </w:pPr>
                </w:p>
              </w:tc>
              <w:tc>
                <w:tcPr>
                  <w:tcW w:w="0" w:type="auto"/>
                  <w:tcBorders>
                    <w:left w:val="single" w:color="auto" w:sz="4" w:space="0"/>
                    <w:right w:val="single" w:color="auto" w:sz="4" w:space="0"/>
                  </w:tcBorders>
                  <w:vAlign w:val="center"/>
                </w:tcPr>
                <w:p w14:paraId="7C6BC403">
                  <w:pPr>
                    <w:spacing w:after="0"/>
                    <w:jc w:val="center"/>
                    <w:rPr>
                      <w:rFonts w:hint="default" w:ascii="Times New Roman" w:hAnsi="Times New Roman" w:eastAsia="宋体" w:cs="Times New Roman"/>
                      <w:color w:val="000000" w:themeColor="text1"/>
                      <w:kern w:val="36"/>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36"/>
                      <w:sz w:val="21"/>
                      <w:szCs w:val="21"/>
                      <w:lang w:val="en-US" w:eastAsia="zh-CN"/>
                      <w14:textFill>
                        <w14:solidFill>
                          <w14:schemeClr w14:val="tx1"/>
                        </w14:solidFill>
                      </w14:textFill>
                    </w:rPr>
                    <w:t>废水</w:t>
                  </w:r>
                </w:p>
              </w:tc>
              <w:tc>
                <w:tcPr>
                  <w:tcW w:w="0" w:type="auto"/>
                  <w:tcBorders>
                    <w:left w:val="single" w:color="auto" w:sz="4" w:space="0"/>
                  </w:tcBorders>
                  <w:vAlign w:val="center"/>
                </w:tcPr>
                <w:p w14:paraId="3E1941F8">
                  <w:pPr>
                    <w:spacing w:after="0"/>
                    <w:jc w:val="center"/>
                    <w:rPr>
                      <w:rFonts w:hint="eastAsia" w:ascii="Times New Roman" w:hAnsi="Times New Roman" w:eastAsia="宋体" w:cs="Times New Roman"/>
                      <w:color w:val="000000" w:themeColor="text1"/>
                      <w:kern w:val="36"/>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36"/>
                      <w:sz w:val="21"/>
                      <w:szCs w:val="21"/>
                      <w:lang w:val="en-US" w:eastAsia="zh-CN"/>
                      <w14:textFill>
                        <w14:solidFill>
                          <w14:schemeClr w14:val="tx1"/>
                        </w14:solidFill>
                      </w14:textFill>
                    </w:rPr>
                    <w:t>生活污水</w:t>
                  </w:r>
                </w:p>
              </w:tc>
              <w:tc>
                <w:tcPr>
                  <w:tcW w:w="0" w:type="auto"/>
                  <w:vAlign w:val="center"/>
                </w:tcPr>
                <w:p w14:paraId="22AC0937">
                  <w:pPr>
                    <w:spacing w:after="0"/>
                    <w:jc w:val="center"/>
                    <w:rPr>
                      <w:rFonts w:hint="default" w:ascii="Times New Roman" w:hAnsi="Times New Roman" w:eastAsia="宋体" w:cs="Times New Roman"/>
                      <w:color w:val="000000" w:themeColor="text1"/>
                      <w:kern w:val="36"/>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lang w:val="en-US" w:eastAsia="zh-CN" w:bidi="ar-SA"/>
                      <w14:textFill>
                        <w14:solidFill>
                          <w14:schemeClr w14:val="tx1"/>
                        </w14:solidFill>
                      </w14:textFill>
                    </w:rPr>
                    <w:t>化粪池一座</w:t>
                  </w:r>
                </w:p>
              </w:tc>
              <w:tc>
                <w:tcPr>
                  <w:tcW w:w="0" w:type="auto"/>
                  <w:vAlign w:val="center"/>
                </w:tcPr>
                <w:p w14:paraId="19A490D9">
                  <w:pPr>
                    <w:spacing w:after="0"/>
                    <w:jc w:val="center"/>
                    <w:rPr>
                      <w:rFonts w:hint="default" w:ascii="Times New Roman" w:hAnsi="Times New Roman" w:eastAsia="宋体" w:cs="Times New Roman"/>
                      <w:color w:val="000000" w:themeColor="text1"/>
                      <w:kern w:val="36"/>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lang w:val="en-US" w:eastAsia="zh-CN" w:bidi="ar-SA"/>
                      <w14:textFill>
                        <w14:solidFill>
                          <w14:schemeClr w14:val="tx1"/>
                        </w14:solidFill>
                      </w14:textFill>
                    </w:rPr>
                    <w:t>化粪池一座</w:t>
                  </w:r>
                </w:p>
              </w:tc>
              <w:tc>
                <w:tcPr>
                  <w:tcW w:w="0" w:type="auto"/>
                  <w:vAlign w:val="center"/>
                </w:tcPr>
                <w:p w14:paraId="1812DAB1">
                  <w:pPr>
                    <w:spacing w:after="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15D2444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03DD56C0">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0" w:type="auto"/>
                  <w:vMerge w:val="continue"/>
                  <w:tcBorders>
                    <w:right w:val="single" w:color="auto" w:sz="4" w:space="0"/>
                  </w:tcBorders>
                  <w:shd w:val="clear" w:color="auto" w:fill="auto"/>
                  <w:vAlign w:val="center"/>
                </w:tcPr>
                <w:p w14:paraId="1AFA8797">
                  <w:pPr>
                    <w:spacing w:after="0"/>
                    <w:jc w:val="center"/>
                    <w:rPr>
                      <w:rFonts w:hint="default" w:ascii="Times New Roman" w:hAnsi="Times New Roman" w:eastAsia="宋体" w:cs="Times New Roman"/>
                      <w:color w:val="000000" w:themeColor="text1"/>
                      <w:kern w:val="36"/>
                      <w:sz w:val="21"/>
                      <w:szCs w:val="21"/>
                      <w:lang w:val="en-US" w:eastAsia="zh-CN" w:bidi="ar-SA"/>
                      <w14:textFill>
                        <w14:solidFill>
                          <w14:schemeClr w14:val="tx1"/>
                        </w14:solidFill>
                      </w14:textFill>
                    </w:rPr>
                  </w:pPr>
                </w:p>
              </w:tc>
              <w:tc>
                <w:tcPr>
                  <w:tcW w:w="0" w:type="auto"/>
                  <w:gridSpan w:val="2"/>
                  <w:tcBorders>
                    <w:left w:val="single" w:color="auto" w:sz="4" w:space="0"/>
                  </w:tcBorders>
                  <w:shd w:val="clear" w:color="auto" w:fill="auto"/>
                  <w:vAlign w:val="center"/>
                </w:tcPr>
                <w:p w14:paraId="4E7E2B30">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噪声</w:t>
                  </w:r>
                </w:p>
              </w:tc>
              <w:tc>
                <w:tcPr>
                  <w:tcW w:w="0" w:type="auto"/>
                  <w:shd w:val="clear" w:color="auto" w:fill="auto"/>
                  <w:vAlign w:val="center"/>
                </w:tcPr>
                <w:p w14:paraId="30B8758D">
                  <w:pPr>
                    <w:spacing w:after="0"/>
                    <w:jc w:val="center"/>
                    <w:rPr>
                      <w:rFonts w:hint="default" w:ascii="Times New Roman" w:hAnsi="Times New Roman" w:eastAsia="宋体" w:cs="Times New Roman"/>
                      <w:color w:val="000000" w:themeColor="text1"/>
                      <w:kern w:val="36"/>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基础减振、厂房隔声</w:t>
                  </w:r>
                </w:p>
              </w:tc>
              <w:tc>
                <w:tcPr>
                  <w:tcW w:w="0" w:type="auto"/>
                  <w:shd w:val="clear" w:color="auto" w:fill="auto"/>
                  <w:vAlign w:val="center"/>
                </w:tcPr>
                <w:p w14:paraId="46D3ED20">
                  <w:pPr>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基础减振、厂房隔声</w:t>
                  </w:r>
                </w:p>
              </w:tc>
              <w:tc>
                <w:tcPr>
                  <w:tcW w:w="0" w:type="auto"/>
                  <w:vAlign w:val="center"/>
                </w:tcPr>
                <w:p w14:paraId="1E529584">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一致</w:t>
                  </w:r>
                </w:p>
              </w:tc>
            </w:tr>
            <w:tr w14:paraId="3B8E26E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2EBC0BE5">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0" w:type="auto"/>
                  <w:vMerge w:val="continue"/>
                  <w:tcBorders>
                    <w:right w:val="single" w:color="auto" w:sz="4" w:space="0"/>
                  </w:tcBorders>
                  <w:vAlign w:val="center"/>
                </w:tcPr>
                <w:p w14:paraId="2A251A99">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p>
              </w:tc>
              <w:tc>
                <w:tcPr>
                  <w:tcW w:w="0" w:type="auto"/>
                  <w:gridSpan w:val="2"/>
                  <w:vMerge w:val="restart"/>
                  <w:tcBorders>
                    <w:left w:val="single" w:color="auto" w:sz="4" w:space="0"/>
                  </w:tcBorders>
                  <w:vAlign w:val="center"/>
                </w:tcPr>
                <w:p w14:paraId="39B2E63B">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固废</w:t>
                  </w:r>
                </w:p>
              </w:tc>
              <w:tc>
                <w:tcPr>
                  <w:tcW w:w="0" w:type="auto"/>
                  <w:vAlign w:val="center"/>
                </w:tcPr>
                <w:p w14:paraId="282E801E">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一般固废暂存间（</w:t>
                  </w:r>
                  <w:r>
                    <w:rPr>
                      <w:rFonts w:hint="eastAsia" w:ascii="Times New Roman" w:hAnsi="Times New Roman" w:eastAsia="宋体" w:cs="Times New Roman"/>
                      <w:color w:val="000000" w:themeColor="text1"/>
                      <w:kern w:val="36"/>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kern w:val="36"/>
                      <w:sz w:val="21"/>
                      <w:szCs w:val="21"/>
                      <w14:textFill>
                        <w14:solidFill>
                          <w14:schemeClr w14:val="tx1"/>
                        </w14:solidFill>
                      </w14:textFill>
                    </w:rPr>
                    <w:t>m</w:t>
                  </w:r>
                  <w:r>
                    <w:rPr>
                      <w:rFonts w:hint="default" w:ascii="Times New Roman" w:hAnsi="Times New Roman" w:eastAsia="宋体" w:cs="Times New Roman"/>
                      <w:color w:val="000000" w:themeColor="text1"/>
                      <w:kern w:val="36"/>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kern w:val="36"/>
                      <w:sz w:val="21"/>
                      <w:szCs w:val="21"/>
                      <w14:textFill>
                        <w14:solidFill>
                          <w14:schemeClr w14:val="tx1"/>
                        </w14:solidFill>
                      </w14:textFill>
                    </w:rPr>
                    <w:t>）</w:t>
                  </w:r>
                </w:p>
              </w:tc>
              <w:tc>
                <w:tcPr>
                  <w:tcW w:w="0" w:type="auto"/>
                  <w:vAlign w:val="center"/>
                </w:tcPr>
                <w:p w14:paraId="4BFEE7BC">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一般固废暂存间（</w:t>
                  </w:r>
                  <w:r>
                    <w:rPr>
                      <w:rFonts w:hint="eastAsia" w:ascii="Times New Roman" w:hAnsi="Times New Roman" w:eastAsia="宋体" w:cs="Times New Roman"/>
                      <w:color w:val="000000" w:themeColor="text1"/>
                      <w:kern w:val="36"/>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kern w:val="36"/>
                      <w:sz w:val="21"/>
                      <w:szCs w:val="21"/>
                      <w14:textFill>
                        <w14:solidFill>
                          <w14:schemeClr w14:val="tx1"/>
                        </w14:solidFill>
                      </w14:textFill>
                    </w:rPr>
                    <w:t>m</w:t>
                  </w:r>
                  <w:r>
                    <w:rPr>
                      <w:rFonts w:hint="default" w:ascii="Times New Roman" w:hAnsi="Times New Roman" w:eastAsia="宋体" w:cs="Times New Roman"/>
                      <w:color w:val="000000" w:themeColor="text1"/>
                      <w:kern w:val="36"/>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kern w:val="36"/>
                      <w:sz w:val="21"/>
                      <w:szCs w:val="21"/>
                      <w14:textFill>
                        <w14:solidFill>
                          <w14:schemeClr w14:val="tx1"/>
                        </w14:solidFill>
                      </w14:textFill>
                    </w:rPr>
                    <w:t>）</w:t>
                  </w:r>
                </w:p>
              </w:tc>
              <w:tc>
                <w:tcPr>
                  <w:tcW w:w="0" w:type="auto"/>
                  <w:vAlign w:val="center"/>
                </w:tcPr>
                <w:p w14:paraId="46955794">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一致</w:t>
                  </w:r>
                </w:p>
              </w:tc>
            </w:tr>
            <w:tr w14:paraId="3FAABFE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34D8C174">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0" w:type="auto"/>
                  <w:vMerge w:val="continue"/>
                  <w:tcBorders>
                    <w:right w:val="single" w:color="auto" w:sz="4" w:space="0"/>
                  </w:tcBorders>
                  <w:vAlign w:val="center"/>
                </w:tcPr>
                <w:p w14:paraId="7B7BC1BA">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p>
              </w:tc>
              <w:tc>
                <w:tcPr>
                  <w:tcW w:w="0" w:type="auto"/>
                  <w:gridSpan w:val="2"/>
                  <w:vMerge w:val="continue"/>
                  <w:tcBorders>
                    <w:left w:val="single" w:color="auto" w:sz="4" w:space="0"/>
                  </w:tcBorders>
                  <w:vAlign w:val="center"/>
                </w:tcPr>
                <w:p w14:paraId="0C8F8204">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p>
              </w:tc>
              <w:tc>
                <w:tcPr>
                  <w:tcW w:w="0" w:type="auto"/>
                  <w:vAlign w:val="center"/>
                </w:tcPr>
                <w:p w14:paraId="5A8BBFF7">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危废暂存间（</w:t>
                  </w:r>
                  <w:r>
                    <w:rPr>
                      <w:rFonts w:hint="eastAsia" w:ascii="Times New Roman" w:hAnsi="Times New Roman" w:eastAsia="宋体" w:cs="Times New Roman"/>
                      <w:color w:val="000000" w:themeColor="text1"/>
                      <w:kern w:val="36"/>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kern w:val="36"/>
                      <w:sz w:val="21"/>
                      <w:szCs w:val="21"/>
                      <w14:textFill>
                        <w14:solidFill>
                          <w14:schemeClr w14:val="tx1"/>
                        </w14:solidFill>
                      </w14:textFill>
                    </w:rPr>
                    <w:t>m</w:t>
                  </w:r>
                  <w:r>
                    <w:rPr>
                      <w:rFonts w:hint="default" w:ascii="Times New Roman" w:hAnsi="Times New Roman" w:eastAsia="宋体" w:cs="Times New Roman"/>
                      <w:color w:val="000000" w:themeColor="text1"/>
                      <w:kern w:val="36"/>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kern w:val="36"/>
                      <w:sz w:val="21"/>
                      <w:szCs w:val="21"/>
                      <w14:textFill>
                        <w14:solidFill>
                          <w14:schemeClr w14:val="tx1"/>
                        </w14:solidFill>
                      </w14:textFill>
                    </w:rPr>
                    <w:t>）</w:t>
                  </w:r>
                </w:p>
              </w:tc>
              <w:tc>
                <w:tcPr>
                  <w:tcW w:w="0" w:type="auto"/>
                  <w:vAlign w:val="center"/>
                </w:tcPr>
                <w:p w14:paraId="64DED08B">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危废暂存间（</w:t>
                  </w:r>
                  <w:r>
                    <w:rPr>
                      <w:rFonts w:hint="eastAsia" w:ascii="Times New Roman" w:hAnsi="Times New Roman" w:eastAsia="宋体" w:cs="Times New Roman"/>
                      <w:color w:val="000000" w:themeColor="text1"/>
                      <w:kern w:val="36"/>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kern w:val="36"/>
                      <w:sz w:val="21"/>
                      <w:szCs w:val="21"/>
                      <w14:textFill>
                        <w14:solidFill>
                          <w14:schemeClr w14:val="tx1"/>
                        </w14:solidFill>
                      </w14:textFill>
                    </w:rPr>
                    <w:t>m</w:t>
                  </w:r>
                  <w:r>
                    <w:rPr>
                      <w:rFonts w:hint="default" w:ascii="Times New Roman" w:hAnsi="Times New Roman" w:eastAsia="宋体" w:cs="Times New Roman"/>
                      <w:color w:val="000000" w:themeColor="text1"/>
                      <w:kern w:val="36"/>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kern w:val="36"/>
                      <w:sz w:val="21"/>
                      <w:szCs w:val="21"/>
                      <w14:textFill>
                        <w14:solidFill>
                          <w14:schemeClr w14:val="tx1"/>
                        </w14:solidFill>
                      </w14:textFill>
                    </w:rPr>
                    <w:t>）</w:t>
                  </w:r>
                </w:p>
              </w:tc>
              <w:tc>
                <w:tcPr>
                  <w:tcW w:w="0" w:type="auto"/>
                  <w:vAlign w:val="center"/>
                </w:tcPr>
                <w:p w14:paraId="0B0FBCE3">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一致</w:t>
                  </w:r>
                </w:p>
              </w:tc>
            </w:tr>
            <w:tr w14:paraId="69291C4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restart"/>
                  <w:vAlign w:val="center"/>
                </w:tcPr>
                <w:p w14:paraId="72CF1C98">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0" w:type="auto"/>
                  <w:vMerge w:val="restart"/>
                  <w:tcBorders>
                    <w:right w:val="single" w:color="auto" w:sz="4" w:space="0"/>
                  </w:tcBorders>
                  <w:vAlign w:val="center"/>
                </w:tcPr>
                <w:p w14:paraId="03C939F5">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公用工程</w:t>
                  </w:r>
                </w:p>
              </w:tc>
              <w:tc>
                <w:tcPr>
                  <w:tcW w:w="0" w:type="auto"/>
                  <w:gridSpan w:val="2"/>
                  <w:tcBorders>
                    <w:left w:val="single" w:color="auto" w:sz="4" w:space="0"/>
                  </w:tcBorders>
                  <w:vAlign w:val="center"/>
                </w:tcPr>
                <w:p w14:paraId="54B26AF5">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w:t>
                  </w:r>
                </w:p>
              </w:tc>
              <w:tc>
                <w:tcPr>
                  <w:tcW w:w="0" w:type="auto"/>
                  <w:vAlign w:val="center"/>
                </w:tcPr>
                <w:p w14:paraId="07BC49DE">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产业园区市政自来水管网</w:t>
                  </w:r>
                </w:p>
              </w:tc>
              <w:tc>
                <w:tcPr>
                  <w:tcW w:w="0" w:type="auto"/>
                  <w:vAlign w:val="center"/>
                </w:tcPr>
                <w:p w14:paraId="2726783B">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产业园区市政自来水管网</w:t>
                  </w:r>
                </w:p>
              </w:tc>
              <w:tc>
                <w:tcPr>
                  <w:tcW w:w="0" w:type="auto"/>
                  <w:vAlign w:val="center"/>
                </w:tcPr>
                <w:p w14:paraId="2F76AD19">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一致</w:t>
                  </w:r>
                </w:p>
              </w:tc>
            </w:tr>
            <w:tr w14:paraId="75301A7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2D09673C">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0" w:type="auto"/>
                  <w:vMerge w:val="continue"/>
                  <w:tcBorders>
                    <w:right w:val="single" w:color="auto" w:sz="4" w:space="0"/>
                  </w:tcBorders>
                  <w:vAlign w:val="center"/>
                </w:tcPr>
                <w:p w14:paraId="19CDE585">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p>
              </w:tc>
              <w:tc>
                <w:tcPr>
                  <w:tcW w:w="0" w:type="auto"/>
                  <w:gridSpan w:val="2"/>
                  <w:tcBorders>
                    <w:left w:val="single" w:color="auto" w:sz="4" w:space="0"/>
                  </w:tcBorders>
                  <w:vAlign w:val="center"/>
                </w:tcPr>
                <w:p w14:paraId="1ED96748">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w:t>
                  </w:r>
                </w:p>
              </w:tc>
              <w:tc>
                <w:tcPr>
                  <w:tcW w:w="0" w:type="auto"/>
                  <w:vAlign w:val="center"/>
                </w:tcPr>
                <w:p w14:paraId="09687559">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当地电网供给</w:t>
                  </w:r>
                </w:p>
              </w:tc>
              <w:tc>
                <w:tcPr>
                  <w:tcW w:w="0" w:type="auto"/>
                  <w:vAlign w:val="center"/>
                </w:tcPr>
                <w:p w14:paraId="6F83291B">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当地电网供给</w:t>
                  </w:r>
                </w:p>
              </w:tc>
              <w:tc>
                <w:tcPr>
                  <w:tcW w:w="0" w:type="auto"/>
                  <w:vAlign w:val="center"/>
                </w:tcPr>
                <w:p w14:paraId="5898A10A">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一致</w:t>
                  </w:r>
                </w:p>
              </w:tc>
            </w:tr>
          </w:tbl>
          <w:p w14:paraId="6C333BA9">
            <w:pPr>
              <w:widowControl w:val="0"/>
              <w:adjustRightInd/>
              <w:snapToGrid/>
              <w:spacing w:after="0" w:line="460" w:lineRule="exact"/>
              <w:ind w:firstLine="480" w:firstLineChars="200"/>
              <w:jc w:val="both"/>
              <w:rPr>
                <w:rFonts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4、</w:t>
            </w:r>
            <w:r>
              <w:rPr>
                <w:rFonts w:ascii="Times New Roman" w:hAnsi="Times New Roman" w:eastAsia="宋体" w:cs="Times New Roman"/>
                <w:color w:val="000000" w:themeColor="text1"/>
                <w:sz w:val="24"/>
                <w:szCs w:val="24"/>
                <w:lang w:bidi="ar"/>
                <w14:textFill>
                  <w14:solidFill>
                    <w14:schemeClr w14:val="tx1"/>
                  </w14:solidFill>
                </w14:textFill>
              </w:rPr>
              <w:t>工程主要设备</w:t>
            </w:r>
          </w:p>
          <w:p w14:paraId="6C333BAA">
            <w:pPr>
              <w:widowControl w:val="0"/>
              <w:adjustRightInd/>
              <w:snapToGrid/>
              <w:spacing w:after="0" w:line="460" w:lineRule="exact"/>
              <w:ind w:firstLine="480" w:firstLineChars="200"/>
              <w:jc w:val="both"/>
              <w:rPr>
                <w:rFonts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项目工程主要设备情况见下表。</w:t>
            </w:r>
          </w:p>
          <w:p w14:paraId="6C333BAB">
            <w:pPr>
              <w:pStyle w:val="20"/>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主要设备情况</w:t>
            </w:r>
            <w:r>
              <w:rPr>
                <w:color w:val="000000" w:themeColor="text1"/>
                <w14:textFill>
                  <w14:solidFill>
                    <w14:schemeClr w14:val="tx1"/>
                  </w14:solidFill>
                </w14:textFill>
              </w:rPr>
              <w:t>一览表</w:t>
            </w:r>
            <w:r>
              <w:rPr>
                <w:rFonts w:hint="eastAsia"/>
                <w:color w:val="000000" w:themeColor="text1"/>
                <w14:textFill>
                  <w14:solidFill>
                    <w14:schemeClr w14:val="tx1"/>
                  </w14:solidFill>
                </w14:textFill>
              </w:rPr>
              <w:t xml:space="preserve">              单位：台</w:t>
            </w:r>
          </w:p>
          <w:tbl>
            <w:tblPr>
              <w:tblStyle w:val="14"/>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12"/>
              <w:gridCol w:w="1314"/>
              <w:gridCol w:w="1643"/>
              <w:gridCol w:w="1819"/>
              <w:gridCol w:w="1537"/>
              <w:gridCol w:w="1165"/>
            </w:tblGrid>
            <w:tr w14:paraId="6C333BB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top w:val="single" w:color="000000" w:sz="8" w:space="0"/>
                    <w:left w:val="nil"/>
                    <w:bottom w:val="single" w:color="000000" w:sz="4" w:space="0"/>
                  </w:tcBorders>
                  <w:vAlign w:val="center"/>
                </w:tcPr>
                <w:p w14:paraId="6C333BAC">
                  <w:pPr>
                    <w:spacing w:after="0"/>
                    <w:jc w:val="center"/>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序号</w:t>
                  </w:r>
                </w:p>
              </w:tc>
              <w:tc>
                <w:tcPr>
                  <w:tcW w:w="747" w:type="pct"/>
                  <w:tcBorders>
                    <w:top w:val="single" w:color="000000" w:sz="8" w:space="0"/>
                    <w:left w:val="nil"/>
                    <w:bottom w:val="single" w:color="000000" w:sz="4" w:space="0"/>
                  </w:tcBorders>
                  <w:vAlign w:val="center"/>
                </w:tcPr>
                <w:p w14:paraId="6C333BAD">
                  <w:pPr>
                    <w:spacing w:after="0"/>
                    <w:jc w:val="center"/>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设备名称</w:t>
                  </w:r>
                </w:p>
              </w:tc>
              <w:tc>
                <w:tcPr>
                  <w:tcW w:w="934" w:type="pct"/>
                  <w:tcBorders>
                    <w:top w:val="single" w:color="000000" w:sz="8" w:space="0"/>
                    <w:bottom w:val="single" w:color="000000" w:sz="4" w:space="0"/>
                  </w:tcBorders>
                  <w:vAlign w:val="center"/>
                </w:tcPr>
                <w:p w14:paraId="6C333BAE">
                  <w:pPr>
                    <w:spacing w:after="0"/>
                    <w:jc w:val="center"/>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型号</w:t>
                  </w:r>
                  <w:r>
                    <w:rPr>
                      <w:rFonts w:ascii="Times New Roman" w:hAnsi="Times New Roman" w:eastAsia="宋体"/>
                      <w:b/>
                      <w:bCs/>
                      <w:color w:val="000000" w:themeColor="text1"/>
                      <w:sz w:val="21"/>
                      <w:szCs w:val="21"/>
                      <w14:textFill>
                        <w14:solidFill>
                          <w14:schemeClr w14:val="tx1"/>
                        </w14:solidFill>
                      </w14:textFill>
                    </w:rPr>
                    <w:t>/</w:t>
                  </w:r>
                  <w:r>
                    <w:rPr>
                      <w:rFonts w:hint="eastAsia" w:ascii="Times New Roman" w:hAnsi="Times New Roman" w:eastAsia="宋体"/>
                      <w:b/>
                      <w:bCs/>
                      <w:color w:val="000000" w:themeColor="text1"/>
                      <w:sz w:val="21"/>
                      <w:szCs w:val="21"/>
                      <w14:textFill>
                        <w14:solidFill>
                          <w14:schemeClr w14:val="tx1"/>
                        </w14:solidFill>
                      </w14:textFill>
                    </w:rPr>
                    <w:t>设施参数</w:t>
                  </w:r>
                </w:p>
              </w:tc>
              <w:tc>
                <w:tcPr>
                  <w:tcW w:w="1034" w:type="pct"/>
                  <w:tcBorders>
                    <w:top w:val="single" w:color="000000" w:sz="8" w:space="0"/>
                    <w:left w:val="single" w:color="auto" w:sz="4" w:space="0"/>
                    <w:bottom w:val="single" w:color="000000" w:sz="4" w:space="0"/>
                  </w:tcBorders>
                  <w:vAlign w:val="center"/>
                </w:tcPr>
                <w:p w14:paraId="6C333BAF">
                  <w:pPr>
                    <w:spacing w:after="0"/>
                    <w:jc w:val="center"/>
                    <w:rPr>
                      <w:rFonts w:ascii="Times New Roman" w:hAnsi="Times New Roman" w:eastAsia="宋体"/>
                      <w:b/>
                      <w:color w:val="000000" w:themeColor="text1"/>
                      <w:sz w:val="21"/>
                      <w:szCs w:val="21"/>
                      <w:lang w:val="pt-BR"/>
                      <w14:textFill>
                        <w14:solidFill>
                          <w14:schemeClr w14:val="tx1"/>
                        </w14:solidFill>
                      </w14:textFill>
                    </w:rPr>
                  </w:pPr>
                  <w:r>
                    <w:rPr>
                      <w:rFonts w:ascii="Times New Roman" w:hAnsi="Times New Roman" w:eastAsia="宋体"/>
                      <w:b/>
                      <w:color w:val="000000" w:themeColor="text1"/>
                      <w:sz w:val="21"/>
                      <w:szCs w:val="21"/>
                      <w:lang w:val="pt-BR"/>
                      <w14:textFill>
                        <w14:solidFill>
                          <w14:schemeClr w14:val="tx1"/>
                        </w14:solidFill>
                      </w14:textFill>
                    </w:rPr>
                    <w:t>环评及批复内容</w:t>
                  </w:r>
                </w:p>
              </w:tc>
              <w:tc>
                <w:tcPr>
                  <w:tcW w:w="874" w:type="pct"/>
                  <w:tcBorders>
                    <w:top w:val="single" w:color="000000" w:sz="8" w:space="0"/>
                    <w:bottom w:val="single" w:color="000000" w:sz="4" w:space="0"/>
                  </w:tcBorders>
                  <w:vAlign w:val="center"/>
                </w:tcPr>
                <w:p w14:paraId="6C333BB0">
                  <w:pPr>
                    <w:spacing w:after="0"/>
                    <w:jc w:val="center"/>
                    <w:rPr>
                      <w:rFonts w:ascii="Times New Roman" w:hAnsi="Times New Roman" w:eastAsia="宋体"/>
                      <w:b/>
                      <w:color w:val="000000" w:themeColor="text1"/>
                      <w:sz w:val="21"/>
                      <w:szCs w:val="21"/>
                      <w:lang w:val="pt-BR"/>
                      <w14:textFill>
                        <w14:solidFill>
                          <w14:schemeClr w14:val="tx1"/>
                        </w14:solidFill>
                      </w14:textFill>
                    </w:rPr>
                  </w:pPr>
                  <w:r>
                    <w:rPr>
                      <w:rFonts w:ascii="Times New Roman" w:hAnsi="Times New Roman" w:eastAsia="宋体"/>
                      <w:b/>
                      <w:color w:val="000000" w:themeColor="text1"/>
                      <w:sz w:val="21"/>
                      <w:szCs w:val="21"/>
                      <w:lang w:val="pt-BR"/>
                      <w14:textFill>
                        <w14:solidFill>
                          <w14:schemeClr w14:val="tx1"/>
                        </w14:solidFill>
                      </w14:textFill>
                    </w:rPr>
                    <w:t>实际建设内容</w:t>
                  </w:r>
                </w:p>
              </w:tc>
              <w:tc>
                <w:tcPr>
                  <w:tcW w:w="662" w:type="pct"/>
                  <w:tcBorders>
                    <w:top w:val="single" w:color="000000" w:sz="8" w:space="0"/>
                    <w:bottom w:val="single" w:color="000000" w:sz="4" w:space="0"/>
                  </w:tcBorders>
                  <w:vAlign w:val="center"/>
                </w:tcPr>
                <w:p w14:paraId="6C333BB1">
                  <w:pPr>
                    <w:spacing w:after="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color w:val="000000" w:themeColor="text1"/>
                      <w:kern w:val="36"/>
                      <w:sz w:val="21"/>
                      <w:szCs w:val="21"/>
                      <w14:textFill>
                        <w14:solidFill>
                          <w14:schemeClr w14:val="tx1"/>
                        </w14:solidFill>
                      </w14:textFill>
                    </w:rPr>
                    <w:t>是否与环评一致</w:t>
                  </w:r>
                </w:p>
              </w:tc>
            </w:tr>
            <w:tr w14:paraId="6C333BB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top w:val="single" w:color="000000" w:sz="4" w:space="0"/>
                    <w:left w:val="nil"/>
                    <w:right w:val="single" w:color="auto" w:sz="4" w:space="0"/>
                  </w:tcBorders>
                  <w:vAlign w:val="center"/>
                </w:tcPr>
                <w:p w14:paraId="6C333BB3">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w:t>
                  </w:r>
                </w:p>
              </w:tc>
              <w:tc>
                <w:tcPr>
                  <w:tcW w:w="747" w:type="pct"/>
                  <w:tcBorders>
                    <w:top w:val="single" w:color="000000" w:sz="4" w:space="0"/>
                    <w:left w:val="nil"/>
                    <w:bottom w:val="single" w:color="000000" w:sz="4" w:space="0"/>
                    <w:right w:val="single" w:color="auto" w:sz="4" w:space="0"/>
                  </w:tcBorders>
                  <w:vAlign w:val="center"/>
                </w:tcPr>
                <w:p w14:paraId="6C333BB4">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热压机</w:t>
                  </w:r>
                </w:p>
              </w:tc>
              <w:tc>
                <w:tcPr>
                  <w:tcW w:w="934" w:type="pct"/>
                  <w:tcBorders>
                    <w:top w:val="single" w:color="000000" w:sz="4" w:space="0"/>
                    <w:left w:val="single" w:color="auto" w:sz="4" w:space="0"/>
                    <w:bottom w:val="single" w:color="000000" w:sz="4" w:space="0"/>
                  </w:tcBorders>
                  <w:vAlign w:val="center"/>
                </w:tcPr>
                <w:p w14:paraId="6C333BB5">
                  <w:pPr>
                    <w:spacing w:after="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34" w:type="pct"/>
                  <w:tcBorders>
                    <w:top w:val="single" w:color="000000" w:sz="4" w:space="0"/>
                    <w:left w:val="single" w:color="auto" w:sz="4" w:space="0"/>
                    <w:bottom w:val="single" w:color="000000" w:sz="4" w:space="0"/>
                  </w:tcBorders>
                  <w:vAlign w:val="center"/>
                </w:tcPr>
                <w:p w14:paraId="6C333BB6">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20台</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一期16台）</w:t>
                  </w:r>
                </w:p>
              </w:tc>
              <w:tc>
                <w:tcPr>
                  <w:tcW w:w="874" w:type="pct"/>
                  <w:tcBorders>
                    <w:top w:val="single" w:color="000000" w:sz="4" w:space="0"/>
                    <w:bottom w:val="single" w:color="000000" w:sz="4" w:space="0"/>
                  </w:tcBorders>
                  <w:vAlign w:val="center"/>
                </w:tcPr>
                <w:p w14:paraId="6C333BB7">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w:t>
                  </w:r>
                  <w:r>
                    <w:rPr>
                      <w:rFonts w:hint="eastAsia" w:ascii="Times New Roman" w:hAnsi="Times New Roman" w:eastAsia="宋体" w:cs="Times New Roman"/>
                      <w:color w:val="000000" w:themeColor="text1"/>
                      <w:sz w:val="21"/>
                      <w:szCs w:val="21"/>
                      <w14:textFill>
                        <w14:solidFill>
                          <w14:schemeClr w14:val="tx1"/>
                        </w14:solidFill>
                      </w14:textFill>
                    </w:rPr>
                    <w:t>台</w:t>
                  </w:r>
                </w:p>
              </w:tc>
              <w:tc>
                <w:tcPr>
                  <w:tcW w:w="662" w:type="pct"/>
                  <w:tcBorders>
                    <w:top w:val="single" w:color="000000" w:sz="4" w:space="0"/>
                  </w:tcBorders>
                  <w:vAlign w:val="center"/>
                </w:tcPr>
                <w:p w14:paraId="6C333BB8">
                  <w:pPr>
                    <w:spacing w:after="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6C333BC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top w:val="single" w:color="000000" w:sz="4" w:space="0"/>
                    <w:left w:val="nil"/>
                  </w:tcBorders>
                  <w:vAlign w:val="center"/>
                </w:tcPr>
                <w:p w14:paraId="6C333BC1">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w:t>
                  </w:r>
                </w:p>
              </w:tc>
              <w:tc>
                <w:tcPr>
                  <w:tcW w:w="747" w:type="pct"/>
                  <w:tcBorders>
                    <w:top w:val="single" w:color="000000" w:sz="4" w:space="0"/>
                    <w:left w:val="nil"/>
                  </w:tcBorders>
                  <w:vAlign w:val="center"/>
                </w:tcPr>
                <w:p w14:paraId="6C333BC2">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高周波机</w:t>
                  </w:r>
                </w:p>
              </w:tc>
              <w:tc>
                <w:tcPr>
                  <w:tcW w:w="934" w:type="pct"/>
                  <w:tcBorders>
                    <w:top w:val="single" w:color="000000" w:sz="4" w:space="0"/>
                    <w:left w:val="nil"/>
                  </w:tcBorders>
                  <w:vAlign w:val="center"/>
                </w:tcPr>
                <w:p w14:paraId="6C333BC3">
                  <w:pPr>
                    <w:spacing w:after="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34" w:type="pct"/>
                  <w:tcBorders>
                    <w:top w:val="single" w:color="000000" w:sz="4" w:space="0"/>
                    <w:left w:val="single" w:color="auto" w:sz="4" w:space="0"/>
                    <w:bottom w:val="single" w:color="000000" w:sz="4" w:space="0"/>
                  </w:tcBorders>
                  <w:vAlign w:val="center"/>
                </w:tcPr>
                <w:p w14:paraId="6C333BC4">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25台</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一期16台）</w:t>
                  </w:r>
                </w:p>
              </w:tc>
              <w:tc>
                <w:tcPr>
                  <w:tcW w:w="874" w:type="pct"/>
                  <w:tcBorders>
                    <w:top w:val="single" w:color="000000" w:sz="4" w:space="0"/>
                    <w:bottom w:val="single" w:color="000000" w:sz="4" w:space="0"/>
                  </w:tcBorders>
                  <w:vAlign w:val="center"/>
                </w:tcPr>
                <w:p w14:paraId="6C333BC5">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w:t>
                  </w:r>
                  <w:r>
                    <w:rPr>
                      <w:rFonts w:hint="eastAsia" w:ascii="Times New Roman" w:hAnsi="Times New Roman" w:eastAsia="宋体" w:cs="Times New Roman"/>
                      <w:color w:val="000000" w:themeColor="text1"/>
                      <w:sz w:val="21"/>
                      <w:szCs w:val="21"/>
                      <w14:textFill>
                        <w14:solidFill>
                          <w14:schemeClr w14:val="tx1"/>
                        </w14:solidFill>
                      </w14:textFill>
                    </w:rPr>
                    <w:t>台</w:t>
                  </w:r>
                </w:p>
              </w:tc>
              <w:tc>
                <w:tcPr>
                  <w:tcW w:w="662" w:type="pct"/>
                  <w:vAlign w:val="center"/>
                </w:tcPr>
                <w:p w14:paraId="6C333BC6">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6C333BC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left w:val="nil"/>
                  </w:tcBorders>
                  <w:vAlign w:val="center"/>
                </w:tcPr>
                <w:p w14:paraId="6C333BC8">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3</w:t>
                  </w:r>
                </w:p>
              </w:tc>
              <w:tc>
                <w:tcPr>
                  <w:tcW w:w="747" w:type="pct"/>
                  <w:tcBorders>
                    <w:left w:val="nil"/>
                  </w:tcBorders>
                  <w:vAlign w:val="center"/>
                </w:tcPr>
                <w:p w14:paraId="6C333BC9">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手动打磨机</w:t>
                  </w:r>
                </w:p>
              </w:tc>
              <w:tc>
                <w:tcPr>
                  <w:tcW w:w="934" w:type="pct"/>
                  <w:tcBorders>
                    <w:left w:val="nil"/>
                  </w:tcBorders>
                  <w:vAlign w:val="center"/>
                </w:tcPr>
                <w:p w14:paraId="6C333BCA">
                  <w:pPr>
                    <w:spacing w:after="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034" w:type="pct"/>
                  <w:tcBorders>
                    <w:top w:val="single" w:color="000000" w:sz="4" w:space="0"/>
                    <w:left w:val="single" w:color="auto" w:sz="4" w:space="0"/>
                    <w:bottom w:val="single" w:color="000000" w:sz="4" w:space="0"/>
                  </w:tcBorders>
                  <w:vAlign w:val="center"/>
                </w:tcPr>
                <w:p w14:paraId="6C333BCB">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4台</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一期14台）</w:t>
                  </w:r>
                </w:p>
              </w:tc>
              <w:tc>
                <w:tcPr>
                  <w:tcW w:w="874" w:type="pct"/>
                  <w:tcBorders>
                    <w:top w:val="single" w:color="000000" w:sz="4" w:space="0"/>
                    <w:bottom w:val="single" w:color="000000" w:sz="4" w:space="0"/>
                  </w:tcBorders>
                  <w:vAlign w:val="center"/>
                </w:tcPr>
                <w:p w14:paraId="6C333BCC">
                  <w:pPr>
                    <w:spacing w:after="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14:textFill>
                        <w14:solidFill>
                          <w14:schemeClr w14:val="tx1"/>
                        </w14:solidFill>
                      </w14:textFill>
                    </w:rPr>
                    <w:t>台</w:t>
                  </w:r>
                </w:p>
              </w:tc>
              <w:tc>
                <w:tcPr>
                  <w:tcW w:w="662" w:type="pct"/>
                  <w:tcBorders>
                    <w:bottom w:val="single" w:color="000000" w:sz="4" w:space="0"/>
                  </w:tcBorders>
                  <w:vAlign w:val="center"/>
                </w:tcPr>
                <w:p w14:paraId="6C333BCD">
                  <w:pPr>
                    <w:spacing w:after="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17B0C95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left w:val="nil"/>
                  </w:tcBorders>
                  <w:vAlign w:val="center"/>
                </w:tcPr>
                <w:p w14:paraId="09824772">
                  <w:pPr>
                    <w:spacing w:after="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w:t>
                  </w:r>
                </w:p>
              </w:tc>
              <w:tc>
                <w:tcPr>
                  <w:tcW w:w="747" w:type="pct"/>
                  <w:tcBorders>
                    <w:left w:val="nil"/>
                  </w:tcBorders>
                  <w:vAlign w:val="center"/>
                </w:tcPr>
                <w:p w14:paraId="07187899">
                  <w:pPr>
                    <w:spacing w:after="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自动打磨机</w:t>
                  </w:r>
                </w:p>
              </w:tc>
              <w:tc>
                <w:tcPr>
                  <w:tcW w:w="934" w:type="pct"/>
                  <w:tcBorders>
                    <w:left w:val="nil"/>
                  </w:tcBorders>
                  <w:vAlign w:val="center"/>
                </w:tcPr>
                <w:p w14:paraId="78806BA6">
                  <w:pPr>
                    <w:spacing w:after="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34" w:type="pct"/>
                  <w:tcBorders>
                    <w:top w:val="single" w:color="000000" w:sz="4" w:space="0"/>
                    <w:left w:val="single" w:color="auto" w:sz="4" w:space="0"/>
                    <w:bottom w:val="single" w:color="000000" w:sz="4" w:space="0"/>
                  </w:tcBorders>
                  <w:vAlign w:val="center"/>
                </w:tcPr>
                <w:p w14:paraId="4C384FBB">
                  <w:pPr>
                    <w:spacing w:after="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4台</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一期1台）</w:t>
                  </w:r>
                </w:p>
              </w:tc>
              <w:tc>
                <w:tcPr>
                  <w:tcW w:w="874" w:type="pct"/>
                  <w:tcBorders>
                    <w:top w:val="single" w:color="000000" w:sz="4" w:space="0"/>
                    <w:bottom w:val="single" w:color="000000" w:sz="4" w:space="0"/>
                  </w:tcBorders>
                  <w:vAlign w:val="center"/>
                </w:tcPr>
                <w:p w14:paraId="2EB5890E">
                  <w:pPr>
                    <w:spacing w:after="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14:textFill>
                        <w14:solidFill>
                          <w14:schemeClr w14:val="tx1"/>
                        </w14:solidFill>
                      </w14:textFill>
                    </w:rPr>
                    <w:t>台</w:t>
                  </w:r>
                </w:p>
              </w:tc>
              <w:tc>
                <w:tcPr>
                  <w:tcW w:w="662" w:type="pct"/>
                  <w:vAlign w:val="center"/>
                </w:tcPr>
                <w:p w14:paraId="3030E29B">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57B1600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left w:val="nil"/>
                  </w:tcBorders>
                  <w:vAlign w:val="center"/>
                </w:tcPr>
                <w:p w14:paraId="51C913EA">
                  <w:pPr>
                    <w:spacing w:after="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w:t>
                  </w:r>
                </w:p>
              </w:tc>
              <w:tc>
                <w:tcPr>
                  <w:tcW w:w="747" w:type="pct"/>
                  <w:tcBorders>
                    <w:left w:val="nil"/>
                  </w:tcBorders>
                  <w:vAlign w:val="center"/>
                </w:tcPr>
                <w:p w14:paraId="1A3F973F">
                  <w:pPr>
                    <w:spacing w:after="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抛光机</w:t>
                  </w:r>
                </w:p>
              </w:tc>
              <w:tc>
                <w:tcPr>
                  <w:tcW w:w="934" w:type="pct"/>
                  <w:tcBorders>
                    <w:left w:val="nil"/>
                  </w:tcBorders>
                  <w:vAlign w:val="center"/>
                </w:tcPr>
                <w:p w14:paraId="276FD1D9">
                  <w:pPr>
                    <w:spacing w:after="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34" w:type="pct"/>
                  <w:tcBorders>
                    <w:top w:val="single" w:color="000000" w:sz="4" w:space="0"/>
                    <w:left w:val="single" w:color="auto" w:sz="4" w:space="0"/>
                    <w:bottom w:val="single" w:color="000000" w:sz="4" w:space="0"/>
                  </w:tcBorders>
                  <w:vAlign w:val="center"/>
                </w:tcPr>
                <w:p w14:paraId="53D813B0">
                  <w:pPr>
                    <w:spacing w:after="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8台</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一期2台）</w:t>
                  </w:r>
                </w:p>
              </w:tc>
              <w:tc>
                <w:tcPr>
                  <w:tcW w:w="874" w:type="pct"/>
                  <w:tcBorders>
                    <w:top w:val="single" w:color="000000" w:sz="4" w:space="0"/>
                    <w:bottom w:val="single" w:color="000000" w:sz="4" w:space="0"/>
                  </w:tcBorders>
                  <w:vAlign w:val="center"/>
                </w:tcPr>
                <w:p w14:paraId="1C86EC3D">
                  <w:pPr>
                    <w:spacing w:after="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14:textFill>
                        <w14:solidFill>
                          <w14:schemeClr w14:val="tx1"/>
                        </w14:solidFill>
                      </w14:textFill>
                    </w:rPr>
                    <w:t>台</w:t>
                  </w:r>
                </w:p>
              </w:tc>
              <w:tc>
                <w:tcPr>
                  <w:tcW w:w="662" w:type="pct"/>
                  <w:tcBorders>
                    <w:bottom w:val="single" w:color="000000" w:sz="4" w:space="0"/>
                  </w:tcBorders>
                  <w:vAlign w:val="center"/>
                </w:tcPr>
                <w:p w14:paraId="54EB3639">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449D0F4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left w:val="nil"/>
                  </w:tcBorders>
                  <w:vAlign w:val="center"/>
                </w:tcPr>
                <w:p w14:paraId="0631DF43">
                  <w:pPr>
                    <w:spacing w:after="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6</w:t>
                  </w:r>
                </w:p>
              </w:tc>
              <w:tc>
                <w:tcPr>
                  <w:tcW w:w="747" w:type="pct"/>
                  <w:tcBorders>
                    <w:left w:val="nil"/>
                  </w:tcBorders>
                  <w:vAlign w:val="center"/>
                </w:tcPr>
                <w:p w14:paraId="2EE983CE">
                  <w:pPr>
                    <w:spacing w:after="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打孔机</w:t>
                  </w:r>
                </w:p>
              </w:tc>
              <w:tc>
                <w:tcPr>
                  <w:tcW w:w="934" w:type="pct"/>
                  <w:tcBorders>
                    <w:left w:val="nil"/>
                  </w:tcBorders>
                  <w:vAlign w:val="center"/>
                </w:tcPr>
                <w:p w14:paraId="31CA90AA">
                  <w:pPr>
                    <w:spacing w:after="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34" w:type="pct"/>
                  <w:tcBorders>
                    <w:top w:val="single" w:color="000000" w:sz="4" w:space="0"/>
                    <w:left w:val="single" w:color="auto" w:sz="4" w:space="0"/>
                    <w:bottom w:val="single" w:color="000000" w:sz="4" w:space="0"/>
                  </w:tcBorders>
                  <w:vAlign w:val="center"/>
                </w:tcPr>
                <w:p w14:paraId="2A4D5B39">
                  <w:pPr>
                    <w:spacing w:after="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1台</w:t>
                  </w:r>
                </w:p>
              </w:tc>
              <w:tc>
                <w:tcPr>
                  <w:tcW w:w="874" w:type="pct"/>
                  <w:tcBorders>
                    <w:top w:val="single" w:color="000000" w:sz="4" w:space="0"/>
                    <w:bottom w:val="single" w:color="000000" w:sz="4" w:space="0"/>
                  </w:tcBorders>
                  <w:vAlign w:val="center"/>
                </w:tcPr>
                <w:p w14:paraId="2EE6E880">
                  <w:pPr>
                    <w:spacing w:after="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14:textFill>
                        <w14:solidFill>
                          <w14:schemeClr w14:val="tx1"/>
                        </w14:solidFill>
                      </w14:textFill>
                    </w:rPr>
                    <w:t>台</w:t>
                  </w:r>
                </w:p>
              </w:tc>
              <w:tc>
                <w:tcPr>
                  <w:tcW w:w="662" w:type="pct"/>
                  <w:tcBorders>
                    <w:bottom w:val="single" w:color="000000" w:sz="4" w:space="0"/>
                  </w:tcBorders>
                  <w:vAlign w:val="center"/>
                </w:tcPr>
                <w:p w14:paraId="7D06566B">
                  <w:pPr>
                    <w:spacing w:after="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6C333BD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left w:val="nil"/>
                  </w:tcBorders>
                  <w:vAlign w:val="center"/>
                </w:tcPr>
                <w:p w14:paraId="6C333BCF">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7</w:t>
                  </w:r>
                </w:p>
              </w:tc>
              <w:tc>
                <w:tcPr>
                  <w:tcW w:w="747" w:type="pct"/>
                  <w:tcBorders>
                    <w:left w:val="nil"/>
                  </w:tcBorders>
                  <w:vAlign w:val="center"/>
                </w:tcPr>
                <w:p w14:paraId="6C333BD0">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烤箱</w:t>
                  </w:r>
                </w:p>
              </w:tc>
              <w:tc>
                <w:tcPr>
                  <w:tcW w:w="934" w:type="pct"/>
                  <w:tcBorders>
                    <w:left w:val="nil"/>
                  </w:tcBorders>
                  <w:vAlign w:val="center"/>
                </w:tcPr>
                <w:p w14:paraId="6C333BD1">
                  <w:pPr>
                    <w:spacing w:after="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34" w:type="pct"/>
                  <w:tcBorders>
                    <w:top w:val="single" w:color="000000" w:sz="4" w:space="0"/>
                    <w:left w:val="single" w:color="auto" w:sz="4" w:space="0"/>
                    <w:bottom w:val="single" w:color="000000" w:sz="4" w:space="0"/>
                  </w:tcBorders>
                  <w:vAlign w:val="center"/>
                </w:tcPr>
                <w:p w14:paraId="6C333BD2">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4台</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一期1台）</w:t>
                  </w:r>
                </w:p>
              </w:tc>
              <w:tc>
                <w:tcPr>
                  <w:tcW w:w="874" w:type="pct"/>
                  <w:tcBorders>
                    <w:top w:val="single" w:color="000000" w:sz="4" w:space="0"/>
                    <w:bottom w:val="single" w:color="000000" w:sz="4" w:space="0"/>
                  </w:tcBorders>
                  <w:vAlign w:val="center"/>
                </w:tcPr>
                <w:p w14:paraId="6C333BD3">
                  <w:pPr>
                    <w:spacing w:after="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14:textFill>
                        <w14:solidFill>
                          <w14:schemeClr w14:val="tx1"/>
                        </w14:solidFill>
                      </w14:textFill>
                    </w:rPr>
                    <w:t>台</w:t>
                  </w:r>
                </w:p>
              </w:tc>
              <w:tc>
                <w:tcPr>
                  <w:tcW w:w="662" w:type="pct"/>
                  <w:tcBorders>
                    <w:top w:val="single" w:color="000000" w:sz="4" w:space="0"/>
                  </w:tcBorders>
                  <w:vAlign w:val="center"/>
                </w:tcPr>
                <w:p w14:paraId="6C333BD4">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6C333BD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left w:val="nil"/>
                  </w:tcBorders>
                  <w:vAlign w:val="center"/>
                </w:tcPr>
                <w:p w14:paraId="6C333BD6">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8</w:t>
                  </w:r>
                </w:p>
              </w:tc>
              <w:tc>
                <w:tcPr>
                  <w:tcW w:w="747" w:type="pct"/>
                  <w:tcBorders>
                    <w:left w:val="nil"/>
                  </w:tcBorders>
                  <w:vAlign w:val="center"/>
                </w:tcPr>
                <w:p w14:paraId="6C333BD7">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包装机</w:t>
                  </w:r>
                </w:p>
              </w:tc>
              <w:tc>
                <w:tcPr>
                  <w:tcW w:w="934" w:type="pct"/>
                  <w:tcBorders>
                    <w:left w:val="nil"/>
                  </w:tcBorders>
                  <w:vAlign w:val="center"/>
                </w:tcPr>
                <w:p w14:paraId="6C333BD8">
                  <w:pPr>
                    <w:spacing w:after="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34" w:type="pct"/>
                  <w:tcBorders>
                    <w:top w:val="single" w:color="000000" w:sz="4" w:space="0"/>
                    <w:left w:val="single" w:color="auto" w:sz="4" w:space="0"/>
                    <w:bottom w:val="single" w:color="000000" w:sz="4" w:space="0"/>
                  </w:tcBorders>
                  <w:vAlign w:val="center"/>
                </w:tcPr>
                <w:p w14:paraId="6C333BD9">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4台</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一期1台）</w:t>
                  </w:r>
                </w:p>
              </w:tc>
              <w:tc>
                <w:tcPr>
                  <w:tcW w:w="874" w:type="pct"/>
                  <w:tcBorders>
                    <w:top w:val="single" w:color="000000" w:sz="4" w:space="0"/>
                    <w:bottom w:val="single" w:color="000000" w:sz="4" w:space="0"/>
                  </w:tcBorders>
                  <w:vAlign w:val="center"/>
                </w:tcPr>
                <w:p w14:paraId="6C333BDA">
                  <w:pPr>
                    <w:spacing w:after="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14:textFill>
                        <w14:solidFill>
                          <w14:schemeClr w14:val="tx1"/>
                        </w14:solidFill>
                      </w14:textFill>
                    </w:rPr>
                    <w:t>台</w:t>
                  </w:r>
                </w:p>
              </w:tc>
              <w:tc>
                <w:tcPr>
                  <w:tcW w:w="662" w:type="pct"/>
                  <w:tcBorders>
                    <w:bottom w:val="single" w:color="000000" w:sz="4" w:space="0"/>
                  </w:tcBorders>
                  <w:vAlign w:val="center"/>
                </w:tcPr>
                <w:p w14:paraId="6C333BDB">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bl>
          <w:p w14:paraId="6C333BDE">
            <w:pPr>
              <w:widowControl w:val="0"/>
              <w:adjustRightInd/>
              <w:snapToGrid/>
              <w:spacing w:after="0" w:line="460" w:lineRule="exact"/>
              <w:ind w:firstLine="480" w:firstLineChars="200"/>
              <w:jc w:val="both"/>
              <w:rPr>
                <w:rFonts w:ascii="Times New Roman" w:hAnsi="Times New Roman" w:eastAsia="宋体" w:cs="Times New Roman"/>
                <w:color w:val="000000" w:themeColor="text1"/>
                <w:sz w:val="24"/>
                <w:szCs w:val="24"/>
                <w:lang w:bidi="ar"/>
                <w14:textFill>
                  <w14:solidFill>
                    <w14:schemeClr w14:val="tx1"/>
                  </w14:solidFill>
                </w14:textFill>
              </w:rPr>
            </w:pPr>
          </w:p>
        </w:tc>
      </w:tr>
      <w:tr w14:paraId="6C333C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987" w:type="dxa"/>
            <w:gridSpan w:val="2"/>
            <w:tcBorders>
              <w:top w:val="single" w:color="auto" w:sz="4" w:space="0"/>
              <w:left w:val="single" w:color="auto" w:sz="4" w:space="0"/>
              <w:bottom w:val="single" w:color="auto" w:sz="4" w:space="0"/>
              <w:right w:val="single" w:color="auto" w:sz="4" w:space="0"/>
            </w:tcBorders>
          </w:tcPr>
          <w:p w14:paraId="6C333BE0">
            <w:pPr>
              <w:spacing w:after="0" w:line="460" w:lineRule="exact"/>
              <w:ind w:firstLine="482"/>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原辅材料消耗</w:t>
            </w:r>
            <w:r>
              <w:rPr>
                <w:rFonts w:hint="eastAsia" w:ascii="Times New Roman" w:hAnsi="Times New Roman" w:eastAsia="宋体" w:cs="Times New Roman"/>
                <w:b/>
                <w:bCs/>
                <w:color w:val="000000" w:themeColor="text1"/>
                <w:sz w:val="24"/>
                <w:szCs w:val="24"/>
                <w14:textFill>
                  <w14:solidFill>
                    <w14:schemeClr w14:val="tx1"/>
                  </w14:solidFill>
                </w14:textFill>
              </w:rPr>
              <w:t>及水平衡</w:t>
            </w:r>
          </w:p>
          <w:p w14:paraId="6C333BE1">
            <w:pPr>
              <w:spacing w:after="0" w:line="460" w:lineRule="exact"/>
              <w:ind w:left="440" w:leftChars="200" w:firstLine="480"/>
              <w:rPr>
                <w:rFonts w:hint="eastAsia" w:ascii="宋体" w:hAnsi="宋体" w:eastAsia="宋体"/>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w:t>
            </w:r>
            <w:r>
              <w:rPr>
                <w:rFonts w:hint="eastAsia" w:ascii="宋体" w:hAnsi="宋体" w:eastAsia="宋体"/>
                <w:color w:val="000000" w:themeColor="text1"/>
                <w:sz w:val="24"/>
                <w:szCs w:val="24"/>
                <w14:textFill>
                  <w14:solidFill>
                    <w14:schemeClr w14:val="tx1"/>
                  </w14:solidFill>
                </w14:textFill>
              </w:rPr>
              <w:t>主要原辅材料消耗</w:t>
            </w:r>
          </w:p>
          <w:p w14:paraId="6C333BE2">
            <w:pPr>
              <w:spacing w:after="0" w:line="460" w:lineRule="exact"/>
              <w:ind w:left="440" w:leftChars="200" w:firstLine="480"/>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项目主要原辅材料消耗情况见下表。</w:t>
            </w:r>
          </w:p>
          <w:p w14:paraId="6C333BE3">
            <w:pPr>
              <w:pStyle w:val="20"/>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7</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项目</w:t>
            </w:r>
            <w:r>
              <w:rPr>
                <w:rFonts w:hint="eastAsia"/>
                <w:color w:val="000000" w:themeColor="text1"/>
                <w14:textFill>
                  <w14:solidFill>
                    <w14:schemeClr w14:val="tx1"/>
                  </w14:solidFill>
                </w14:textFill>
              </w:rPr>
              <w:t>主要原辅材料消耗</w:t>
            </w:r>
            <w:r>
              <w:rPr>
                <w:color w:val="000000" w:themeColor="text1"/>
                <w14:textFill>
                  <w14:solidFill>
                    <w14:schemeClr w14:val="tx1"/>
                  </w14:solidFill>
                </w14:textFill>
              </w:rPr>
              <w:t>一览表</w:t>
            </w:r>
          </w:p>
          <w:tbl>
            <w:tblPr>
              <w:tblStyle w:val="14"/>
              <w:tblW w:w="4997"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96"/>
              <w:gridCol w:w="2020"/>
              <w:gridCol w:w="2445"/>
              <w:gridCol w:w="1605"/>
              <w:gridCol w:w="2019"/>
            </w:tblGrid>
            <w:tr w14:paraId="6C333BE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6" w:type="pct"/>
                  <w:vAlign w:val="center"/>
                </w:tcPr>
                <w:p w14:paraId="6C333BE4">
                  <w:pPr>
                    <w:widowControl w:val="0"/>
                    <w:spacing w:after="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序号</w:t>
                  </w:r>
                </w:p>
              </w:tc>
              <w:tc>
                <w:tcPr>
                  <w:tcW w:w="1149" w:type="pct"/>
                  <w:vAlign w:val="center"/>
                </w:tcPr>
                <w:p w14:paraId="6C333BE5">
                  <w:pPr>
                    <w:widowControl w:val="0"/>
                    <w:spacing w:after="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原辅材料</w:t>
                  </w:r>
                </w:p>
              </w:tc>
              <w:tc>
                <w:tcPr>
                  <w:tcW w:w="1391" w:type="pct"/>
                  <w:vAlign w:val="center"/>
                </w:tcPr>
                <w:p w14:paraId="6C333BE6">
                  <w:pPr>
                    <w:widowControl w:val="0"/>
                    <w:spacing w:after="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kern w:val="36"/>
                      <w:sz w:val="21"/>
                      <w:szCs w:val="21"/>
                      <w14:textFill>
                        <w14:solidFill>
                          <w14:schemeClr w14:val="tx1"/>
                        </w14:solidFill>
                      </w14:textFill>
                    </w:rPr>
                    <w:t>环评批复用量</w:t>
                  </w:r>
                </w:p>
              </w:tc>
              <w:tc>
                <w:tcPr>
                  <w:tcW w:w="913" w:type="pct"/>
                  <w:tcBorders>
                    <w:right w:val="single" w:color="auto" w:sz="4" w:space="0"/>
                  </w:tcBorders>
                  <w:vAlign w:val="center"/>
                </w:tcPr>
                <w:p w14:paraId="6C333BE7">
                  <w:pPr>
                    <w:widowControl w:val="0"/>
                    <w:spacing w:after="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实际生产用量</w:t>
                  </w:r>
                </w:p>
              </w:tc>
              <w:tc>
                <w:tcPr>
                  <w:tcW w:w="1148" w:type="pct"/>
                  <w:tcBorders>
                    <w:left w:val="single" w:color="auto" w:sz="4" w:space="0"/>
                  </w:tcBorders>
                  <w:vAlign w:val="center"/>
                </w:tcPr>
                <w:p w14:paraId="6C333BE8">
                  <w:pPr>
                    <w:widowControl w:val="0"/>
                    <w:spacing w:after="0"/>
                    <w:jc w:val="center"/>
                    <w:rPr>
                      <w:rFonts w:ascii="Times New Roman" w:hAnsi="Times New Roman" w:eastAsia="宋体" w:cs="Times New Roman"/>
                      <w:b/>
                      <w:color w:val="000000" w:themeColor="text1"/>
                      <w:sz w:val="21"/>
                      <w:szCs w:val="21"/>
                      <w:highlight w:val="yellow"/>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备注</w:t>
                  </w:r>
                </w:p>
              </w:tc>
            </w:tr>
            <w:tr w14:paraId="6C333BE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6" w:type="pct"/>
                  <w:vAlign w:val="center"/>
                </w:tcPr>
                <w:p w14:paraId="6C333BEA">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149" w:type="pct"/>
                  <w:vAlign w:val="center"/>
                </w:tcPr>
                <w:p w14:paraId="6C333BEB">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密胺树脂粉</w:t>
                  </w:r>
                </w:p>
              </w:tc>
              <w:tc>
                <w:tcPr>
                  <w:tcW w:w="1391" w:type="pct"/>
                  <w:vAlign w:val="center"/>
                </w:tcPr>
                <w:p w14:paraId="6C333BEC">
                  <w:pPr>
                    <w:spacing w:after="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pt-BR"/>
                      <w14:textFill>
                        <w14:solidFill>
                          <w14:schemeClr w14:val="tx1"/>
                        </w14:solidFill>
                      </w14:textFill>
                    </w:rPr>
                    <w:t>1000t/a</w:t>
                  </w:r>
                  <w:r>
                    <w:rPr>
                      <w:rFonts w:hint="eastAsia" w:ascii="Times New Roman" w:hAnsi="Times New Roman" w:eastAsia="宋体" w:cs="Times New Roman"/>
                      <w:color w:val="000000" w:themeColor="text1"/>
                      <w:sz w:val="21"/>
                      <w:szCs w:val="21"/>
                      <w:highlight w:val="none"/>
                      <w:lang w:val="pt-BR"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一期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425t</w:t>
                  </w:r>
                  <w:r>
                    <w:rPr>
                      <w:rFonts w:hint="default" w:ascii="Times New Roman" w:hAnsi="Times New Roman" w:eastAsia="宋体" w:cs="Times New Roman"/>
                      <w:color w:val="000000" w:themeColor="text1"/>
                      <w:sz w:val="21"/>
                      <w:szCs w:val="21"/>
                      <w:highlight w:val="none"/>
                      <w:lang w:val="pt-BR"/>
                      <w14:textFill>
                        <w14:solidFill>
                          <w14:schemeClr w14:val="tx1"/>
                        </w14:solidFill>
                      </w14:textFill>
                    </w:rPr>
                    <w:t>/a</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13" w:type="pct"/>
                  <w:tcBorders>
                    <w:right w:val="single" w:color="auto" w:sz="4" w:space="0"/>
                  </w:tcBorders>
                  <w:vAlign w:val="center"/>
                </w:tcPr>
                <w:p w14:paraId="6C333BED">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425t</w:t>
                  </w:r>
                  <w:r>
                    <w:rPr>
                      <w:rFonts w:hint="default" w:ascii="Times New Roman" w:hAnsi="Times New Roman" w:eastAsia="宋体" w:cs="Times New Roman"/>
                      <w:color w:val="000000" w:themeColor="text1"/>
                      <w:sz w:val="21"/>
                      <w:szCs w:val="21"/>
                      <w:highlight w:val="none"/>
                      <w:lang w:val="pt-BR"/>
                      <w14:textFill>
                        <w14:solidFill>
                          <w14:schemeClr w14:val="tx1"/>
                        </w14:solidFill>
                      </w14:textFill>
                    </w:rPr>
                    <w:t>/a</w:t>
                  </w:r>
                </w:p>
              </w:tc>
              <w:tc>
                <w:tcPr>
                  <w:tcW w:w="2019" w:type="dxa"/>
                  <w:tcBorders>
                    <w:left w:val="single" w:color="auto" w:sz="4" w:space="0"/>
                  </w:tcBorders>
                  <w:vAlign w:val="center"/>
                </w:tcPr>
                <w:p w14:paraId="0A6C8E69">
                  <w:pPr>
                    <w:spacing w:after="0"/>
                    <w:jc w:val="center"/>
                    <w:rPr>
                      <w:rFonts w:ascii="Times New Roman" w:hAnsi="Times New Roman" w:eastAsia="宋体" w:cs="Times New Roman"/>
                      <w:color w:val="000000" w:themeColor="text1"/>
                      <w:sz w:val="21"/>
                      <w:szCs w:val="21"/>
                      <w:highlight w:val="yellow"/>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6C333BF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6" w:type="pct"/>
                  <w:vAlign w:val="center"/>
                </w:tcPr>
                <w:p w14:paraId="6C333BF0">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1149" w:type="pct"/>
                  <w:vAlign w:val="center"/>
                </w:tcPr>
                <w:p w14:paraId="6C333BF1">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罩光粉</w:t>
                  </w:r>
                </w:p>
              </w:tc>
              <w:tc>
                <w:tcPr>
                  <w:tcW w:w="1391" w:type="pct"/>
                  <w:vAlign w:val="center"/>
                </w:tcPr>
                <w:p w14:paraId="6C333BF2">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pt-BR"/>
                      <w14:textFill>
                        <w14:solidFill>
                          <w14:schemeClr w14:val="tx1"/>
                        </w14:solidFill>
                      </w14:textFill>
                    </w:rPr>
                    <w:t>30t/a</w:t>
                  </w:r>
                  <w:r>
                    <w:rPr>
                      <w:rFonts w:hint="eastAsia" w:ascii="Times New Roman" w:hAnsi="Times New Roman" w:eastAsia="宋体" w:cs="Times New Roman"/>
                      <w:color w:val="000000" w:themeColor="text1"/>
                      <w:sz w:val="21"/>
                      <w:szCs w:val="21"/>
                      <w:highlight w:val="none"/>
                      <w:lang w:val="pt-BR"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一期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12.75t</w:t>
                  </w:r>
                  <w:r>
                    <w:rPr>
                      <w:rFonts w:hint="default" w:ascii="Times New Roman" w:hAnsi="Times New Roman" w:eastAsia="宋体" w:cs="Times New Roman"/>
                      <w:color w:val="000000" w:themeColor="text1"/>
                      <w:sz w:val="21"/>
                      <w:szCs w:val="21"/>
                      <w:highlight w:val="none"/>
                      <w:lang w:val="pt-BR"/>
                      <w14:textFill>
                        <w14:solidFill>
                          <w14:schemeClr w14:val="tx1"/>
                        </w14:solidFill>
                      </w14:textFill>
                    </w:rPr>
                    <w:t>/a</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13" w:type="pct"/>
                  <w:tcBorders>
                    <w:right w:val="single" w:color="auto" w:sz="4" w:space="0"/>
                  </w:tcBorders>
                  <w:vAlign w:val="center"/>
                </w:tcPr>
                <w:p w14:paraId="6C333BF3">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12.75t</w:t>
                  </w:r>
                  <w:r>
                    <w:rPr>
                      <w:rFonts w:hint="default" w:ascii="Times New Roman" w:hAnsi="Times New Roman" w:eastAsia="宋体" w:cs="Times New Roman"/>
                      <w:color w:val="000000" w:themeColor="text1"/>
                      <w:sz w:val="21"/>
                      <w:szCs w:val="21"/>
                      <w:highlight w:val="none"/>
                      <w:lang w:val="pt-BR"/>
                      <w14:textFill>
                        <w14:solidFill>
                          <w14:schemeClr w14:val="tx1"/>
                        </w14:solidFill>
                      </w14:textFill>
                    </w:rPr>
                    <w:t>/a</w:t>
                  </w:r>
                </w:p>
              </w:tc>
              <w:tc>
                <w:tcPr>
                  <w:tcW w:w="2019" w:type="dxa"/>
                  <w:tcBorders>
                    <w:left w:val="single" w:color="auto" w:sz="4" w:space="0"/>
                  </w:tcBorders>
                  <w:vAlign w:val="center"/>
                </w:tcPr>
                <w:p w14:paraId="6C333BF4">
                  <w:pPr>
                    <w:spacing w:after="0"/>
                    <w:jc w:val="center"/>
                    <w:rPr>
                      <w:rFonts w:ascii="Times New Roman" w:hAnsi="Times New Roman" w:eastAsia="宋体" w:cs="Times New Roman"/>
                      <w:color w:val="000000" w:themeColor="text1"/>
                      <w:sz w:val="21"/>
                      <w:szCs w:val="21"/>
                      <w:highlight w:val="yellow"/>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6C333BF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6" w:type="pct"/>
                  <w:vAlign w:val="center"/>
                </w:tcPr>
                <w:p w14:paraId="6C333BF6">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1149" w:type="pct"/>
                  <w:vAlign w:val="center"/>
                </w:tcPr>
                <w:p w14:paraId="6C333BF7">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花纸</w:t>
                  </w:r>
                </w:p>
              </w:tc>
              <w:tc>
                <w:tcPr>
                  <w:tcW w:w="1391" w:type="pct"/>
                  <w:vAlign w:val="center"/>
                </w:tcPr>
                <w:p w14:paraId="6C333BF8">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lang w:val="pt-BR"/>
                      <w14:textFill>
                        <w14:solidFill>
                          <w14:schemeClr w14:val="tx1"/>
                        </w14:solidFill>
                      </w14:textFill>
                    </w:rPr>
                    <w:t>万张</w:t>
                  </w:r>
                  <w:r>
                    <w:rPr>
                      <w:rFonts w:hint="eastAsia" w:ascii="Times New Roman" w:hAnsi="Times New Roman" w:eastAsia="宋体" w:cs="Times New Roman"/>
                      <w:color w:val="000000" w:themeColor="text1"/>
                      <w:sz w:val="21"/>
                      <w:szCs w:val="21"/>
                      <w:highlight w:val="none"/>
                      <w:lang w:val="pt-BR"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一期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4.25</w:t>
                  </w:r>
                  <w:r>
                    <w:rPr>
                      <w:rFonts w:hint="default" w:ascii="Times New Roman" w:hAnsi="Times New Roman" w:eastAsia="宋体" w:cs="Times New Roman"/>
                      <w:color w:val="000000" w:themeColor="text1"/>
                      <w:sz w:val="21"/>
                      <w:szCs w:val="21"/>
                      <w:highlight w:val="none"/>
                      <w:lang w:val="pt-BR"/>
                      <w14:textFill>
                        <w14:solidFill>
                          <w14:schemeClr w14:val="tx1"/>
                        </w14:solidFill>
                      </w14:textFill>
                    </w:rPr>
                    <w:t>万张</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13" w:type="pct"/>
                  <w:tcBorders>
                    <w:right w:val="single" w:color="auto" w:sz="4" w:space="0"/>
                  </w:tcBorders>
                  <w:vAlign w:val="center"/>
                </w:tcPr>
                <w:p w14:paraId="6C333BF9">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4.25</w:t>
                  </w:r>
                  <w:r>
                    <w:rPr>
                      <w:rFonts w:hint="default" w:ascii="Times New Roman" w:hAnsi="Times New Roman" w:eastAsia="宋体" w:cs="Times New Roman"/>
                      <w:color w:val="000000" w:themeColor="text1"/>
                      <w:sz w:val="21"/>
                      <w:szCs w:val="21"/>
                      <w:highlight w:val="none"/>
                      <w:lang w:val="pt-BR"/>
                      <w14:textFill>
                        <w14:solidFill>
                          <w14:schemeClr w14:val="tx1"/>
                        </w14:solidFill>
                      </w14:textFill>
                    </w:rPr>
                    <w:t>万张</w:t>
                  </w:r>
                </w:p>
              </w:tc>
              <w:tc>
                <w:tcPr>
                  <w:tcW w:w="2019" w:type="dxa"/>
                  <w:tcBorders>
                    <w:left w:val="single" w:color="auto" w:sz="4" w:space="0"/>
                  </w:tcBorders>
                  <w:vAlign w:val="center"/>
                </w:tcPr>
                <w:p w14:paraId="6C333BFA">
                  <w:pPr>
                    <w:spacing w:after="0"/>
                    <w:jc w:val="center"/>
                    <w:rPr>
                      <w:rFonts w:ascii="Times New Roman" w:hAnsi="Times New Roman" w:eastAsia="宋体" w:cs="Times New Roman"/>
                      <w:color w:val="000000" w:themeColor="text1"/>
                      <w:sz w:val="21"/>
                      <w:szCs w:val="21"/>
                      <w:highlight w:val="yellow"/>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698368B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6" w:type="pct"/>
                  <w:vAlign w:val="center"/>
                </w:tcPr>
                <w:p w14:paraId="16EADB71">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149" w:type="pct"/>
                  <w:vAlign w:val="center"/>
                </w:tcPr>
                <w:p w14:paraId="0C691524">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液压油</w:t>
                  </w:r>
                </w:p>
              </w:tc>
              <w:tc>
                <w:tcPr>
                  <w:tcW w:w="1391" w:type="pct"/>
                  <w:vAlign w:val="center"/>
                </w:tcPr>
                <w:p w14:paraId="7C9F0D58">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pt-BR"/>
                      <w14:textFill>
                        <w14:solidFill>
                          <w14:schemeClr w14:val="tx1"/>
                        </w14:solidFill>
                      </w14:textFill>
                    </w:rPr>
                    <w:t>0.6t/a</w:t>
                  </w:r>
                  <w:r>
                    <w:rPr>
                      <w:rFonts w:hint="eastAsia" w:ascii="Times New Roman" w:hAnsi="Times New Roman" w:eastAsia="宋体" w:cs="Times New Roman"/>
                      <w:color w:val="000000" w:themeColor="text1"/>
                      <w:sz w:val="21"/>
                      <w:szCs w:val="21"/>
                      <w:highlight w:val="none"/>
                      <w:lang w:val="pt-BR"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一期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0.255t</w:t>
                  </w:r>
                  <w:r>
                    <w:rPr>
                      <w:rFonts w:hint="default" w:ascii="Times New Roman" w:hAnsi="Times New Roman" w:eastAsia="宋体" w:cs="Times New Roman"/>
                      <w:color w:val="000000" w:themeColor="text1"/>
                      <w:sz w:val="21"/>
                      <w:szCs w:val="21"/>
                      <w:highlight w:val="none"/>
                      <w:lang w:val="pt-BR"/>
                      <w14:textFill>
                        <w14:solidFill>
                          <w14:schemeClr w14:val="tx1"/>
                        </w14:solidFill>
                      </w14:textFill>
                    </w:rPr>
                    <w:t>/a</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13" w:type="pct"/>
                  <w:tcBorders>
                    <w:right w:val="single" w:color="auto" w:sz="4" w:space="0"/>
                  </w:tcBorders>
                  <w:vAlign w:val="center"/>
                </w:tcPr>
                <w:p w14:paraId="196E3817">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0.255t</w:t>
                  </w:r>
                  <w:r>
                    <w:rPr>
                      <w:rFonts w:hint="default" w:ascii="Times New Roman" w:hAnsi="Times New Roman" w:eastAsia="宋体" w:cs="Times New Roman"/>
                      <w:color w:val="000000" w:themeColor="text1"/>
                      <w:sz w:val="21"/>
                      <w:szCs w:val="21"/>
                      <w:highlight w:val="none"/>
                      <w:lang w:val="pt-BR"/>
                      <w14:textFill>
                        <w14:solidFill>
                          <w14:schemeClr w14:val="tx1"/>
                        </w14:solidFill>
                      </w14:textFill>
                    </w:rPr>
                    <w:t>/a</w:t>
                  </w:r>
                </w:p>
              </w:tc>
              <w:tc>
                <w:tcPr>
                  <w:tcW w:w="2019" w:type="dxa"/>
                  <w:tcBorders>
                    <w:left w:val="single" w:color="auto" w:sz="4" w:space="0"/>
                  </w:tcBorders>
                  <w:vAlign w:val="center"/>
                </w:tcPr>
                <w:p w14:paraId="4949B033">
                  <w:pPr>
                    <w:spacing w:after="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6C333C0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6" w:type="pct"/>
                  <w:vAlign w:val="center"/>
                </w:tcPr>
                <w:p w14:paraId="6C333BFC">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149" w:type="pct"/>
                  <w:vAlign w:val="center"/>
                </w:tcPr>
                <w:p w14:paraId="6C333BFD">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w:t>
                  </w:r>
                </w:p>
              </w:tc>
              <w:tc>
                <w:tcPr>
                  <w:tcW w:w="1391" w:type="pct"/>
                  <w:vAlign w:val="center"/>
                </w:tcPr>
                <w:p w14:paraId="6C333BFE">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pt-BR"/>
                      <w14:textFill>
                        <w14:solidFill>
                          <w14:schemeClr w14:val="tx1"/>
                        </w14:solidFill>
                      </w14:textFill>
                    </w:rPr>
                    <w:t>144m</w:t>
                  </w:r>
                  <w:r>
                    <w:rPr>
                      <w:rFonts w:hint="default" w:ascii="Times New Roman" w:hAnsi="Times New Roman" w:eastAsia="宋体" w:cs="Times New Roman"/>
                      <w:color w:val="000000" w:themeColor="text1"/>
                      <w:sz w:val="21"/>
                      <w:szCs w:val="21"/>
                      <w:highlight w:val="none"/>
                      <w:vertAlign w:val="superscript"/>
                      <w:lang w:val="pt-BR"/>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pt-BR"/>
                      <w14:textFill>
                        <w14:solidFill>
                          <w14:schemeClr w14:val="tx1"/>
                        </w14:solidFill>
                      </w14:textFill>
                    </w:rPr>
                    <w:t>/a</w:t>
                  </w:r>
                  <w:r>
                    <w:rPr>
                      <w:rFonts w:hint="eastAsia" w:ascii="Times New Roman" w:hAnsi="Times New Roman" w:eastAsia="宋体" w:cs="Times New Roman"/>
                      <w:color w:val="000000" w:themeColor="text1"/>
                      <w:sz w:val="21"/>
                      <w:szCs w:val="21"/>
                      <w:highlight w:val="none"/>
                      <w:lang w:val="pt-BR"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一期138.9</w:t>
                  </w:r>
                  <w:r>
                    <w:rPr>
                      <w:rFonts w:hint="default" w:ascii="Times New Roman" w:hAnsi="Times New Roman" w:eastAsia="宋体" w:cs="Times New Roman"/>
                      <w:color w:val="000000" w:themeColor="text1"/>
                      <w:sz w:val="21"/>
                      <w:szCs w:val="21"/>
                      <w:highlight w:val="none"/>
                      <w:lang w:val="pt-BR"/>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pt-BR"/>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pt-BR"/>
                      <w14:textFill>
                        <w14:solidFill>
                          <w14:schemeClr w14:val="tx1"/>
                        </w14:solidFill>
                      </w14:textFill>
                    </w:rPr>
                    <w:t>/a</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13" w:type="pct"/>
                  <w:tcBorders>
                    <w:right w:val="single" w:color="auto" w:sz="4" w:space="0"/>
                  </w:tcBorders>
                  <w:vAlign w:val="center"/>
                </w:tcPr>
                <w:p w14:paraId="6C333BFF">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138.9</w:t>
                  </w:r>
                  <w:r>
                    <w:rPr>
                      <w:rFonts w:hint="default" w:ascii="Times New Roman" w:hAnsi="Times New Roman" w:eastAsia="宋体" w:cs="Times New Roman"/>
                      <w:color w:val="000000" w:themeColor="text1"/>
                      <w:sz w:val="21"/>
                      <w:szCs w:val="21"/>
                      <w:highlight w:val="none"/>
                      <w:lang w:val="pt-BR"/>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pt-BR"/>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pt-BR"/>
                      <w14:textFill>
                        <w14:solidFill>
                          <w14:schemeClr w14:val="tx1"/>
                        </w14:solidFill>
                      </w14:textFill>
                    </w:rPr>
                    <w:t>/a</w:t>
                  </w:r>
                </w:p>
              </w:tc>
              <w:tc>
                <w:tcPr>
                  <w:tcW w:w="2019" w:type="dxa"/>
                  <w:tcBorders>
                    <w:left w:val="single" w:color="auto" w:sz="4" w:space="0"/>
                  </w:tcBorders>
                  <w:vAlign w:val="center"/>
                </w:tcPr>
                <w:p w14:paraId="6C333C00">
                  <w:pPr>
                    <w:spacing w:after="0"/>
                    <w:jc w:val="center"/>
                    <w:rPr>
                      <w:rFonts w:ascii="Times New Roman" w:hAnsi="Times New Roman" w:eastAsia="宋体" w:cs="Times New Roman"/>
                      <w:color w:val="000000" w:themeColor="text1"/>
                      <w:sz w:val="21"/>
                      <w:szCs w:val="21"/>
                      <w:highlight w:val="yellow"/>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bl>
          <w:p w14:paraId="6C333C08">
            <w:pPr>
              <w:spacing w:after="0" w:line="460" w:lineRule="exact"/>
              <w:ind w:firstLine="480" w:firstLineChars="200"/>
              <w:rPr>
                <w:rFonts w:hint="eastAsia" w:ascii="宋体" w:hAnsi="宋体" w:eastAsia="宋体"/>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2、</w:t>
            </w:r>
            <w:r>
              <w:rPr>
                <w:rFonts w:hint="eastAsia" w:ascii="宋体" w:hAnsi="宋体" w:eastAsia="宋体"/>
                <w:color w:val="000000" w:themeColor="text1"/>
                <w:sz w:val="24"/>
                <w:szCs w:val="24"/>
                <w14:textFill>
                  <w14:solidFill>
                    <w14:schemeClr w14:val="tx1"/>
                  </w14:solidFill>
                </w14:textFill>
              </w:rPr>
              <w:t>项目水平衡图</w:t>
            </w:r>
          </w:p>
          <w:p w14:paraId="6C333C09">
            <w:pPr>
              <w:spacing w:after="0" w:line="460" w:lineRule="exact"/>
              <w:ind w:firstLine="480" w:firstLineChars="200"/>
              <w:rPr>
                <w:rFonts w:hint="eastAsia"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本项目水平衡图如下所示：</w:t>
            </w:r>
          </w:p>
          <w:p w14:paraId="6C333C0A">
            <w:pPr>
              <w:spacing w:after="0"/>
              <w:jc w:val="center"/>
              <w:rPr>
                <w:rFonts w:hint="eastAsia" w:ascii="宋体" w:hAnsi="宋体" w:eastAsia="宋体"/>
                <w:b/>
                <w:bCs/>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object>
                <v:shape id="_x0000_i1025" o:spt="75" type="#_x0000_t75" style="height:170.8pt;width:438.4pt;" o:ole="t" filled="f" o:preferrelative="t" stroked="f" coordsize="21600,21600">
                  <v:path/>
                  <v:fill on="f" focussize="0,0"/>
                  <v:stroke on="f"/>
                  <v:imagedata r:id="rId11" o:title=""/>
                  <o:lock v:ext="edit" aspectratio="f"/>
                  <w10:wrap type="none"/>
                  <w10:anchorlock/>
                </v:shape>
                <o:OLEObject Type="Embed" ProgID="Visio.Drawing.15" ShapeID="_x0000_i1025" DrawAspect="Content" ObjectID="_1468075725" r:id="rId10">
                  <o:LockedField>false</o:LockedField>
                </o:OLEObject>
              </w:object>
            </w:r>
          </w:p>
          <w:p w14:paraId="6C333C0B">
            <w:pPr>
              <w:spacing w:after="0"/>
              <w:jc w:val="center"/>
              <w:rPr>
                <w:rFonts w:hint="eastAsia" w:ascii="Times New Roman" w:hAnsi="Times New Roman" w:eastAsia="黑体" w:cs="Times New Roman"/>
                <w:color w:val="000000" w:themeColor="text1"/>
                <w:sz w:val="24"/>
                <w:szCs w:val="24"/>
                <w:highlight w:val="none"/>
                <w14:textFill>
                  <w14:solidFill>
                    <w14:schemeClr w14:val="tx1"/>
                  </w14:solidFill>
                </w14:textFill>
              </w:rPr>
            </w:pPr>
            <w:r>
              <w:rPr>
                <w:rFonts w:ascii="Times New Roman" w:hAnsi="Times New Roman" w:eastAsia="黑体" w:cs="Times New Roman"/>
                <w:color w:val="000000" w:themeColor="text1"/>
                <w:sz w:val="24"/>
                <w:szCs w:val="24"/>
                <w:highlight w:val="none"/>
                <w14:textFill>
                  <w14:solidFill>
                    <w14:schemeClr w14:val="tx1"/>
                  </w14:solidFill>
                </w14:textFill>
              </w:rPr>
              <w:t>图</w:t>
            </w:r>
            <w:r>
              <w:rPr>
                <w:rFonts w:hint="eastAsia" w:ascii="Times New Roman" w:hAnsi="Times New Roman" w:eastAsia="黑体" w:cs="Times New Roman"/>
                <w:color w:val="000000" w:themeColor="text1"/>
                <w:sz w:val="24"/>
                <w:szCs w:val="24"/>
                <w:highlight w:val="none"/>
                <w14:textFill>
                  <w14:solidFill>
                    <w14:schemeClr w14:val="tx1"/>
                  </w14:solidFill>
                </w14:textFill>
              </w:rPr>
              <w:t>2</w:t>
            </w:r>
            <w:r>
              <w:rPr>
                <w:rFonts w:ascii="Times New Roman" w:hAnsi="Times New Roman" w:eastAsia="黑体" w:cs="Times New Roman"/>
                <w:color w:val="000000" w:themeColor="text1"/>
                <w:sz w:val="24"/>
                <w:szCs w:val="24"/>
                <w:highlight w:val="none"/>
                <w14:textFill>
                  <w14:solidFill>
                    <w14:schemeClr w14:val="tx1"/>
                  </w14:solidFill>
                </w14:textFill>
              </w:rPr>
              <w:t xml:space="preserve">  </w:t>
            </w:r>
            <w:r>
              <w:rPr>
                <w:rFonts w:hint="eastAsia" w:ascii="Times New Roman" w:hAnsi="Times New Roman" w:eastAsia="黑体" w:cs="Times New Roman"/>
                <w:color w:val="000000" w:themeColor="text1"/>
                <w:sz w:val="24"/>
                <w:szCs w:val="24"/>
                <w:highlight w:val="none"/>
                <w14:textFill>
                  <w14:solidFill>
                    <w14:schemeClr w14:val="tx1"/>
                  </w14:solidFill>
                </w14:textFill>
              </w:rPr>
              <w:t>本项目</w:t>
            </w:r>
            <w:r>
              <w:rPr>
                <w:rFonts w:ascii="Times New Roman" w:hAnsi="Times New Roman" w:eastAsia="黑体" w:cs="Times New Roman"/>
                <w:color w:val="000000" w:themeColor="text1"/>
                <w:sz w:val="24"/>
                <w:szCs w:val="24"/>
                <w:highlight w:val="none"/>
                <w14:textFill>
                  <w14:solidFill>
                    <w14:schemeClr w14:val="tx1"/>
                  </w14:solidFill>
                </w14:textFill>
              </w:rPr>
              <w:t>水平衡图</w:t>
            </w:r>
            <w:r>
              <w:rPr>
                <w:rFonts w:hint="eastAsia" w:ascii="Times New Roman" w:hAnsi="Times New Roman" w:eastAsia="黑体" w:cs="Times New Roman"/>
                <w:color w:val="000000" w:themeColor="text1"/>
                <w:sz w:val="24"/>
                <w:szCs w:val="24"/>
                <w:highlight w:val="none"/>
                <w14:textFill>
                  <w14:solidFill>
                    <w14:schemeClr w14:val="tx1"/>
                  </w14:solidFill>
                </w14:textFill>
              </w:rPr>
              <w:t xml:space="preserve">  单位：m</w:t>
            </w:r>
            <w:r>
              <w:rPr>
                <w:rFonts w:hint="eastAsia" w:ascii="Times New Roman" w:hAnsi="Times New Roman" w:eastAsia="黑体" w:cs="Times New Roman"/>
                <w:color w:val="000000" w:themeColor="text1"/>
                <w:sz w:val="24"/>
                <w:szCs w:val="24"/>
                <w:highlight w:val="none"/>
                <w:vertAlign w:val="superscript"/>
                <w14:textFill>
                  <w14:solidFill>
                    <w14:schemeClr w14:val="tx1"/>
                  </w14:solidFill>
                </w14:textFill>
              </w:rPr>
              <w:t>3</w:t>
            </w:r>
            <w:r>
              <w:rPr>
                <w:rFonts w:hint="eastAsia" w:ascii="Times New Roman" w:hAnsi="Times New Roman" w:eastAsia="黑体" w:cs="Times New Roman"/>
                <w:color w:val="000000" w:themeColor="text1"/>
                <w:sz w:val="24"/>
                <w:szCs w:val="24"/>
                <w:highlight w:val="none"/>
                <w14:textFill>
                  <w14:solidFill>
                    <w14:schemeClr w14:val="tx1"/>
                  </w14:solidFill>
                </w14:textFill>
              </w:rPr>
              <w:t>/d</w:t>
            </w:r>
          </w:p>
          <w:p w14:paraId="10F87D01">
            <w:pPr>
              <w:pStyle w:val="2"/>
              <w:rPr>
                <w:rFonts w:hint="eastAsia" w:ascii="Times New Roman" w:hAnsi="Times New Roman" w:eastAsia="黑体" w:cs="Times New Roman"/>
                <w:color w:val="000000" w:themeColor="text1"/>
                <w:sz w:val="24"/>
                <w:szCs w:val="24"/>
                <w14:textFill>
                  <w14:solidFill>
                    <w14:schemeClr w14:val="tx1"/>
                  </w14:solidFill>
                </w14:textFill>
              </w:rPr>
            </w:pPr>
          </w:p>
          <w:p w14:paraId="1472F2AF">
            <w:pPr>
              <w:pStyle w:val="2"/>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Times New Roman" w:hAnsi="Times New Roman" w:eastAsia="黑体" w:cs="Times New Roman"/>
                <w:color w:val="000000" w:themeColor="text1"/>
                <w:sz w:val="24"/>
                <w:szCs w:val="24"/>
                <w14:textFill>
                  <w14:solidFill>
                    <w14:schemeClr w14:val="tx1"/>
                  </w14:solidFill>
                </w14:textFill>
              </w:rPr>
            </w:pPr>
          </w:p>
          <w:p w14:paraId="51A29F88">
            <w:pPr>
              <w:pStyle w:val="2"/>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Times New Roman" w:hAnsi="Times New Roman" w:eastAsia="黑体" w:cs="Times New Roman"/>
                <w:color w:val="000000" w:themeColor="text1"/>
                <w:sz w:val="24"/>
                <w:szCs w:val="24"/>
                <w14:textFill>
                  <w14:solidFill>
                    <w14:schemeClr w14:val="tx1"/>
                  </w14:solidFill>
                </w14:textFill>
              </w:rPr>
            </w:pPr>
          </w:p>
          <w:p w14:paraId="6F17210C">
            <w:pPr>
              <w:pStyle w:val="2"/>
              <w:ind w:left="0" w:leftChars="0" w:firstLine="0" w:firstLineChars="0"/>
              <w:rPr>
                <w:rFonts w:hint="eastAsia" w:ascii="Times New Roman" w:hAnsi="Times New Roman" w:eastAsia="黑体" w:cs="Times New Roman"/>
                <w:color w:val="000000" w:themeColor="text1"/>
                <w:sz w:val="24"/>
                <w:szCs w:val="24"/>
                <w14:textFill>
                  <w14:solidFill>
                    <w14:schemeClr w14:val="tx1"/>
                  </w14:solidFill>
                </w14:textFill>
              </w:rPr>
            </w:pPr>
          </w:p>
        </w:tc>
      </w:tr>
      <w:tr w14:paraId="6C333C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6110" w:hRule="atLeast"/>
          <w:jc w:val="center"/>
        </w:trPr>
        <w:tc>
          <w:tcPr>
            <w:tcW w:w="8967" w:type="dxa"/>
            <w:tcBorders>
              <w:top w:val="single" w:color="auto" w:sz="4" w:space="0"/>
              <w:left w:val="single" w:color="auto" w:sz="4" w:space="0"/>
              <w:bottom w:val="single" w:color="auto" w:sz="4" w:space="0"/>
              <w:right w:val="single" w:color="auto" w:sz="4" w:space="0"/>
            </w:tcBorders>
          </w:tcPr>
          <w:p w14:paraId="6C333C0D">
            <w:pPr>
              <w:spacing w:after="0" w:line="460" w:lineRule="exact"/>
              <w:ind w:firstLine="482"/>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主要工艺流程及</w:t>
            </w:r>
            <w:r>
              <w:rPr>
                <w:rFonts w:hint="eastAsia" w:ascii="Times New Roman" w:hAnsi="Times New Roman" w:eastAsia="宋体" w:cs="Times New Roman"/>
                <w:b/>
                <w:bCs/>
                <w:color w:val="000000" w:themeColor="text1"/>
                <w:sz w:val="24"/>
                <w:szCs w:val="24"/>
                <w14:textFill>
                  <w14:solidFill>
                    <w14:schemeClr w14:val="tx1"/>
                  </w14:solidFill>
                </w14:textFill>
              </w:rPr>
              <w:t>产污</w:t>
            </w:r>
            <w:r>
              <w:rPr>
                <w:rFonts w:ascii="Times New Roman" w:hAnsi="Times New Roman" w:eastAsia="宋体" w:cs="Times New Roman"/>
                <w:b/>
                <w:bCs/>
                <w:color w:val="000000" w:themeColor="text1"/>
                <w:sz w:val="24"/>
                <w:szCs w:val="24"/>
                <w14:textFill>
                  <w14:solidFill>
                    <w14:schemeClr w14:val="tx1"/>
                  </w14:solidFill>
                </w14:textFill>
              </w:rPr>
              <w:t>环节</w:t>
            </w:r>
          </w:p>
          <w:p w14:paraId="6C333C0E">
            <w:pPr>
              <w:spacing w:after="0" w:line="460" w:lineRule="exact"/>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本项目生产工艺流程图如下：</w:t>
            </w:r>
          </w:p>
          <w:p w14:paraId="6C333C0F">
            <w:pPr>
              <w:spacing w:after="0"/>
              <w:ind w:firstLine="480"/>
              <w:jc w:val="both"/>
              <w:rPr>
                <w:rFonts w:ascii="Times New Roman" w:hAnsi="Times New Roman" w:eastAsia="宋体" w:cs="Times New Roman"/>
                <w:b/>
                <w:bCs/>
                <w:color w:val="000000" w:themeColor="text1"/>
                <w:sz w:val="24"/>
                <w:szCs w:val="24"/>
                <w14:textFill>
                  <w14:solidFill>
                    <w14:schemeClr w14:val="tx1"/>
                  </w14:solidFill>
                </w14:textFill>
              </w:rPr>
            </w:pPr>
            <w:r>
              <w:rPr>
                <w:color w:val="000000" w:themeColor="text1"/>
                <w14:textFill>
                  <w14:solidFill>
                    <w14:schemeClr w14:val="tx1"/>
                  </w14:solidFill>
                </w14:textFill>
              </w:rPr>
              <w:object>
                <v:shape id="_x0000_i1026" o:spt="75" type="#_x0000_t75" style="height:514.35pt;width:384.75pt;" o:ole="t" filled="f" o:preferrelative="t" stroked="f" coordsize="21600,21600">
                  <v:path/>
                  <v:fill on="f" focussize="0,0"/>
                  <v:stroke on="f"/>
                  <v:imagedata r:id="rId13" o:title=""/>
                  <o:lock v:ext="edit" aspectratio="t"/>
                  <w10:wrap type="none"/>
                  <w10:anchorlock/>
                </v:shape>
                <o:OLEObject Type="Embed" ProgID="Visio.Drawing.15" ShapeID="_x0000_i1026" DrawAspect="Content" ObjectID="_1468075726" r:id="rId12">
                  <o:LockedField>false</o:LockedField>
                </o:OLEObject>
              </w:object>
            </w:r>
          </w:p>
          <w:p w14:paraId="6C333C10">
            <w:pPr>
              <w:spacing w:after="0" w:line="460" w:lineRule="exact"/>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黑体" w:cs="Times New Roman"/>
                <w:color w:val="000000" w:themeColor="text1"/>
                <w:sz w:val="24"/>
                <w14:textFill>
                  <w14:solidFill>
                    <w14:schemeClr w14:val="tx1"/>
                  </w14:solidFill>
                </w14:textFill>
              </w:rPr>
              <w:t>图</w:t>
            </w:r>
            <w:r>
              <w:rPr>
                <w:rFonts w:hint="eastAsia" w:ascii="Times New Roman" w:hAnsi="Times New Roman" w:eastAsia="黑体" w:cs="Times New Roman"/>
                <w:color w:val="000000" w:themeColor="text1"/>
                <w:sz w:val="24"/>
                <w14:textFill>
                  <w14:solidFill>
                    <w14:schemeClr w14:val="tx1"/>
                  </w14:solidFill>
                </w14:textFill>
              </w:rPr>
              <w:t>3</w:t>
            </w:r>
            <w:r>
              <w:rPr>
                <w:rFonts w:ascii="Times New Roman" w:hAnsi="Times New Roman" w:eastAsia="黑体" w:cs="Times New Roman"/>
                <w:color w:val="000000" w:themeColor="text1"/>
                <w:sz w:val="24"/>
                <w14:textFill>
                  <w14:solidFill>
                    <w14:schemeClr w14:val="tx1"/>
                  </w14:solidFill>
                </w14:textFill>
              </w:rPr>
              <w:t xml:space="preserve">  </w:t>
            </w:r>
            <w:r>
              <w:rPr>
                <w:rFonts w:hint="eastAsia" w:ascii="Times New Roman" w:hAnsi="Times New Roman" w:eastAsia="黑体" w:cs="Times New Roman"/>
                <w:color w:val="000000" w:themeColor="text1"/>
                <w:sz w:val="24"/>
                <w14:textFill>
                  <w14:solidFill>
                    <w14:schemeClr w14:val="tx1"/>
                  </w14:solidFill>
                </w14:textFill>
              </w:rPr>
              <w:t>一期项目实际建设</w:t>
            </w:r>
            <w:r>
              <w:rPr>
                <w:rFonts w:ascii="Times New Roman" w:hAnsi="Times New Roman" w:eastAsia="黑体" w:cs="Times New Roman"/>
                <w:color w:val="000000" w:themeColor="text1"/>
                <w:sz w:val="24"/>
                <w:szCs w:val="20"/>
                <w14:textFill>
                  <w14:solidFill>
                    <w14:schemeClr w14:val="tx1"/>
                  </w14:solidFill>
                </w14:textFill>
              </w:rPr>
              <w:t>生产</w:t>
            </w:r>
            <w:r>
              <w:rPr>
                <w:rFonts w:eastAsia="黑体"/>
                <w:color w:val="000000" w:themeColor="text1"/>
                <w:sz w:val="24"/>
                <w:szCs w:val="20"/>
                <w14:textFill>
                  <w14:solidFill>
                    <w14:schemeClr w14:val="tx1"/>
                  </w14:solidFill>
                </w14:textFill>
              </w:rPr>
              <w:t>工艺及产污环节流程图</w:t>
            </w:r>
          </w:p>
          <w:p w14:paraId="6C333C11">
            <w:pPr>
              <w:spacing w:after="0" w:line="460" w:lineRule="exact"/>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生产工艺流程详细说明如下</w:t>
            </w:r>
            <w:r>
              <w:rPr>
                <w:rFonts w:hint="eastAsia" w:ascii="Times New Roman" w:hAnsi="Times New Roman" w:eastAsia="宋体" w:cs="Times New Roman"/>
                <w:color w:val="000000" w:themeColor="text1"/>
                <w:sz w:val="24"/>
                <w:szCs w:val="24"/>
                <w14:textFill>
                  <w14:solidFill>
                    <w14:schemeClr w14:val="tx1"/>
                  </w14:solidFill>
                </w14:textFill>
              </w:rPr>
              <w:t>：</w:t>
            </w:r>
          </w:p>
          <w:p w14:paraId="755365FD">
            <w:pPr>
              <w:spacing w:after="0" w:line="460" w:lineRule="exact"/>
              <w:ind w:firstLine="480" w:firstLineChars="200"/>
              <w:jc w:val="both"/>
              <w:rPr>
                <w:rFonts w:hint="eastAsia" w:ascii="Times New Roman" w:hAnsi="Times New Roman" w:eastAsia="宋体" w:cs="Times New Roman"/>
                <w:b w:val="0"/>
                <w:bCs w:val="0"/>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bidi="ar-SA"/>
                <w14:textFill>
                  <w14:solidFill>
                    <w14:schemeClr w14:val="tx1"/>
                  </w14:solidFill>
                </w14:textFill>
              </w:rPr>
              <w:t>（1）人工称量：本项目使用的密胺树脂粉为25kg/包的密闭袋装包装，由人工拆开密胺树脂粉内包装袋，再用原料盒取用单个模具所需的原料量，然后使用电子秤进行精确称重。</w:t>
            </w:r>
          </w:p>
          <w:p w14:paraId="07CB7497">
            <w:pPr>
              <w:spacing w:after="0" w:line="460" w:lineRule="exact"/>
              <w:ind w:firstLine="480" w:firstLineChars="200"/>
              <w:jc w:val="both"/>
              <w:rPr>
                <w:rFonts w:hint="eastAsia" w:ascii="Times New Roman" w:hAnsi="Times New Roman" w:eastAsia="宋体" w:cs="Times New Roman"/>
                <w:b w:val="0"/>
                <w:bCs w:val="0"/>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bidi="ar-SA"/>
                <w14:textFill>
                  <w14:solidFill>
                    <w14:schemeClr w14:val="tx1"/>
                  </w14:solidFill>
                </w14:textFill>
              </w:rPr>
              <w:t>（2）预热：将装有密胺树脂粉的原料盒送入高周波机内进行预热（电加热），预热温度约为60℃，预热时间约1~2min，使密胺树脂粉结成块状。</w:t>
            </w:r>
          </w:p>
          <w:p w14:paraId="1D4DD400">
            <w:pPr>
              <w:spacing w:after="0" w:line="460" w:lineRule="exact"/>
              <w:ind w:firstLine="480" w:firstLineChars="200"/>
              <w:jc w:val="both"/>
              <w:rPr>
                <w:rFonts w:hint="eastAsia" w:ascii="Times New Roman" w:hAnsi="Times New Roman" w:eastAsia="宋体" w:cs="Times New Roman"/>
                <w:b w:val="0"/>
                <w:bCs w:val="0"/>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bidi="ar-SA"/>
                <w14:textFill>
                  <w14:solidFill>
                    <w14:schemeClr w14:val="tx1"/>
                  </w14:solidFill>
                </w14:textFill>
              </w:rPr>
              <w:t>（3）热压成型：将预热后的密胺树脂块放入到热压机中，热压机以压力将模型固定于加热板，控制温度（130℃～150℃）及时间（1.5min左右），使密胺树脂融化后硬化、冷却，再予以取出模型成品即可。</w:t>
            </w:r>
          </w:p>
          <w:p w14:paraId="35933670">
            <w:pPr>
              <w:spacing w:after="0" w:line="460" w:lineRule="exact"/>
              <w:ind w:firstLine="480" w:firstLineChars="200"/>
              <w:jc w:val="both"/>
              <w:rPr>
                <w:rFonts w:hint="default" w:ascii="Times New Roman" w:hAnsi="Times New Roman" w:eastAsia="宋体" w:cs="Times New Roman"/>
                <w:b w:val="0"/>
                <w:bCs w:val="0"/>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bidi="ar-SA"/>
                <w14:textFill>
                  <w14:solidFill>
                    <w14:schemeClr w14:val="tx1"/>
                  </w14:solidFill>
                </w14:textFill>
              </w:rPr>
              <w:t>（4）调配、刷花纸、烘干、裁剪：刷花纸所用溶液为罩光粉与水以1:1比例调配，调配好后采用刷子蘸取罩光粉溶液均匀刷在花纸表面，再将刷好的花纸放入烤箱烘干，烘干后以人工后将花纸裁剪成相应的图案，去除多余的空白部分后备用。</w:t>
            </w:r>
          </w:p>
          <w:p w14:paraId="3C0203F3">
            <w:pPr>
              <w:spacing w:after="0" w:line="460" w:lineRule="exact"/>
              <w:ind w:firstLine="480" w:firstLineChars="200"/>
              <w:jc w:val="both"/>
              <w:rPr>
                <w:rFonts w:hint="eastAsia" w:ascii="Times New Roman" w:hAnsi="Times New Roman" w:eastAsia="宋体" w:cs="Times New Roman"/>
                <w:b w:val="0"/>
                <w:bCs w:val="0"/>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bidi="ar-SA"/>
                <w14:textFill>
                  <w14:solidFill>
                    <w14:schemeClr w14:val="tx1"/>
                  </w14:solidFill>
                </w14:textFill>
              </w:rPr>
              <w:t>（5）贴花纸（热压）：将裁剪好的花纸放在成型的密胺餐具对应位置上，采用热压机使花纸与密胺餐具进行热压，热压温度约170~200℃，使得罩光粉完全固化并贴合在密胺餐具表面，最后缓慢降温至约60℃后开模。</w:t>
            </w:r>
          </w:p>
          <w:p w14:paraId="28BF5698">
            <w:pPr>
              <w:spacing w:after="0" w:line="460" w:lineRule="exact"/>
              <w:ind w:firstLine="480" w:firstLineChars="200"/>
              <w:jc w:val="both"/>
              <w:rPr>
                <w:rFonts w:hint="eastAsia" w:ascii="Times New Roman" w:hAnsi="Times New Roman" w:eastAsia="宋体" w:cs="Times New Roman"/>
                <w:b w:val="0"/>
                <w:bCs w:val="0"/>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bidi="ar-SA"/>
                <w14:textFill>
                  <w14:solidFill>
                    <w14:schemeClr w14:val="tx1"/>
                  </w14:solidFill>
                </w14:textFill>
              </w:rPr>
              <w:t>（6）加金（热压）：为使产品色泽度更好，需进行加金工序。将罩光粉均匀撒在压花后的密胺餐具表面，再经热压机热压，热压温度约170~200℃，使罩光粉熔融、流动充模、交联固化，使产品表面光亮、美观，最后缓慢降温至约60℃后开模。</w:t>
            </w:r>
          </w:p>
          <w:p w14:paraId="460C6580">
            <w:pPr>
              <w:spacing w:after="0" w:line="460" w:lineRule="exact"/>
              <w:ind w:firstLine="480" w:firstLineChars="200"/>
              <w:jc w:val="both"/>
              <w:rPr>
                <w:rFonts w:hint="eastAsia" w:ascii="Times New Roman" w:hAnsi="Times New Roman" w:eastAsia="宋体" w:cs="Times New Roman"/>
                <w:b w:val="0"/>
                <w:bCs w:val="0"/>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bidi="ar-SA"/>
                <w14:textFill>
                  <w14:solidFill>
                    <w14:schemeClr w14:val="tx1"/>
                  </w14:solidFill>
                </w14:textFill>
              </w:rPr>
              <w:t>（7）打磨、抛光、打孔：密胺餐具半成品有毛边，必须进行打磨、抛光处理，采用抛光机、打磨机对产品碗沿、碗底等位置磨毛边，使产品边缘光滑无毛刺。根据客户要求，部分产品需要进行打孔。</w:t>
            </w:r>
          </w:p>
          <w:p w14:paraId="70DDE9C4">
            <w:pPr>
              <w:spacing w:after="0" w:line="460" w:lineRule="exact"/>
              <w:ind w:firstLine="480" w:firstLineChars="200"/>
              <w:jc w:val="both"/>
              <w:rPr>
                <w:rFonts w:hint="eastAsia" w:ascii="Times New Roman" w:hAnsi="Times New Roman" w:eastAsia="宋体" w:cs="Times New Roman"/>
                <w:b w:val="0"/>
                <w:bCs w:val="0"/>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bidi="ar-SA"/>
                <w14:textFill>
                  <w14:solidFill>
                    <w14:schemeClr w14:val="tx1"/>
                  </w14:solidFill>
                </w14:textFill>
              </w:rPr>
              <w:t>（8）包装：产品由人工进行外观检验，挑选出不合格产品，然后包装入库。该工序会产生不合格产品。</w:t>
            </w:r>
          </w:p>
          <w:p w14:paraId="6C333C1A">
            <w:pPr>
              <w:spacing w:after="0" w:line="4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项目实际建设中主要污染物、产污环节及防治措施详见下表。</w:t>
            </w:r>
          </w:p>
          <w:p w14:paraId="6C333C1B">
            <w:pPr>
              <w:pStyle w:val="20"/>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 xml:space="preserve">                    项目产污环节一览表</w:t>
            </w:r>
          </w:p>
          <w:tbl>
            <w:tblPr>
              <w:tblStyle w:val="14"/>
              <w:tblW w:w="871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05"/>
              <w:gridCol w:w="1049"/>
              <w:gridCol w:w="1360"/>
              <w:gridCol w:w="2070"/>
              <w:gridCol w:w="3028"/>
            </w:tblGrid>
            <w:tr w14:paraId="6C333C2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05" w:type="dxa"/>
                  <w:vAlign w:val="center"/>
                </w:tcPr>
                <w:p w14:paraId="6C333C1C">
                  <w:pPr>
                    <w:spacing w:after="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污染因素</w:t>
                  </w:r>
                </w:p>
              </w:tc>
              <w:tc>
                <w:tcPr>
                  <w:tcW w:w="2409" w:type="dxa"/>
                  <w:gridSpan w:val="2"/>
                  <w:vAlign w:val="center"/>
                </w:tcPr>
                <w:p w14:paraId="6C333C1D">
                  <w:pPr>
                    <w:spacing w:after="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产污环节</w:t>
                  </w:r>
                </w:p>
              </w:tc>
              <w:tc>
                <w:tcPr>
                  <w:tcW w:w="2070" w:type="dxa"/>
                  <w:vAlign w:val="center"/>
                </w:tcPr>
                <w:p w14:paraId="6C333C1E">
                  <w:pPr>
                    <w:spacing w:after="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污染物</w:t>
                  </w:r>
                </w:p>
              </w:tc>
              <w:tc>
                <w:tcPr>
                  <w:tcW w:w="3028" w:type="dxa"/>
                  <w:vAlign w:val="center"/>
                </w:tcPr>
                <w:p w14:paraId="6C333C1F">
                  <w:pPr>
                    <w:spacing w:after="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防治措施</w:t>
                  </w:r>
                </w:p>
              </w:tc>
            </w:tr>
            <w:tr w14:paraId="6C333C2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05" w:type="dxa"/>
                  <w:vMerge w:val="restart"/>
                  <w:vAlign w:val="center"/>
                </w:tcPr>
                <w:p w14:paraId="6C333C21">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废</w:t>
                  </w:r>
                  <w:r>
                    <w:rPr>
                      <w:rFonts w:hint="eastAsia" w:ascii="Times New Roman" w:hAnsi="Times New Roman" w:eastAsia="宋体" w:cs="Times New Roman"/>
                      <w:color w:val="000000" w:themeColor="text1"/>
                      <w:sz w:val="21"/>
                      <w:szCs w:val="21"/>
                      <w14:textFill>
                        <w14:solidFill>
                          <w14:schemeClr w14:val="tx1"/>
                        </w14:solidFill>
                      </w14:textFill>
                    </w:rPr>
                    <w:t>气</w:t>
                  </w:r>
                </w:p>
              </w:tc>
              <w:tc>
                <w:tcPr>
                  <w:tcW w:w="2409" w:type="dxa"/>
                  <w:gridSpan w:val="2"/>
                  <w:vAlign w:val="center"/>
                </w:tcPr>
                <w:p w14:paraId="6C333C23">
                  <w:pPr>
                    <w:spacing w:after="0"/>
                    <w:jc w:val="center"/>
                    <w:rPr>
                      <w:color w:val="000000" w:themeColor="text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调配、人工称量、加金、预热、热压、烘干</w:t>
                  </w:r>
                </w:p>
              </w:tc>
              <w:tc>
                <w:tcPr>
                  <w:tcW w:w="2070" w:type="dxa"/>
                  <w:vAlign w:val="center"/>
                </w:tcPr>
                <w:p w14:paraId="6C333C24">
                  <w:pPr>
                    <w:pStyle w:val="21"/>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颗粒物、甲醛、非甲烷总烃</w:t>
                  </w:r>
                </w:p>
              </w:tc>
              <w:tc>
                <w:tcPr>
                  <w:tcW w:w="3028" w:type="dxa"/>
                  <w:vAlign w:val="center"/>
                </w:tcPr>
                <w:p w14:paraId="6C333C25">
                  <w:pPr>
                    <w:spacing w:after="0"/>
                    <w:jc w:val="center"/>
                    <w:rPr>
                      <w:bCs/>
                      <w:color w:val="000000" w:themeColor="text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集气罩+“袋式除尘器+低温等离子+活性炭吸附装置”（TA001）+15m高排气筒（DA001）</w:t>
                  </w:r>
                </w:p>
              </w:tc>
            </w:tr>
            <w:tr w14:paraId="7E0354C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05" w:type="dxa"/>
                  <w:vMerge w:val="continue"/>
                  <w:vAlign w:val="center"/>
                </w:tcPr>
                <w:p w14:paraId="28B0FF40">
                  <w:pPr>
                    <w:jc w:val="center"/>
                    <w:rPr>
                      <w:rFonts w:ascii="Times New Roman" w:hAnsi="Times New Roman" w:eastAsia="宋体" w:cs="Times New Roman"/>
                      <w:color w:val="000000" w:themeColor="text1"/>
                      <w:sz w:val="21"/>
                      <w:szCs w:val="21"/>
                      <w14:textFill>
                        <w14:solidFill>
                          <w14:schemeClr w14:val="tx1"/>
                        </w14:solidFill>
                      </w14:textFill>
                    </w:rPr>
                  </w:pPr>
                </w:p>
              </w:tc>
              <w:tc>
                <w:tcPr>
                  <w:tcW w:w="2409" w:type="dxa"/>
                  <w:gridSpan w:val="2"/>
                  <w:vAlign w:val="center"/>
                </w:tcPr>
                <w:p w14:paraId="74571F19">
                  <w:pPr>
                    <w:spacing w:after="0"/>
                    <w:jc w:val="center"/>
                    <w:rPr>
                      <w:rFonts w:hint="eastAsia"/>
                      <w:color w:val="000000" w:themeColor="text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打磨抛光、打孔</w:t>
                  </w:r>
                </w:p>
              </w:tc>
              <w:tc>
                <w:tcPr>
                  <w:tcW w:w="2070" w:type="dxa"/>
                  <w:vAlign w:val="center"/>
                </w:tcPr>
                <w:p w14:paraId="781DF760">
                  <w:pPr>
                    <w:pStyle w:val="21"/>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颗粒物</w:t>
                  </w:r>
                </w:p>
              </w:tc>
              <w:tc>
                <w:tcPr>
                  <w:tcW w:w="3028" w:type="dxa"/>
                  <w:vAlign w:val="center"/>
                </w:tcPr>
                <w:p w14:paraId="7FF00569">
                  <w:pPr>
                    <w:spacing w:after="0"/>
                    <w:jc w:val="center"/>
                    <w:rPr>
                      <w:rFonts w:hint="eastAsia"/>
                      <w:color w:val="000000" w:themeColor="text1"/>
                      <w14:textFill>
                        <w14:solidFill>
                          <w14:schemeClr w14:val="tx1"/>
                        </w14:solidFill>
                      </w14:textFill>
                    </w:rPr>
                  </w:pPr>
                  <w:r>
                    <w:rPr>
                      <w:rFonts w:hint="default" w:ascii="Times New Roman" w:hAnsi="Times New Roman" w:eastAsia="宋体" w:cs="Times New Roman"/>
                      <w:color w:val="000000" w:themeColor="text1"/>
                      <w:kern w:val="36"/>
                      <w:sz w:val="21"/>
                      <w:szCs w:val="21"/>
                      <w:lang w:val="en-US" w:eastAsia="zh-CN" w:bidi="ar-SA"/>
                      <w14:textFill>
                        <w14:solidFill>
                          <w14:schemeClr w14:val="tx1"/>
                        </w14:solidFill>
                      </w14:textFill>
                    </w:rPr>
                    <w:t>集气罩+袋式除尘器（TA002）+15m高排气筒（DA002）</w:t>
                  </w:r>
                </w:p>
              </w:tc>
            </w:tr>
            <w:tr w14:paraId="4C92F1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05" w:type="dxa"/>
                  <w:vAlign w:val="center"/>
                </w:tcPr>
                <w:p w14:paraId="73DA44FC">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废水</w:t>
                  </w:r>
                </w:p>
              </w:tc>
              <w:tc>
                <w:tcPr>
                  <w:tcW w:w="2409" w:type="dxa"/>
                  <w:gridSpan w:val="2"/>
                  <w:vAlign w:val="center"/>
                </w:tcPr>
                <w:p w14:paraId="327B9088">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eastAsia" w:ascii="Times New Roman" w:hAnsi="Times New Roman" w:eastAsia="宋体" w:cs="Times New Roman"/>
                      <w:color w:val="000000" w:themeColor="text1"/>
                      <w:kern w:val="36"/>
                      <w:sz w:val="21"/>
                      <w:szCs w:val="21"/>
                      <w14:textFill>
                        <w14:solidFill>
                          <w14:schemeClr w14:val="tx1"/>
                        </w14:solidFill>
                      </w14:textFill>
                    </w:rPr>
                    <w:t>生活污水</w:t>
                  </w:r>
                </w:p>
              </w:tc>
              <w:tc>
                <w:tcPr>
                  <w:tcW w:w="2070" w:type="dxa"/>
                  <w:vAlign w:val="center"/>
                </w:tcPr>
                <w:p w14:paraId="0CDC402A">
                  <w:pPr>
                    <w:spacing w:after="0"/>
                    <w:jc w:val="center"/>
                    <w:rPr>
                      <w:rFonts w:hint="eastAsia" w:ascii="Times New Roman" w:hAnsi="Times New Roman" w:eastAsia="宋体" w:cs="Times New Roman"/>
                      <w:color w:val="000000" w:themeColor="text1"/>
                      <w:kern w:val="36"/>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COD</w:t>
                  </w:r>
                  <w:r>
                    <w:rPr>
                      <w:rFonts w:hint="eastAsia" w:ascii="Times New Roman" w:hAnsi="Times New Roman" w:eastAsia="宋体" w:cs="Times New Roman"/>
                      <w:color w:val="000000" w:themeColor="text1"/>
                      <w:kern w:val="36"/>
                      <w:sz w:val="21"/>
                      <w:szCs w:val="21"/>
                      <w14:textFill>
                        <w14:solidFill>
                          <w14:schemeClr w14:val="tx1"/>
                        </w14:solidFill>
                      </w14:textFill>
                    </w:rPr>
                    <w:t>、S</w:t>
                  </w:r>
                  <w:r>
                    <w:rPr>
                      <w:rFonts w:hint="default" w:ascii="Times New Roman" w:hAnsi="Times New Roman" w:eastAsia="宋体" w:cs="Times New Roman"/>
                      <w:color w:val="000000" w:themeColor="text1"/>
                      <w:kern w:val="36"/>
                      <w:sz w:val="21"/>
                      <w:szCs w:val="21"/>
                      <w14:textFill>
                        <w14:solidFill>
                          <w14:schemeClr w14:val="tx1"/>
                        </w14:solidFill>
                      </w14:textFill>
                    </w:rPr>
                    <w:t>S</w:t>
                  </w:r>
                  <w:r>
                    <w:rPr>
                      <w:rFonts w:hint="eastAsia" w:ascii="Times New Roman" w:hAnsi="Times New Roman" w:eastAsia="宋体" w:cs="Times New Roman"/>
                      <w:color w:val="000000" w:themeColor="text1"/>
                      <w:kern w:val="36"/>
                      <w:sz w:val="21"/>
                      <w:szCs w:val="21"/>
                      <w14:textFill>
                        <w14:solidFill>
                          <w14:schemeClr w14:val="tx1"/>
                        </w14:solidFill>
                      </w14:textFill>
                    </w:rPr>
                    <w:t>、N</w:t>
                  </w:r>
                  <w:r>
                    <w:rPr>
                      <w:rFonts w:hint="default" w:ascii="Times New Roman" w:hAnsi="Times New Roman" w:eastAsia="宋体" w:cs="Times New Roman"/>
                      <w:color w:val="000000" w:themeColor="text1"/>
                      <w:kern w:val="36"/>
                      <w:sz w:val="21"/>
                      <w:szCs w:val="21"/>
                      <w14:textFill>
                        <w14:solidFill>
                          <w14:schemeClr w14:val="tx1"/>
                        </w14:solidFill>
                      </w14:textFill>
                    </w:rPr>
                    <w:t>H</w:t>
                  </w:r>
                  <w:r>
                    <w:rPr>
                      <w:rFonts w:hint="default" w:ascii="Times New Roman" w:hAnsi="Times New Roman" w:eastAsia="宋体" w:cs="Times New Roman"/>
                      <w:color w:val="000000" w:themeColor="text1"/>
                      <w:kern w:val="36"/>
                      <w:sz w:val="21"/>
                      <w:szCs w:val="21"/>
                      <w:vertAlign w:val="subscript"/>
                      <w14:textFill>
                        <w14:solidFill>
                          <w14:schemeClr w14:val="tx1"/>
                        </w14:solidFill>
                      </w14:textFill>
                    </w:rPr>
                    <w:t>3</w:t>
                  </w:r>
                  <w:r>
                    <w:rPr>
                      <w:rFonts w:hint="eastAsia" w:ascii="Times New Roman" w:hAnsi="Times New Roman" w:eastAsia="宋体" w:cs="Times New Roman"/>
                      <w:color w:val="000000" w:themeColor="text1"/>
                      <w:kern w:val="36"/>
                      <w:sz w:val="21"/>
                      <w:szCs w:val="21"/>
                      <w:vertAlign w:val="baseline"/>
                      <w:lang w:val="en-US" w:eastAsia="zh-CN"/>
                      <w14:textFill>
                        <w14:solidFill>
                          <w14:schemeClr w14:val="tx1"/>
                        </w14:solidFill>
                      </w14:textFill>
                    </w:rPr>
                    <w:t>-N</w:t>
                  </w:r>
                  <w:r>
                    <w:rPr>
                      <w:rFonts w:hint="eastAsia" w:ascii="Times New Roman" w:hAnsi="Times New Roman" w:eastAsia="宋体" w:cs="Times New Roman"/>
                      <w:color w:val="000000" w:themeColor="text1"/>
                      <w:kern w:val="36"/>
                      <w:sz w:val="21"/>
                      <w:szCs w:val="21"/>
                      <w14:textFill>
                        <w14:solidFill>
                          <w14:schemeClr w14:val="tx1"/>
                        </w14:solidFill>
                      </w14:textFill>
                    </w:rPr>
                    <w:t>、T</w:t>
                  </w:r>
                  <w:r>
                    <w:rPr>
                      <w:rFonts w:hint="default" w:ascii="Times New Roman" w:hAnsi="Times New Roman" w:eastAsia="宋体" w:cs="Times New Roman"/>
                      <w:color w:val="000000" w:themeColor="text1"/>
                      <w:kern w:val="36"/>
                      <w:sz w:val="21"/>
                      <w:szCs w:val="21"/>
                      <w14:textFill>
                        <w14:solidFill>
                          <w14:schemeClr w14:val="tx1"/>
                        </w14:solidFill>
                      </w14:textFill>
                    </w:rPr>
                    <w:t>P</w:t>
                  </w:r>
                  <w:r>
                    <w:rPr>
                      <w:rFonts w:hint="eastAsia" w:ascii="Times New Roman" w:hAnsi="Times New Roman" w:eastAsia="宋体" w:cs="Times New Roman"/>
                      <w:color w:val="000000" w:themeColor="text1"/>
                      <w:kern w:val="36"/>
                      <w:sz w:val="21"/>
                      <w:szCs w:val="21"/>
                      <w14:textFill>
                        <w14:solidFill>
                          <w14:schemeClr w14:val="tx1"/>
                        </w14:solidFill>
                      </w14:textFill>
                    </w:rPr>
                    <w:t>、T</w:t>
                  </w:r>
                  <w:r>
                    <w:rPr>
                      <w:rFonts w:hint="default" w:ascii="Times New Roman" w:hAnsi="Times New Roman" w:eastAsia="宋体" w:cs="Times New Roman"/>
                      <w:color w:val="000000" w:themeColor="text1"/>
                      <w:kern w:val="36"/>
                      <w:sz w:val="21"/>
                      <w:szCs w:val="21"/>
                      <w14:textFill>
                        <w14:solidFill>
                          <w14:schemeClr w14:val="tx1"/>
                        </w14:solidFill>
                      </w14:textFill>
                    </w:rPr>
                    <w:t>N</w:t>
                  </w:r>
                </w:p>
              </w:tc>
              <w:tc>
                <w:tcPr>
                  <w:tcW w:w="3028" w:type="dxa"/>
                  <w:vAlign w:val="center"/>
                </w:tcPr>
                <w:p w14:paraId="7C9006E7">
                  <w:pPr>
                    <w:spacing w:after="0"/>
                    <w:jc w:val="center"/>
                    <w:rPr>
                      <w:rFonts w:hint="default" w:ascii="Times New Roman" w:hAnsi="Times New Roman" w:eastAsia="宋体" w:cs="Times New Roman"/>
                      <w:color w:val="000000" w:themeColor="text1"/>
                      <w:kern w:val="36"/>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36"/>
                      <w:sz w:val="21"/>
                      <w:szCs w:val="21"/>
                      <w:lang w:val="en-US" w:eastAsia="zh-CN"/>
                      <w14:textFill>
                        <w14:solidFill>
                          <w14:schemeClr w14:val="tx1"/>
                        </w14:solidFill>
                      </w14:textFill>
                    </w:rPr>
                    <w:t>目前</w:t>
                  </w:r>
                  <w:r>
                    <w:rPr>
                      <w:rFonts w:hint="eastAsia" w:ascii="Times New Roman" w:hAnsi="Times New Roman" w:eastAsia="宋体" w:cs="Times New Roman"/>
                      <w:color w:val="000000" w:themeColor="text1"/>
                      <w:kern w:val="36"/>
                      <w:sz w:val="21"/>
                      <w:szCs w:val="21"/>
                      <w14:textFill>
                        <w14:solidFill>
                          <w14:schemeClr w14:val="tx1"/>
                        </w14:solidFill>
                      </w14:textFill>
                    </w:rPr>
                    <w:t>本项目生活污水经化粪池处理后定期清运，不外排；待园区管网接通后本项目生活污水经化粪池处理后通过管网排入新乡县综合污水处理厂进一步处理。</w:t>
                  </w:r>
                </w:p>
              </w:tc>
            </w:tr>
            <w:tr w14:paraId="6C333C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05" w:type="dxa"/>
                  <w:vAlign w:val="center"/>
                </w:tcPr>
                <w:p w14:paraId="6C333C2D">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噪声</w:t>
                  </w:r>
                </w:p>
              </w:tc>
              <w:tc>
                <w:tcPr>
                  <w:tcW w:w="2409" w:type="dxa"/>
                  <w:gridSpan w:val="2"/>
                  <w:vAlign w:val="center"/>
                </w:tcPr>
                <w:p w14:paraId="6C333C2E">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pt-BR"/>
                      <w14:textFill>
                        <w14:solidFill>
                          <w14:schemeClr w14:val="tx1"/>
                        </w14:solidFill>
                      </w14:textFill>
                    </w:rPr>
                    <w:t>热压机、打磨机、抛光机</w:t>
                  </w:r>
                  <w:r>
                    <w:rPr>
                      <w:rFonts w:ascii="Times New Roman" w:hAnsi="Times New Roman" w:eastAsia="宋体" w:cs="Times New Roman"/>
                      <w:color w:val="000000" w:themeColor="text1"/>
                      <w:sz w:val="21"/>
                      <w:szCs w:val="21"/>
                      <w:lang w:val="pt-BR"/>
                      <w14:textFill>
                        <w14:solidFill>
                          <w14:schemeClr w14:val="tx1"/>
                        </w14:solidFill>
                      </w14:textFill>
                    </w:rPr>
                    <w:t>等</w:t>
                  </w:r>
                  <w:r>
                    <w:rPr>
                      <w:rFonts w:hint="eastAsia" w:ascii="Times New Roman" w:hAnsi="Times New Roman" w:eastAsia="宋体" w:cs="Times New Roman"/>
                      <w:color w:val="000000" w:themeColor="text1"/>
                      <w:sz w:val="21"/>
                      <w:szCs w:val="21"/>
                      <w:lang w:val="pt-BR"/>
                      <w14:textFill>
                        <w14:solidFill>
                          <w14:schemeClr w14:val="tx1"/>
                        </w14:solidFill>
                      </w14:textFill>
                    </w:rPr>
                    <w:t>高噪声设备</w:t>
                  </w:r>
                </w:p>
              </w:tc>
              <w:tc>
                <w:tcPr>
                  <w:tcW w:w="2070" w:type="dxa"/>
                  <w:vAlign w:val="center"/>
                </w:tcPr>
                <w:p w14:paraId="6C333C2F">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噪声</w:t>
                  </w:r>
                </w:p>
              </w:tc>
              <w:tc>
                <w:tcPr>
                  <w:tcW w:w="3028" w:type="dxa"/>
                  <w:vAlign w:val="center"/>
                </w:tcPr>
                <w:p w14:paraId="6C333C30">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基础减振、厂房隔声等</w:t>
                  </w:r>
                </w:p>
              </w:tc>
            </w:tr>
            <w:tr w14:paraId="6C333C3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05" w:type="dxa"/>
                  <w:vMerge w:val="restart"/>
                  <w:vAlign w:val="center"/>
                </w:tcPr>
                <w:p w14:paraId="6C333C32">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固废</w:t>
                  </w:r>
                </w:p>
              </w:tc>
              <w:tc>
                <w:tcPr>
                  <w:tcW w:w="1049" w:type="dxa"/>
                  <w:vMerge w:val="restart"/>
                  <w:vAlign w:val="center"/>
                </w:tcPr>
                <w:p w14:paraId="6C333C33">
                  <w:pPr>
                    <w:pStyle w:val="21"/>
                    <w:rPr>
                      <w:color w:val="000000" w:themeColor="text1"/>
                      <w14:textFill>
                        <w14:solidFill>
                          <w14:schemeClr w14:val="tx1"/>
                        </w14:solidFill>
                      </w14:textFill>
                    </w:rPr>
                  </w:pPr>
                  <w:r>
                    <w:rPr>
                      <w:color w:val="000000" w:themeColor="text1"/>
                      <w14:textFill>
                        <w14:solidFill>
                          <w14:schemeClr w14:val="tx1"/>
                        </w14:solidFill>
                      </w14:textFill>
                    </w:rPr>
                    <w:t>一般固废</w:t>
                  </w:r>
                </w:p>
              </w:tc>
              <w:tc>
                <w:tcPr>
                  <w:tcW w:w="1360" w:type="dxa"/>
                  <w:vAlign w:val="center"/>
                </w:tcPr>
                <w:p w14:paraId="6C333C34">
                  <w:pPr>
                    <w:spacing w:after="0"/>
                    <w:jc w:val="center"/>
                    <w:rPr>
                      <w:rFonts w:hint="eastAsia" w:ascii="Times New Roman" w:hAnsi="Times New Roman" w:eastAsia="宋体" w:cs="Times New Roman"/>
                      <w:color w:val="000000" w:themeColor="text1"/>
                      <w:kern w:val="36"/>
                      <w:sz w:val="21"/>
                      <w:szCs w:val="21"/>
                      <w14:textFill>
                        <w14:solidFill>
                          <w14:schemeClr w14:val="tx1"/>
                        </w14:solidFill>
                      </w14:textFill>
                    </w:rPr>
                  </w:pPr>
                  <w:r>
                    <w:rPr>
                      <w:rFonts w:hint="eastAsia" w:ascii="Times New Roman" w:hAnsi="Times New Roman" w:eastAsia="宋体" w:cs="Times New Roman"/>
                      <w:color w:val="000000" w:themeColor="text1"/>
                      <w:kern w:val="36"/>
                      <w:sz w:val="21"/>
                      <w:szCs w:val="21"/>
                      <w14:textFill>
                        <w14:solidFill>
                          <w14:schemeClr w14:val="tx1"/>
                        </w14:solidFill>
                      </w14:textFill>
                    </w:rPr>
                    <w:t>原料包装</w:t>
                  </w:r>
                </w:p>
              </w:tc>
              <w:tc>
                <w:tcPr>
                  <w:tcW w:w="2070" w:type="dxa"/>
                  <w:vAlign w:val="center"/>
                </w:tcPr>
                <w:p w14:paraId="6C333C35">
                  <w:pPr>
                    <w:spacing w:after="0"/>
                    <w:jc w:val="center"/>
                    <w:rPr>
                      <w:rFonts w:hint="eastAsia" w:ascii="Times New Roman" w:hAnsi="Times New Roman" w:eastAsia="宋体" w:cs="Times New Roman"/>
                      <w:color w:val="000000" w:themeColor="text1"/>
                      <w:kern w:val="36"/>
                      <w:sz w:val="21"/>
                      <w:szCs w:val="21"/>
                      <w14:textFill>
                        <w14:solidFill>
                          <w14:schemeClr w14:val="tx1"/>
                        </w14:solidFill>
                      </w14:textFill>
                    </w:rPr>
                  </w:pPr>
                  <w:r>
                    <w:rPr>
                      <w:rFonts w:hint="eastAsia" w:ascii="Times New Roman" w:hAnsi="Times New Roman" w:eastAsia="宋体" w:cs="Times New Roman"/>
                      <w:color w:val="000000" w:themeColor="text1"/>
                      <w:kern w:val="36"/>
                      <w:sz w:val="21"/>
                      <w:szCs w:val="21"/>
                      <w14:textFill>
                        <w14:solidFill>
                          <w14:schemeClr w14:val="tx1"/>
                        </w14:solidFill>
                      </w14:textFill>
                    </w:rPr>
                    <w:t>废包装</w:t>
                  </w:r>
                </w:p>
              </w:tc>
              <w:tc>
                <w:tcPr>
                  <w:tcW w:w="3028" w:type="dxa"/>
                  <w:vMerge w:val="restart"/>
                  <w:vAlign w:val="center"/>
                </w:tcPr>
                <w:p w14:paraId="6C333C36">
                  <w:pPr>
                    <w:spacing w:after="0"/>
                    <w:jc w:val="center"/>
                    <w:rPr>
                      <w:rFonts w:hint="eastAsia" w:ascii="Times New Roman" w:hAnsi="Times New Roman" w:eastAsia="宋体" w:cs="Times New Roman"/>
                      <w:color w:val="000000" w:themeColor="text1"/>
                      <w:kern w:val="36"/>
                      <w:sz w:val="21"/>
                      <w:szCs w:val="21"/>
                      <w14:textFill>
                        <w14:solidFill>
                          <w14:schemeClr w14:val="tx1"/>
                        </w14:solidFill>
                      </w14:textFill>
                    </w:rPr>
                  </w:pPr>
                  <w:r>
                    <w:rPr>
                      <w:rFonts w:hint="eastAsia" w:ascii="Times New Roman" w:hAnsi="Times New Roman" w:eastAsia="宋体" w:cs="Times New Roman"/>
                      <w:color w:val="000000" w:themeColor="text1"/>
                      <w:kern w:val="36"/>
                      <w:sz w:val="21"/>
                      <w:szCs w:val="21"/>
                      <w14:textFill>
                        <w14:solidFill>
                          <w14:schemeClr w14:val="tx1"/>
                        </w14:solidFill>
                      </w14:textFill>
                    </w:rPr>
                    <w:t>一般固废暂存间暂存后外售废品收购站</w:t>
                  </w:r>
                </w:p>
              </w:tc>
            </w:tr>
            <w:tr w14:paraId="3DE52A8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05" w:type="dxa"/>
                  <w:vMerge w:val="continue"/>
                  <w:vAlign w:val="center"/>
                </w:tcPr>
                <w:p w14:paraId="41BD1A7A">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1049" w:type="dxa"/>
                  <w:vMerge w:val="continue"/>
                  <w:vAlign w:val="center"/>
                </w:tcPr>
                <w:p w14:paraId="44BEDF32">
                  <w:pPr>
                    <w:pStyle w:val="21"/>
                    <w:rPr>
                      <w:color w:val="000000" w:themeColor="text1"/>
                      <w14:textFill>
                        <w14:solidFill>
                          <w14:schemeClr w14:val="tx1"/>
                        </w14:solidFill>
                      </w14:textFill>
                    </w:rPr>
                  </w:pPr>
                </w:p>
              </w:tc>
              <w:tc>
                <w:tcPr>
                  <w:tcW w:w="1360" w:type="dxa"/>
                  <w:vAlign w:val="center"/>
                </w:tcPr>
                <w:p w14:paraId="56B357D7">
                  <w:pPr>
                    <w:spacing w:after="0"/>
                    <w:jc w:val="center"/>
                    <w:rPr>
                      <w:rFonts w:hint="eastAsia" w:ascii="Times New Roman" w:hAnsi="Times New Roman" w:eastAsia="宋体" w:cs="Times New Roman"/>
                      <w:color w:val="000000" w:themeColor="text1"/>
                      <w:kern w:val="36"/>
                      <w:sz w:val="21"/>
                      <w:szCs w:val="21"/>
                      <w14:textFill>
                        <w14:solidFill>
                          <w14:schemeClr w14:val="tx1"/>
                        </w14:solidFill>
                      </w14:textFill>
                    </w:rPr>
                  </w:pPr>
                  <w:r>
                    <w:rPr>
                      <w:rFonts w:hint="eastAsia" w:ascii="Times New Roman" w:hAnsi="Times New Roman" w:eastAsia="宋体" w:cs="Times New Roman"/>
                      <w:color w:val="000000" w:themeColor="text1"/>
                      <w:kern w:val="36"/>
                      <w:sz w:val="21"/>
                      <w:szCs w:val="21"/>
                      <w14:textFill>
                        <w14:solidFill>
                          <w14:schemeClr w14:val="tx1"/>
                        </w14:solidFill>
                      </w14:textFill>
                    </w:rPr>
                    <w:t>裁剪工序</w:t>
                  </w:r>
                </w:p>
              </w:tc>
              <w:tc>
                <w:tcPr>
                  <w:tcW w:w="2070" w:type="dxa"/>
                  <w:vAlign w:val="center"/>
                </w:tcPr>
                <w:p w14:paraId="4C312002">
                  <w:pPr>
                    <w:spacing w:after="0"/>
                    <w:jc w:val="center"/>
                    <w:rPr>
                      <w:rFonts w:hint="eastAsia" w:ascii="Times New Roman" w:hAnsi="Times New Roman" w:eastAsia="宋体" w:cs="Times New Roman"/>
                      <w:color w:val="000000" w:themeColor="text1"/>
                      <w:kern w:val="36"/>
                      <w:sz w:val="21"/>
                      <w:szCs w:val="21"/>
                      <w14:textFill>
                        <w14:solidFill>
                          <w14:schemeClr w14:val="tx1"/>
                        </w14:solidFill>
                      </w14:textFill>
                    </w:rPr>
                  </w:pPr>
                  <w:r>
                    <w:rPr>
                      <w:rFonts w:hint="eastAsia" w:ascii="Times New Roman" w:hAnsi="Times New Roman" w:eastAsia="宋体" w:cs="Times New Roman"/>
                      <w:color w:val="000000" w:themeColor="text1"/>
                      <w:kern w:val="36"/>
                      <w:sz w:val="21"/>
                      <w:szCs w:val="21"/>
                      <w14:textFill>
                        <w14:solidFill>
                          <w14:schemeClr w14:val="tx1"/>
                        </w14:solidFill>
                      </w14:textFill>
                    </w:rPr>
                    <w:t>废花纸边角料</w:t>
                  </w:r>
                </w:p>
              </w:tc>
              <w:tc>
                <w:tcPr>
                  <w:tcW w:w="3028" w:type="dxa"/>
                  <w:vMerge w:val="continue"/>
                  <w:vAlign w:val="center"/>
                </w:tcPr>
                <w:p w14:paraId="54FD2820">
                  <w:pPr>
                    <w:spacing w:after="0"/>
                    <w:jc w:val="center"/>
                    <w:rPr>
                      <w:rFonts w:hint="eastAsia" w:ascii="Times New Roman" w:hAnsi="Times New Roman" w:eastAsia="宋体" w:cs="Times New Roman"/>
                      <w:color w:val="000000" w:themeColor="text1"/>
                      <w:kern w:val="36"/>
                      <w:sz w:val="21"/>
                      <w:szCs w:val="21"/>
                      <w14:textFill>
                        <w14:solidFill>
                          <w14:schemeClr w14:val="tx1"/>
                        </w14:solidFill>
                      </w14:textFill>
                    </w:rPr>
                  </w:pPr>
                </w:p>
              </w:tc>
            </w:tr>
            <w:tr w14:paraId="5AA8BF9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05" w:type="dxa"/>
                  <w:vMerge w:val="continue"/>
                  <w:vAlign w:val="center"/>
                </w:tcPr>
                <w:p w14:paraId="7346D8E5">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1049" w:type="dxa"/>
                  <w:vMerge w:val="continue"/>
                  <w:vAlign w:val="center"/>
                </w:tcPr>
                <w:p w14:paraId="29038958">
                  <w:pPr>
                    <w:pStyle w:val="21"/>
                    <w:rPr>
                      <w:color w:val="000000" w:themeColor="text1"/>
                      <w14:textFill>
                        <w14:solidFill>
                          <w14:schemeClr w14:val="tx1"/>
                        </w14:solidFill>
                      </w14:textFill>
                    </w:rPr>
                  </w:pPr>
                </w:p>
              </w:tc>
              <w:tc>
                <w:tcPr>
                  <w:tcW w:w="1360" w:type="dxa"/>
                  <w:vAlign w:val="center"/>
                </w:tcPr>
                <w:p w14:paraId="72A017CC">
                  <w:pPr>
                    <w:spacing w:after="0"/>
                    <w:jc w:val="center"/>
                    <w:rPr>
                      <w:rFonts w:hint="eastAsia" w:ascii="Times New Roman" w:hAnsi="Times New Roman" w:eastAsia="宋体" w:cs="Times New Roman"/>
                      <w:color w:val="000000" w:themeColor="text1"/>
                      <w:kern w:val="36"/>
                      <w:sz w:val="21"/>
                      <w:szCs w:val="21"/>
                      <w14:textFill>
                        <w14:solidFill>
                          <w14:schemeClr w14:val="tx1"/>
                        </w14:solidFill>
                      </w14:textFill>
                    </w:rPr>
                  </w:pPr>
                  <w:r>
                    <w:rPr>
                      <w:rFonts w:hint="eastAsia" w:ascii="Times New Roman" w:hAnsi="Times New Roman" w:eastAsia="宋体" w:cs="Times New Roman"/>
                      <w:color w:val="000000" w:themeColor="text1"/>
                      <w:kern w:val="36"/>
                      <w:sz w:val="21"/>
                      <w:szCs w:val="21"/>
                      <w14:textFill>
                        <w14:solidFill>
                          <w14:schemeClr w14:val="tx1"/>
                        </w14:solidFill>
                      </w14:textFill>
                    </w:rPr>
                    <w:t>废气治理</w:t>
                  </w:r>
                </w:p>
              </w:tc>
              <w:tc>
                <w:tcPr>
                  <w:tcW w:w="2070" w:type="dxa"/>
                  <w:vAlign w:val="center"/>
                </w:tcPr>
                <w:p w14:paraId="5C9124D8">
                  <w:pPr>
                    <w:spacing w:after="0"/>
                    <w:jc w:val="center"/>
                    <w:rPr>
                      <w:rFonts w:hint="eastAsia" w:ascii="Times New Roman" w:hAnsi="Times New Roman" w:eastAsia="宋体" w:cs="Times New Roman"/>
                      <w:color w:val="000000" w:themeColor="text1"/>
                      <w:kern w:val="36"/>
                      <w:sz w:val="21"/>
                      <w:szCs w:val="21"/>
                      <w14:textFill>
                        <w14:solidFill>
                          <w14:schemeClr w14:val="tx1"/>
                        </w14:solidFill>
                      </w14:textFill>
                    </w:rPr>
                  </w:pPr>
                  <w:r>
                    <w:rPr>
                      <w:rFonts w:hint="eastAsia" w:ascii="Times New Roman" w:hAnsi="Times New Roman" w:eastAsia="宋体" w:cs="Times New Roman"/>
                      <w:color w:val="000000" w:themeColor="text1"/>
                      <w:kern w:val="36"/>
                      <w:sz w:val="21"/>
                      <w:szCs w:val="21"/>
                      <w14:textFill>
                        <w14:solidFill>
                          <w14:schemeClr w14:val="tx1"/>
                        </w14:solidFill>
                      </w14:textFill>
                    </w:rPr>
                    <w:t>袋式除尘器收集粉尘</w:t>
                  </w:r>
                </w:p>
              </w:tc>
              <w:tc>
                <w:tcPr>
                  <w:tcW w:w="3028" w:type="dxa"/>
                  <w:vMerge w:val="restart"/>
                  <w:vAlign w:val="center"/>
                </w:tcPr>
                <w:p w14:paraId="78C5100E">
                  <w:pPr>
                    <w:spacing w:after="0"/>
                    <w:jc w:val="center"/>
                    <w:rPr>
                      <w:rFonts w:hint="eastAsia" w:ascii="Times New Roman" w:hAnsi="Times New Roman" w:eastAsia="宋体" w:cs="Times New Roman"/>
                      <w:color w:val="000000" w:themeColor="text1"/>
                      <w:kern w:val="36"/>
                      <w:sz w:val="21"/>
                      <w:szCs w:val="21"/>
                      <w14:textFill>
                        <w14:solidFill>
                          <w14:schemeClr w14:val="tx1"/>
                        </w14:solidFill>
                      </w14:textFill>
                    </w:rPr>
                  </w:pPr>
                  <w:r>
                    <w:rPr>
                      <w:rFonts w:hint="eastAsia" w:ascii="Times New Roman" w:hAnsi="Times New Roman" w:eastAsia="宋体" w:cs="Times New Roman"/>
                      <w:color w:val="000000" w:themeColor="text1"/>
                      <w:kern w:val="36"/>
                      <w:sz w:val="21"/>
                      <w:szCs w:val="21"/>
                      <w14:textFill>
                        <w14:solidFill>
                          <w14:schemeClr w14:val="tx1"/>
                        </w14:solidFill>
                      </w14:textFill>
                    </w:rPr>
                    <w:t>一般固废暂存间暂存后外售综合利用</w:t>
                  </w:r>
                </w:p>
              </w:tc>
            </w:tr>
            <w:tr w14:paraId="225063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05" w:type="dxa"/>
                  <w:vMerge w:val="continue"/>
                  <w:vAlign w:val="center"/>
                </w:tcPr>
                <w:p w14:paraId="268B0994">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1049" w:type="dxa"/>
                  <w:vMerge w:val="continue"/>
                  <w:vAlign w:val="center"/>
                </w:tcPr>
                <w:p w14:paraId="3097E4F9">
                  <w:pPr>
                    <w:pStyle w:val="21"/>
                    <w:rPr>
                      <w:color w:val="000000" w:themeColor="text1"/>
                      <w14:textFill>
                        <w14:solidFill>
                          <w14:schemeClr w14:val="tx1"/>
                        </w14:solidFill>
                      </w14:textFill>
                    </w:rPr>
                  </w:pPr>
                </w:p>
              </w:tc>
              <w:tc>
                <w:tcPr>
                  <w:tcW w:w="1360" w:type="dxa"/>
                  <w:vAlign w:val="center"/>
                </w:tcPr>
                <w:p w14:paraId="4DB011C0">
                  <w:pPr>
                    <w:spacing w:after="0"/>
                    <w:jc w:val="center"/>
                    <w:rPr>
                      <w:rFonts w:hint="eastAsia" w:ascii="Times New Roman" w:hAnsi="Times New Roman" w:eastAsia="宋体" w:cs="Times New Roman"/>
                      <w:color w:val="000000" w:themeColor="text1"/>
                      <w:kern w:val="36"/>
                      <w:sz w:val="21"/>
                      <w:szCs w:val="21"/>
                      <w14:textFill>
                        <w14:solidFill>
                          <w14:schemeClr w14:val="tx1"/>
                        </w14:solidFill>
                      </w14:textFill>
                    </w:rPr>
                  </w:pPr>
                  <w:r>
                    <w:rPr>
                      <w:rFonts w:hint="eastAsia" w:ascii="Times New Roman" w:hAnsi="Times New Roman" w:eastAsia="宋体" w:cs="Times New Roman"/>
                      <w:color w:val="000000" w:themeColor="text1"/>
                      <w:kern w:val="36"/>
                      <w:sz w:val="21"/>
                      <w:szCs w:val="21"/>
                      <w14:textFill>
                        <w14:solidFill>
                          <w14:schemeClr w14:val="tx1"/>
                        </w14:solidFill>
                      </w14:textFill>
                    </w:rPr>
                    <w:t>打磨、抛光、打孔</w:t>
                  </w:r>
                </w:p>
              </w:tc>
              <w:tc>
                <w:tcPr>
                  <w:tcW w:w="2070" w:type="dxa"/>
                  <w:vAlign w:val="center"/>
                </w:tcPr>
                <w:p w14:paraId="0B4CDCE5">
                  <w:pPr>
                    <w:spacing w:after="0"/>
                    <w:jc w:val="center"/>
                    <w:rPr>
                      <w:rFonts w:hint="eastAsia" w:ascii="Times New Roman" w:hAnsi="Times New Roman" w:eastAsia="宋体" w:cs="Times New Roman"/>
                      <w:color w:val="000000" w:themeColor="text1"/>
                      <w:kern w:val="36"/>
                      <w:sz w:val="21"/>
                      <w:szCs w:val="21"/>
                      <w14:textFill>
                        <w14:solidFill>
                          <w14:schemeClr w14:val="tx1"/>
                        </w14:solidFill>
                      </w14:textFill>
                    </w:rPr>
                  </w:pPr>
                  <w:r>
                    <w:rPr>
                      <w:rFonts w:hint="eastAsia" w:ascii="Times New Roman" w:hAnsi="Times New Roman" w:eastAsia="宋体" w:cs="Times New Roman"/>
                      <w:color w:val="000000" w:themeColor="text1"/>
                      <w:kern w:val="36"/>
                      <w:sz w:val="21"/>
                      <w:szCs w:val="21"/>
                      <w14:textFill>
                        <w14:solidFill>
                          <w14:schemeClr w14:val="tx1"/>
                        </w14:solidFill>
                      </w14:textFill>
                    </w:rPr>
                    <w:t>废边角料</w:t>
                  </w:r>
                </w:p>
              </w:tc>
              <w:tc>
                <w:tcPr>
                  <w:tcW w:w="3028" w:type="dxa"/>
                  <w:vMerge w:val="continue"/>
                  <w:vAlign w:val="center"/>
                </w:tcPr>
                <w:p w14:paraId="4832579D">
                  <w:pPr>
                    <w:pStyle w:val="21"/>
                    <w:rPr>
                      <w:rFonts w:hint="eastAsia"/>
                      <w:color w:val="000000" w:themeColor="text1"/>
                      <w14:textFill>
                        <w14:solidFill>
                          <w14:schemeClr w14:val="tx1"/>
                        </w14:solidFill>
                      </w14:textFill>
                    </w:rPr>
                  </w:pPr>
                </w:p>
              </w:tc>
            </w:tr>
            <w:tr w14:paraId="5A5AB9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05" w:type="dxa"/>
                  <w:vMerge w:val="continue"/>
                  <w:vAlign w:val="center"/>
                </w:tcPr>
                <w:p w14:paraId="6F02CFE2">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1049" w:type="dxa"/>
                  <w:vMerge w:val="continue"/>
                  <w:vAlign w:val="center"/>
                </w:tcPr>
                <w:p w14:paraId="37039E72">
                  <w:pPr>
                    <w:pStyle w:val="21"/>
                    <w:rPr>
                      <w:color w:val="000000" w:themeColor="text1"/>
                      <w14:textFill>
                        <w14:solidFill>
                          <w14:schemeClr w14:val="tx1"/>
                        </w14:solidFill>
                      </w14:textFill>
                    </w:rPr>
                  </w:pPr>
                </w:p>
              </w:tc>
              <w:tc>
                <w:tcPr>
                  <w:tcW w:w="1360" w:type="dxa"/>
                  <w:vAlign w:val="center"/>
                </w:tcPr>
                <w:p w14:paraId="4C14C3A9">
                  <w:pPr>
                    <w:spacing w:after="0"/>
                    <w:jc w:val="center"/>
                    <w:rPr>
                      <w:rFonts w:hint="eastAsia" w:ascii="Times New Roman" w:hAnsi="Times New Roman" w:eastAsia="宋体" w:cs="Times New Roman"/>
                      <w:color w:val="000000" w:themeColor="text1"/>
                      <w:kern w:val="36"/>
                      <w:sz w:val="21"/>
                      <w:szCs w:val="21"/>
                      <w14:textFill>
                        <w14:solidFill>
                          <w14:schemeClr w14:val="tx1"/>
                        </w14:solidFill>
                      </w14:textFill>
                    </w:rPr>
                  </w:pPr>
                  <w:r>
                    <w:rPr>
                      <w:rFonts w:hint="eastAsia" w:ascii="Times New Roman" w:hAnsi="Times New Roman" w:eastAsia="宋体" w:cs="Times New Roman"/>
                      <w:color w:val="000000" w:themeColor="text1"/>
                      <w:kern w:val="36"/>
                      <w:sz w:val="21"/>
                      <w:szCs w:val="21"/>
                      <w14:textFill>
                        <w14:solidFill>
                          <w14:schemeClr w14:val="tx1"/>
                        </w14:solidFill>
                      </w14:textFill>
                    </w:rPr>
                    <w:t>包装</w:t>
                  </w:r>
                </w:p>
              </w:tc>
              <w:tc>
                <w:tcPr>
                  <w:tcW w:w="2070" w:type="dxa"/>
                  <w:vAlign w:val="center"/>
                </w:tcPr>
                <w:p w14:paraId="0F3E644F">
                  <w:pPr>
                    <w:spacing w:after="0"/>
                    <w:jc w:val="center"/>
                    <w:rPr>
                      <w:rFonts w:hint="eastAsia" w:ascii="Times New Roman" w:hAnsi="Times New Roman" w:eastAsia="宋体" w:cs="Times New Roman"/>
                      <w:color w:val="000000" w:themeColor="text1"/>
                      <w:kern w:val="36"/>
                      <w:sz w:val="21"/>
                      <w:szCs w:val="21"/>
                      <w14:textFill>
                        <w14:solidFill>
                          <w14:schemeClr w14:val="tx1"/>
                        </w14:solidFill>
                      </w14:textFill>
                    </w:rPr>
                  </w:pPr>
                  <w:r>
                    <w:rPr>
                      <w:rFonts w:hint="eastAsia" w:ascii="Times New Roman" w:hAnsi="Times New Roman" w:eastAsia="宋体" w:cs="Times New Roman"/>
                      <w:color w:val="000000" w:themeColor="text1"/>
                      <w:kern w:val="36"/>
                      <w:sz w:val="21"/>
                      <w:szCs w:val="21"/>
                      <w14:textFill>
                        <w14:solidFill>
                          <w14:schemeClr w14:val="tx1"/>
                        </w14:solidFill>
                      </w14:textFill>
                    </w:rPr>
                    <w:t>不合格产品</w:t>
                  </w:r>
                </w:p>
              </w:tc>
              <w:tc>
                <w:tcPr>
                  <w:tcW w:w="3028" w:type="dxa"/>
                  <w:vMerge w:val="continue"/>
                  <w:vAlign w:val="center"/>
                </w:tcPr>
                <w:p w14:paraId="4E55D9D1">
                  <w:pPr>
                    <w:pStyle w:val="21"/>
                    <w:rPr>
                      <w:rFonts w:hint="eastAsia"/>
                      <w:color w:val="000000" w:themeColor="text1"/>
                      <w14:textFill>
                        <w14:solidFill>
                          <w14:schemeClr w14:val="tx1"/>
                        </w14:solidFill>
                      </w14:textFill>
                    </w:rPr>
                  </w:pPr>
                </w:p>
              </w:tc>
            </w:tr>
            <w:tr w14:paraId="120C761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05" w:type="dxa"/>
                  <w:vMerge w:val="continue"/>
                  <w:vAlign w:val="center"/>
                </w:tcPr>
                <w:p w14:paraId="10AE941D">
                  <w:pPr>
                    <w:spacing w:after="0"/>
                    <w:jc w:val="center"/>
                    <w:rPr>
                      <w:rFonts w:hint="eastAsia" w:ascii="Times New Roman" w:hAnsi="Times New Roman" w:eastAsia="宋体" w:cs="Times New Roman"/>
                      <w:color w:val="000000" w:themeColor="text1"/>
                      <w:kern w:val="36"/>
                      <w:sz w:val="21"/>
                      <w:szCs w:val="21"/>
                      <w14:textFill>
                        <w14:solidFill>
                          <w14:schemeClr w14:val="tx1"/>
                        </w14:solidFill>
                      </w14:textFill>
                    </w:rPr>
                  </w:pPr>
                </w:p>
              </w:tc>
              <w:tc>
                <w:tcPr>
                  <w:tcW w:w="1049" w:type="dxa"/>
                  <w:vMerge w:val="restart"/>
                  <w:vAlign w:val="center"/>
                </w:tcPr>
                <w:p w14:paraId="17F96E28">
                  <w:pPr>
                    <w:spacing w:after="0"/>
                    <w:jc w:val="center"/>
                    <w:rPr>
                      <w:rFonts w:hint="eastAsia" w:ascii="Times New Roman" w:hAnsi="Times New Roman" w:eastAsia="宋体" w:cs="Times New Roman"/>
                      <w:color w:val="000000" w:themeColor="text1"/>
                      <w:kern w:val="36"/>
                      <w:sz w:val="21"/>
                      <w:szCs w:val="21"/>
                      <w14:textFill>
                        <w14:solidFill>
                          <w14:schemeClr w14:val="tx1"/>
                        </w14:solidFill>
                      </w14:textFill>
                    </w:rPr>
                  </w:pPr>
                  <w:r>
                    <w:rPr>
                      <w:rFonts w:hint="eastAsia" w:ascii="Times New Roman" w:hAnsi="Times New Roman" w:eastAsia="宋体" w:cs="Times New Roman"/>
                      <w:color w:val="000000" w:themeColor="text1"/>
                      <w:kern w:val="36"/>
                      <w:sz w:val="21"/>
                      <w:szCs w:val="21"/>
                      <w14:textFill>
                        <w14:solidFill>
                          <w14:schemeClr w14:val="tx1"/>
                        </w14:solidFill>
                      </w14:textFill>
                    </w:rPr>
                    <w:t>危险废物</w:t>
                  </w:r>
                </w:p>
              </w:tc>
              <w:tc>
                <w:tcPr>
                  <w:tcW w:w="1360" w:type="dxa"/>
                  <w:vAlign w:val="center"/>
                </w:tcPr>
                <w:p w14:paraId="315CE664">
                  <w:pPr>
                    <w:spacing w:after="0"/>
                    <w:jc w:val="center"/>
                    <w:rPr>
                      <w:rFonts w:hint="eastAsia" w:ascii="Times New Roman" w:hAnsi="Times New Roman" w:eastAsia="宋体" w:cs="Times New Roman"/>
                      <w:color w:val="000000" w:themeColor="text1"/>
                      <w:kern w:val="36"/>
                      <w:sz w:val="21"/>
                      <w:szCs w:val="21"/>
                      <w14:textFill>
                        <w14:solidFill>
                          <w14:schemeClr w14:val="tx1"/>
                        </w14:solidFill>
                      </w14:textFill>
                    </w:rPr>
                  </w:pPr>
                  <w:r>
                    <w:rPr>
                      <w:rFonts w:hint="eastAsia" w:ascii="Times New Roman" w:hAnsi="Times New Roman" w:eastAsia="宋体" w:cs="Times New Roman"/>
                      <w:color w:val="000000" w:themeColor="text1"/>
                      <w:kern w:val="36"/>
                      <w:sz w:val="21"/>
                      <w:szCs w:val="21"/>
                      <w14:textFill>
                        <w14:solidFill>
                          <w14:schemeClr w14:val="tx1"/>
                        </w14:solidFill>
                      </w14:textFill>
                    </w:rPr>
                    <w:t>废气治理</w:t>
                  </w:r>
                </w:p>
              </w:tc>
              <w:tc>
                <w:tcPr>
                  <w:tcW w:w="2070" w:type="dxa"/>
                  <w:vAlign w:val="center"/>
                </w:tcPr>
                <w:p w14:paraId="60606FD0">
                  <w:pPr>
                    <w:spacing w:after="0"/>
                    <w:jc w:val="center"/>
                    <w:rPr>
                      <w:rFonts w:hint="eastAsia" w:ascii="Times New Roman" w:hAnsi="Times New Roman" w:eastAsia="宋体" w:cs="Times New Roman"/>
                      <w:color w:val="000000" w:themeColor="text1"/>
                      <w:kern w:val="36"/>
                      <w:sz w:val="21"/>
                      <w:szCs w:val="21"/>
                      <w14:textFill>
                        <w14:solidFill>
                          <w14:schemeClr w14:val="tx1"/>
                        </w14:solidFill>
                      </w14:textFill>
                    </w:rPr>
                  </w:pPr>
                  <w:r>
                    <w:rPr>
                      <w:rFonts w:hint="eastAsia" w:ascii="Times New Roman" w:hAnsi="Times New Roman" w:eastAsia="宋体" w:cs="Times New Roman"/>
                      <w:color w:val="000000" w:themeColor="text1"/>
                      <w:kern w:val="36"/>
                      <w:sz w:val="21"/>
                      <w:szCs w:val="21"/>
                      <w14:textFill>
                        <w14:solidFill>
                          <w14:schemeClr w14:val="tx1"/>
                        </w14:solidFill>
                      </w14:textFill>
                    </w:rPr>
                    <w:t>废活性炭</w:t>
                  </w:r>
                </w:p>
              </w:tc>
              <w:tc>
                <w:tcPr>
                  <w:tcW w:w="3028" w:type="dxa"/>
                  <w:vMerge w:val="restart"/>
                  <w:vAlign w:val="center"/>
                </w:tcPr>
                <w:p w14:paraId="6A4F54BF">
                  <w:pPr>
                    <w:spacing w:after="0"/>
                    <w:jc w:val="center"/>
                    <w:rPr>
                      <w:rFonts w:hint="eastAsia" w:ascii="Times New Roman" w:hAnsi="Times New Roman" w:eastAsia="宋体" w:cs="Times New Roman"/>
                      <w:color w:val="000000" w:themeColor="text1"/>
                      <w:kern w:val="36"/>
                      <w:sz w:val="21"/>
                      <w:szCs w:val="21"/>
                      <w14:textFill>
                        <w14:solidFill>
                          <w14:schemeClr w14:val="tx1"/>
                        </w14:solidFill>
                      </w14:textFill>
                    </w:rPr>
                  </w:pPr>
                  <w:r>
                    <w:rPr>
                      <w:rFonts w:hint="eastAsia" w:ascii="Times New Roman" w:hAnsi="Times New Roman" w:eastAsia="宋体" w:cs="Times New Roman"/>
                      <w:color w:val="000000" w:themeColor="text1"/>
                      <w:kern w:val="36"/>
                      <w:sz w:val="21"/>
                      <w:szCs w:val="21"/>
                      <w14:textFill>
                        <w14:solidFill>
                          <w14:schemeClr w14:val="tx1"/>
                        </w14:solidFill>
                      </w14:textFill>
                    </w:rPr>
                    <w:t>采用专用密闭容器收集后在危废暂存间暂存，定期送至有相应资质的危废处理单位处置。</w:t>
                  </w:r>
                </w:p>
              </w:tc>
            </w:tr>
            <w:tr w14:paraId="6C333C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1205" w:type="dxa"/>
                  <w:vMerge w:val="continue"/>
                  <w:vAlign w:val="center"/>
                </w:tcPr>
                <w:p w14:paraId="0E262683">
                  <w:pPr>
                    <w:spacing w:after="0"/>
                    <w:jc w:val="center"/>
                    <w:rPr>
                      <w:rFonts w:hint="eastAsia" w:ascii="Times New Roman" w:hAnsi="Times New Roman" w:eastAsia="宋体" w:cs="Times New Roman"/>
                      <w:color w:val="000000" w:themeColor="text1"/>
                      <w:kern w:val="36"/>
                      <w:sz w:val="21"/>
                      <w:szCs w:val="21"/>
                      <w14:textFill>
                        <w14:solidFill>
                          <w14:schemeClr w14:val="tx1"/>
                        </w14:solidFill>
                      </w14:textFill>
                    </w:rPr>
                  </w:pPr>
                </w:p>
              </w:tc>
              <w:tc>
                <w:tcPr>
                  <w:tcW w:w="1049" w:type="dxa"/>
                  <w:vMerge w:val="continue"/>
                  <w:vAlign w:val="center"/>
                </w:tcPr>
                <w:p w14:paraId="6C333C39">
                  <w:pPr>
                    <w:spacing w:after="0"/>
                    <w:jc w:val="center"/>
                    <w:rPr>
                      <w:rFonts w:hint="eastAsia" w:ascii="Times New Roman" w:hAnsi="Times New Roman" w:eastAsia="宋体" w:cs="Times New Roman"/>
                      <w:color w:val="000000" w:themeColor="text1"/>
                      <w:kern w:val="36"/>
                      <w:sz w:val="21"/>
                      <w:szCs w:val="21"/>
                      <w14:textFill>
                        <w14:solidFill>
                          <w14:schemeClr w14:val="tx1"/>
                        </w14:solidFill>
                      </w14:textFill>
                    </w:rPr>
                  </w:pPr>
                </w:p>
              </w:tc>
              <w:tc>
                <w:tcPr>
                  <w:tcW w:w="1360" w:type="dxa"/>
                  <w:vAlign w:val="center"/>
                </w:tcPr>
                <w:p w14:paraId="6C333C3A">
                  <w:pPr>
                    <w:spacing w:after="0"/>
                    <w:jc w:val="center"/>
                    <w:rPr>
                      <w:rFonts w:hint="eastAsia" w:ascii="Times New Roman" w:hAnsi="Times New Roman" w:eastAsia="宋体" w:cs="Times New Roman"/>
                      <w:color w:val="000000" w:themeColor="text1"/>
                      <w:kern w:val="36"/>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14:textFill>
                        <w14:solidFill>
                          <w14:schemeClr w14:val="tx1"/>
                        </w14:solidFill>
                      </w14:textFill>
                    </w:rPr>
                    <w:t>热压</w:t>
                  </w:r>
                </w:p>
              </w:tc>
              <w:tc>
                <w:tcPr>
                  <w:tcW w:w="2070" w:type="dxa"/>
                  <w:vAlign w:val="center"/>
                </w:tcPr>
                <w:p w14:paraId="6C333C3B">
                  <w:pPr>
                    <w:spacing w:after="0"/>
                    <w:jc w:val="center"/>
                    <w:rPr>
                      <w:rFonts w:hint="eastAsia" w:ascii="Times New Roman" w:hAnsi="Times New Roman" w:eastAsia="宋体" w:cs="Times New Roman"/>
                      <w:color w:val="000000" w:themeColor="text1"/>
                      <w:kern w:val="36"/>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14:textFill>
                        <w14:solidFill>
                          <w14:schemeClr w14:val="tx1"/>
                        </w14:solidFill>
                      </w14:textFill>
                    </w:rPr>
                    <w:t>废液压油</w:t>
                  </w:r>
                </w:p>
              </w:tc>
              <w:tc>
                <w:tcPr>
                  <w:tcW w:w="3028" w:type="dxa"/>
                  <w:vMerge w:val="continue"/>
                  <w:vAlign w:val="center"/>
                </w:tcPr>
                <w:p w14:paraId="6C333C3C">
                  <w:pPr>
                    <w:spacing w:after="0"/>
                    <w:jc w:val="center"/>
                    <w:rPr>
                      <w:rFonts w:hint="eastAsia" w:ascii="Times New Roman" w:hAnsi="Times New Roman" w:eastAsia="宋体" w:cs="Times New Roman"/>
                      <w:color w:val="000000" w:themeColor="text1"/>
                      <w:kern w:val="36"/>
                      <w:sz w:val="21"/>
                      <w:szCs w:val="21"/>
                      <w14:textFill>
                        <w14:solidFill>
                          <w14:schemeClr w14:val="tx1"/>
                        </w14:solidFill>
                      </w14:textFill>
                    </w:rPr>
                  </w:pPr>
                </w:p>
              </w:tc>
            </w:tr>
          </w:tbl>
          <w:p w14:paraId="1DA0E09E">
            <w:pPr>
              <w:spacing w:after="0" w:line="460" w:lineRule="exact"/>
              <w:rPr>
                <w:rFonts w:hint="eastAsia" w:ascii="Times New Roman" w:hAnsi="Times New Roman" w:eastAsia="黑体" w:cs="Times New Roman"/>
                <w:color w:val="000000" w:themeColor="text1"/>
                <w:sz w:val="24"/>
                <w:szCs w:val="24"/>
                <w:highlight w:val="yellow"/>
                <w14:textFill>
                  <w14:solidFill>
                    <w14:schemeClr w14:val="tx1"/>
                  </w14:solidFill>
                </w14:textFill>
              </w:rPr>
            </w:pPr>
          </w:p>
          <w:p w14:paraId="75693829">
            <w:pPr>
              <w:pStyle w:val="3"/>
              <w:rPr>
                <w:rFonts w:hint="eastAsia" w:ascii="Times New Roman" w:hAnsi="Times New Roman" w:eastAsia="黑体" w:cs="Times New Roman"/>
                <w:color w:val="000000" w:themeColor="text1"/>
                <w:sz w:val="24"/>
                <w:szCs w:val="24"/>
                <w:highlight w:val="yellow"/>
                <w14:textFill>
                  <w14:solidFill>
                    <w14:schemeClr w14:val="tx1"/>
                  </w14:solidFill>
                </w14:textFill>
              </w:rPr>
            </w:pPr>
          </w:p>
          <w:p w14:paraId="50D3D626">
            <w:pPr>
              <w:rPr>
                <w:rFonts w:hint="eastAsia" w:ascii="Times New Roman" w:hAnsi="Times New Roman" w:eastAsia="黑体" w:cs="Times New Roman"/>
                <w:color w:val="000000" w:themeColor="text1"/>
                <w:sz w:val="24"/>
                <w:szCs w:val="24"/>
                <w:highlight w:val="yellow"/>
                <w14:textFill>
                  <w14:solidFill>
                    <w14:schemeClr w14:val="tx1"/>
                  </w14:solidFill>
                </w14:textFill>
              </w:rPr>
            </w:pPr>
          </w:p>
          <w:p w14:paraId="127F1D7C">
            <w:pPr>
              <w:pStyle w:val="3"/>
              <w:rPr>
                <w:rFonts w:hint="eastAsia" w:ascii="Times New Roman" w:hAnsi="Times New Roman" w:eastAsia="黑体" w:cs="Times New Roman"/>
                <w:color w:val="000000" w:themeColor="text1"/>
                <w:sz w:val="24"/>
                <w:szCs w:val="24"/>
                <w:highlight w:val="yellow"/>
                <w14:textFill>
                  <w14:solidFill>
                    <w14:schemeClr w14:val="tx1"/>
                  </w14:solidFill>
                </w14:textFill>
              </w:rPr>
            </w:pPr>
          </w:p>
          <w:p w14:paraId="6F166DF0">
            <w:pPr>
              <w:rPr>
                <w:rFonts w:hint="eastAsia" w:ascii="Times New Roman" w:hAnsi="Times New Roman" w:eastAsia="黑体" w:cs="Times New Roman"/>
                <w:color w:val="000000" w:themeColor="text1"/>
                <w:sz w:val="24"/>
                <w:szCs w:val="24"/>
                <w:highlight w:val="yellow"/>
                <w14:textFill>
                  <w14:solidFill>
                    <w14:schemeClr w14:val="tx1"/>
                  </w14:solidFill>
                </w14:textFill>
              </w:rPr>
            </w:pPr>
          </w:p>
          <w:p w14:paraId="1539F6C4">
            <w:pPr>
              <w:pStyle w:val="3"/>
              <w:rPr>
                <w:rFonts w:hint="eastAsia" w:ascii="Times New Roman" w:hAnsi="Times New Roman" w:eastAsia="黑体" w:cs="Times New Roman"/>
                <w:color w:val="000000" w:themeColor="text1"/>
                <w:sz w:val="24"/>
                <w:szCs w:val="24"/>
                <w:highlight w:val="yellow"/>
                <w14:textFill>
                  <w14:solidFill>
                    <w14:schemeClr w14:val="tx1"/>
                  </w14:solidFill>
                </w14:textFill>
              </w:rPr>
            </w:pPr>
          </w:p>
          <w:p w14:paraId="64835D2D">
            <w:pPr>
              <w:rPr>
                <w:rFonts w:hint="eastAsia" w:ascii="Times New Roman" w:hAnsi="Times New Roman" w:eastAsia="黑体" w:cs="Times New Roman"/>
                <w:color w:val="000000" w:themeColor="text1"/>
                <w:sz w:val="24"/>
                <w:szCs w:val="24"/>
                <w:highlight w:val="yellow"/>
                <w14:textFill>
                  <w14:solidFill>
                    <w14:schemeClr w14:val="tx1"/>
                  </w14:solidFill>
                </w14:textFill>
              </w:rPr>
            </w:pPr>
          </w:p>
          <w:p w14:paraId="3D8724EF">
            <w:pPr>
              <w:pStyle w:val="3"/>
              <w:rPr>
                <w:rFonts w:hint="eastAsia" w:ascii="Times New Roman" w:hAnsi="Times New Roman" w:eastAsia="黑体" w:cs="Times New Roman"/>
                <w:color w:val="000000" w:themeColor="text1"/>
                <w:sz w:val="24"/>
                <w:szCs w:val="24"/>
                <w:highlight w:val="yellow"/>
                <w14:textFill>
                  <w14:solidFill>
                    <w14:schemeClr w14:val="tx1"/>
                  </w14:solidFill>
                </w14:textFill>
              </w:rPr>
            </w:pPr>
          </w:p>
          <w:p w14:paraId="2A32D7DA">
            <w:pPr>
              <w:rPr>
                <w:rFonts w:hint="eastAsia" w:ascii="Times New Roman" w:hAnsi="Times New Roman" w:eastAsia="黑体" w:cs="Times New Roman"/>
                <w:color w:val="000000" w:themeColor="text1"/>
                <w:sz w:val="24"/>
                <w:szCs w:val="24"/>
                <w:highlight w:val="yellow"/>
                <w14:textFill>
                  <w14:solidFill>
                    <w14:schemeClr w14:val="tx1"/>
                  </w14:solidFill>
                </w14:textFill>
              </w:rPr>
            </w:pPr>
          </w:p>
          <w:p w14:paraId="07E9E3F7">
            <w:pPr>
              <w:pStyle w:val="3"/>
              <w:rPr>
                <w:rFonts w:hint="eastAsia"/>
                <w:color w:val="000000" w:themeColor="text1"/>
                <w14:textFill>
                  <w14:solidFill>
                    <w14:schemeClr w14:val="tx1"/>
                  </w14:solidFill>
                </w14:textFill>
              </w:rPr>
            </w:pPr>
          </w:p>
          <w:p w14:paraId="14A4929D">
            <w:pPr>
              <w:rPr>
                <w:rFonts w:hint="eastAsia"/>
                <w:color w:val="000000" w:themeColor="text1"/>
                <w14:textFill>
                  <w14:solidFill>
                    <w14:schemeClr w14:val="tx1"/>
                  </w14:solidFill>
                </w14:textFill>
              </w:rPr>
            </w:pPr>
          </w:p>
          <w:p w14:paraId="7BB69D7E">
            <w:pPr>
              <w:pStyle w:val="2"/>
              <w:rPr>
                <w:rFonts w:hint="eastAsia"/>
                <w:color w:val="000000" w:themeColor="text1"/>
                <w14:textFill>
                  <w14:solidFill>
                    <w14:schemeClr w14:val="tx1"/>
                  </w14:solidFill>
                </w14:textFill>
              </w:rPr>
            </w:pPr>
          </w:p>
          <w:p w14:paraId="3A9323EE">
            <w:pPr>
              <w:pStyle w:val="2"/>
              <w:rPr>
                <w:rFonts w:hint="eastAsia"/>
                <w:color w:val="000000" w:themeColor="text1"/>
                <w14:textFill>
                  <w14:solidFill>
                    <w14:schemeClr w14:val="tx1"/>
                  </w14:solidFill>
                </w14:textFill>
              </w:rPr>
            </w:pPr>
          </w:p>
          <w:p w14:paraId="184E7910">
            <w:pPr>
              <w:pStyle w:val="2"/>
              <w:rPr>
                <w:rFonts w:hint="eastAsia"/>
                <w:color w:val="000000" w:themeColor="text1"/>
                <w14:textFill>
                  <w14:solidFill>
                    <w14:schemeClr w14:val="tx1"/>
                  </w14:solidFill>
                </w14:textFill>
              </w:rPr>
            </w:pPr>
          </w:p>
        </w:tc>
      </w:tr>
    </w:tbl>
    <w:p w14:paraId="6C333C42">
      <w:pPr>
        <w:spacing w:after="0" w:line="360" w:lineRule="auto"/>
        <w:rPr>
          <w:rFonts w:eastAsia="仿宋_GB2312"/>
          <w:b/>
          <w:color w:val="000000" w:themeColor="text1"/>
          <w:sz w:val="24"/>
          <w:szCs w:val="24"/>
          <w14:textFill>
            <w14:solidFill>
              <w14:schemeClr w14:val="tx1"/>
            </w14:solidFill>
          </w14:textFill>
        </w:rPr>
      </w:pPr>
      <w:r>
        <w:rPr>
          <w:rFonts w:eastAsia="仿宋_GB2312"/>
          <w:b/>
          <w:color w:val="000000" w:themeColor="text1"/>
          <w:sz w:val="24"/>
          <w:szCs w:val="24"/>
          <w14:textFill>
            <w14:solidFill>
              <w14:schemeClr w14:val="tx1"/>
            </w14:solidFill>
          </w14:textFill>
        </w:rPr>
        <w:t>表</w:t>
      </w:r>
      <w:r>
        <w:rPr>
          <w:rFonts w:hint="eastAsia" w:eastAsia="仿宋_GB2312"/>
          <w:b/>
          <w:color w:val="000000" w:themeColor="text1"/>
          <w:sz w:val="24"/>
          <w:szCs w:val="24"/>
          <w14:textFill>
            <w14:solidFill>
              <w14:schemeClr w14:val="tx1"/>
            </w14:solidFill>
          </w14:textFill>
        </w:rPr>
        <w:t>三</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6C333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924" w:type="dxa"/>
            <w:vAlign w:val="top"/>
          </w:tcPr>
          <w:p w14:paraId="6C333C43">
            <w:pPr>
              <w:spacing w:after="0" w:line="460" w:lineRule="exact"/>
              <w:ind w:firstLine="482"/>
              <w:jc w:val="both"/>
              <w:rPr>
                <w:rFonts w:hint="eastAsia" w:ascii="宋体" w:hAnsi="宋体" w:eastAsia="宋体"/>
                <w:b/>
                <w:bCs/>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主要污染源、污染物处理和排放（附处理流程示意图，标出废水、废气、厂界噪声监测点位）</w:t>
            </w:r>
          </w:p>
          <w:p w14:paraId="6C333C44">
            <w:pPr>
              <w:numPr>
                <w:ilvl w:val="0"/>
                <w:numId w:val="4"/>
              </w:numPr>
              <w:spacing w:after="0" w:line="460" w:lineRule="exact"/>
              <w:ind w:firstLine="482" w:firstLineChars="200"/>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废气</w:t>
            </w:r>
          </w:p>
          <w:p w14:paraId="79D1B732">
            <w:pPr>
              <w:spacing w:after="0" w:line="460" w:lineRule="exact"/>
              <w:ind w:firstLine="480" w:firstLineChars="200"/>
              <w:jc w:val="both"/>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本项目密胺</w:t>
            </w:r>
            <w:r>
              <w:rPr>
                <w:rFonts w:hint="eastAsia" w:ascii="Times New Roman" w:hAnsi="Times New Roman" w:eastAsia="宋体" w:cs="Times New Roman"/>
                <w:color w:val="000000" w:themeColor="text1"/>
                <w:sz w:val="24"/>
                <w:szCs w:val="24"/>
                <w:lang w:val="zh-CN"/>
                <w14:textFill>
                  <w14:solidFill>
                    <w14:schemeClr w14:val="tx1"/>
                  </w14:solidFill>
                </w14:textFill>
              </w:rPr>
              <w:t>树脂粉和罩光粉均为粉状物料，人工称量、调配、加金过程会产生颗粒物。</w:t>
            </w:r>
            <w:r>
              <w:rPr>
                <w:rFonts w:hint="eastAsia" w:ascii="Times New Roman" w:hAnsi="Times New Roman" w:eastAsia="宋体" w:cs="Times New Roman"/>
                <w:color w:val="000000" w:themeColor="text1"/>
                <w:sz w:val="24"/>
                <w:szCs w:val="24"/>
                <w14:textFill>
                  <w14:solidFill>
                    <w14:schemeClr w14:val="tx1"/>
                  </w14:solidFill>
                </w14:textFill>
              </w:rPr>
              <w:t>密胺</w:t>
            </w:r>
            <w:r>
              <w:rPr>
                <w:rFonts w:hint="eastAsia" w:ascii="Times New Roman" w:hAnsi="Times New Roman" w:eastAsia="宋体" w:cs="Times New Roman"/>
                <w:color w:val="000000" w:themeColor="text1"/>
                <w:sz w:val="24"/>
                <w:szCs w:val="24"/>
                <w:lang w:val="zh-CN"/>
                <w14:textFill>
                  <w14:solidFill>
                    <w14:schemeClr w14:val="tx1"/>
                  </w14:solidFill>
                </w14:textFill>
              </w:rPr>
              <w:t>树脂粉和罩光粉均为三聚氰胺甲醛树脂，其中罩光粉纯度更高，三聚氰胺甲醛树脂含有游离甲醛，受热时游离甲醛会挥发，本项目预热、热压、烘干工序会产生甲醛和非甲烷总烃</w:t>
            </w:r>
            <w:r>
              <w:rPr>
                <w:rFonts w:hint="eastAsia" w:ascii="Times New Roman" w:hAnsi="Times New Roman" w:eastAsia="宋体" w:cs="Times New Roman"/>
                <w:color w:val="000000" w:themeColor="text1"/>
                <w:sz w:val="24"/>
                <w:szCs w:val="24"/>
                <w14:textFill>
                  <w14:solidFill>
                    <w14:schemeClr w14:val="tx1"/>
                  </w14:solidFill>
                </w14:textFill>
              </w:rPr>
              <w:t>。本项目打磨、抛光、打孔工序会产生颗粒物</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zh-CN" w:eastAsia="zh-CN"/>
                <w14:textFill>
                  <w14:solidFill>
                    <w14:schemeClr w14:val="tx1"/>
                  </w14:solidFill>
                </w14:textFill>
              </w:rPr>
              <w:t>人工称量、调配、加金、预热、热压、烘干工序产生的废气经“袋式除尘器+低温等离子+活性炭吸附装置”（TA001）处理后经一根15m高排气筒（DA001）排放；打磨、抛光、打孔工序产生的颗粒物经袋式除尘器（TA002）处理后经一根15m高排气筒（DA002）排放。</w:t>
            </w:r>
          </w:p>
          <w:p w14:paraId="6C333C46">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object>
                <v:shape id="_x0000_i1027" o:spt="75" type="#_x0000_t75" style="height:94.5pt;width:398.6pt;" o:ole="t" filled="f" o:preferrelative="t" stroked="f" coordsize="21600,21600">
                  <v:path/>
                  <v:fill on="f" focussize="0,0"/>
                  <v:stroke on="f"/>
                  <v:imagedata r:id="rId15" o:title=""/>
                  <o:lock v:ext="edit" aspectratio="f"/>
                  <w10:wrap type="none"/>
                  <w10:anchorlock/>
                </v:shape>
                <o:OLEObject Type="Embed" ProgID="Visio.Drawing.15" ShapeID="_x0000_i1027" DrawAspect="Content" ObjectID="_1468075727" r:id="rId14">
                  <o:LockedField>false</o:LockedField>
                </o:OLEObject>
              </w:object>
            </w:r>
          </w:p>
          <w:p w14:paraId="6C333C47">
            <w:pPr>
              <w:spacing w:after="0"/>
              <w:jc w:val="center"/>
              <w:rPr>
                <w:rFonts w:ascii="Times New Roman" w:hAnsi="Times New Roman" w:eastAsia="黑体" w:cs="Times New Roman"/>
                <w:color w:val="000000" w:themeColor="text1"/>
                <w:sz w:val="24"/>
                <w:szCs w:val="24"/>
                <w14:textFill>
                  <w14:solidFill>
                    <w14:schemeClr w14:val="tx1"/>
                  </w14:solidFill>
                </w14:textFill>
              </w:rPr>
            </w:pPr>
            <w:r>
              <w:rPr>
                <w:rFonts w:ascii="Times New Roman" w:hAnsi="Times New Roman" w:eastAsia="黑体" w:cs="Times New Roman"/>
                <w:color w:val="000000" w:themeColor="text1"/>
                <w:sz w:val="24"/>
                <w:szCs w:val="24"/>
                <w14:textFill>
                  <w14:solidFill>
                    <w14:schemeClr w14:val="tx1"/>
                  </w14:solidFill>
                </w14:textFill>
              </w:rPr>
              <w:t>图</w:t>
            </w:r>
            <w:r>
              <w:rPr>
                <w:rFonts w:hint="eastAsia" w:ascii="Times New Roman" w:hAnsi="Times New Roman" w:eastAsia="黑体" w:cs="Times New Roman"/>
                <w:color w:val="000000" w:themeColor="text1"/>
                <w:sz w:val="24"/>
                <w:szCs w:val="24"/>
                <w14:textFill>
                  <w14:solidFill>
                    <w14:schemeClr w14:val="tx1"/>
                  </w14:solidFill>
                </w14:textFill>
              </w:rPr>
              <w:t>4</w:t>
            </w:r>
            <w:r>
              <w:rPr>
                <w:rFonts w:ascii="Times New Roman" w:hAnsi="Times New Roman" w:eastAsia="黑体" w:cs="Times New Roman"/>
                <w:color w:val="000000" w:themeColor="text1"/>
                <w:sz w:val="24"/>
                <w:szCs w:val="24"/>
                <w14:textFill>
                  <w14:solidFill>
                    <w14:schemeClr w14:val="tx1"/>
                  </w14:solidFill>
                </w14:textFill>
              </w:rPr>
              <w:t xml:space="preserve">  </w:t>
            </w:r>
            <w:r>
              <w:rPr>
                <w:rFonts w:hint="eastAsia" w:ascii="Times New Roman" w:hAnsi="Times New Roman" w:eastAsia="黑体" w:cs="Times New Roman"/>
                <w:color w:val="000000" w:themeColor="text1"/>
                <w:sz w:val="24"/>
                <w:szCs w:val="24"/>
                <w14:textFill>
                  <w14:solidFill>
                    <w14:schemeClr w14:val="tx1"/>
                  </w14:solidFill>
                </w14:textFill>
              </w:rPr>
              <w:t>废气治理流程示意图</w:t>
            </w:r>
          </w:p>
          <w:p w14:paraId="420A5452">
            <w:pPr>
              <w:numPr>
                <w:ilvl w:val="0"/>
                <w:numId w:val="4"/>
              </w:numPr>
              <w:spacing w:after="0" w:line="460" w:lineRule="exact"/>
              <w:ind w:firstLine="482" w:firstLineChars="200"/>
              <w:jc w:val="both"/>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废水</w:t>
            </w:r>
          </w:p>
          <w:p w14:paraId="2C051715">
            <w:pPr>
              <w:spacing w:after="0" w:line="460" w:lineRule="exact"/>
              <w:ind w:firstLine="480" w:firstLineChars="20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本项目废水主要是生活污水。目前园区污水管网尚未铺设到本厂区，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目前</w:t>
            </w:r>
            <w:r>
              <w:rPr>
                <w:rFonts w:hint="eastAsia" w:ascii="Times New Roman" w:hAnsi="Times New Roman" w:eastAsia="宋体" w:cs="Times New Roman"/>
                <w:color w:val="000000" w:themeColor="text1"/>
                <w:sz w:val="24"/>
                <w:szCs w:val="24"/>
                <w14:textFill>
                  <w14:solidFill>
                    <w14:schemeClr w14:val="tx1"/>
                  </w14:solidFill>
                </w14:textFill>
              </w:rPr>
              <w:t>本项目生活污水经化粪池处理后定期清运，不外排；待园区管网接通后本项目生活污水经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化</w:t>
            </w:r>
            <w:r>
              <w:rPr>
                <w:rFonts w:hint="eastAsia" w:ascii="Times New Roman" w:hAnsi="Times New Roman" w:eastAsia="宋体" w:cs="Times New Roman"/>
                <w:color w:val="000000" w:themeColor="text1"/>
                <w:sz w:val="24"/>
                <w:szCs w:val="24"/>
                <w14:textFill>
                  <w14:solidFill>
                    <w14:schemeClr w14:val="tx1"/>
                  </w14:solidFill>
                </w14:textFill>
              </w:rPr>
              <w:t>粪池处理后通过管网排入新乡县综合污水处理厂进一步处理。</w:t>
            </w:r>
          </w:p>
          <w:p w14:paraId="7B556AD5">
            <w:pPr>
              <w:pStyle w:val="2"/>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object>
                <v:shape id="_x0000_i1028" o:spt="75" type="#_x0000_t75" style="height:91.9pt;width:324.15pt;" o:ole="t" filled="f" o:preferrelative="t" stroked="f" coordsize="21600,21600">
                  <v:path/>
                  <v:fill on="f" focussize="0,0"/>
                  <v:stroke on="f"/>
                  <v:imagedata r:id="rId17" o:title=""/>
                  <o:lock v:ext="edit" aspectratio="t"/>
                  <w10:wrap type="none"/>
                  <w10:anchorlock/>
                </v:shape>
                <o:OLEObject Type="Embed" ProgID="Visio.Drawing.15" ShapeID="_x0000_i1028" DrawAspect="Content" ObjectID="_1468075728" r:id="rId16">
                  <o:LockedField>false</o:LockedField>
                </o:OLEObject>
              </w:object>
            </w:r>
          </w:p>
          <w:p w14:paraId="0E617D02">
            <w:pPr>
              <w:spacing w:after="0"/>
              <w:jc w:val="center"/>
              <w:rPr>
                <w:rFonts w:ascii="Times New Roman" w:hAnsi="Times New Roman" w:eastAsia="黑体" w:cs="Times New Roman"/>
                <w:color w:val="000000" w:themeColor="text1"/>
                <w:sz w:val="24"/>
                <w:szCs w:val="24"/>
                <w14:textFill>
                  <w14:solidFill>
                    <w14:schemeClr w14:val="tx1"/>
                  </w14:solidFill>
                </w14:textFill>
              </w:rPr>
            </w:pPr>
            <w:r>
              <w:rPr>
                <w:rFonts w:ascii="Times New Roman" w:hAnsi="Times New Roman" w:eastAsia="黑体" w:cs="Times New Roman"/>
                <w:color w:val="000000" w:themeColor="text1"/>
                <w:sz w:val="24"/>
                <w:szCs w:val="24"/>
                <w14:textFill>
                  <w14:solidFill>
                    <w14:schemeClr w14:val="tx1"/>
                  </w14:solidFill>
                </w14:textFill>
              </w:rPr>
              <w:t>图</w:t>
            </w:r>
            <w:r>
              <w:rPr>
                <w:rFonts w:hint="eastAsia" w:ascii="Times New Roman" w:hAnsi="Times New Roman" w:eastAsia="黑体" w:cs="Times New Roman"/>
                <w:color w:val="000000" w:themeColor="text1"/>
                <w:sz w:val="24"/>
                <w:szCs w:val="24"/>
                <w:lang w:val="en-US" w:eastAsia="zh-CN"/>
                <w14:textFill>
                  <w14:solidFill>
                    <w14:schemeClr w14:val="tx1"/>
                  </w14:solidFill>
                </w14:textFill>
              </w:rPr>
              <w:t>5</w:t>
            </w:r>
            <w:r>
              <w:rPr>
                <w:rFonts w:ascii="Times New Roman" w:hAnsi="Times New Roman" w:eastAsia="黑体" w:cs="Times New Roman"/>
                <w:color w:val="000000" w:themeColor="text1"/>
                <w:sz w:val="24"/>
                <w:szCs w:val="24"/>
                <w14:textFill>
                  <w14:solidFill>
                    <w14:schemeClr w14:val="tx1"/>
                  </w14:solidFill>
                </w14:textFill>
              </w:rPr>
              <w:t xml:space="preserve">  </w:t>
            </w:r>
            <w:r>
              <w:rPr>
                <w:rFonts w:hint="eastAsia" w:ascii="Times New Roman" w:hAnsi="Times New Roman" w:eastAsia="黑体" w:cs="Times New Roman"/>
                <w:color w:val="000000" w:themeColor="text1"/>
                <w:sz w:val="24"/>
                <w:szCs w:val="24"/>
                <w14:textFill>
                  <w14:solidFill>
                    <w14:schemeClr w14:val="tx1"/>
                  </w14:solidFill>
                </w14:textFill>
              </w:rPr>
              <w:t>废</w:t>
            </w:r>
            <w:r>
              <w:rPr>
                <w:rFonts w:hint="eastAsia" w:ascii="Times New Roman" w:hAnsi="Times New Roman" w:eastAsia="黑体" w:cs="Times New Roman"/>
                <w:color w:val="000000" w:themeColor="text1"/>
                <w:sz w:val="24"/>
                <w:szCs w:val="24"/>
                <w:lang w:val="en-US" w:eastAsia="zh-CN"/>
                <w14:textFill>
                  <w14:solidFill>
                    <w14:schemeClr w14:val="tx1"/>
                  </w14:solidFill>
                </w14:textFill>
              </w:rPr>
              <w:t>水</w:t>
            </w:r>
            <w:r>
              <w:rPr>
                <w:rFonts w:hint="eastAsia" w:ascii="Times New Roman" w:hAnsi="Times New Roman" w:eastAsia="黑体" w:cs="Times New Roman"/>
                <w:color w:val="000000" w:themeColor="text1"/>
                <w:sz w:val="24"/>
                <w:szCs w:val="24"/>
                <w14:textFill>
                  <w14:solidFill>
                    <w14:schemeClr w14:val="tx1"/>
                  </w14:solidFill>
                </w14:textFill>
              </w:rPr>
              <w:t>治理流程示意图</w:t>
            </w:r>
          </w:p>
          <w:p w14:paraId="6C333C48">
            <w:pPr>
              <w:numPr>
                <w:ilvl w:val="0"/>
                <w:numId w:val="4"/>
              </w:numPr>
              <w:spacing w:after="0" w:line="460" w:lineRule="exact"/>
              <w:ind w:firstLine="482" w:firstLineChars="200"/>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噪声</w:t>
            </w:r>
          </w:p>
          <w:p w14:paraId="6C333C49">
            <w:pPr>
              <w:adjustRightInd/>
              <w:spacing w:after="0" w:line="460" w:lineRule="exact"/>
              <w:ind w:firstLine="480" w:firstLineChars="20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本项目主要的噪声源为热压、打磨、抛光等生产设备运行噪声，采取基础减振、距离</w:t>
            </w:r>
            <w:r>
              <w:rPr>
                <w:rFonts w:ascii="Times New Roman" w:hAnsi="Times New Roman" w:eastAsia="宋体" w:cs="Times New Roman"/>
                <w:color w:val="000000" w:themeColor="text1"/>
                <w:sz w:val="24"/>
                <w:szCs w:val="24"/>
                <w14:textFill>
                  <w14:solidFill>
                    <w14:schemeClr w14:val="tx1"/>
                  </w14:solidFill>
                </w14:textFill>
              </w:rPr>
              <w:t>衰减和厂房隔声等相应的降噪措施</w:t>
            </w:r>
            <w:r>
              <w:rPr>
                <w:rFonts w:hint="eastAsia" w:ascii="Times New Roman" w:hAnsi="Times New Roman" w:eastAsia="宋体" w:cs="Times New Roman"/>
                <w:color w:val="000000" w:themeColor="text1"/>
                <w:sz w:val="24"/>
                <w:szCs w:val="24"/>
                <w14:textFill>
                  <w14:solidFill>
                    <w14:schemeClr w14:val="tx1"/>
                  </w14:solidFill>
                </w14:textFill>
              </w:rPr>
              <w:t>。</w:t>
            </w:r>
          </w:p>
          <w:p w14:paraId="33D7DECC">
            <w:pPr>
              <w:pStyle w:val="2"/>
              <w:keepNext w:val="0"/>
              <w:keepLines w:val="0"/>
              <w:pageBreakBefore w:val="0"/>
              <w:widowControl/>
              <w:kinsoku/>
              <w:wordWrap/>
              <w:overflowPunct/>
              <w:topLinePunct w:val="0"/>
              <w:autoSpaceDE/>
              <w:autoSpaceDN/>
              <w:bidi w:val="0"/>
              <w:adjustRightInd w:val="0"/>
              <w:snapToGrid w:val="0"/>
              <w:spacing w:line="240" w:lineRule="auto"/>
              <w:textAlignment w:val="auto"/>
              <w:rPr>
                <w:color w:val="000000" w:themeColor="text1"/>
                <w14:textFill>
                  <w14:solidFill>
                    <w14:schemeClr w14:val="tx1"/>
                  </w14:solidFill>
                </w14:textFill>
              </w:rPr>
            </w:pPr>
          </w:p>
          <w:p w14:paraId="7BDF9965">
            <w:pPr>
              <w:pStyle w:val="24"/>
              <w:ind w:left="0" w:leftChars="0"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9" o:spt="75" type="#_x0000_t75" style="height:35.6pt;width:368.05pt;" o:ole="t" filled="f" o:preferrelative="t" stroked="f" coordsize="21600,21600">
                  <v:path/>
                  <v:fill on="f" focussize="0,0"/>
                  <v:stroke on="f"/>
                  <v:imagedata r:id="rId19" o:title=""/>
                  <o:lock v:ext="edit" aspectratio="f"/>
                  <w10:wrap type="none"/>
                  <w10:anchorlock/>
                </v:shape>
                <o:OLEObject Type="Embed" ProgID="Visio.Drawing.15" ShapeID="_x0000_i1029" DrawAspect="Content" ObjectID="_1468075729" r:id="rId18">
                  <o:LockedField>false</o:LockedField>
                </o:OLEObject>
              </w:object>
            </w:r>
          </w:p>
          <w:p w14:paraId="6C333C4C">
            <w:pPr>
              <w:spacing w:after="0"/>
              <w:jc w:val="center"/>
              <w:rPr>
                <w:rFonts w:ascii="Times New Roman" w:hAnsi="Times New Roman" w:eastAsia="黑体" w:cs="Times New Roman"/>
                <w:color w:val="000000" w:themeColor="text1"/>
                <w:sz w:val="24"/>
                <w:szCs w:val="24"/>
                <w14:textFill>
                  <w14:solidFill>
                    <w14:schemeClr w14:val="tx1"/>
                  </w14:solidFill>
                </w14:textFill>
              </w:rPr>
            </w:pPr>
            <w:r>
              <w:rPr>
                <w:rFonts w:ascii="Times New Roman" w:hAnsi="Times New Roman" w:eastAsia="黑体" w:cs="Times New Roman"/>
                <w:color w:val="000000" w:themeColor="text1"/>
                <w:sz w:val="24"/>
                <w:szCs w:val="24"/>
                <w14:textFill>
                  <w14:solidFill>
                    <w14:schemeClr w14:val="tx1"/>
                  </w14:solidFill>
                </w14:textFill>
              </w:rPr>
              <w:t>图</w:t>
            </w:r>
            <w:r>
              <w:rPr>
                <w:rFonts w:hint="eastAsia" w:ascii="Times New Roman" w:hAnsi="Times New Roman" w:eastAsia="黑体" w:cs="Times New Roman"/>
                <w:color w:val="000000" w:themeColor="text1"/>
                <w:sz w:val="24"/>
                <w:szCs w:val="24"/>
                <w14:textFill>
                  <w14:solidFill>
                    <w14:schemeClr w14:val="tx1"/>
                  </w14:solidFill>
                </w14:textFill>
              </w:rPr>
              <w:t>5</w:t>
            </w:r>
            <w:r>
              <w:rPr>
                <w:rFonts w:ascii="Times New Roman" w:hAnsi="Times New Roman" w:eastAsia="黑体" w:cs="Times New Roman"/>
                <w:color w:val="000000" w:themeColor="text1"/>
                <w:sz w:val="24"/>
                <w:szCs w:val="24"/>
                <w14:textFill>
                  <w14:solidFill>
                    <w14:schemeClr w14:val="tx1"/>
                  </w14:solidFill>
                </w14:textFill>
              </w:rPr>
              <w:t xml:space="preserve">  </w:t>
            </w:r>
            <w:r>
              <w:rPr>
                <w:rFonts w:hint="eastAsia" w:ascii="Times New Roman" w:hAnsi="Times New Roman" w:eastAsia="黑体" w:cs="Times New Roman"/>
                <w:color w:val="000000" w:themeColor="text1"/>
                <w:sz w:val="24"/>
                <w:szCs w:val="24"/>
                <w14:textFill>
                  <w14:solidFill>
                    <w14:schemeClr w14:val="tx1"/>
                  </w14:solidFill>
                </w14:textFill>
              </w:rPr>
              <w:t>噪声治理流程示意图</w:t>
            </w:r>
          </w:p>
          <w:p w14:paraId="6C333C4D">
            <w:pPr>
              <w:numPr>
                <w:ilvl w:val="0"/>
                <w:numId w:val="4"/>
              </w:numPr>
              <w:spacing w:after="0" w:line="460" w:lineRule="exact"/>
              <w:ind w:firstLine="482" w:firstLineChars="200"/>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固废</w:t>
            </w:r>
          </w:p>
          <w:p w14:paraId="3BA1A514">
            <w:pPr>
              <w:adjustRightInd/>
              <w:spacing w:after="0" w:line="460" w:lineRule="exact"/>
              <w:ind w:firstLine="480" w:firstLineChars="20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本项目一般固废主要为废包装，袋式除尘器收集粉尘，裁剪工序产生的废花纸边角料，打磨、抛光、打孔工序产生的废边角料</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和</w:t>
            </w:r>
            <w:r>
              <w:rPr>
                <w:rFonts w:hint="eastAsia" w:ascii="Times New Roman" w:hAnsi="Times New Roman" w:eastAsia="宋体" w:cs="Times New Roman"/>
                <w:color w:val="000000" w:themeColor="text1"/>
                <w:sz w:val="24"/>
                <w:szCs w:val="24"/>
                <w14:textFill>
                  <w14:solidFill>
                    <w14:schemeClr w14:val="tx1"/>
                  </w14:solidFill>
                </w14:textFill>
              </w:rPr>
              <w:t>不合格产品；危险废物主要为废活性炭、废液压油。</w:t>
            </w:r>
          </w:p>
          <w:p w14:paraId="6021A130">
            <w:pPr>
              <w:adjustRightInd/>
              <w:spacing w:after="0" w:line="460" w:lineRule="exact"/>
              <w:ind w:firstLine="480" w:firstLineChars="200"/>
              <w:jc w:val="both"/>
              <w:rPr>
                <w:rFonts w:hint="eastAsia"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废包装</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和</w:t>
            </w:r>
            <w:r>
              <w:rPr>
                <w:rFonts w:hint="eastAsia" w:ascii="Times New Roman" w:hAnsi="Times New Roman" w:eastAsia="宋体" w:cs="Times New Roman"/>
                <w:color w:val="000000" w:themeColor="text1"/>
                <w:sz w:val="24"/>
                <w:szCs w:val="24"/>
                <w14:textFill>
                  <w14:solidFill>
                    <w14:schemeClr w14:val="tx1"/>
                  </w14:solidFill>
                </w14:textFill>
              </w:rPr>
              <w:t>裁剪工序产生的废花纸边角料</w:t>
            </w:r>
            <w:r>
              <w:rPr>
                <w:rFonts w:hint="eastAsia" w:ascii="Times New Roman" w:hAnsi="Times New Roman" w:eastAsia="宋体" w:cs="Times New Roman"/>
                <w:color w:val="000000" w:themeColor="text1"/>
                <w:sz w:val="24"/>
                <w:szCs w:val="24"/>
                <w:lang w:val="zh-CN" w:eastAsia="zh-CN"/>
                <w14:textFill>
                  <w14:solidFill>
                    <w14:schemeClr w14:val="tx1"/>
                  </w14:solidFill>
                </w14:textFill>
              </w:rPr>
              <w:t>在一般固废暂存间暂存后</w:t>
            </w:r>
            <w:r>
              <w:rPr>
                <w:rFonts w:hint="eastAsia" w:ascii="Times New Roman" w:hAnsi="Times New Roman" w:eastAsia="宋体" w:cs="Times New Roman"/>
                <w:color w:val="000000" w:themeColor="text1"/>
                <w:sz w:val="24"/>
                <w:szCs w:val="24"/>
                <w:lang w:eastAsia="zh-CN"/>
                <w14:textFill>
                  <w14:solidFill>
                    <w14:schemeClr w14:val="tx1"/>
                  </w14:solidFill>
                </w14:textFill>
              </w:rPr>
              <w:t>外售废品收购站</w:t>
            </w:r>
            <w:r>
              <w:rPr>
                <w:rFonts w:hint="eastAsia" w:ascii="Times New Roman" w:hAnsi="Times New Roman" w:eastAsia="宋体" w:cs="Times New Roman"/>
                <w:color w:val="000000" w:themeColor="text1"/>
                <w:sz w:val="24"/>
                <w:szCs w:val="24"/>
                <w:lang w:val="zh-CN" w:eastAsia="zh-CN"/>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袋式除尘器收集粉尘</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不合格产品</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和</w:t>
            </w:r>
            <w:r>
              <w:rPr>
                <w:rFonts w:hint="eastAsia" w:ascii="Times New Roman" w:hAnsi="Times New Roman" w:eastAsia="宋体" w:cs="Times New Roman"/>
                <w:color w:val="000000" w:themeColor="text1"/>
                <w:sz w:val="24"/>
                <w:szCs w:val="24"/>
                <w14:textFill>
                  <w14:solidFill>
                    <w14:schemeClr w14:val="tx1"/>
                  </w14:solidFill>
                </w14:textFill>
              </w:rPr>
              <w:t>打磨、抛光、打孔工序产生的废边角料</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zh-CN"/>
                <w14:textFill>
                  <w14:solidFill>
                    <w14:schemeClr w14:val="tx1"/>
                  </w14:solidFill>
                </w14:textFill>
              </w:rPr>
              <w:t>在一般固废暂存间暂存后</w:t>
            </w:r>
            <w:r>
              <w:rPr>
                <w:rFonts w:hint="eastAsia" w:ascii="Times New Roman" w:hAnsi="Times New Roman" w:eastAsia="宋体" w:cs="Times New Roman"/>
                <w:color w:val="000000" w:themeColor="text1"/>
                <w:sz w:val="24"/>
                <w:szCs w:val="24"/>
                <w14:textFill>
                  <w14:solidFill>
                    <w14:schemeClr w14:val="tx1"/>
                  </w14:solidFill>
                </w14:textFill>
              </w:rPr>
              <w:t>外售综合利用</w:t>
            </w:r>
            <w:r>
              <w:rPr>
                <w:rFonts w:hint="eastAsia" w:ascii="Times New Roman" w:hAnsi="Times New Roman" w:eastAsia="宋体" w:cs="Times New Roman"/>
                <w:color w:val="000000" w:themeColor="text1"/>
                <w:sz w:val="24"/>
                <w:szCs w:val="24"/>
                <w:lang w:val="zh-CN"/>
                <w14:textFill>
                  <w14:solidFill>
                    <w14:schemeClr w14:val="tx1"/>
                  </w14:solidFill>
                </w14:textFill>
              </w:rPr>
              <w:t>。废活性炭</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和</w:t>
            </w:r>
            <w:r>
              <w:rPr>
                <w:rFonts w:hint="eastAsia" w:ascii="Times New Roman" w:hAnsi="Times New Roman" w:eastAsia="宋体" w:cs="Times New Roman"/>
                <w:color w:val="000000" w:themeColor="text1"/>
                <w:sz w:val="24"/>
                <w:szCs w:val="24"/>
                <w14:textFill>
                  <w14:solidFill>
                    <w14:schemeClr w14:val="tx1"/>
                  </w14:solidFill>
                </w14:textFill>
              </w:rPr>
              <w:t>废液压油</w:t>
            </w:r>
            <w:r>
              <w:rPr>
                <w:rFonts w:hint="eastAsia" w:ascii="Times New Roman" w:hAnsi="Times New Roman" w:eastAsia="宋体" w:cs="Times New Roman"/>
                <w:color w:val="000000" w:themeColor="text1"/>
                <w:sz w:val="24"/>
                <w:szCs w:val="24"/>
                <w:lang w:val="zh-CN"/>
                <w14:textFill>
                  <w14:solidFill>
                    <w14:schemeClr w14:val="tx1"/>
                  </w14:solidFill>
                </w14:textFill>
              </w:rPr>
              <w:t>采用专用密闭容器收集后在危废暂存间暂存，定期</w:t>
            </w:r>
            <w:r>
              <w:rPr>
                <w:rFonts w:hint="eastAsia" w:ascii="Times New Roman" w:hAnsi="Times New Roman" w:eastAsia="宋体" w:cs="Times New Roman"/>
                <w:color w:val="000000" w:themeColor="text1"/>
                <w:sz w:val="24"/>
                <w:szCs w:val="24"/>
                <w:highlight w:val="none"/>
                <w:lang w:val="zh-CN"/>
                <w14:textFill>
                  <w14:solidFill>
                    <w14:schemeClr w14:val="tx1"/>
                  </w14:solidFill>
                </w14:textFill>
              </w:rPr>
              <w:t>交由有相应危废处理资质单位安全处置。</w:t>
            </w:r>
            <w:r>
              <w:rPr>
                <w:rFonts w:hint="eastAsia" w:ascii="Times New Roman" w:hAnsi="Times New Roman" w:eastAsia="宋体" w:cs="Times New Roman"/>
                <w:color w:val="000000" w:themeColor="text1"/>
                <w:sz w:val="24"/>
                <w:szCs w:val="24"/>
                <w:lang w:val="zh-CN"/>
                <w14:textFill>
                  <w14:solidFill>
                    <w14:schemeClr w14:val="tx1"/>
                  </w14:solidFill>
                </w14:textFill>
              </w:rPr>
              <w:t>项目新建1个一般固废暂存间（10m</w:t>
            </w:r>
            <w:r>
              <w:rPr>
                <w:rFonts w:hint="eastAsia" w:ascii="Times New Roman" w:hAnsi="Times New Roman" w:eastAsia="宋体" w:cs="Times New Roman"/>
                <w:color w:val="000000" w:themeColor="text1"/>
                <w:sz w:val="24"/>
                <w:szCs w:val="24"/>
                <w:vertAlign w:val="superscript"/>
                <w:lang w:val="zh-CN"/>
                <w14:textFill>
                  <w14:solidFill>
                    <w14:schemeClr w14:val="tx1"/>
                  </w14:solidFill>
                </w14:textFill>
              </w:rPr>
              <w:t>2</w:t>
            </w:r>
            <w:r>
              <w:rPr>
                <w:rFonts w:hint="eastAsia" w:ascii="Times New Roman" w:hAnsi="Times New Roman" w:eastAsia="宋体" w:cs="Times New Roman"/>
                <w:color w:val="000000" w:themeColor="text1"/>
                <w:sz w:val="24"/>
                <w:szCs w:val="24"/>
                <w:lang w:val="zh-CN"/>
                <w14:textFill>
                  <w14:solidFill>
                    <w14:schemeClr w14:val="tx1"/>
                  </w14:solidFill>
                </w14:textFill>
              </w:rPr>
              <w:t>）和1个危废暂存间（5m</w:t>
            </w:r>
            <w:r>
              <w:rPr>
                <w:rFonts w:hint="eastAsia" w:ascii="Times New Roman" w:hAnsi="Times New Roman" w:eastAsia="宋体" w:cs="Times New Roman"/>
                <w:color w:val="000000" w:themeColor="text1"/>
                <w:sz w:val="24"/>
                <w:szCs w:val="24"/>
                <w:vertAlign w:val="superscript"/>
                <w:lang w:val="zh-CN"/>
                <w14:textFill>
                  <w14:solidFill>
                    <w14:schemeClr w14:val="tx1"/>
                  </w14:solidFill>
                </w14:textFill>
              </w:rPr>
              <w:t>2</w:t>
            </w:r>
            <w:r>
              <w:rPr>
                <w:rFonts w:hint="eastAsia" w:ascii="Times New Roman" w:hAnsi="Times New Roman" w:eastAsia="宋体" w:cs="Times New Roman"/>
                <w:color w:val="000000" w:themeColor="text1"/>
                <w:sz w:val="24"/>
                <w:szCs w:val="24"/>
                <w:lang w:val="zh-CN"/>
                <w14:textFill>
                  <w14:solidFill>
                    <w14:schemeClr w14:val="tx1"/>
                  </w14:solidFill>
                </w14:textFill>
              </w:rPr>
              <w:t>），对项目固废实现分类存放。本项目一般固废间应满足《一般工业固体废物贮存和填埋污染控制标准》（GB18599-2020）防渗漏、防雨淋、防扬尘的“三防要求”。危废暂存间应满足《危险废物贮存污染控制标准》（GB18597-2023）相关控制要求，危险废物产生与贮存均在厂区内，生产车间地面、运输线路和危废暂存间均应采取硬化和防腐防渗措施。</w:t>
            </w:r>
          </w:p>
          <w:p w14:paraId="6C333C4F">
            <w:pPr>
              <w:numPr>
                <w:ilvl w:val="0"/>
                <w:numId w:val="4"/>
              </w:numPr>
              <w:spacing w:after="0" w:line="460" w:lineRule="exact"/>
              <w:ind w:firstLine="482" w:firstLineChars="200"/>
              <w:rPr>
                <w:rFonts w:hint="eastAsia" w:ascii="宋体" w:hAnsi="宋体" w:eastAsia="宋体" w:cs="宋体"/>
                <w:b/>
                <w:bCs/>
                <w:color w:val="000000" w:themeColor="text1"/>
                <w:kern w:val="2"/>
                <w:sz w:val="24"/>
                <w:szCs w:val="24"/>
                <w:u w:color="000000"/>
                <w14:textFill>
                  <w14:solidFill>
                    <w14:schemeClr w14:val="tx1"/>
                  </w14:solidFill>
                </w14:textFill>
              </w:rPr>
            </w:pPr>
            <w:r>
              <w:rPr>
                <w:rFonts w:hint="eastAsia" w:ascii="宋体" w:hAnsi="宋体" w:eastAsia="宋体" w:cs="宋体"/>
                <w:b/>
                <w:bCs/>
                <w:color w:val="000000" w:themeColor="text1"/>
                <w:kern w:val="2"/>
                <w:sz w:val="24"/>
                <w:szCs w:val="24"/>
                <w:u w:color="000000"/>
                <w14:textFill>
                  <w14:solidFill>
                    <w14:schemeClr w14:val="tx1"/>
                  </w14:solidFill>
                </w14:textFill>
              </w:rPr>
              <w:t>环保设施“三同时”落实情况</w:t>
            </w:r>
          </w:p>
          <w:p w14:paraId="6C333C50">
            <w:pPr>
              <w:adjustRightInd/>
              <w:spacing w:after="0" w:line="4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本项目严格按照环评及批复要求建设了相应的环保治理设施，详见下表。</w:t>
            </w:r>
          </w:p>
          <w:p w14:paraId="6C333C51">
            <w:pPr>
              <w:spacing w:after="0" w:line="460" w:lineRule="exact"/>
              <w:ind w:firstLine="480" w:firstLineChars="200"/>
              <w:jc w:val="both"/>
              <w:textAlignment w:val="baseline"/>
              <w:rPr>
                <w:rFonts w:ascii="Times New Roman" w:hAnsi="Times New Roman" w:eastAsia="黑体"/>
                <w:color w:val="000000" w:themeColor="text1"/>
                <w:sz w:val="24"/>
                <w:szCs w:val="24"/>
                <w:highlight w:val="none"/>
                <w14:textFill>
                  <w14:solidFill>
                    <w14:schemeClr w14:val="tx1"/>
                  </w14:solidFill>
                </w14:textFill>
              </w:rPr>
            </w:pPr>
            <w:r>
              <w:rPr>
                <w:rFonts w:ascii="Times New Roman" w:hAnsi="Times New Roman" w:eastAsia="黑体"/>
                <w:color w:val="000000" w:themeColor="text1"/>
                <w:sz w:val="24"/>
                <w:szCs w:val="24"/>
                <w:highlight w:val="none"/>
                <w14:textFill>
                  <w14:solidFill>
                    <w14:schemeClr w14:val="tx1"/>
                  </w14:solidFill>
                </w14:textFill>
              </w:rPr>
              <w:t>表</w:t>
            </w:r>
            <w:r>
              <w:rPr>
                <w:rFonts w:hint="eastAsia" w:ascii="Times New Roman" w:hAnsi="Times New Roman" w:eastAsia="黑体"/>
                <w:color w:val="000000" w:themeColor="text1"/>
                <w:sz w:val="24"/>
                <w:szCs w:val="24"/>
                <w:highlight w:val="none"/>
                <w:lang w:val="en-US" w:eastAsia="zh-CN"/>
                <w14:textFill>
                  <w14:solidFill>
                    <w14:schemeClr w14:val="tx1"/>
                  </w14:solidFill>
                </w14:textFill>
              </w:rPr>
              <w:t>9</w:t>
            </w:r>
            <w:r>
              <w:rPr>
                <w:rFonts w:hint="eastAsia" w:ascii="Times New Roman" w:hAnsi="Times New Roman" w:eastAsia="黑体"/>
                <w:color w:val="000000" w:themeColor="text1"/>
                <w:sz w:val="24"/>
                <w:szCs w:val="24"/>
                <w:highlight w:val="none"/>
                <w14:textFill>
                  <w14:solidFill>
                    <w14:schemeClr w14:val="tx1"/>
                  </w14:solidFill>
                </w14:textFill>
              </w:rPr>
              <w:t xml:space="preserve">                     </w:t>
            </w:r>
            <w:r>
              <w:rPr>
                <w:rFonts w:ascii="Times New Roman" w:hAnsi="Times New Roman" w:eastAsia="黑体"/>
                <w:color w:val="000000" w:themeColor="text1"/>
                <w:sz w:val="24"/>
                <w:szCs w:val="24"/>
                <w:highlight w:val="none"/>
                <w14:textFill>
                  <w14:solidFill>
                    <w14:schemeClr w14:val="tx1"/>
                  </w14:solidFill>
                </w14:textFill>
              </w:rPr>
              <w:t>项目环保治理设施一览表</w:t>
            </w:r>
          </w:p>
          <w:tbl>
            <w:tblPr>
              <w:tblStyle w:val="14"/>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2"/>
              <w:gridCol w:w="720"/>
              <w:gridCol w:w="721"/>
              <w:gridCol w:w="2129"/>
              <w:gridCol w:w="714"/>
              <w:gridCol w:w="2157"/>
              <w:gridCol w:w="715"/>
              <w:gridCol w:w="855"/>
            </w:tblGrid>
            <w:tr w14:paraId="6C333C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pct"/>
                  <w:vMerge w:val="restart"/>
                  <w:tcBorders>
                    <w:tl2br w:val="nil"/>
                    <w:tr2bl w:val="nil"/>
                  </w:tcBorders>
                  <w:vAlign w:val="center"/>
                </w:tcPr>
                <w:p w14:paraId="6C333C52">
                  <w:pPr>
                    <w:spacing w:after="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污染因素</w:t>
                  </w:r>
                </w:p>
              </w:tc>
              <w:tc>
                <w:tcPr>
                  <w:tcW w:w="827" w:type="pct"/>
                  <w:gridSpan w:val="2"/>
                  <w:vMerge w:val="restart"/>
                  <w:tcBorders>
                    <w:tl2br w:val="nil"/>
                    <w:tr2bl w:val="nil"/>
                  </w:tcBorders>
                  <w:vAlign w:val="center"/>
                </w:tcPr>
                <w:p w14:paraId="6C333C53">
                  <w:pPr>
                    <w:spacing w:after="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产污环节</w:t>
                  </w:r>
                </w:p>
              </w:tc>
              <w:tc>
                <w:tcPr>
                  <w:tcW w:w="1633" w:type="pct"/>
                  <w:gridSpan w:val="2"/>
                  <w:tcBorders>
                    <w:tl2br w:val="nil"/>
                    <w:tr2bl w:val="nil"/>
                  </w:tcBorders>
                  <w:vAlign w:val="center"/>
                </w:tcPr>
                <w:p w14:paraId="6C333C54">
                  <w:pPr>
                    <w:spacing w:after="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环评批复</w:t>
                  </w:r>
                </w:p>
              </w:tc>
              <w:tc>
                <w:tcPr>
                  <w:tcW w:w="1650" w:type="pct"/>
                  <w:gridSpan w:val="2"/>
                  <w:tcBorders>
                    <w:tl2br w:val="nil"/>
                    <w:tr2bl w:val="nil"/>
                  </w:tcBorders>
                  <w:vAlign w:val="center"/>
                </w:tcPr>
                <w:p w14:paraId="6C333C55">
                  <w:pPr>
                    <w:spacing w:after="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实际建设</w:t>
                  </w:r>
                </w:p>
              </w:tc>
              <w:tc>
                <w:tcPr>
                  <w:tcW w:w="491" w:type="pct"/>
                  <w:vMerge w:val="restart"/>
                  <w:tcBorders>
                    <w:tl2br w:val="nil"/>
                    <w:tr2bl w:val="nil"/>
                  </w:tcBorders>
                  <w:vAlign w:val="center"/>
                </w:tcPr>
                <w:p w14:paraId="6C333C56">
                  <w:pPr>
                    <w:spacing w:after="0"/>
                    <w:jc w:val="center"/>
                    <w:rPr>
                      <w:rFonts w:ascii="Times New Roman" w:hAnsi="Times New Roman" w:eastAsia="宋体" w:cs="Times New Roman"/>
                      <w:b/>
                      <w:color w:val="000000" w:themeColor="text1"/>
                      <w:sz w:val="21"/>
                      <w:szCs w:val="21"/>
                      <w:highlight w:val="yellow"/>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一致性分析</w:t>
                  </w:r>
                </w:p>
              </w:tc>
            </w:tr>
            <w:tr w14:paraId="6C333C5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pct"/>
                  <w:vMerge w:val="continue"/>
                  <w:tcBorders>
                    <w:tl2br w:val="nil"/>
                    <w:tr2bl w:val="nil"/>
                  </w:tcBorders>
                  <w:vAlign w:val="center"/>
                </w:tcPr>
                <w:p w14:paraId="6C333C58">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827" w:type="pct"/>
                  <w:gridSpan w:val="2"/>
                  <w:vMerge w:val="continue"/>
                  <w:tcBorders>
                    <w:tl2br w:val="nil"/>
                    <w:tr2bl w:val="nil"/>
                  </w:tcBorders>
                  <w:vAlign w:val="center"/>
                </w:tcPr>
                <w:p w14:paraId="6C333C59">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1223" w:type="pct"/>
                  <w:tcBorders>
                    <w:tl2br w:val="nil"/>
                    <w:tr2bl w:val="nil"/>
                  </w:tcBorders>
                  <w:vAlign w:val="center"/>
                </w:tcPr>
                <w:p w14:paraId="6C333C5A">
                  <w:pPr>
                    <w:spacing w:after="0"/>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防治措施内容、数量</w:t>
                  </w:r>
                </w:p>
              </w:tc>
              <w:tc>
                <w:tcPr>
                  <w:tcW w:w="410" w:type="pct"/>
                  <w:tcBorders>
                    <w:tl2br w:val="nil"/>
                    <w:tr2bl w:val="nil"/>
                  </w:tcBorders>
                  <w:vAlign w:val="center"/>
                </w:tcPr>
                <w:p w14:paraId="6C333C5B">
                  <w:pPr>
                    <w:spacing w:after="0"/>
                    <w:jc w:val="center"/>
                    <w:textAlignment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投资</w:t>
                  </w:r>
                </w:p>
              </w:tc>
              <w:tc>
                <w:tcPr>
                  <w:tcW w:w="1239" w:type="pct"/>
                  <w:tcBorders>
                    <w:tl2br w:val="nil"/>
                    <w:tr2bl w:val="nil"/>
                  </w:tcBorders>
                  <w:vAlign w:val="center"/>
                </w:tcPr>
                <w:p w14:paraId="6C333C5C">
                  <w:pPr>
                    <w:spacing w:after="0"/>
                    <w:jc w:val="center"/>
                    <w:textAlignment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防治措施内容、数量</w:t>
                  </w:r>
                </w:p>
              </w:tc>
              <w:tc>
                <w:tcPr>
                  <w:tcW w:w="410" w:type="pct"/>
                  <w:tcBorders>
                    <w:tl2br w:val="nil"/>
                    <w:tr2bl w:val="nil"/>
                  </w:tcBorders>
                  <w:vAlign w:val="center"/>
                </w:tcPr>
                <w:p w14:paraId="6C333C5D">
                  <w:pPr>
                    <w:spacing w:after="0"/>
                    <w:jc w:val="center"/>
                    <w:textAlignment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投资</w:t>
                  </w:r>
                </w:p>
              </w:tc>
              <w:tc>
                <w:tcPr>
                  <w:tcW w:w="491" w:type="pct"/>
                  <w:vMerge w:val="continue"/>
                  <w:tcBorders>
                    <w:tl2br w:val="nil"/>
                    <w:tr2bl w:val="nil"/>
                  </w:tcBorders>
                  <w:vAlign w:val="center"/>
                </w:tcPr>
                <w:p w14:paraId="6C333C5E">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p>
              </w:tc>
            </w:tr>
            <w:tr w14:paraId="6C333C6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pct"/>
                  <w:vMerge w:val="restart"/>
                  <w:tcBorders>
                    <w:tl2br w:val="nil"/>
                    <w:tr2bl w:val="nil"/>
                  </w:tcBorders>
                  <w:vAlign w:val="center"/>
                </w:tcPr>
                <w:p w14:paraId="6C333C60">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废气</w:t>
                  </w:r>
                </w:p>
              </w:tc>
              <w:tc>
                <w:tcPr>
                  <w:tcW w:w="827" w:type="pct"/>
                  <w:gridSpan w:val="2"/>
                  <w:tcBorders>
                    <w:tl2br w:val="nil"/>
                    <w:tr2bl w:val="nil"/>
                  </w:tcBorders>
                  <w:vAlign w:val="center"/>
                </w:tcPr>
                <w:p w14:paraId="6C333C62">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调配、人工称量、加金上料、预热、热压、烘干</w:t>
                  </w:r>
                </w:p>
              </w:tc>
              <w:tc>
                <w:tcPr>
                  <w:tcW w:w="1223" w:type="pct"/>
                  <w:tcBorders>
                    <w:tl2br w:val="nil"/>
                    <w:tr2bl w:val="nil"/>
                  </w:tcBorders>
                  <w:vAlign w:val="center"/>
                </w:tcPr>
                <w:p w14:paraId="6C333C63">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集气罩+“袋式除尘器+低温等离子+活性炭吸附装置”（TA001）+15m高排气筒（DA001）</w:t>
                  </w:r>
                </w:p>
              </w:tc>
              <w:tc>
                <w:tcPr>
                  <w:tcW w:w="410" w:type="pct"/>
                  <w:tcBorders>
                    <w:tl2br w:val="nil"/>
                    <w:tr2bl w:val="nil"/>
                  </w:tcBorders>
                  <w:vAlign w:val="center"/>
                </w:tcPr>
                <w:p w14:paraId="6C333C64">
                  <w:pPr>
                    <w:spacing w:after="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w:t>
                  </w:r>
                </w:p>
              </w:tc>
              <w:tc>
                <w:tcPr>
                  <w:tcW w:w="1239" w:type="pct"/>
                  <w:tcBorders>
                    <w:tl2br w:val="nil"/>
                    <w:tr2bl w:val="nil"/>
                  </w:tcBorders>
                  <w:vAlign w:val="center"/>
                </w:tcPr>
                <w:p w14:paraId="6C333C65">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集气罩+“袋式除尘器+低温等离子+活性炭吸附装置”（TA001）+15m高排气筒（DA001）</w:t>
                  </w:r>
                </w:p>
              </w:tc>
              <w:tc>
                <w:tcPr>
                  <w:tcW w:w="410" w:type="pct"/>
                  <w:tcBorders>
                    <w:tl2br w:val="nil"/>
                    <w:tr2bl w:val="nil"/>
                  </w:tcBorders>
                  <w:vAlign w:val="center"/>
                </w:tcPr>
                <w:p w14:paraId="6C333C66">
                  <w:pPr>
                    <w:spacing w:after="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491" w:type="pct"/>
                  <w:tcBorders>
                    <w:bottom w:val="single" w:color="000000" w:sz="4" w:space="0"/>
                    <w:tl2br w:val="nil"/>
                    <w:tr2bl w:val="nil"/>
                  </w:tcBorders>
                  <w:vAlign w:val="center"/>
                </w:tcPr>
                <w:p w14:paraId="6C333C67">
                  <w:pPr>
                    <w:spacing w:after="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满足一期建设</w:t>
                  </w:r>
                </w:p>
              </w:tc>
            </w:tr>
            <w:tr w14:paraId="7648D2F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pct"/>
                  <w:vMerge w:val="continue"/>
                  <w:tcBorders>
                    <w:tl2br w:val="nil"/>
                    <w:tr2bl w:val="nil"/>
                  </w:tcBorders>
                  <w:vAlign w:val="center"/>
                </w:tcPr>
                <w:p w14:paraId="7143D929">
                  <w:pPr>
                    <w:spacing w:after="0"/>
                    <w:jc w:val="center"/>
                    <w:rPr>
                      <w:rFonts w:hint="eastAsia" w:ascii="Times New Roman" w:hAnsi="Times New Roman" w:eastAsia="宋体" w:cs="Times New Roman"/>
                      <w:color w:val="000000" w:themeColor="text1"/>
                      <w:sz w:val="21"/>
                      <w:szCs w:val="21"/>
                      <w14:textFill>
                        <w14:solidFill>
                          <w14:schemeClr w14:val="tx1"/>
                        </w14:solidFill>
                      </w14:textFill>
                    </w:rPr>
                  </w:pPr>
                </w:p>
              </w:tc>
              <w:tc>
                <w:tcPr>
                  <w:tcW w:w="827" w:type="pct"/>
                  <w:gridSpan w:val="2"/>
                  <w:tcBorders>
                    <w:tl2br w:val="nil"/>
                    <w:tr2bl w:val="nil"/>
                  </w:tcBorders>
                  <w:vAlign w:val="center"/>
                </w:tcPr>
                <w:p w14:paraId="502ED630">
                  <w:pPr>
                    <w:spacing w:after="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打磨抛光、打孔</w:t>
                  </w:r>
                </w:p>
              </w:tc>
              <w:tc>
                <w:tcPr>
                  <w:tcW w:w="1223" w:type="pct"/>
                  <w:tcBorders>
                    <w:tl2br w:val="nil"/>
                    <w:tr2bl w:val="nil"/>
                  </w:tcBorders>
                  <w:vAlign w:val="center"/>
                </w:tcPr>
                <w:p w14:paraId="52B658ED">
                  <w:pPr>
                    <w:spacing w:after="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lang w:val="en-US" w:eastAsia="zh-CN" w:bidi="ar-SA"/>
                      <w14:textFill>
                        <w14:solidFill>
                          <w14:schemeClr w14:val="tx1"/>
                        </w14:solidFill>
                      </w14:textFill>
                    </w:rPr>
                    <w:t>集气罩+袋式除尘器（TA002）+15m高排气筒（DA002）</w:t>
                  </w:r>
                </w:p>
              </w:tc>
              <w:tc>
                <w:tcPr>
                  <w:tcW w:w="410" w:type="pct"/>
                  <w:tcBorders>
                    <w:tl2br w:val="nil"/>
                    <w:tr2bl w:val="nil"/>
                  </w:tcBorders>
                  <w:vAlign w:val="center"/>
                </w:tcPr>
                <w:p w14:paraId="7A00EE66">
                  <w:pPr>
                    <w:spacing w:after="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239" w:type="pct"/>
                  <w:tcBorders>
                    <w:tl2br w:val="nil"/>
                    <w:tr2bl w:val="nil"/>
                  </w:tcBorders>
                  <w:vAlign w:val="center"/>
                </w:tcPr>
                <w:p w14:paraId="400AF640">
                  <w:pPr>
                    <w:spacing w:after="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lang w:val="en-US" w:eastAsia="zh-CN" w:bidi="ar-SA"/>
                      <w14:textFill>
                        <w14:solidFill>
                          <w14:schemeClr w14:val="tx1"/>
                        </w14:solidFill>
                      </w14:textFill>
                    </w:rPr>
                    <w:t>集气罩+袋式除尘器（TA002）+15m高排气筒（DA002）</w:t>
                  </w:r>
                </w:p>
              </w:tc>
              <w:tc>
                <w:tcPr>
                  <w:tcW w:w="410" w:type="pct"/>
                  <w:tcBorders>
                    <w:tl2br w:val="nil"/>
                    <w:tr2bl w:val="nil"/>
                  </w:tcBorders>
                  <w:vAlign w:val="center"/>
                </w:tcPr>
                <w:p w14:paraId="344475A1">
                  <w:pPr>
                    <w:spacing w:after="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491" w:type="pct"/>
                  <w:tcBorders>
                    <w:bottom w:val="single" w:color="000000" w:sz="4" w:space="0"/>
                    <w:tl2br w:val="nil"/>
                    <w:tr2bl w:val="nil"/>
                  </w:tcBorders>
                  <w:vAlign w:val="center"/>
                </w:tcPr>
                <w:p w14:paraId="41279FDA">
                  <w:pPr>
                    <w:spacing w:after="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3C17548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pct"/>
                  <w:tcBorders>
                    <w:tl2br w:val="nil"/>
                    <w:tr2bl w:val="nil"/>
                  </w:tcBorders>
                  <w:vAlign w:val="center"/>
                </w:tcPr>
                <w:p w14:paraId="1C4E2951">
                  <w:pPr>
                    <w:spacing w:after="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废水</w:t>
                  </w:r>
                </w:p>
              </w:tc>
              <w:tc>
                <w:tcPr>
                  <w:tcW w:w="1441" w:type="dxa"/>
                  <w:gridSpan w:val="2"/>
                  <w:tcBorders>
                    <w:tl2br w:val="nil"/>
                    <w:tr2bl w:val="nil"/>
                  </w:tcBorders>
                  <w:vAlign w:val="center"/>
                </w:tcPr>
                <w:p w14:paraId="6812D14A">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eastAsia" w:ascii="Times New Roman" w:hAnsi="Times New Roman" w:eastAsia="宋体" w:cs="Times New Roman"/>
                      <w:color w:val="000000" w:themeColor="text1"/>
                      <w:kern w:val="36"/>
                      <w:sz w:val="21"/>
                      <w:szCs w:val="21"/>
                      <w:lang w:val="en-US" w:eastAsia="zh-CN"/>
                      <w14:textFill>
                        <w14:solidFill>
                          <w14:schemeClr w14:val="tx1"/>
                        </w14:solidFill>
                      </w14:textFill>
                    </w:rPr>
                    <w:t>生活污水</w:t>
                  </w:r>
                </w:p>
              </w:tc>
              <w:tc>
                <w:tcPr>
                  <w:tcW w:w="2129" w:type="dxa"/>
                  <w:tcBorders>
                    <w:tl2br w:val="nil"/>
                    <w:tr2bl w:val="nil"/>
                  </w:tcBorders>
                  <w:vAlign w:val="center"/>
                </w:tcPr>
                <w:p w14:paraId="6D7B6543">
                  <w:pPr>
                    <w:spacing w:after="0"/>
                    <w:jc w:val="center"/>
                    <w:rPr>
                      <w:rFonts w:hint="default" w:ascii="Times New Roman" w:hAnsi="Times New Roman" w:eastAsia="宋体" w:cs="Times New Roman"/>
                      <w:color w:val="000000" w:themeColor="text1"/>
                      <w:kern w:val="36"/>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lang w:val="en-US" w:eastAsia="zh-CN" w:bidi="ar-SA"/>
                      <w14:textFill>
                        <w14:solidFill>
                          <w14:schemeClr w14:val="tx1"/>
                        </w14:solidFill>
                      </w14:textFill>
                    </w:rPr>
                    <w:t>化粪池一座</w:t>
                  </w:r>
                </w:p>
              </w:tc>
              <w:tc>
                <w:tcPr>
                  <w:tcW w:w="410" w:type="pct"/>
                  <w:tcBorders>
                    <w:tl2br w:val="nil"/>
                    <w:tr2bl w:val="nil"/>
                  </w:tcBorders>
                  <w:vAlign w:val="center"/>
                </w:tcPr>
                <w:p w14:paraId="1D5D3B28">
                  <w:pPr>
                    <w:spacing w:after="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239" w:type="pct"/>
                  <w:tcBorders>
                    <w:tl2br w:val="nil"/>
                    <w:tr2bl w:val="nil"/>
                  </w:tcBorders>
                  <w:vAlign w:val="center"/>
                </w:tcPr>
                <w:p w14:paraId="7547C969">
                  <w:pPr>
                    <w:spacing w:after="0"/>
                    <w:jc w:val="center"/>
                    <w:rPr>
                      <w:rFonts w:hint="default" w:ascii="Times New Roman" w:hAnsi="Times New Roman" w:eastAsia="宋体" w:cs="Times New Roman"/>
                      <w:color w:val="000000" w:themeColor="text1"/>
                      <w:kern w:val="36"/>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lang w:val="en-US" w:eastAsia="zh-CN" w:bidi="ar-SA"/>
                      <w14:textFill>
                        <w14:solidFill>
                          <w14:schemeClr w14:val="tx1"/>
                        </w14:solidFill>
                      </w14:textFill>
                    </w:rPr>
                    <w:t>化粪池一座</w:t>
                  </w:r>
                </w:p>
              </w:tc>
              <w:tc>
                <w:tcPr>
                  <w:tcW w:w="410" w:type="pct"/>
                  <w:tcBorders>
                    <w:tl2br w:val="nil"/>
                    <w:tr2bl w:val="nil"/>
                  </w:tcBorders>
                  <w:vAlign w:val="center"/>
                </w:tcPr>
                <w:p w14:paraId="494C1081">
                  <w:pPr>
                    <w:spacing w:after="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91" w:type="pct"/>
                  <w:tcBorders>
                    <w:bottom w:val="single" w:color="000000" w:sz="4" w:space="0"/>
                    <w:tl2br w:val="nil"/>
                    <w:tr2bl w:val="nil"/>
                  </w:tcBorders>
                  <w:vAlign w:val="center"/>
                </w:tcPr>
                <w:p w14:paraId="608C72F9">
                  <w:pPr>
                    <w:spacing w:after="0"/>
                    <w:jc w:val="center"/>
                    <w:textAlignment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6C333C8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pct"/>
                  <w:tcBorders>
                    <w:tl2br w:val="nil"/>
                    <w:tr2bl w:val="nil"/>
                  </w:tcBorders>
                  <w:vAlign w:val="center"/>
                </w:tcPr>
                <w:p w14:paraId="6C333C7A">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噪声</w:t>
                  </w:r>
                </w:p>
              </w:tc>
              <w:tc>
                <w:tcPr>
                  <w:tcW w:w="827" w:type="pct"/>
                  <w:gridSpan w:val="2"/>
                  <w:tcBorders>
                    <w:tl2br w:val="nil"/>
                    <w:tr2bl w:val="nil"/>
                  </w:tcBorders>
                  <w:vAlign w:val="center"/>
                </w:tcPr>
                <w:p w14:paraId="6C333C7B">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pt-BR"/>
                      <w14:textFill>
                        <w14:solidFill>
                          <w14:schemeClr w14:val="tx1"/>
                        </w14:solidFill>
                      </w14:textFill>
                    </w:rPr>
                    <w:t>热压机、打磨机、抛光机</w:t>
                  </w:r>
                  <w:r>
                    <w:rPr>
                      <w:rFonts w:ascii="Times New Roman" w:hAnsi="Times New Roman" w:eastAsia="宋体" w:cs="Times New Roman"/>
                      <w:color w:val="000000" w:themeColor="text1"/>
                      <w:sz w:val="21"/>
                      <w:szCs w:val="21"/>
                      <w:lang w:val="pt-BR"/>
                      <w14:textFill>
                        <w14:solidFill>
                          <w14:schemeClr w14:val="tx1"/>
                        </w14:solidFill>
                      </w14:textFill>
                    </w:rPr>
                    <w:t>等</w:t>
                  </w:r>
                  <w:r>
                    <w:rPr>
                      <w:rFonts w:hint="eastAsia" w:ascii="Times New Roman" w:hAnsi="Times New Roman" w:eastAsia="宋体" w:cs="Times New Roman"/>
                      <w:color w:val="000000" w:themeColor="text1"/>
                      <w:sz w:val="21"/>
                      <w:szCs w:val="21"/>
                      <w:lang w:val="pt-BR"/>
                      <w14:textFill>
                        <w14:solidFill>
                          <w14:schemeClr w14:val="tx1"/>
                        </w14:solidFill>
                      </w14:textFill>
                    </w:rPr>
                    <w:t>高噪声设备</w:t>
                  </w:r>
                </w:p>
              </w:tc>
              <w:tc>
                <w:tcPr>
                  <w:tcW w:w="1223" w:type="pct"/>
                  <w:tcBorders>
                    <w:tl2br w:val="nil"/>
                    <w:tr2bl w:val="nil"/>
                  </w:tcBorders>
                  <w:vAlign w:val="center"/>
                </w:tcPr>
                <w:p w14:paraId="6C333C7C">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基础减振、厂房隔声</w:t>
                  </w:r>
                </w:p>
              </w:tc>
              <w:tc>
                <w:tcPr>
                  <w:tcW w:w="410" w:type="pct"/>
                  <w:tcBorders>
                    <w:tl2br w:val="nil"/>
                    <w:tr2bl w:val="nil"/>
                  </w:tcBorders>
                  <w:vAlign w:val="center"/>
                </w:tcPr>
                <w:p w14:paraId="6C333C7D">
                  <w:pPr>
                    <w:spacing w:after="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239" w:type="pct"/>
                  <w:tcBorders>
                    <w:tl2br w:val="nil"/>
                    <w:tr2bl w:val="nil"/>
                  </w:tcBorders>
                  <w:vAlign w:val="center"/>
                </w:tcPr>
                <w:p w14:paraId="6C333C7E">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基础减振、厂房隔声</w:t>
                  </w:r>
                </w:p>
              </w:tc>
              <w:tc>
                <w:tcPr>
                  <w:tcW w:w="410" w:type="pct"/>
                  <w:tcBorders>
                    <w:tl2br w:val="nil"/>
                    <w:tr2bl w:val="nil"/>
                  </w:tcBorders>
                  <w:vAlign w:val="center"/>
                </w:tcPr>
                <w:p w14:paraId="6C333C7F">
                  <w:pPr>
                    <w:spacing w:after="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491" w:type="pct"/>
                  <w:tcBorders>
                    <w:tl2br w:val="nil"/>
                    <w:tr2bl w:val="nil"/>
                  </w:tcBorders>
                  <w:vAlign w:val="center"/>
                </w:tcPr>
                <w:p w14:paraId="6C333C80">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6C333C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pct"/>
                  <w:vMerge w:val="restart"/>
                  <w:tcBorders>
                    <w:tl2br w:val="nil"/>
                    <w:tr2bl w:val="nil"/>
                  </w:tcBorders>
                  <w:vAlign w:val="center"/>
                </w:tcPr>
                <w:p w14:paraId="6C333C82">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固废</w:t>
                  </w:r>
                </w:p>
              </w:tc>
              <w:tc>
                <w:tcPr>
                  <w:tcW w:w="413" w:type="pct"/>
                  <w:tcBorders>
                    <w:tl2br w:val="nil"/>
                    <w:tr2bl w:val="nil"/>
                  </w:tcBorders>
                  <w:vAlign w:val="center"/>
                </w:tcPr>
                <w:p w14:paraId="6C333C83">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一般固废</w:t>
                  </w:r>
                </w:p>
              </w:tc>
              <w:tc>
                <w:tcPr>
                  <w:tcW w:w="414" w:type="pct"/>
                  <w:tcBorders>
                    <w:tl2br w:val="nil"/>
                    <w:tr2bl w:val="nil"/>
                  </w:tcBorders>
                  <w:vAlign w:val="center"/>
                </w:tcPr>
                <w:p w14:paraId="6C333C84">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废气治理设施</w:t>
                  </w:r>
                </w:p>
              </w:tc>
              <w:tc>
                <w:tcPr>
                  <w:tcW w:w="2129" w:type="dxa"/>
                  <w:tcBorders>
                    <w:tl2br w:val="nil"/>
                    <w:tr2bl w:val="nil"/>
                  </w:tcBorders>
                  <w:vAlign w:val="center"/>
                </w:tcPr>
                <w:p w14:paraId="6C333C85">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一般固废暂存间（</w:t>
                  </w:r>
                  <w:r>
                    <w:rPr>
                      <w:rFonts w:hint="eastAsia" w:ascii="Times New Roman" w:hAnsi="Times New Roman" w:eastAsia="宋体" w:cs="Times New Roman"/>
                      <w:color w:val="000000" w:themeColor="text1"/>
                      <w:kern w:val="36"/>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kern w:val="36"/>
                      <w:sz w:val="21"/>
                      <w:szCs w:val="21"/>
                      <w14:textFill>
                        <w14:solidFill>
                          <w14:schemeClr w14:val="tx1"/>
                        </w14:solidFill>
                      </w14:textFill>
                    </w:rPr>
                    <w:t>m</w:t>
                  </w:r>
                  <w:r>
                    <w:rPr>
                      <w:rFonts w:hint="default" w:ascii="Times New Roman" w:hAnsi="Times New Roman" w:eastAsia="宋体" w:cs="Times New Roman"/>
                      <w:color w:val="000000" w:themeColor="text1"/>
                      <w:kern w:val="36"/>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kern w:val="36"/>
                      <w:sz w:val="21"/>
                      <w:szCs w:val="21"/>
                      <w14:textFill>
                        <w14:solidFill>
                          <w14:schemeClr w14:val="tx1"/>
                        </w14:solidFill>
                      </w14:textFill>
                    </w:rPr>
                    <w:t>）</w:t>
                  </w:r>
                </w:p>
              </w:tc>
              <w:tc>
                <w:tcPr>
                  <w:tcW w:w="410" w:type="pct"/>
                  <w:tcBorders>
                    <w:tl2br w:val="nil"/>
                    <w:tr2bl w:val="nil"/>
                  </w:tcBorders>
                  <w:vAlign w:val="center"/>
                </w:tcPr>
                <w:p w14:paraId="6C333C86">
                  <w:pPr>
                    <w:spacing w:after="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157" w:type="dxa"/>
                  <w:tcBorders>
                    <w:tl2br w:val="nil"/>
                    <w:tr2bl w:val="nil"/>
                  </w:tcBorders>
                  <w:vAlign w:val="center"/>
                </w:tcPr>
                <w:p w14:paraId="6C333C87">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一般固废暂存间（</w:t>
                  </w:r>
                  <w:r>
                    <w:rPr>
                      <w:rFonts w:hint="eastAsia" w:ascii="Times New Roman" w:hAnsi="Times New Roman" w:eastAsia="宋体" w:cs="Times New Roman"/>
                      <w:color w:val="000000" w:themeColor="text1"/>
                      <w:kern w:val="36"/>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kern w:val="36"/>
                      <w:sz w:val="21"/>
                      <w:szCs w:val="21"/>
                      <w14:textFill>
                        <w14:solidFill>
                          <w14:schemeClr w14:val="tx1"/>
                        </w14:solidFill>
                      </w14:textFill>
                    </w:rPr>
                    <w:t>m</w:t>
                  </w:r>
                  <w:r>
                    <w:rPr>
                      <w:rFonts w:hint="default" w:ascii="Times New Roman" w:hAnsi="Times New Roman" w:eastAsia="宋体" w:cs="Times New Roman"/>
                      <w:color w:val="000000" w:themeColor="text1"/>
                      <w:kern w:val="36"/>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kern w:val="36"/>
                      <w:sz w:val="21"/>
                      <w:szCs w:val="21"/>
                      <w14:textFill>
                        <w14:solidFill>
                          <w14:schemeClr w14:val="tx1"/>
                        </w14:solidFill>
                      </w14:textFill>
                    </w:rPr>
                    <w:t>）</w:t>
                  </w:r>
                </w:p>
              </w:tc>
              <w:tc>
                <w:tcPr>
                  <w:tcW w:w="410" w:type="pct"/>
                  <w:tcBorders>
                    <w:tl2br w:val="nil"/>
                    <w:tr2bl w:val="nil"/>
                  </w:tcBorders>
                  <w:vAlign w:val="center"/>
                </w:tcPr>
                <w:p w14:paraId="6C333C88">
                  <w:pPr>
                    <w:spacing w:after="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91" w:type="pct"/>
                  <w:tcBorders>
                    <w:tl2br w:val="nil"/>
                    <w:tr2bl w:val="nil"/>
                  </w:tcBorders>
                  <w:vAlign w:val="center"/>
                </w:tcPr>
                <w:p w14:paraId="6C333C89">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6C333C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pct"/>
                  <w:vMerge w:val="continue"/>
                  <w:tcBorders>
                    <w:tl2br w:val="nil"/>
                    <w:tr2bl w:val="nil"/>
                  </w:tcBorders>
                  <w:vAlign w:val="center"/>
                </w:tcPr>
                <w:p w14:paraId="6C333C8B">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413" w:type="pct"/>
                  <w:tcBorders>
                    <w:tl2br w:val="nil"/>
                    <w:tr2bl w:val="nil"/>
                  </w:tcBorders>
                  <w:vAlign w:val="center"/>
                </w:tcPr>
                <w:p w14:paraId="6C333C8C">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危险废物</w:t>
                  </w:r>
                </w:p>
              </w:tc>
              <w:tc>
                <w:tcPr>
                  <w:tcW w:w="414" w:type="pct"/>
                  <w:tcBorders>
                    <w:tl2br w:val="nil"/>
                    <w:tr2bl w:val="nil"/>
                  </w:tcBorders>
                  <w:vAlign w:val="center"/>
                </w:tcPr>
                <w:p w14:paraId="6C333C8D">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废气治理设施</w:t>
                  </w:r>
                </w:p>
              </w:tc>
              <w:tc>
                <w:tcPr>
                  <w:tcW w:w="2129" w:type="dxa"/>
                  <w:tcBorders>
                    <w:tl2br w:val="nil"/>
                    <w:tr2bl w:val="nil"/>
                  </w:tcBorders>
                  <w:vAlign w:val="center"/>
                </w:tcPr>
                <w:p w14:paraId="6C333C8E">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危废暂存间（</w:t>
                  </w:r>
                  <w:r>
                    <w:rPr>
                      <w:rFonts w:hint="eastAsia" w:ascii="Times New Roman" w:hAnsi="Times New Roman" w:eastAsia="宋体" w:cs="Times New Roman"/>
                      <w:color w:val="000000" w:themeColor="text1"/>
                      <w:kern w:val="36"/>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kern w:val="36"/>
                      <w:sz w:val="21"/>
                      <w:szCs w:val="21"/>
                      <w14:textFill>
                        <w14:solidFill>
                          <w14:schemeClr w14:val="tx1"/>
                        </w14:solidFill>
                      </w14:textFill>
                    </w:rPr>
                    <w:t>m</w:t>
                  </w:r>
                  <w:r>
                    <w:rPr>
                      <w:rFonts w:hint="default" w:ascii="Times New Roman" w:hAnsi="Times New Roman" w:eastAsia="宋体" w:cs="Times New Roman"/>
                      <w:color w:val="000000" w:themeColor="text1"/>
                      <w:kern w:val="36"/>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kern w:val="36"/>
                      <w:sz w:val="21"/>
                      <w:szCs w:val="21"/>
                      <w14:textFill>
                        <w14:solidFill>
                          <w14:schemeClr w14:val="tx1"/>
                        </w14:solidFill>
                      </w14:textFill>
                    </w:rPr>
                    <w:t>）</w:t>
                  </w:r>
                </w:p>
              </w:tc>
              <w:tc>
                <w:tcPr>
                  <w:tcW w:w="410" w:type="pct"/>
                  <w:tcBorders>
                    <w:tl2br w:val="nil"/>
                    <w:tr2bl w:val="nil"/>
                  </w:tcBorders>
                  <w:vAlign w:val="center"/>
                </w:tcPr>
                <w:p w14:paraId="6C333C8F">
                  <w:pPr>
                    <w:spacing w:after="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157" w:type="dxa"/>
                  <w:tcBorders>
                    <w:tl2br w:val="nil"/>
                    <w:tr2bl w:val="nil"/>
                  </w:tcBorders>
                  <w:vAlign w:val="center"/>
                </w:tcPr>
                <w:p w14:paraId="6C333C90">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危废暂存间（</w:t>
                  </w:r>
                  <w:r>
                    <w:rPr>
                      <w:rFonts w:hint="eastAsia" w:ascii="Times New Roman" w:hAnsi="Times New Roman" w:eastAsia="宋体" w:cs="Times New Roman"/>
                      <w:color w:val="000000" w:themeColor="text1"/>
                      <w:kern w:val="36"/>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kern w:val="36"/>
                      <w:sz w:val="21"/>
                      <w:szCs w:val="21"/>
                      <w14:textFill>
                        <w14:solidFill>
                          <w14:schemeClr w14:val="tx1"/>
                        </w14:solidFill>
                      </w14:textFill>
                    </w:rPr>
                    <w:t>m</w:t>
                  </w:r>
                  <w:r>
                    <w:rPr>
                      <w:rFonts w:hint="default" w:ascii="Times New Roman" w:hAnsi="Times New Roman" w:eastAsia="宋体" w:cs="Times New Roman"/>
                      <w:color w:val="000000" w:themeColor="text1"/>
                      <w:kern w:val="36"/>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kern w:val="36"/>
                      <w:sz w:val="21"/>
                      <w:szCs w:val="21"/>
                      <w14:textFill>
                        <w14:solidFill>
                          <w14:schemeClr w14:val="tx1"/>
                        </w14:solidFill>
                      </w14:textFill>
                    </w:rPr>
                    <w:t>）</w:t>
                  </w:r>
                </w:p>
              </w:tc>
              <w:tc>
                <w:tcPr>
                  <w:tcW w:w="410" w:type="pct"/>
                  <w:tcBorders>
                    <w:tl2br w:val="nil"/>
                    <w:tr2bl w:val="nil"/>
                  </w:tcBorders>
                  <w:vAlign w:val="center"/>
                </w:tcPr>
                <w:p w14:paraId="6C333C91">
                  <w:pPr>
                    <w:spacing w:after="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91" w:type="pct"/>
                  <w:tcBorders>
                    <w:tl2br w:val="nil"/>
                    <w:tr2bl w:val="nil"/>
                  </w:tcBorders>
                  <w:vAlign w:val="center"/>
                </w:tcPr>
                <w:p w14:paraId="6C333C92">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6C333C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8" w:type="pct"/>
                  <w:gridSpan w:val="4"/>
                  <w:tcBorders>
                    <w:tl2br w:val="nil"/>
                    <w:tr2bl w:val="nil"/>
                  </w:tcBorders>
                  <w:vAlign w:val="center"/>
                </w:tcPr>
                <w:p w14:paraId="6C333C94">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合计</w:t>
                  </w:r>
                </w:p>
              </w:tc>
              <w:tc>
                <w:tcPr>
                  <w:tcW w:w="410" w:type="pct"/>
                  <w:tcBorders>
                    <w:tl2br w:val="nil"/>
                    <w:tr2bl w:val="nil"/>
                  </w:tcBorders>
                  <w:vAlign w:val="center"/>
                </w:tcPr>
                <w:p w14:paraId="6C333C95">
                  <w:pPr>
                    <w:spacing w:after="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239" w:type="pct"/>
                  <w:tcBorders>
                    <w:tl2br w:val="nil"/>
                    <w:tr2bl w:val="nil"/>
                  </w:tcBorders>
                  <w:vAlign w:val="center"/>
                </w:tcPr>
                <w:p w14:paraId="6C333C96">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410" w:type="pct"/>
                  <w:tcBorders>
                    <w:tl2br w:val="nil"/>
                    <w:tr2bl w:val="nil"/>
                  </w:tcBorders>
                  <w:vAlign w:val="center"/>
                </w:tcPr>
                <w:p w14:paraId="6C333C97">
                  <w:pPr>
                    <w:spacing w:after="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w:t>
                  </w:r>
                </w:p>
              </w:tc>
              <w:tc>
                <w:tcPr>
                  <w:tcW w:w="491" w:type="pct"/>
                  <w:tcBorders>
                    <w:tl2br w:val="nil"/>
                    <w:tr2bl w:val="nil"/>
                  </w:tcBorders>
                  <w:vAlign w:val="center"/>
                </w:tcPr>
                <w:p w14:paraId="6C333C98">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r>
          </w:tbl>
          <w:p w14:paraId="6C333C9A">
            <w:pPr>
              <w:numPr>
                <w:ilvl w:val="0"/>
                <w:numId w:val="4"/>
              </w:numPr>
              <w:spacing w:after="0" w:line="460" w:lineRule="exact"/>
              <w:ind w:firstLine="482" w:firstLineChars="200"/>
              <w:rPr>
                <w:rFonts w:ascii="Times New Roman" w:hAnsi="Times New Roman" w:eastAsia="宋体" w:cs="Times New Roman"/>
                <w:b/>
                <w:bCs/>
                <w:color w:val="000000" w:themeColor="text1"/>
                <w:kern w:val="2"/>
                <w:sz w:val="24"/>
                <w:szCs w:val="24"/>
                <w:highlight w:val="none"/>
                <w:u w:color="000000"/>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u w:color="000000"/>
                <w14:textFill>
                  <w14:solidFill>
                    <w14:schemeClr w14:val="tx1"/>
                  </w14:solidFill>
                </w14:textFill>
              </w:rPr>
              <w:t>项目变动情况分析</w:t>
            </w:r>
          </w:p>
          <w:p w14:paraId="6C333CA6">
            <w:pPr>
              <w:widowControl w:val="0"/>
              <w:adjustRightInd/>
              <w:snapToGrid/>
              <w:spacing w:after="0" w:line="460" w:lineRule="exact"/>
              <w:ind w:firstLine="480" w:firstLineChars="200"/>
              <w:jc w:val="both"/>
              <w:textAlignment w:val="baseline"/>
              <w:rPr>
                <w:rFonts w:hint="eastAsia" w:ascii="Times New Roman" w:hAnsi="宋体" w:eastAsia="宋体"/>
                <w:color w:val="000000" w:themeColor="text1"/>
                <w:kern w:val="2"/>
                <w:sz w:val="24"/>
                <w:szCs w:val="24"/>
                <w14:textFill>
                  <w14:solidFill>
                    <w14:schemeClr w14:val="tx1"/>
                  </w14:solidFill>
                </w14:textFill>
              </w:rPr>
            </w:pPr>
            <w:r>
              <w:rPr>
                <w:rFonts w:hint="eastAsia" w:ascii="Times New Roman" w:hAnsi="宋体" w:eastAsia="宋体"/>
                <w:color w:val="000000" w:themeColor="text1"/>
                <w:kern w:val="2"/>
                <w:sz w:val="24"/>
                <w:szCs w:val="24"/>
                <w14:textFill>
                  <w14:solidFill>
                    <w14:schemeClr w14:val="tx1"/>
                  </w14:solidFill>
                </w14:textFill>
              </w:rPr>
              <w:t>综上，本项目实际建设情况与《污染影响类建设项目重大变动清单（试行）的通知》（环办环评函[2020]688号）（以下简称《通知》）的对比分析如下：</w:t>
            </w:r>
          </w:p>
          <w:p w14:paraId="6C333CA7">
            <w:pPr>
              <w:widowControl w:val="0"/>
              <w:adjustRightInd/>
              <w:snapToGrid/>
              <w:spacing w:after="0" w:line="460" w:lineRule="exact"/>
              <w:ind w:firstLine="480" w:firstLineChars="200"/>
              <w:jc w:val="both"/>
              <w:textAlignment w:val="baseline"/>
              <w:rPr>
                <w:rFonts w:ascii="Times New Roman" w:hAnsi="Times New Roman" w:eastAsia="黑体"/>
                <w:bCs/>
                <w:color w:val="000000" w:themeColor="text1"/>
                <w:kern w:val="2"/>
                <w:sz w:val="24"/>
                <w:szCs w:val="24"/>
                <w14:textFill>
                  <w14:solidFill>
                    <w14:schemeClr w14:val="tx1"/>
                  </w14:solidFill>
                </w14:textFill>
              </w:rPr>
            </w:pPr>
            <w:r>
              <w:rPr>
                <w:rFonts w:ascii="Times New Roman" w:hAnsi="Times New Roman" w:eastAsia="黑体"/>
                <w:bCs/>
                <w:color w:val="000000" w:themeColor="text1"/>
                <w:kern w:val="2"/>
                <w:sz w:val="24"/>
                <w:szCs w:val="24"/>
                <w14:textFill>
                  <w14:solidFill>
                    <w14:schemeClr w14:val="tx1"/>
                  </w14:solidFill>
                </w14:textFill>
              </w:rPr>
              <w:t>表</w:t>
            </w:r>
            <w:r>
              <w:rPr>
                <w:rFonts w:hint="eastAsia" w:ascii="Times New Roman" w:hAnsi="Times New Roman" w:eastAsia="黑体"/>
                <w:bCs/>
                <w:color w:val="000000" w:themeColor="text1"/>
                <w:kern w:val="2"/>
                <w:sz w:val="24"/>
                <w:szCs w:val="24"/>
                <w:lang w:val="en-US" w:eastAsia="zh-CN"/>
                <w14:textFill>
                  <w14:solidFill>
                    <w14:schemeClr w14:val="tx1"/>
                  </w14:solidFill>
                </w14:textFill>
              </w:rPr>
              <w:t>10</w:t>
            </w:r>
            <w:r>
              <w:rPr>
                <w:rFonts w:ascii="Times New Roman" w:hAnsi="Times New Roman" w:eastAsia="黑体"/>
                <w:bCs/>
                <w:color w:val="000000" w:themeColor="text1"/>
                <w:kern w:val="2"/>
                <w:sz w:val="24"/>
                <w:szCs w:val="24"/>
                <w14:textFill>
                  <w14:solidFill>
                    <w14:schemeClr w14:val="tx1"/>
                  </w14:solidFill>
                </w14:textFill>
              </w:rPr>
              <w:t xml:space="preserve">       </w:t>
            </w:r>
            <w:r>
              <w:rPr>
                <w:rFonts w:hint="eastAsia" w:ascii="Times New Roman" w:hAnsi="Times New Roman" w:eastAsia="黑体"/>
                <w:bCs/>
                <w:color w:val="000000" w:themeColor="text1"/>
                <w:kern w:val="2"/>
                <w:sz w:val="24"/>
                <w:szCs w:val="24"/>
                <w14:textFill>
                  <w14:solidFill>
                    <w14:schemeClr w14:val="tx1"/>
                  </w14:solidFill>
                </w14:textFill>
              </w:rPr>
              <w:t xml:space="preserve">  </w:t>
            </w:r>
            <w:r>
              <w:rPr>
                <w:rFonts w:ascii="Times New Roman" w:hAnsi="Times New Roman" w:eastAsia="黑体"/>
                <w:bCs/>
                <w:color w:val="000000" w:themeColor="text1"/>
                <w:kern w:val="2"/>
                <w:sz w:val="24"/>
                <w:szCs w:val="24"/>
                <w14:textFill>
                  <w14:solidFill>
                    <w14:schemeClr w14:val="tx1"/>
                  </w14:solidFill>
                </w14:textFill>
              </w:rPr>
              <w:t xml:space="preserve">        </w:t>
            </w:r>
            <w:r>
              <w:rPr>
                <w:rFonts w:hint="eastAsia" w:ascii="Times New Roman" w:hAnsi="Times New Roman" w:eastAsia="黑体"/>
                <w:bCs/>
                <w:color w:val="000000" w:themeColor="text1"/>
                <w:kern w:val="2"/>
                <w:sz w:val="24"/>
                <w:szCs w:val="24"/>
                <w14:textFill>
                  <w14:solidFill>
                    <w14:schemeClr w14:val="tx1"/>
                  </w14:solidFill>
                </w14:textFill>
              </w:rPr>
              <w:t>本项目与《通知》的对比分析</w:t>
            </w:r>
          </w:p>
          <w:tbl>
            <w:tblPr>
              <w:tblStyle w:val="1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64"/>
              <w:gridCol w:w="5491"/>
              <w:gridCol w:w="1571"/>
              <w:gridCol w:w="982"/>
            </w:tblGrid>
            <w:tr w14:paraId="6C333C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6155" w:type="dxa"/>
                  <w:gridSpan w:val="2"/>
                  <w:vAlign w:val="center"/>
                </w:tcPr>
                <w:p w14:paraId="6C333CA8">
                  <w:pPr>
                    <w:widowControl w:val="0"/>
                    <w:adjustRightInd/>
                    <w:snapToGrid/>
                    <w:spacing w:after="0"/>
                    <w:jc w:val="center"/>
                    <w:rPr>
                      <w:rFonts w:ascii="Times New Roman" w:hAnsi="Times New Roman" w:eastAsia="宋体"/>
                      <w:b/>
                      <w:color w:val="000000" w:themeColor="text1"/>
                      <w:kern w:val="2"/>
                      <w:sz w:val="21"/>
                      <w:szCs w:val="21"/>
                      <w14:textFill>
                        <w14:solidFill>
                          <w14:schemeClr w14:val="tx1"/>
                        </w14:solidFill>
                      </w14:textFill>
                    </w:rPr>
                  </w:pPr>
                  <w:r>
                    <w:rPr>
                      <w:rFonts w:ascii="Times New Roman" w:hAnsi="Times New Roman" w:eastAsia="宋体"/>
                      <w:b/>
                      <w:color w:val="000000" w:themeColor="text1"/>
                      <w:kern w:val="2"/>
                      <w:sz w:val="21"/>
                      <w:szCs w:val="21"/>
                      <w14:textFill>
                        <w14:solidFill>
                          <w14:schemeClr w14:val="tx1"/>
                        </w14:solidFill>
                      </w14:textFill>
                    </w:rPr>
                    <w:t>通知内容</w:t>
                  </w:r>
                </w:p>
              </w:tc>
              <w:tc>
                <w:tcPr>
                  <w:tcW w:w="1571" w:type="dxa"/>
                  <w:vAlign w:val="center"/>
                </w:tcPr>
                <w:p w14:paraId="6C333CA9">
                  <w:pPr>
                    <w:widowControl w:val="0"/>
                    <w:adjustRightInd/>
                    <w:snapToGrid/>
                    <w:spacing w:after="0"/>
                    <w:jc w:val="center"/>
                    <w:rPr>
                      <w:rFonts w:ascii="Times New Roman" w:hAnsi="Times New Roman" w:eastAsia="宋体"/>
                      <w:b/>
                      <w:color w:val="000000" w:themeColor="text1"/>
                      <w:kern w:val="2"/>
                      <w:sz w:val="21"/>
                      <w:szCs w:val="21"/>
                      <w14:textFill>
                        <w14:solidFill>
                          <w14:schemeClr w14:val="tx1"/>
                        </w14:solidFill>
                      </w14:textFill>
                    </w:rPr>
                  </w:pPr>
                  <w:r>
                    <w:rPr>
                      <w:rFonts w:ascii="Times New Roman" w:hAnsi="Times New Roman" w:eastAsia="宋体"/>
                      <w:b/>
                      <w:color w:val="000000" w:themeColor="text1"/>
                      <w:kern w:val="2"/>
                      <w:sz w:val="21"/>
                      <w:szCs w:val="21"/>
                      <w14:textFill>
                        <w14:solidFill>
                          <w14:schemeClr w14:val="tx1"/>
                        </w14:solidFill>
                      </w14:textFill>
                    </w:rPr>
                    <w:t>本项目情况</w:t>
                  </w:r>
                </w:p>
              </w:tc>
              <w:tc>
                <w:tcPr>
                  <w:tcW w:w="982" w:type="dxa"/>
                  <w:vAlign w:val="center"/>
                </w:tcPr>
                <w:p w14:paraId="6C333CAA">
                  <w:pPr>
                    <w:widowControl w:val="0"/>
                    <w:adjustRightInd/>
                    <w:snapToGrid/>
                    <w:spacing w:after="0"/>
                    <w:jc w:val="center"/>
                    <w:rPr>
                      <w:rFonts w:ascii="Times New Roman" w:hAnsi="Times New Roman" w:eastAsia="宋体"/>
                      <w:b/>
                      <w:color w:val="000000" w:themeColor="text1"/>
                      <w:kern w:val="2"/>
                      <w:sz w:val="21"/>
                      <w:szCs w:val="21"/>
                      <w14:textFill>
                        <w14:solidFill>
                          <w14:schemeClr w14:val="tx1"/>
                        </w14:solidFill>
                      </w14:textFill>
                    </w:rPr>
                  </w:pPr>
                  <w:r>
                    <w:rPr>
                      <w:rFonts w:hint="eastAsia" w:ascii="Times New Roman" w:hAnsi="Times New Roman" w:eastAsia="宋体"/>
                      <w:b/>
                      <w:color w:val="000000" w:themeColor="text1"/>
                      <w:kern w:val="2"/>
                      <w:sz w:val="21"/>
                      <w:szCs w:val="21"/>
                      <w14:textFill>
                        <w14:solidFill>
                          <w14:schemeClr w14:val="tx1"/>
                        </w14:solidFill>
                      </w14:textFill>
                    </w:rPr>
                    <w:t>对比结果</w:t>
                  </w:r>
                </w:p>
              </w:tc>
            </w:tr>
            <w:tr w14:paraId="6C333CB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Align w:val="center"/>
                </w:tcPr>
                <w:p w14:paraId="6C333CAC">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性质</w:t>
                  </w:r>
                </w:p>
              </w:tc>
              <w:tc>
                <w:tcPr>
                  <w:tcW w:w="5491" w:type="dxa"/>
                  <w:vAlign w:val="center"/>
                </w:tcPr>
                <w:p w14:paraId="6C333CAD">
                  <w:pPr>
                    <w:widowControl w:val="0"/>
                    <w:adjustRightInd/>
                    <w:snapToGrid/>
                    <w:spacing w:after="0"/>
                    <w:jc w:val="both"/>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1、</w:t>
                  </w:r>
                  <w:r>
                    <w:rPr>
                      <w:rFonts w:ascii="Times New Roman" w:hAnsi="Times New Roman" w:eastAsia="宋体"/>
                      <w:color w:val="000000" w:themeColor="text1"/>
                      <w:kern w:val="2"/>
                      <w:sz w:val="21"/>
                      <w:szCs w:val="21"/>
                      <w14:textFill>
                        <w14:solidFill>
                          <w14:schemeClr w14:val="tx1"/>
                        </w14:solidFill>
                      </w14:textFill>
                    </w:rPr>
                    <w:t>建设项目开发、使用功能发生变化的</w:t>
                  </w:r>
                  <w:r>
                    <w:rPr>
                      <w:rFonts w:hint="eastAsia" w:ascii="Times New Roman" w:hAnsi="Times New Roman" w:eastAsia="宋体"/>
                      <w:color w:val="000000" w:themeColor="text1"/>
                      <w:kern w:val="2"/>
                      <w:sz w:val="21"/>
                      <w:szCs w:val="21"/>
                      <w14:textFill>
                        <w14:solidFill>
                          <w14:schemeClr w14:val="tx1"/>
                        </w14:solidFill>
                      </w14:textFill>
                    </w:rPr>
                    <w:t>。</w:t>
                  </w:r>
                </w:p>
              </w:tc>
              <w:tc>
                <w:tcPr>
                  <w:tcW w:w="1571" w:type="dxa"/>
                  <w:vAlign w:val="center"/>
                </w:tcPr>
                <w:p w14:paraId="6C333CAE">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无变动</w:t>
                  </w:r>
                </w:p>
              </w:tc>
              <w:tc>
                <w:tcPr>
                  <w:tcW w:w="982" w:type="dxa"/>
                  <w:vAlign w:val="center"/>
                </w:tcPr>
                <w:p w14:paraId="6C333CAF">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不属于</w:t>
                  </w:r>
                </w:p>
              </w:tc>
            </w:tr>
            <w:tr w14:paraId="6C333C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vAlign w:val="center"/>
                </w:tcPr>
                <w:p w14:paraId="6C333CB1">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规模</w:t>
                  </w:r>
                </w:p>
              </w:tc>
              <w:tc>
                <w:tcPr>
                  <w:tcW w:w="5491" w:type="dxa"/>
                  <w:vAlign w:val="center"/>
                </w:tcPr>
                <w:p w14:paraId="6C333CB2">
                  <w:pPr>
                    <w:widowControl w:val="0"/>
                    <w:adjustRightInd/>
                    <w:snapToGrid/>
                    <w:spacing w:after="0"/>
                    <w:jc w:val="both"/>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2、</w:t>
                  </w:r>
                  <w:r>
                    <w:rPr>
                      <w:rFonts w:ascii="Times New Roman" w:hAnsi="Times New Roman" w:eastAsia="宋体"/>
                      <w:color w:val="000000" w:themeColor="text1"/>
                      <w:kern w:val="2"/>
                      <w:sz w:val="21"/>
                      <w:szCs w:val="21"/>
                      <w14:textFill>
                        <w14:solidFill>
                          <w14:schemeClr w14:val="tx1"/>
                        </w14:solidFill>
                      </w14:textFill>
                    </w:rPr>
                    <w:t>生产、处置或储存能力增大30%及以上的</w:t>
                  </w:r>
                  <w:r>
                    <w:rPr>
                      <w:rFonts w:hint="eastAsia" w:ascii="Times New Roman" w:hAnsi="Times New Roman" w:eastAsia="宋体"/>
                      <w:color w:val="000000" w:themeColor="text1"/>
                      <w:kern w:val="2"/>
                      <w:sz w:val="21"/>
                      <w:szCs w:val="21"/>
                      <w14:textFill>
                        <w14:solidFill>
                          <w14:schemeClr w14:val="tx1"/>
                        </w14:solidFill>
                      </w14:textFill>
                    </w:rPr>
                    <w:t>。</w:t>
                  </w:r>
                </w:p>
              </w:tc>
              <w:tc>
                <w:tcPr>
                  <w:tcW w:w="1571" w:type="dxa"/>
                  <w:vMerge w:val="restart"/>
                  <w:vAlign w:val="center"/>
                </w:tcPr>
                <w:p w14:paraId="6C333CB3">
                  <w:pPr>
                    <w:widowControl w:val="0"/>
                    <w:adjustRightInd/>
                    <w:snapToGrid/>
                    <w:spacing w:after="0"/>
                    <w:jc w:val="center"/>
                    <w:rPr>
                      <w:rFonts w:ascii="Times New Roman" w:hAnsi="Times New Roman" w:eastAsia="宋体"/>
                      <w:bCs/>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无变动</w:t>
                  </w:r>
                </w:p>
              </w:tc>
              <w:tc>
                <w:tcPr>
                  <w:tcW w:w="982" w:type="dxa"/>
                  <w:vMerge w:val="restart"/>
                  <w:vAlign w:val="center"/>
                </w:tcPr>
                <w:p w14:paraId="6C333CB4">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不属于</w:t>
                  </w:r>
                </w:p>
              </w:tc>
            </w:tr>
            <w:tr w14:paraId="6C333C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6C333CB6">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p>
              </w:tc>
              <w:tc>
                <w:tcPr>
                  <w:tcW w:w="5491" w:type="dxa"/>
                  <w:vAlign w:val="center"/>
                </w:tcPr>
                <w:p w14:paraId="6C333CB7">
                  <w:pPr>
                    <w:widowControl w:val="0"/>
                    <w:adjustRightInd/>
                    <w:snapToGrid/>
                    <w:spacing w:after="0"/>
                    <w:jc w:val="both"/>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3、</w:t>
                  </w:r>
                  <w:r>
                    <w:rPr>
                      <w:rFonts w:ascii="Times New Roman" w:hAnsi="Times New Roman" w:eastAsia="宋体"/>
                      <w:color w:val="000000" w:themeColor="text1"/>
                      <w:kern w:val="2"/>
                      <w:sz w:val="21"/>
                      <w:szCs w:val="21"/>
                      <w14:textFill>
                        <w14:solidFill>
                          <w14:schemeClr w14:val="tx1"/>
                        </w14:solidFill>
                      </w14:textFill>
                    </w:rPr>
                    <w:t>生产、处置或储存能力增大，导致废水第一类污染物排放量增加的</w:t>
                  </w:r>
                  <w:r>
                    <w:rPr>
                      <w:rFonts w:hint="eastAsia" w:ascii="Times New Roman" w:hAnsi="Times New Roman" w:eastAsia="宋体"/>
                      <w:color w:val="000000" w:themeColor="text1"/>
                      <w:kern w:val="2"/>
                      <w:sz w:val="21"/>
                      <w:szCs w:val="21"/>
                      <w14:textFill>
                        <w14:solidFill>
                          <w14:schemeClr w14:val="tx1"/>
                        </w14:solidFill>
                      </w14:textFill>
                    </w:rPr>
                    <w:t>。</w:t>
                  </w:r>
                </w:p>
              </w:tc>
              <w:tc>
                <w:tcPr>
                  <w:tcW w:w="1571" w:type="dxa"/>
                  <w:vMerge w:val="continue"/>
                  <w:vAlign w:val="center"/>
                </w:tcPr>
                <w:p w14:paraId="6C333CB8">
                  <w:pPr>
                    <w:widowControl w:val="0"/>
                    <w:adjustRightInd/>
                    <w:snapToGrid/>
                    <w:spacing w:after="0"/>
                    <w:jc w:val="center"/>
                    <w:rPr>
                      <w:rFonts w:hint="eastAsia" w:ascii="Calibri" w:hAnsi="宋体" w:eastAsia="宋体"/>
                      <w:color w:val="000000" w:themeColor="text1"/>
                      <w:kern w:val="2"/>
                      <w:sz w:val="21"/>
                      <w:szCs w:val="21"/>
                      <w14:textFill>
                        <w14:solidFill>
                          <w14:schemeClr w14:val="tx1"/>
                        </w14:solidFill>
                      </w14:textFill>
                    </w:rPr>
                  </w:pPr>
                </w:p>
              </w:tc>
              <w:tc>
                <w:tcPr>
                  <w:tcW w:w="982" w:type="dxa"/>
                  <w:vMerge w:val="continue"/>
                  <w:vAlign w:val="center"/>
                </w:tcPr>
                <w:p w14:paraId="6C333CB9">
                  <w:pPr>
                    <w:widowControl w:val="0"/>
                    <w:adjustRightInd/>
                    <w:snapToGrid/>
                    <w:spacing w:after="0"/>
                    <w:jc w:val="center"/>
                    <w:rPr>
                      <w:rFonts w:hint="eastAsia" w:ascii="Calibri" w:hAnsi="宋体" w:eastAsia="宋体"/>
                      <w:color w:val="000000" w:themeColor="text1"/>
                      <w:kern w:val="2"/>
                      <w:sz w:val="21"/>
                      <w:szCs w:val="21"/>
                      <w14:textFill>
                        <w14:solidFill>
                          <w14:schemeClr w14:val="tx1"/>
                        </w14:solidFill>
                      </w14:textFill>
                    </w:rPr>
                  </w:pPr>
                </w:p>
              </w:tc>
            </w:tr>
            <w:tr w14:paraId="6C333C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6C333CBB">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p>
              </w:tc>
              <w:tc>
                <w:tcPr>
                  <w:tcW w:w="5491" w:type="dxa"/>
                  <w:vAlign w:val="center"/>
                </w:tcPr>
                <w:p w14:paraId="6C333CBC">
                  <w:pPr>
                    <w:widowControl w:val="0"/>
                    <w:adjustRightInd/>
                    <w:snapToGrid/>
                    <w:spacing w:after="0"/>
                    <w:jc w:val="both"/>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571" w:type="dxa"/>
                  <w:vMerge w:val="continue"/>
                  <w:vAlign w:val="center"/>
                </w:tcPr>
                <w:p w14:paraId="6C333CBD">
                  <w:pPr>
                    <w:widowControl w:val="0"/>
                    <w:adjustRightInd/>
                    <w:snapToGrid/>
                    <w:spacing w:after="0"/>
                    <w:jc w:val="center"/>
                    <w:rPr>
                      <w:rFonts w:hint="eastAsia" w:ascii="Calibri" w:hAnsi="宋体" w:eastAsia="宋体"/>
                      <w:color w:val="000000" w:themeColor="text1"/>
                      <w:kern w:val="2"/>
                      <w:sz w:val="21"/>
                      <w:szCs w:val="21"/>
                      <w14:textFill>
                        <w14:solidFill>
                          <w14:schemeClr w14:val="tx1"/>
                        </w14:solidFill>
                      </w14:textFill>
                    </w:rPr>
                  </w:pPr>
                </w:p>
              </w:tc>
              <w:tc>
                <w:tcPr>
                  <w:tcW w:w="982" w:type="dxa"/>
                  <w:vMerge w:val="continue"/>
                  <w:vAlign w:val="center"/>
                </w:tcPr>
                <w:p w14:paraId="6C333CBE">
                  <w:pPr>
                    <w:widowControl w:val="0"/>
                    <w:adjustRightInd/>
                    <w:snapToGrid/>
                    <w:spacing w:after="0"/>
                    <w:jc w:val="center"/>
                    <w:rPr>
                      <w:rFonts w:hint="eastAsia" w:ascii="Calibri" w:hAnsi="宋体" w:eastAsia="宋体"/>
                      <w:color w:val="000000" w:themeColor="text1"/>
                      <w:kern w:val="2"/>
                      <w:sz w:val="21"/>
                      <w:szCs w:val="21"/>
                      <w14:textFill>
                        <w14:solidFill>
                          <w14:schemeClr w14:val="tx1"/>
                        </w14:solidFill>
                      </w14:textFill>
                    </w:rPr>
                  </w:pPr>
                </w:p>
              </w:tc>
            </w:tr>
            <w:tr w14:paraId="6C333C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Align w:val="center"/>
                </w:tcPr>
                <w:p w14:paraId="6C333CC0">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地点</w:t>
                  </w:r>
                </w:p>
              </w:tc>
              <w:tc>
                <w:tcPr>
                  <w:tcW w:w="5491" w:type="dxa"/>
                  <w:vAlign w:val="center"/>
                </w:tcPr>
                <w:p w14:paraId="6C333CC1">
                  <w:pPr>
                    <w:widowControl w:val="0"/>
                    <w:adjustRightInd/>
                    <w:snapToGrid/>
                    <w:spacing w:after="0"/>
                    <w:jc w:val="both"/>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5、</w:t>
                  </w:r>
                  <w:r>
                    <w:rPr>
                      <w:rFonts w:ascii="Times New Roman" w:hAnsi="Times New Roman" w:eastAsia="宋体"/>
                      <w:color w:val="000000" w:themeColor="text1"/>
                      <w:kern w:val="2"/>
                      <w:sz w:val="21"/>
                      <w:szCs w:val="21"/>
                      <w14:textFill>
                        <w14:solidFill>
                          <w14:schemeClr w14:val="tx1"/>
                        </w14:solidFill>
                      </w14:textFill>
                    </w:rPr>
                    <w:t>重新选址；在原厂址附近调整（包括总平面布置变化）导致环境防护距离范围变化且新增敏感点的</w:t>
                  </w:r>
                  <w:r>
                    <w:rPr>
                      <w:rFonts w:hint="eastAsia" w:ascii="Times New Roman" w:hAnsi="Times New Roman" w:eastAsia="宋体"/>
                      <w:color w:val="000000" w:themeColor="text1"/>
                      <w:kern w:val="2"/>
                      <w:sz w:val="21"/>
                      <w:szCs w:val="21"/>
                      <w14:textFill>
                        <w14:solidFill>
                          <w14:schemeClr w14:val="tx1"/>
                        </w14:solidFill>
                      </w14:textFill>
                    </w:rPr>
                    <w:t>。</w:t>
                  </w:r>
                </w:p>
              </w:tc>
              <w:tc>
                <w:tcPr>
                  <w:tcW w:w="1571" w:type="dxa"/>
                  <w:vAlign w:val="center"/>
                </w:tcPr>
                <w:p w14:paraId="6C333CC2">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无变动</w:t>
                  </w:r>
                </w:p>
              </w:tc>
              <w:tc>
                <w:tcPr>
                  <w:tcW w:w="982" w:type="dxa"/>
                  <w:vAlign w:val="center"/>
                </w:tcPr>
                <w:p w14:paraId="6C333CC3">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不属于</w:t>
                  </w:r>
                </w:p>
              </w:tc>
            </w:tr>
            <w:tr w14:paraId="6C333CC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vAlign w:val="center"/>
                </w:tcPr>
                <w:p w14:paraId="6C333CC5">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生产工艺</w:t>
                  </w:r>
                </w:p>
              </w:tc>
              <w:tc>
                <w:tcPr>
                  <w:tcW w:w="5491" w:type="dxa"/>
                  <w:vAlign w:val="center"/>
                </w:tcPr>
                <w:p w14:paraId="6C333CC6">
                  <w:pPr>
                    <w:widowControl w:val="0"/>
                    <w:adjustRightInd/>
                    <w:snapToGrid/>
                    <w:spacing w:after="0"/>
                    <w:jc w:val="both"/>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6、</w:t>
                  </w:r>
                  <w:r>
                    <w:rPr>
                      <w:rFonts w:ascii="Times New Roman" w:hAnsi="Times New Roman" w:eastAsia="宋体"/>
                      <w:color w:val="000000" w:themeColor="text1"/>
                      <w:kern w:val="2"/>
                      <w:sz w:val="21"/>
                      <w:szCs w:val="21"/>
                      <w14:textFill>
                        <w14:solidFill>
                          <w14:schemeClr w14:val="tx1"/>
                        </w14:solidFill>
                      </w14:textFill>
                    </w:rPr>
                    <w:t>新增产品品种或生产工艺（含主要生产装置、设备及配套设施）、主要原辅材料、燃料变化，导致以下情形之一：</w:t>
                  </w:r>
                </w:p>
                <w:p w14:paraId="6C333CC7">
                  <w:pPr>
                    <w:widowControl w:val="0"/>
                    <w:adjustRightInd/>
                    <w:snapToGrid/>
                    <w:spacing w:after="0"/>
                    <w:jc w:val="both"/>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（1）新增排放污染物种类的（毒性、挥发性降低的除外）；</w:t>
                  </w:r>
                </w:p>
                <w:p w14:paraId="6C333CC8">
                  <w:pPr>
                    <w:widowControl w:val="0"/>
                    <w:adjustRightInd/>
                    <w:snapToGrid/>
                    <w:spacing w:after="0"/>
                    <w:jc w:val="both"/>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（2）位于环境质量不达标区的建设项目相应污染物排放量增加的；</w:t>
                  </w:r>
                </w:p>
                <w:p w14:paraId="6C333CC9">
                  <w:pPr>
                    <w:widowControl w:val="0"/>
                    <w:adjustRightInd/>
                    <w:snapToGrid/>
                    <w:spacing w:after="0"/>
                    <w:jc w:val="both"/>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（3）废水第一类污染物排放量增加的；</w:t>
                  </w:r>
                </w:p>
                <w:p w14:paraId="6C333CCA">
                  <w:pPr>
                    <w:widowControl w:val="0"/>
                    <w:shd w:val="clear" w:color="auto" w:fill="FFFFFF"/>
                    <w:adjustRightInd/>
                    <w:snapToGrid/>
                    <w:spacing w:after="0"/>
                    <w:jc w:val="both"/>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（4）其他污染物排放量增加10%及以上的。</w:t>
                  </w:r>
                </w:p>
              </w:tc>
              <w:tc>
                <w:tcPr>
                  <w:tcW w:w="1571" w:type="dxa"/>
                  <w:vAlign w:val="center"/>
                </w:tcPr>
                <w:p w14:paraId="6C333CCB">
                  <w:pPr>
                    <w:spacing w:after="0"/>
                    <w:jc w:val="center"/>
                    <w:rPr>
                      <w:color w:val="000000" w:themeColor="text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无变动</w:t>
                  </w:r>
                </w:p>
              </w:tc>
              <w:tc>
                <w:tcPr>
                  <w:tcW w:w="982" w:type="dxa"/>
                  <w:vAlign w:val="center"/>
                </w:tcPr>
                <w:p w14:paraId="6C333CCC">
                  <w:pPr>
                    <w:widowControl w:val="0"/>
                    <w:tabs>
                      <w:tab w:val="left" w:pos="510"/>
                      <w:tab w:val="center" w:pos="1259"/>
                    </w:tabs>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不属于</w:t>
                  </w:r>
                </w:p>
              </w:tc>
            </w:tr>
            <w:tr w14:paraId="6C333C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tcBorders>
                    <w:bottom w:val="nil"/>
                  </w:tcBorders>
                  <w:vAlign w:val="center"/>
                </w:tcPr>
                <w:p w14:paraId="6C333CCE">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p>
              </w:tc>
              <w:tc>
                <w:tcPr>
                  <w:tcW w:w="5491" w:type="dxa"/>
                  <w:vAlign w:val="center"/>
                </w:tcPr>
                <w:p w14:paraId="6C333CCF">
                  <w:pPr>
                    <w:widowControl w:val="0"/>
                    <w:adjustRightInd/>
                    <w:snapToGrid/>
                    <w:spacing w:after="0"/>
                    <w:jc w:val="both"/>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7、</w:t>
                  </w:r>
                  <w:r>
                    <w:rPr>
                      <w:rFonts w:ascii="Times New Roman" w:hAnsi="Times New Roman" w:eastAsia="宋体"/>
                      <w:color w:val="000000" w:themeColor="text1"/>
                      <w:kern w:val="2"/>
                      <w:sz w:val="21"/>
                      <w:szCs w:val="21"/>
                      <w14:textFill>
                        <w14:solidFill>
                          <w14:schemeClr w14:val="tx1"/>
                        </w14:solidFill>
                      </w14:textFill>
                    </w:rPr>
                    <w:t>物料运输、装卸、贮存方式变化，导致大气污染物无组织排放量增加10%及以上的</w:t>
                  </w:r>
                  <w:r>
                    <w:rPr>
                      <w:rFonts w:hint="eastAsia" w:ascii="Times New Roman" w:hAnsi="Times New Roman" w:eastAsia="宋体"/>
                      <w:color w:val="000000" w:themeColor="text1"/>
                      <w:kern w:val="2"/>
                      <w:sz w:val="21"/>
                      <w:szCs w:val="21"/>
                      <w14:textFill>
                        <w14:solidFill>
                          <w14:schemeClr w14:val="tx1"/>
                        </w14:solidFill>
                      </w14:textFill>
                    </w:rPr>
                    <w:t>。</w:t>
                  </w:r>
                </w:p>
              </w:tc>
              <w:tc>
                <w:tcPr>
                  <w:tcW w:w="1571" w:type="dxa"/>
                  <w:vAlign w:val="center"/>
                </w:tcPr>
                <w:p w14:paraId="6C333CD0">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无变动</w:t>
                  </w:r>
                </w:p>
              </w:tc>
              <w:tc>
                <w:tcPr>
                  <w:tcW w:w="982" w:type="dxa"/>
                  <w:vAlign w:val="center"/>
                </w:tcPr>
                <w:p w14:paraId="6C333CD1">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不属于</w:t>
                  </w:r>
                </w:p>
              </w:tc>
            </w:tr>
            <w:tr w14:paraId="6C333CD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vAlign w:val="center"/>
                </w:tcPr>
                <w:p w14:paraId="6C333CD3">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环境保护措施</w:t>
                  </w:r>
                </w:p>
              </w:tc>
              <w:tc>
                <w:tcPr>
                  <w:tcW w:w="5491" w:type="dxa"/>
                  <w:vAlign w:val="center"/>
                </w:tcPr>
                <w:p w14:paraId="6C333CD4">
                  <w:pPr>
                    <w:widowControl w:val="0"/>
                    <w:adjustRightInd/>
                    <w:snapToGrid/>
                    <w:spacing w:after="0"/>
                    <w:jc w:val="both"/>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8、</w:t>
                  </w:r>
                  <w:r>
                    <w:rPr>
                      <w:rFonts w:ascii="Times New Roman" w:hAnsi="Times New Roman" w:eastAsia="宋体"/>
                      <w:color w:val="000000" w:themeColor="text1"/>
                      <w:kern w:val="2"/>
                      <w:sz w:val="21"/>
                      <w:szCs w:val="21"/>
                      <w14:textFill>
                        <w14:solidFill>
                          <w14:schemeClr w14:val="tx1"/>
                        </w14:solidFill>
                      </w14:textFill>
                    </w:rPr>
                    <w:t>废气、废水污染防治措施变化，导致第6条中所列情形之一（废气无组织排放改为有组织排放、污染防治措施强化或改进的除外）或大气污染物无组织排放量增加10%及以上的。</w:t>
                  </w:r>
                </w:p>
              </w:tc>
              <w:tc>
                <w:tcPr>
                  <w:tcW w:w="1571" w:type="dxa"/>
                  <w:vAlign w:val="center"/>
                </w:tcPr>
                <w:p w14:paraId="6C333CD5">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无变动</w:t>
                  </w:r>
                </w:p>
              </w:tc>
              <w:tc>
                <w:tcPr>
                  <w:tcW w:w="982" w:type="dxa"/>
                  <w:vAlign w:val="center"/>
                </w:tcPr>
                <w:p w14:paraId="6C333CD6">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不属于</w:t>
                  </w:r>
                </w:p>
              </w:tc>
            </w:tr>
            <w:tr w14:paraId="6C333C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6C333CD8">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p>
              </w:tc>
              <w:tc>
                <w:tcPr>
                  <w:tcW w:w="5491" w:type="dxa"/>
                  <w:vAlign w:val="center"/>
                </w:tcPr>
                <w:p w14:paraId="6C333CD9">
                  <w:pPr>
                    <w:widowControl w:val="0"/>
                    <w:adjustRightInd/>
                    <w:snapToGrid/>
                    <w:spacing w:after="0"/>
                    <w:jc w:val="both"/>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9、</w:t>
                  </w:r>
                  <w:r>
                    <w:rPr>
                      <w:rFonts w:ascii="Times New Roman" w:hAnsi="Times New Roman" w:eastAsia="宋体"/>
                      <w:color w:val="000000" w:themeColor="text1"/>
                      <w:kern w:val="2"/>
                      <w:sz w:val="21"/>
                      <w:szCs w:val="21"/>
                      <w14:textFill>
                        <w14:solidFill>
                          <w14:schemeClr w14:val="tx1"/>
                        </w14:solidFill>
                      </w14:textFill>
                    </w:rPr>
                    <w:t>新增废水直接排放口；废水由间接排放改为直接排放；废水直接排放口位置变化，导致不利环境影响加重的。</w:t>
                  </w:r>
                </w:p>
              </w:tc>
              <w:tc>
                <w:tcPr>
                  <w:tcW w:w="1571" w:type="dxa"/>
                  <w:vAlign w:val="center"/>
                </w:tcPr>
                <w:p w14:paraId="6C333CDA">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无变动</w:t>
                  </w:r>
                </w:p>
              </w:tc>
              <w:tc>
                <w:tcPr>
                  <w:tcW w:w="982" w:type="dxa"/>
                  <w:vAlign w:val="center"/>
                </w:tcPr>
                <w:p w14:paraId="6C333CDB">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不属于</w:t>
                  </w:r>
                </w:p>
              </w:tc>
            </w:tr>
            <w:tr w14:paraId="6C333CE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6C333CDD">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p>
              </w:tc>
              <w:tc>
                <w:tcPr>
                  <w:tcW w:w="5491" w:type="dxa"/>
                  <w:vAlign w:val="center"/>
                </w:tcPr>
                <w:p w14:paraId="6C333CDE">
                  <w:pPr>
                    <w:widowControl w:val="0"/>
                    <w:adjustRightInd/>
                    <w:snapToGrid/>
                    <w:spacing w:after="0"/>
                    <w:jc w:val="both"/>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10、</w:t>
                  </w:r>
                  <w:r>
                    <w:rPr>
                      <w:rFonts w:ascii="Times New Roman" w:hAnsi="Times New Roman" w:eastAsia="宋体"/>
                      <w:color w:val="000000" w:themeColor="text1"/>
                      <w:kern w:val="2"/>
                      <w:sz w:val="21"/>
                      <w:szCs w:val="21"/>
                      <w14:textFill>
                        <w14:solidFill>
                          <w14:schemeClr w14:val="tx1"/>
                        </w14:solidFill>
                      </w14:textFill>
                    </w:rPr>
                    <w:t>新增废气主要排放口（废气无组织排放改为有组织排放的除外）；主要排放口排气筒高度降低10%及以上的。</w:t>
                  </w:r>
                </w:p>
              </w:tc>
              <w:tc>
                <w:tcPr>
                  <w:tcW w:w="1571" w:type="dxa"/>
                  <w:vAlign w:val="center"/>
                </w:tcPr>
                <w:p w14:paraId="6C333CDF">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无变动</w:t>
                  </w:r>
                </w:p>
              </w:tc>
              <w:tc>
                <w:tcPr>
                  <w:tcW w:w="982" w:type="dxa"/>
                  <w:vAlign w:val="center"/>
                </w:tcPr>
                <w:p w14:paraId="6C333CE0">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不属于</w:t>
                  </w:r>
                </w:p>
              </w:tc>
            </w:tr>
            <w:tr w14:paraId="6C333C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6C333CE2">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p>
              </w:tc>
              <w:tc>
                <w:tcPr>
                  <w:tcW w:w="5491" w:type="dxa"/>
                  <w:vAlign w:val="center"/>
                </w:tcPr>
                <w:p w14:paraId="6C333CE3">
                  <w:pPr>
                    <w:widowControl w:val="0"/>
                    <w:adjustRightInd/>
                    <w:snapToGrid/>
                    <w:spacing w:after="0"/>
                    <w:jc w:val="both"/>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11、</w:t>
                  </w:r>
                  <w:r>
                    <w:rPr>
                      <w:rFonts w:ascii="Times New Roman" w:hAnsi="Times New Roman" w:eastAsia="宋体"/>
                      <w:color w:val="000000" w:themeColor="text1"/>
                      <w:kern w:val="2"/>
                      <w:sz w:val="21"/>
                      <w:szCs w:val="21"/>
                      <w14:textFill>
                        <w14:solidFill>
                          <w14:schemeClr w14:val="tx1"/>
                        </w14:solidFill>
                      </w14:textFill>
                    </w:rPr>
                    <w:t>噪声、土壤或地下水污染防治措施变化，导致不利环境影响加重的。</w:t>
                  </w:r>
                </w:p>
              </w:tc>
              <w:tc>
                <w:tcPr>
                  <w:tcW w:w="1571" w:type="dxa"/>
                  <w:vAlign w:val="center"/>
                </w:tcPr>
                <w:p w14:paraId="6C333CE4">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无变动</w:t>
                  </w:r>
                </w:p>
              </w:tc>
              <w:tc>
                <w:tcPr>
                  <w:tcW w:w="982" w:type="dxa"/>
                  <w:vAlign w:val="center"/>
                </w:tcPr>
                <w:p w14:paraId="6C333CE5">
                  <w:pPr>
                    <w:widowControl w:val="0"/>
                    <w:tabs>
                      <w:tab w:val="left" w:pos="510"/>
                      <w:tab w:val="center" w:pos="1259"/>
                    </w:tabs>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不属于</w:t>
                  </w:r>
                </w:p>
              </w:tc>
            </w:tr>
            <w:tr w14:paraId="6C333C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6C333CE7">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p>
              </w:tc>
              <w:tc>
                <w:tcPr>
                  <w:tcW w:w="5491" w:type="dxa"/>
                  <w:vAlign w:val="center"/>
                </w:tcPr>
                <w:p w14:paraId="6C333CE8">
                  <w:pPr>
                    <w:widowControl w:val="0"/>
                    <w:adjustRightInd/>
                    <w:snapToGrid/>
                    <w:spacing w:after="0"/>
                    <w:jc w:val="both"/>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12、</w:t>
                  </w:r>
                  <w:r>
                    <w:rPr>
                      <w:rFonts w:ascii="Times New Roman" w:hAnsi="Times New Roman" w:eastAsia="宋体"/>
                      <w:color w:val="000000" w:themeColor="text1"/>
                      <w:kern w:val="2"/>
                      <w:sz w:val="21"/>
                      <w:szCs w:val="21"/>
                      <w14:textFill>
                        <w14:solidFill>
                          <w14:schemeClr w14:val="tx1"/>
                        </w14:solidFill>
                      </w14:textFill>
                    </w:rPr>
                    <w:t>固体废物利用处置方式由委托外单位利用处置改为自行利用处置的（自行利用处置设施单独开展环境影响评价的除外）；固体废物自行处置方式变化，导致不利环境影响加重的。</w:t>
                  </w:r>
                </w:p>
              </w:tc>
              <w:tc>
                <w:tcPr>
                  <w:tcW w:w="1571" w:type="dxa"/>
                  <w:vAlign w:val="center"/>
                </w:tcPr>
                <w:p w14:paraId="6C333CE9">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无变动</w:t>
                  </w:r>
                </w:p>
              </w:tc>
              <w:tc>
                <w:tcPr>
                  <w:tcW w:w="982" w:type="dxa"/>
                  <w:vAlign w:val="center"/>
                </w:tcPr>
                <w:p w14:paraId="6C333CEA">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不属于</w:t>
                  </w:r>
                </w:p>
              </w:tc>
            </w:tr>
            <w:tr w14:paraId="6C333C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6C333CEC">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p>
              </w:tc>
              <w:tc>
                <w:tcPr>
                  <w:tcW w:w="5491" w:type="dxa"/>
                  <w:vAlign w:val="center"/>
                </w:tcPr>
                <w:p w14:paraId="6C333CED">
                  <w:pPr>
                    <w:widowControl w:val="0"/>
                    <w:adjustRightInd/>
                    <w:snapToGrid/>
                    <w:spacing w:after="0"/>
                    <w:jc w:val="both"/>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13、</w:t>
                  </w:r>
                  <w:r>
                    <w:rPr>
                      <w:rFonts w:ascii="Times New Roman" w:hAnsi="Times New Roman" w:eastAsia="宋体"/>
                      <w:color w:val="000000" w:themeColor="text1"/>
                      <w:kern w:val="2"/>
                      <w:sz w:val="21"/>
                      <w:szCs w:val="21"/>
                      <w14:textFill>
                        <w14:solidFill>
                          <w14:schemeClr w14:val="tx1"/>
                        </w14:solidFill>
                      </w14:textFill>
                    </w:rPr>
                    <w:t>事故废水暂存能力或拦截设施变化，导致环境风险防范能力弱化或降低的。</w:t>
                  </w:r>
                </w:p>
              </w:tc>
              <w:tc>
                <w:tcPr>
                  <w:tcW w:w="1571" w:type="dxa"/>
                  <w:vAlign w:val="center"/>
                </w:tcPr>
                <w:p w14:paraId="6C333CEE">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无变动</w:t>
                  </w:r>
                </w:p>
              </w:tc>
              <w:tc>
                <w:tcPr>
                  <w:tcW w:w="982" w:type="dxa"/>
                  <w:vAlign w:val="center"/>
                </w:tcPr>
                <w:p w14:paraId="6C333CEF">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不属于</w:t>
                  </w:r>
                </w:p>
              </w:tc>
            </w:tr>
          </w:tbl>
          <w:p w14:paraId="787DBFF0">
            <w:pPr>
              <w:widowControl w:val="0"/>
              <w:adjustRightInd/>
              <w:snapToGrid/>
              <w:spacing w:after="0" w:line="460" w:lineRule="exact"/>
              <w:ind w:firstLine="480" w:firstLineChars="200"/>
              <w:jc w:val="both"/>
              <w:textAlignment w:val="baseline"/>
              <w:rPr>
                <w:rFonts w:hint="eastAsia" w:ascii="Times New Roman" w:hAnsi="宋体" w:eastAsia="宋体"/>
                <w:color w:val="000000" w:themeColor="text1"/>
                <w:kern w:val="2"/>
                <w:sz w:val="24"/>
                <w:szCs w:val="24"/>
                <w14:textFill>
                  <w14:solidFill>
                    <w14:schemeClr w14:val="tx1"/>
                  </w14:solidFill>
                </w14:textFill>
              </w:rPr>
            </w:pPr>
            <w:r>
              <w:rPr>
                <w:rFonts w:hint="eastAsia" w:ascii="Times New Roman" w:hAnsi="宋体" w:eastAsia="宋体"/>
                <w:color w:val="000000" w:themeColor="text1"/>
                <w:kern w:val="2"/>
                <w:sz w:val="24"/>
                <w:szCs w:val="24"/>
                <w14:textFill>
                  <w14:solidFill>
                    <w14:schemeClr w14:val="tx1"/>
                  </w14:solidFill>
                </w14:textFill>
              </w:rPr>
              <w:t>根据上表对比结果可知，项目不属于重大变动，满足验收要求。</w:t>
            </w:r>
          </w:p>
        </w:tc>
      </w:tr>
      <w:tr w14:paraId="6C333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24" w:type="dxa"/>
            <w:vAlign w:val="top"/>
          </w:tcPr>
          <w:p w14:paraId="6C333CFD">
            <w:pPr>
              <w:numPr>
                <w:ilvl w:val="0"/>
                <w:numId w:val="4"/>
              </w:numPr>
              <w:spacing w:after="0" w:line="460" w:lineRule="exact"/>
              <w:ind w:firstLine="482" w:firstLineChars="200"/>
              <w:rPr>
                <w:rFonts w:ascii="Times New Roman" w:hAnsi="Times New Roman" w:eastAsia="宋体" w:cs="Times New Roman"/>
                <w:b/>
                <w:bCs/>
                <w:color w:val="000000" w:themeColor="text1"/>
                <w:kern w:val="2"/>
                <w:sz w:val="24"/>
                <w:szCs w:val="24"/>
                <w:u w:color="000000"/>
                <w14:textFill>
                  <w14:solidFill>
                    <w14:schemeClr w14:val="tx1"/>
                  </w14:solidFill>
                </w14:textFill>
              </w:rPr>
            </w:pPr>
            <w:r>
              <w:rPr>
                <w:rFonts w:hint="eastAsia" w:ascii="Times New Roman" w:hAnsi="Times New Roman" w:eastAsia="宋体" w:cs="Times New Roman"/>
                <w:b/>
                <w:bCs/>
                <w:color w:val="000000" w:themeColor="text1"/>
                <w:kern w:val="2"/>
                <w:sz w:val="24"/>
                <w:szCs w:val="24"/>
                <w:u w:color="000000"/>
                <w14:textFill>
                  <w14:solidFill>
                    <w14:schemeClr w14:val="tx1"/>
                  </w14:solidFill>
                </w14:textFill>
              </w:rPr>
              <w:t>厂区平面布置及监测点位示意图</w:t>
            </w:r>
          </w:p>
          <w:p w14:paraId="6C333CFE">
            <w:pPr>
              <w:spacing w:after="0"/>
              <w:jc w:val="center"/>
              <w:rPr>
                <w:rFonts w:ascii="Times New Roman" w:hAnsi="Times New Roman" w:eastAsia="宋体" w:cs="Times New Roman"/>
                <w:b/>
                <w:bCs/>
                <w:color w:val="000000" w:themeColor="text1"/>
                <w:kern w:val="2"/>
                <w:sz w:val="24"/>
                <w:szCs w:val="24"/>
                <w:highlight w:val="yellow"/>
                <w:u w:color="000000"/>
                <w14:textFill>
                  <w14:solidFill>
                    <w14:schemeClr w14:val="tx1"/>
                  </w14:solidFill>
                </w14:textFill>
              </w:rPr>
            </w:pPr>
            <w:r>
              <w:rPr>
                <w:rFonts w:hint="eastAsia"/>
                <w:color w:val="000000" w:themeColor="text1"/>
                <w14:textFill>
                  <w14:solidFill>
                    <w14:schemeClr w14:val="tx1"/>
                  </w14:solidFill>
                </w14:textFill>
              </w:rPr>
              <w:object>
                <v:shape id="_x0000_i1030" o:spt="75" type="#_x0000_t75" style="height:302.85pt;width:338.1pt;" o:ole="t" filled="f" o:preferrelative="t" stroked="f" coordsize="21600,21600">
                  <v:path/>
                  <v:fill on="f" focussize="0,0"/>
                  <v:stroke on="f"/>
                  <v:imagedata r:id="rId21" o:title=""/>
                  <o:lock v:ext="edit" aspectratio="t"/>
                  <w10:wrap type="none"/>
                  <w10:anchorlock/>
                </v:shape>
                <o:OLEObject Type="Embed" ProgID="Visio.Drawing.15" ShapeID="_x0000_i1030" DrawAspect="Content" ObjectID="_1468075730" r:id="rId20">
                  <o:LockedField>false</o:LockedField>
                </o:OLEObject>
              </w:object>
            </w:r>
          </w:p>
          <w:p w14:paraId="6C333CFF">
            <w:pPr>
              <w:spacing w:after="0" w:line="460" w:lineRule="exact"/>
              <w:ind w:left="440" w:leftChars="200"/>
              <w:jc w:val="center"/>
              <w:rPr>
                <w:rFonts w:ascii="Times New Roman" w:hAnsi="Times New Roman" w:eastAsia="黑体" w:cs="Times New Roman"/>
                <w:color w:val="000000" w:themeColor="text1"/>
                <w:kern w:val="2"/>
                <w:sz w:val="24"/>
                <w:szCs w:val="24"/>
                <w:u w:color="000000"/>
                <w14:textFill>
                  <w14:solidFill>
                    <w14:schemeClr w14:val="tx1"/>
                  </w14:solidFill>
                </w14:textFill>
              </w:rPr>
            </w:pPr>
            <w:r>
              <w:rPr>
                <w:rFonts w:ascii="Times New Roman" w:hAnsi="Times New Roman" w:eastAsia="黑体" w:cs="Times New Roman"/>
                <w:color w:val="000000" w:themeColor="text1"/>
                <w:kern w:val="2"/>
                <w:sz w:val="24"/>
                <w:szCs w:val="24"/>
                <w:u w:color="000000"/>
                <w14:textFill>
                  <w14:solidFill>
                    <w14:schemeClr w14:val="tx1"/>
                  </w14:solidFill>
                </w14:textFill>
              </w:rPr>
              <w:t>图</w:t>
            </w:r>
            <w:r>
              <w:rPr>
                <w:rFonts w:hint="eastAsia" w:ascii="Times New Roman" w:hAnsi="Times New Roman" w:eastAsia="黑体" w:cs="Times New Roman"/>
                <w:color w:val="000000" w:themeColor="text1"/>
                <w:kern w:val="2"/>
                <w:sz w:val="24"/>
                <w:szCs w:val="24"/>
                <w:u w:color="000000"/>
                <w14:textFill>
                  <w14:solidFill>
                    <w14:schemeClr w14:val="tx1"/>
                  </w14:solidFill>
                </w14:textFill>
              </w:rPr>
              <w:t>6</w:t>
            </w:r>
            <w:r>
              <w:rPr>
                <w:rFonts w:ascii="Times New Roman" w:hAnsi="Times New Roman" w:eastAsia="黑体" w:cs="Times New Roman"/>
                <w:color w:val="000000" w:themeColor="text1"/>
                <w:kern w:val="2"/>
                <w:sz w:val="24"/>
                <w:szCs w:val="24"/>
                <w:u w:color="000000"/>
                <w14:textFill>
                  <w14:solidFill>
                    <w14:schemeClr w14:val="tx1"/>
                  </w14:solidFill>
                </w14:textFill>
              </w:rPr>
              <w:t xml:space="preserve">  厂区平面布置及监测点位示意图</w:t>
            </w:r>
          </w:p>
          <w:p w14:paraId="6C333D00">
            <w:pPr>
              <w:spacing w:after="0" w:line="460" w:lineRule="exact"/>
              <w:ind w:left="440" w:leftChars="200"/>
              <w:jc w:val="center"/>
              <w:rPr>
                <w:rFonts w:ascii="Times New Roman" w:hAnsi="Times New Roman" w:eastAsia="黑体" w:cs="Times New Roman"/>
                <w:color w:val="000000" w:themeColor="text1"/>
                <w:kern w:val="2"/>
                <w:sz w:val="24"/>
                <w:szCs w:val="24"/>
                <w:u w:color="000000"/>
                <w14:textFill>
                  <w14:solidFill>
                    <w14:schemeClr w14:val="tx1"/>
                  </w14:solidFill>
                </w14:textFill>
              </w:rPr>
            </w:pPr>
          </w:p>
          <w:p w14:paraId="6C333D01">
            <w:pPr>
              <w:spacing w:after="0" w:line="460" w:lineRule="exact"/>
              <w:ind w:left="440" w:leftChars="200"/>
              <w:jc w:val="center"/>
              <w:rPr>
                <w:rFonts w:ascii="Times New Roman" w:hAnsi="Times New Roman" w:eastAsia="黑体" w:cs="Times New Roman"/>
                <w:color w:val="000000" w:themeColor="text1"/>
                <w:kern w:val="2"/>
                <w:sz w:val="24"/>
                <w:szCs w:val="24"/>
                <w:u w:color="000000"/>
                <w14:textFill>
                  <w14:solidFill>
                    <w14:schemeClr w14:val="tx1"/>
                  </w14:solidFill>
                </w14:textFill>
              </w:rPr>
            </w:pPr>
          </w:p>
          <w:p w14:paraId="6C333D02">
            <w:pPr>
              <w:spacing w:after="0" w:line="460" w:lineRule="exact"/>
              <w:ind w:left="440" w:leftChars="200"/>
              <w:jc w:val="center"/>
              <w:rPr>
                <w:rFonts w:ascii="Times New Roman" w:hAnsi="Times New Roman" w:eastAsia="黑体" w:cs="Times New Roman"/>
                <w:color w:val="000000" w:themeColor="text1"/>
                <w:kern w:val="2"/>
                <w:sz w:val="24"/>
                <w:szCs w:val="24"/>
                <w:u w:color="000000"/>
                <w14:textFill>
                  <w14:solidFill>
                    <w14:schemeClr w14:val="tx1"/>
                  </w14:solidFill>
                </w14:textFill>
              </w:rPr>
            </w:pPr>
          </w:p>
          <w:p w14:paraId="6C333D03">
            <w:pPr>
              <w:spacing w:after="0" w:line="460" w:lineRule="exact"/>
              <w:ind w:left="440" w:leftChars="200"/>
              <w:jc w:val="center"/>
              <w:rPr>
                <w:rFonts w:ascii="Times New Roman" w:hAnsi="Times New Roman" w:eastAsia="黑体" w:cs="Times New Roman"/>
                <w:color w:val="000000" w:themeColor="text1"/>
                <w:kern w:val="2"/>
                <w:sz w:val="24"/>
                <w:szCs w:val="24"/>
                <w:u w:color="000000"/>
                <w14:textFill>
                  <w14:solidFill>
                    <w14:schemeClr w14:val="tx1"/>
                  </w14:solidFill>
                </w14:textFill>
              </w:rPr>
            </w:pPr>
          </w:p>
          <w:p w14:paraId="6C333D04">
            <w:pPr>
              <w:spacing w:after="0" w:line="460" w:lineRule="exact"/>
              <w:ind w:left="440" w:leftChars="200"/>
              <w:jc w:val="center"/>
              <w:rPr>
                <w:rFonts w:ascii="Times New Roman" w:hAnsi="Times New Roman" w:eastAsia="黑体" w:cs="Times New Roman"/>
                <w:color w:val="000000" w:themeColor="text1"/>
                <w:kern w:val="2"/>
                <w:sz w:val="24"/>
                <w:szCs w:val="24"/>
                <w:u w:color="000000"/>
                <w14:textFill>
                  <w14:solidFill>
                    <w14:schemeClr w14:val="tx1"/>
                  </w14:solidFill>
                </w14:textFill>
              </w:rPr>
            </w:pPr>
          </w:p>
          <w:p w14:paraId="6C333D05">
            <w:pPr>
              <w:spacing w:after="0" w:line="460" w:lineRule="exact"/>
              <w:ind w:left="440" w:leftChars="200"/>
              <w:jc w:val="center"/>
              <w:rPr>
                <w:rFonts w:ascii="Times New Roman" w:hAnsi="Times New Roman" w:eastAsia="黑体" w:cs="Times New Roman"/>
                <w:color w:val="000000" w:themeColor="text1"/>
                <w:kern w:val="2"/>
                <w:sz w:val="24"/>
                <w:szCs w:val="24"/>
                <w:u w:color="000000"/>
                <w14:textFill>
                  <w14:solidFill>
                    <w14:schemeClr w14:val="tx1"/>
                  </w14:solidFill>
                </w14:textFill>
              </w:rPr>
            </w:pPr>
          </w:p>
          <w:p w14:paraId="6C333D0B">
            <w:pPr>
              <w:spacing w:after="0" w:line="460" w:lineRule="exact"/>
              <w:jc w:val="both"/>
              <w:rPr>
                <w:rFonts w:ascii="Times New Roman" w:hAnsi="Times New Roman" w:eastAsia="黑体" w:cs="Times New Roman"/>
                <w:color w:val="000000" w:themeColor="text1"/>
                <w:kern w:val="2"/>
                <w:sz w:val="24"/>
                <w:szCs w:val="24"/>
                <w:u w:color="000000"/>
                <w14:textFill>
                  <w14:solidFill>
                    <w14:schemeClr w14:val="tx1"/>
                  </w14:solidFill>
                </w14:textFill>
              </w:rPr>
            </w:pPr>
          </w:p>
          <w:p w14:paraId="6C333D0C">
            <w:pPr>
              <w:spacing w:after="0" w:line="460" w:lineRule="exact"/>
              <w:ind w:left="440" w:leftChars="200"/>
              <w:jc w:val="center"/>
              <w:rPr>
                <w:rFonts w:ascii="Times New Roman" w:hAnsi="Times New Roman" w:eastAsia="黑体" w:cs="Times New Roman"/>
                <w:color w:val="000000" w:themeColor="text1"/>
                <w:kern w:val="2"/>
                <w:sz w:val="24"/>
                <w:szCs w:val="24"/>
                <w:u w:color="000000"/>
                <w14:textFill>
                  <w14:solidFill>
                    <w14:schemeClr w14:val="tx1"/>
                  </w14:solidFill>
                </w14:textFill>
              </w:rPr>
            </w:pPr>
          </w:p>
          <w:p w14:paraId="6C333D0D">
            <w:pPr>
              <w:spacing w:after="0" w:line="460" w:lineRule="exact"/>
              <w:ind w:left="440" w:leftChars="200"/>
              <w:jc w:val="center"/>
              <w:rPr>
                <w:rFonts w:ascii="Times New Roman" w:hAnsi="Times New Roman" w:eastAsia="黑体" w:cs="Times New Roman"/>
                <w:color w:val="000000" w:themeColor="text1"/>
                <w:kern w:val="2"/>
                <w:sz w:val="24"/>
                <w:szCs w:val="24"/>
                <w:u w:color="000000"/>
                <w14:textFill>
                  <w14:solidFill>
                    <w14:schemeClr w14:val="tx1"/>
                  </w14:solidFill>
                </w14:textFill>
              </w:rPr>
            </w:pPr>
          </w:p>
        </w:tc>
      </w:tr>
    </w:tbl>
    <w:p w14:paraId="0B8884AC">
      <w:pPr>
        <w:ind w:firstLine="480"/>
        <w:rPr>
          <w:color w:val="000000" w:themeColor="text1"/>
          <w:highlight w:val="yellow"/>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6C333D10">
      <w:pPr>
        <w:spacing w:after="0" w:line="360" w:lineRule="auto"/>
        <w:rPr>
          <w:rFonts w:eastAsia="仿宋_GB2312"/>
          <w:b/>
          <w:color w:val="000000" w:themeColor="text1"/>
          <w:sz w:val="24"/>
          <w:szCs w:val="24"/>
          <w14:textFill>
            <w14:solidFill>
              <w14:schemeClr w14:val="tx1"/>
            </w14:solidFill>
          </w14:textFill>
        </w:rPr>
      </w:pPr>
      <w:r>
        <w:rPr>
          <w:rFonts w:eastAsia="仿宋_GB2312"/>
          <w:b/>
          <w:color w:val="000000" w:themeColor="text1"/>
          <w:sz w:val="24"/>
          <w:szCs w:val="24"/>
          <w14:textFill>
            <w14:solidFill>
              <w14:schemeClr w14:val="tx1"/>
            </w14:solidFill>
          </w14:textFill>
        </w:rPr>
        <w:t>表</w:t>
      </w:r>
      <w:r>
        <w:rPr>
          <w:rFonts w:hint="eastAsia" w:eastAsia="仿宋_GB2312"/>
          <w:b/>
          <w:color w:val="000000" w:themeColor="text1"/>
          <w:sz w:val="24"/>
          <w:szCs w:val="24"/>
          <w14:textFill>
            <w14:solidFill>
              <w14:schemeClr w14:val="tx1"/>
            </w14:solidFill>
          </w14:textFill>
        </w:rPr>
        <w:t>四</w:t>
      </w:r>
    </w:p>
    <w:tbl>
      <w:tblPr>
        <w:tblStyle w:val="14"/>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6C333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35" w:hRule="atLeast"/>
          <w:jc w:val="center"/>
        </w:trPr>
        <w:tc>
          <w:tcPr>
            <w:tcW w:w="8924" w:type="dxa"/>
          </w:tcPr>
          <w:p w14:paraId="6C333D11">
            <w:pPr>
              <w:spacing w:after="0" w:line="460" w:lineRule="exact"/>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建设项目环境影响报告表主要结论及审批部门审批决定：</w:t>
            </w:r>
          </w:p>
          <w:p w14:paraId="338328CE">
            <w:pPr>
              <w:keepNext w:val="0"/>
              <w:keepLines w:val="0"/>
              <w:pageBreakBefore w:val="0"/>
              <w:widowControl w:val="0"/>
              <w:kinsoku/>
              <w:wordWrap/>
              <w:overflowPunct/>
              <w:topLinePunct w:val="0"/>
              <w:autoSpaceDE/>
              <w:autoSpaceDN/>
              <w:bidi w:val="0"/>
              <w:adjustRightInd w:val="0"/>
              <w:snapToGrid w:val="0"/>
              <w:spacing w:after="0" w:line="460" w:lineRule="exact"/>
              <w:ind w:left="440" w:leftChars="200" w:firstLine="0"/>
              <w:jc w:val="left"/>
              <w:textAlignment w:val="auto"/>
              <w:rPr>
                <w:rFonts w:hint="eastAsia"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szCs w:val="24"/>
                <w14:textFill>
                  <w14:solidFill>
                    <w14:schemeClr w14:val="tx1"/>
                  </w14:solidFill>
                </w14:textFill>
              </w:rPr>
              <w:t>建设项目环境影响报告表主要结论</w:t>
            </w:r>
          </w:p>
          <w:p w14:paraId="74E4ABA7">
            <w:pPr>
              <w:spacing w:after="0" w:line="460" w:lineRule="exact"/>
              <w:ind w:firstLine="480" w:firstLineChars="200"/>
              <w:jc w:val="both"/>
              <w:rPr>
                <w:rFonts w:hint="eastAsia"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14:textFill>
                  <w14:solidFill>
                    <w14:schemeClr w14:val="tx1"/>
                  </w14:solidFill>
                </w14:textFill>
              </w:rPr>
              <w:t>河南沐晟密胺餐具用品有限公司年产1000吨密胺餐具项目符合国家相关产业政策要求。生产过程中产生的污染物经治理后均能够达标排放，固废处置措施可行。建设单位应认真做好环评中提出的各项污染防治措施，确保各项污染物达标排放。从环保角度分析，该项目可行。</w:t>
            </w:r>
          </w:p>
          <w:p w14:paraId="6C333D12">
            <w:pPr>
              <w:spacing w:after="0" w:line="460" w:lineRule="exact"/>
              <w:ind w:firstLine="480" w:firstLineChars="200"/>
              <w:jc w:val="both"/>
              <w:rPr>
                <w:rFonts w:ascii="Times New Roman" w:hAnsi="Times New Roman" w:eastAsia="宋体" w:cs="Times New Roman"/>
                <w:bCs/>
                <w:color w:val="000000" w:themeColor="text1"/>
                <w:sz w:val="24"/>
                <w14:textFill>
                  <w14:solidFill>
                    <w14:schemeClr w14:val="tx1"/>
                  </w14:solidFill>
                </w14:textFill>
              </w:rPr>
            </w:pPr>
          </w:p>
          <w:p w14:paraId="6C333D13">
            <w:pPr>
              <w:spacing w:after="0" w:line="460" w:lineRule="exact"/>
              <w:ind w:firstLine="480" w:firstLineChars="200"/>
              <w:jc w:val="right"/>
              <w:rPr>
                <w:rFonts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14:textFill>
                  <w14:solidFill>
                    <w14:schemeClr w14:val="tx1"/>
                  </w14:solidFill>
                </w14:textFill>
              </w:rPr>
              <w:t>新乡市世青环境技术有限公司</w:t>
            </w:r>
          </w:p>
          <w:p w14:paraId="6C333D14">
            <w:pPr>
              <w:wordWrap w:val="0"/>
              <w:spacing w:after="0" w:line="460" w:lineRule="exact"/>
              <w:ind w:firstLine="480" w:firstLineChars="200"/>
              <w:jc w:val="right"/>
              <w:rPr>
                <w:rFonts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14:textFill>
                  <w14:solidFill>
                    <w14:schemeClr w14:val="tx1"/>
                  </w14:solidFill>
                </w14:textFill>
              </w:rPr>
              <w:t>202</w:t>
            </w:r>
            <w:r>
              <w:rPr>
                <w:rFonts w:hint="eastAsia" w:ascii="Times New Roman" w:hAnsi="Times New Roman" w:eastAsia="宋体" w:cs="Times New Roman"/>
                <w:bCs/>
                <w:color w:val="000000" w:themeColor="text1"/>
                <w:sz w:val="24"/>
                <w:lang w:val="en-US" w:eastAsia="zh-CN"/>
                <w14:textFill>
                  <w14:solidFill>
                    <w14:schemeClr w14:val="tx1"/>
                  </w14:solidFill>
                </w14:textFill>
              </w:rPr>
              <w:t>4</w:t>
            </w:r>
            <w:r>
              <w:rPr>
                <w:rFonts w:hint="eastAsia" w:ascii="Times New Roman" w:hAnsi="Times New Roman" w:eastAsia="宋体" w:cs="Times New Roman"/>
                <w:bCs/>
                <w:color w:val="000000" w:themeColor="text1"/>
                <w:sz w:val="24"/>
                <w14:textFill>
                  <w14:solidFill>
                    <w14:schemeClr w14:val="tx1"/>
                  </w14:solidFill>
                </w14:textFill>
              </w:rPr>
              <w:t>年</w:t>
            </w:r>
            <w:r>
              <w:rPr>
                <w:rFonts w:hint="eastAsia" w:ascii="Times New Roman" w:hAnsi="Times New Roman" w:eastAsia="宋体" w:cs="Times New Roman"/>
                <w:bCs/>
                <w:color w:val="000000" w:themeColor="text1"/>
                <w:sz w:val="24"/>
                <w:lang w:val="en-US" w:eastAsia="zh-CN"/>
                <w14:textFill>
                  <w14:solidFill>
                    <w14:schemeClr w14:val="tx1"/>
                  </w14:solidFill>
                </w14:textFill>
              </w:rPr>
              <w:t>5</w:t>
            </w:r>
            <w:r>
              <w:rPr>
                <w:rFonts w:hint="eastAsia" w:ascii="Times New Roman" w:hAnsi="Times New Roman" w:eastAsia="宋体" w:cs="Times New Roman"/>
                <w:bCs/>
                <w:color w:val="000000" w:themeColor="text1"/>
                <w:sz w:val="24"/>
                <w14:textFill>
                  <w14:solidFill>
                    <w14:schemeClr w14:val="tx1"/>
                  </w14:solidFill>
                </w14:textFill>
              </w:rPr>
              <w:t xml:space="preserve">月     </w:t>
            </w:r>
          </w:p>
          <w:p w14:paraId="6C333D15">
            <w:pPr>
              <w:spacing w:after="0" w:line="460" w:lineRule="exact"/>
              <w:ind w:firstLine="480" w:firstLineChars="200"/>
              <w:jc w:val="both"/>
              <w:rPr>
                <w:rFonts w:ascii="Times New Roman" w:hAnsi="Times New Roman" w:eastAsia="宋体" w:cs="Times New Roman"/>
                <w:bCs/>
                <w:color w:val="000000" w:themeColor="text1"/>
                <w:sz w:val="24"/>
                <w14:textFill>
                  <w14:solidFill>
                    <w14:schemeClr w14:val="tx1"/>
                  </w14:solidFill>
                </w14:textFill>
              </w:rPr>
            </w:pPr>
          </w:p>
          <w:p w14:paraId="6C333D16">
            <w:pPr>
              <w:spacing w:after="0" w:line="460" w:lineRule="exact"/>
              <w:ind w:firstLine="480" w:firstLineChars="200"/>
              <w:jc w:val="both"/>
              <w:rPr>
                <w:rFonts w:ascii="Times New Roman" w:hAnsi="Times New Roman" w:eastAsia="宋体" w:cs="Times New Roman"/>
                <w:bCs/>
                <w:color w:val="000000" w:themeColor="text1"/>
                <w:sz w:val="24"/>
                <w14:textFill>
                  <w14:solidFill>
                    <w14:schemeClr w14:val="tx1"/>
                  </w14:solidFill>
                </w14:textFill>
              </w:rPr>
            </w:pPr>
          </w:p>
          <w:p w14:paraId="6C333D17">
            <w:pPr>
              <w:spacing w:after="0" w:line="460" w:lineRule="exact"/>
              <w:ind w:firstLine="480" w:firstLineChars="200"/>
              <w:jc w:val="both"/>
              <w:rPr>
                <w:rFonts w:ascii="Times New Roman" w:hAnsi="Times New Roman" w:eastAsia="宋体" w:cs="Times New Roman"/>
                <w:bCs/>
                <w:color w:val="000000" w:themeColor="text1"/>
                <w:sz w:val="24"/>
                <w14:textFill>
                  <w14:solidFill>
                    <w14:schemeClr w14:val="tx1"/>
                  </w14:solidFill>
                </w14:textFill>
              </w:rPr>
            </w:pPr>
          </w:p>
          <w:p w14:paraId="6C333D18">
            <w:pPr>
              <w:widowControl w:val="0"/>
              <w:spacing w:before="62" w:beforeLines="20" w:after="0" w:line="360" w:lineRule="auto"/>
              <w:ind w:firstLine="420"/>
              <w:jc w:val="both"/>
              <w:rPr>
                <w:rFonts w:eastAsia="仿宋_GB2312"/>
                <w:color w:val="000000" w:themeColor="text1"/>
                <w:sz w:val="21"/>
                <w:szCs w:val="21"/>
                <w14:textFill>
                  <w14:solidFill>
                    <w14:schemeClr w14:val="tx1"/>
                  </w14:solidFill>
                </w14:textFill>
              </w:rPr>
            </w:pPr>
          </w:p>
        </w:tc>
      </w:tr>
      <w:tr w14:paraId="6C333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tcPr>
          <w:p w14:paraId="6C333D1A">
            <w:pPr>
              <w:keepNext w:val="0"/>
              <w:keepLines w:val="0"/>
              <w:pageBreakBefore w:val="0"/>
              <w:widowControl w:val="0"/>
              <w:kinsoku/>
              <w:wordWrap/>
              <w:overflowPunct/>
              <w:topLinePunct w:val="0"/>
              <w:autoSpaceDE/>
              <w:autoSpaceDN/>
              <w:bidi w:val="0"/>
              <w:adjustRightInd w:val="0"/>
              <w:snapToGrid w:val="0"/>
              <w:spacing w:after="0" w:line="460" w:lineRule="exact"/>
              <w:ind w:left="440" w:leftChars="200" w:firstLine="0"/>
              <w:jc w:val="left"/>
              <w:textAlignment w:val="auto"/>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2、</w:t>
            </w:r>
            <w:r>
              <w:rPr>
                <w:rFonts w:ascii="Times New Roman" w:hAnsi="Times New Roman" w:eastAsia="宋体" w:cs="Times New Roman"/>
                <w:b/>
                <w:bCs/>
                <w:color w:val="000000" w:themeColor="text1"/>
                <w:sz w:val="24"/>
                <w:szCs w:val="24"/>
                <w14:textFill>
                  <w14:solidFill>
                    <w14:schemeClr w14:val="tx1"/>
                  </w14:solidFill>
                </w14:textFill>
              </w:rPr>
              <w:t>审批部门审批决定</w:t>
            </w:r>
          </w:p>
          <w:p w14:paraId="6C333D1C">
            <w:pPr>
              <w:jc w:val="right"/>
              <w:rPr>
                <w:rFonts w:ascii="Times New Roman" w:hAnsi="Times New Roman" w:eastAsia="宋体" w:cs="Times New Roman"/>
                <w:color w:val="000000" w:themeColor="text1"/>
                <w:sz w:val="28"/>
                <w:szCs w:val="28"/>
                <w:lang w:bidi="ar"/>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新环表</w:t>
            </w:r>
            <w:r>
              <w:rPr>
                <w:rFonts w:hint="eastAsia" w:ascii="Times New Roman" w:hAnsi="Times New Roman" w:eastAsia="宋体" w:cs="Times New Roman"/>
                <w:color w:val="000000" w:themeColor="text1"/>
                <w:sz w:val="24"/>
                <w:szCs w:val="24"/>
                <w14:textFill>
                  <w14:solidFill>
                    <w14:schemeClr w14:val="tx1"/>
                  </w14:solidFill>
                </w14:textFill>
              </w:rPr>
              <w:t>[2024]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25</w:t>
            </w:r>
            <w:r>
              <w:rPr>
                <w:rFonts w:hint="eastAsia" w:ascii="Times New Roman" w:hAnsi="Times New Roman" w:eastAsia="宋体" w:cs="Times New Roman"/>
                <w:color w:val="000000" w:themeColor="text1"/>
                <w:sz w:val="24"/>
                <w:szCs w:val="24"/>
                <w14:textFill>
                  <w14:solidFill>
                    <w14:schemeClr w14:val="tx1"/>
                  </w14:solidFill>
                </w14:textFill>
              </w:rPr>
              <w:t>号</w:t>
            </w:r>
          </w:p>
          <w:p w14:paraId="0FB089FA">
            <w:pPr>
              <w:spacing w:after="0"/>
              <w:jc w:val="center"/>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ascii="Times New Roman" w:hAnsi="Times New Roman" w:eastAsia="宋体" w:cs="Times New Roman"/>
                <w:color w:val="000000" w:themeColor="text1"/>
                <w:sz w:val="24"/>
                <w:szCs w:val="24"/>
                <w:lang w:bidi="ar"/>
                <w14:textFill>
                  <w14:solidFill>
                    <w14:schemeClr w14:val="tx1"/>
                  </w14:solidFill>
                </w14:textFill>
              </w:rPr>
              <w:t>关于《</w:t>
            </w:r>
            <w:r>
              <w:rPr>
                <w:rFonts w:hint="eastAsia" w:ascii="Times New Roman" w:hAnsi="Times New Roman" w:eastAsia="宋体" w:cs="Times New Roman"/>
                <w:color w:val="000000" w:themeColor="text1"/>
                <w:sz w:val="24"/>
                <w:szCs w:val="24"/>
                <w:lang w:bidi="ar"/>
                <w14:textFill>
                  <w14:solidFill>
                    <w14:schemeClr w14:val="tx1"/>
                  </w14:solidFill>
                </w14:textFill>
              </w:rPr>
              <w:t>河南沐晟密胺餐具用品有限公司年产1000吨密胺餐具项目</w:t>
            </w:r>
          </w:p>
          <w:p w14:paraId="6C333D1E">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环境影响报告表</w:t>
            </w:r>
            <w:r>
              <w:rPr>
                <w:rFonts w:ascii="Times New Roman" w:hAnsi="Times New Roman" w:eastAsia="宋体" w:cs="Times New Roman"/>
                <w:color w:val="000000" w:themeColor="text1"/>
                <w:sz w:val="24"/>
                <w:szCs w:val="24"/>
                <w:lang w:bidi="ar"/>
                <w14:textFill>
                  <w14:solidFill>
                    <w14:schemeClr w14:val="tx1"/>
                  </w14:solidFill>
                </w14:textFill>
              </w:rPr>
              <w:t>》</w:t>
            </w:r>
            <w:r>
              <w:rPr>
                <w:rFonts w:hint="eastAsia" w:ascii="Times New Roman" w:hAnsi="Times New Roman" w:eastAsia="宋体" w:cs="Times New Roman"/>
                <w:color w:val="000000" w:themeColor="text1"/>
                <w:sz w:val="24"/>
                <w:szCs w:val="24"/>
                <w:lang w:bidi="ar"/>
                <w14:textFill>
                  <w14:solidFill>
                    <w14:schemeClr w14:val="tx1"/>
                  </w14:solidFill>
                </w14:textFill>
              </w:rPr>
              <w:t>的批复</w:t>
            </w:r>
          </w:p>
          <w:p w14:paraId="6C333D1F">
            <w:pPr>
              <w:widowControl w:val="0"/>
              <w:spacing w:after="0" w:line="460" w:lineRule="exact"/>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河南沐晟密胺餐具用品有限公司</w:t>
            </w:r>
            <w:r>
              <w:rPr>
                <w:rFonts w:hint="eastAsia" w:ascii="Times New Roman" w:hAnsi="Times New Roman" w:eastAsia="宋体" w:cs="Times New Roman"/>
                <w:color w:val="000000" w:themeColor="text1"/>
                <w:sz w:val="24"/>
                <w:szCs w:val="24"/>
                <w14:textFill>
                  <w14:solidFill>
                    <w14:schemeClr w14:val="tx1"/>
                  </w14:solidFill>
                </w14:textFill>
              </w:rPr>
              <w:t>：</w:t>
            </w:r>
          </w:p>
          <w:p w14:paraId="59C8FD6C">
            <w:pPr>
              <w:widowControl w:val="0"/>
              <w:spacing w:after="0" w:line="460" w:lineRule="exact"/>
              <w:ind w:firstLine="480" w:firstLineChars="200"/>
              <w:jc w:val="both"/>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14:textFill>
                  <w14:solidFill>
                    <w14:schemeClr w14:val="tx1"/>
                  </w14:solidFill>
                </w14:textFill>
              </w:rPr>
              <w:t>你公司上报的由新乡市世青环境技术有限公司环评</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工程</w:t>
            </w:r>
            <w:r>
              <w:rPr>
                <w:rFonts w:hint="eastAsia" w:ascii="Times New Roman" w:hAnsi="Times New Roman" w:cs="Times New Roman" w:eastAsiaTheme="minorEastAsia"/>
                <w:color w:val="000000" w:themeColor="text1"/>
                <w:sz w:val="24"/>
                <w:szCs w:val="24"/>
                <w14:textFill>
                  <w14:solidFill>
                    <w14:schemeClr w14:val="tx1"/>
                  </w14:solidFill>
                </w14:textFill>
              </w:rPr>
              <w:t>师杜俊平</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14:textFill>
                  <w14:solidFill>
                    <w14:schemeClr w14:val="tx1"/>
                  </w14:solidFill>
                </w14:textFill>
              </w:rPr>
              <w:t>资格证书编号</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14:textFill>
                  <w14:solidFill>
                    <w14:schemeClr w14:val="tx1"/>
                  </w14:solidFill>
                </w14:textFill>
              </w:rPr>
              <w:t>2014035410350000003510410309</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主持编制的《河南沐晟密胺餐具用品有限公司年产1000吨密胺餐具项目环境影响报告表》(以下简称《报告表》)收悉。该项目环评审批事项已在新乡县政府网站公示期满，根据《报告表》结论，经研究，批复如下：</w:t>
            </w:r>
          </w:p>
          <w:p w14:paraId="19649A62">
            <w:pPr>
              <w:widowControl w:val="0"/>
              <w:spacing w:after="0" w:line="460" w:lineRule="exact"/>
              <w:ind w:firstLine="480" w:firstLineChars="200"/>
              <w:jc w:val="both"/>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我局批准《报告表》，原则同意你公司按照《报告表》中所列项目的地点、性质、规模、生产工艺和环境保护对策措施建设。项目总投资200万元，在河南省新乡市新乡县七里营镇工业园区远大路与冀营街交叉口向北10米路西03号利用现有厂房建设河南沐晟密胺餐具用品有限公司年产1000吨密胺餐具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2DA7B449">
            <w:pPr>
              <w:widowControl w:val="0"/>
              <w:spacing w:after="0" w:line="460" w:lineRule="exact"/>
              <w:ind w:firstLine="480" w:firstLineChars="200"/>
              <w:jc w:val="both"/>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二、你公司应主动向社会公众公开经批准的《报告表》及项目建设情况，并接受相关方的咨询。</w:t>
            </w:r>
          </w:p>
          <w:p w14:paraId="202C721F">
            <w:pPr>
              <w:widowControl w:val="0"/>
              <w:spacing w:after="0" w:line="460" w:lineRule="exact"/>
              <w:ind w:firstLine="480" w:firstLineChars="200"/>
              <w:jc w:val="both"/>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三、你公司应全面落实《报告表》提出的各项环保对策措施及环保投资概算，确保各项环保设施与主体工程同时设计、同时施工、同时投入使用，确保各项污染物达标排放。</w:t>
            </w:r>
          </w:p>
          <w:p w14:paraId="78E233D8">
            <w:pPr>
              <w:widowControl w:val="0"/>
              <w:spacing w:after="0" w:line="460" w:lineRule="exact"/>
              <w:ind w:firstLine="480" w:firstLineChars="20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（一）依据《报告表》和本批复文件，对建设项目建设过程中产生的废气、废水、噪声、固废等污染物采取相应的防治措施。</w:t>
            </w:r>
          </w:p>
          <w:p w14:paraId="7BF45BA3">
            <w:pPr>
              <w:widowControl w:val="0"/>
              <w:spacing w:after="0" w:line="460" w:lineRule="exact"/>
              <w:ind w:firstLine="480" w:firstLineChars="200"/>
              <w:jc w:val="both"/>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项目运行时外排污染物应满足以下要求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36927B69">
            <w:pPr>
              <w:widowControl w:val="0"/>
              <w:spacing w:after="0" w:line="460" w:lineRule="exact"/>
              <w:ind w:firstLine="480" w:firstLineChars="200"/>
              <w:jc w:val="both"/>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1、废气</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人工称量、调配、加金、预热、热压、烘干工序产生的废气经</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袋式除尘器+低温等离子+活性炭吸附装置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处理，尾气经不低于15m高</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排气筒</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排放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打磨、抛光、打孔工序废气收集后经袋式除尘器处理，尾气经不低于15m高</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排气筒</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排放。颗粒物排放满足《合成树脂工业污染物排放标准》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GB31572-2015</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表5中颗粒物有组织排放浓度20mg/m</w:t>
            </w:r>
            <w:r>
              <w:rPr>
                <w:rFonts w:hint="eastAsia"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的限值要求，同时满足《新乡市生态环境局关于进一步规范工业企业颗粒物排放限值的通知》中其它所有涉气工业企业排放口颗粒物排放浓度不高于10mg/m</w:t>
            </w:r>
            <w:r>
              <w:rPr>
                <w:rFonts w:hint="eastAsia"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的限值要求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甲醛的排放满足《合成树脂工业污染物排放标准》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GB31572-2015</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表5中甲醛有组织排放浓度5mg/m</w:t>
            </w:r>
            <w:r>
              <w:rPr>
                <w:rFonts w:hint="eastAsia"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的限值要求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非甲烷总烃排放满足《合成树脂工业污染物排放标准》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GB31572-2015</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表5中有组织排放浓度60mg/m</w:t>
            </w:r>
            <w:r>
              <w:rPr>
                <w:rFonts w:hint="eastAsia"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的限值要求，同时满足《河南省重污染天气重点行业应急减排措施制定技术指南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2021年修订</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》塑料制品行业A级</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非甲烷总烃</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有组织排放浓度10mg/m</w:t>
            </w:r>
            <w:r>
              <w:rPr>
                <w:rFonts w:hint="eastAsia"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的限值要求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71F88600">
            <w:pPr>
              <w:widowControl w:val="0"/>
              <w:spacing w:after="0" w:line="460" w:lineRule="exact"/>
              <w:ind w:firstLine="480" w:firstLineChars="200"/>
              <w:jc w:val="both"/>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严格按照环评要求及A级绩效要求全过程控制废气无组织排放。厂界非甲烷总烃浓度满足《关于全省开展工业企业挥发性有机物专项治理工作中排放建议值的通知》</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豫环攻坚办[2017]162号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其他行业2.0mmg/m</w:t>
            </w:r>
            <w:r>
              <w:rPr>
                <w:rFonts w:hint="eastAsia"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厂界颗粒物浓度满足《新乡市生态环境局关于进一步规范工业企业颗粒物排放限值的通知》厂界无组织0.5mg/m</w:t>
            </w:r>
            <w:r>
              <w:rPr>
                <w:rFonts w:hint="eastAsia"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的限值要求。</w:t>
            </w:r>
          </w:p>
          <w:p w14:paraId="1A933134">
            <w:pPr>
              <w:widowControl w:val="0"/>
              <w:spacing w:after="0" w:line="460" w:lineRule="exact"/>
              <w:ind w:firstLine="480" w:firstLineChars="200"/>
              <w:jc w:val="both"/>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2、废水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近期本项目生活污水经化粪池处理后定期清运，不外排待园区管网接通后本项目生活污水经化粪池处理后通过管网排入新乡县综合污水处理厂进一步处理，纳管水质满足新乡县综合污水处理厂收水标准。</w:t>
            </w:r>
          </w:p>
          <w:p w14:paraId="74CF82CD">
            <w:pPr>
              <w:widowControl w:val="0"/>
              <w:spacing w:after="0" w:line="460" w:lineRule="exact"/>
              <w:ind w:firstLine="480" w:firstLineChars="200"/>
              <w:jc w:val="both"/>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设备运行噪声采取厂房密闭隔声、距离衰减等措施，厂界噪声值须满足《工业企业厂界环境噪声排放标准》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GB12348-2008</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3类标准要求。</w:t>
            </w:r>
          </w:p>
          <w:p w14:paraId="0007B487">
            <w:pPr>
              <w:widowControl w:val="0"/>
              <w:spacing w:after="0" w:line="460" w:lineRule="exact"/>
              <w:ind w:firstLine="480" w:firstLineChars="200"/>
              <w:jc w:val="both"/>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4、固废</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按照环评提出的措施妥善处置生产过程中产生的各种</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固</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废，一般固废临时贮存按《一般工业固体废物贮存和填埋污染控制标准》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GB18599-2020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控制、危险废物临时贮存按《危险废物贮存污染控制标准》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GB18597-2023</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进行控制。</w:t>
            </w:r>
          </w:p>
          <w:p w14:paraId="3F739006">
            <w:pPr>
              <w:widowControl w:val="0"/>
              <w:spacing w:after="0" w:line="460" w:lineRule="exact"/>
              <w:ind w:firstLine="480" w:firstLineChars="200"/>
              <w:jc w:val="both"/>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四、污染物排放总量</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本项目建成后，全厂污染物排放总量控制指标为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COD 0.0043t/a、氨氮0.0002t/a、VOCs</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0.1412t/a、颗粒物0.1163t/a。</w:t>
            </w:r>
          </w:p>
          <w:p w14:paraId="24197234">
            <w:pPr>
              <w:widowControl w:val="0"/>
              <w:spacing w:after="0" w:line="460" w:lineRule="exact"/>
              <w:ind w:firstLine="480" w:firstLineChars="200"/>
              <w:jc w:val="both"/>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五、按照国家、省、市、县有关规定设置规范的污染物排放口:安装用电量监控系统等，并按相关要求与环保部门监控平台联网。</w:t>
            </w:r>
          </w:p>
          <w:p w14:paraId="24AE6D14">
            <w:pPr>
              <w:widowControl w:val="0"/>
              <w:spacing w:after="0" w:line="460" w:lineRule="exact"/>
              <w:ind w:firstLine="480" w:firstLineChars="200"/>
              <w:jc w:val="both"/>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六、项目建成后，按照生态环境部《固定污染源排污许可分类管理名录》管理类别规定，在启动生产设施或者发生实际排污之前申领排污许可证或者填报排污登记表，并按规定程序和要求进行环境保护竣工验收，将验收信息上传至全国建设项目竣工环境保护验收信息系统，接受各级生态环境部门监督检查。</w:t>
            </w:r>
          </w:p>
          <w:p w14:paraId="786FD6F0">
            <w:pPr>
              <w:widowControl w:val="0"/>
              <w:spacing w:after="0" w:line="460" w:lineRule="exact"/>
              <w:ind w:firstLine="480" w:firstLineChars="200"/>
              <w:jc w:val="both"/>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七、本批复下达之日起5年内有效。项目的性质、规模、地点采用的生产工艺或者污染防治措施发生重大变化的，应当重新报批项目的环境影响评价文件。如该项目逾期方开工建设，其环境影响报告表应报我局重新审核。</w:t>
            </w:r>
          </w:p>
          <w:p w14:paraId="3FD49555">
            <w:pPr>
              <w:widowControl w:val="0"/>
              <w:spacing w:after="0" w:line="460" w:lineRule="exact"/>
              <w:ind w:firstLine="480" w:firstLineChars="200"/>
              <w:jc w:val="both"/>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八、如果今后国家或我省颁布新的标准，届时你公司应按新标准执行。</w:t>
            </w:r>
          </w:p>
          <w:p w14:paraId="3F86FFB7">
            <w:pPr>
              <w:widowControl w:val="0"/>
              <w:wordWrap w:val="0"/>
              <w:spacing w:after="0" w:line="460" w:lineRule="exact"/>
              <w:jc w:val="right"/>
              <w:rPr>
                <w:rFonts w:hint="eastAsia" w:ascii="Times New Roman" w:hAnsi="Times New Roman" w:eastAsia="宋体" w:cs="Times New Roman"/>
                <w:color w:val="000000" w:themeColor="text1"/>
                <w:sz w:val="24"/>
                <w:szCs w:val="24"/>
                <w14:textFill>
                  <w14:solidFill>
                    <w14:schemeClr w14:val="tx1"/>
                  </w14:solidFill>
                </w14:textFill>
              </w:rPr>
            </w:pPr>
          </w:p>
          <w:p w14:paraId="6C333D31">
            <w:pPr>
              <w:widowControl w:val="0"/>
              <w:wordWrap w:val="0"/>
              <w:spacing w:after="0" w:line="460" w:lineRule="exact"/>
              <w:jc w:val="righ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新乡市生态环境局新乡县分局</w:t>
            </w:r>
            <w:r>
              <w:rPr>
                <w:rFonts w:hint="eastAsia" w:ascii="Times New Roman" w:hAnsi="Times New Roman" w:eastAsia="宋体" w:cs="Times New Roman"/>
                <w:color w:val="000000" w:themeColor="text1"/>
                <w:sz w:val="24"/>
                <w:szCs w:val="24"/>
                <w14:textFill>
                  <w14:solidFill>
                    <w14:schemeClr w14:val="tx1"/>
                  </w14:solidFill>
                </w14:textFill>
              </w:rPr>
              <w:t xml:space="preserve">   </w:t>
            </w:r>
          </w:p>
          <w:p w14:paraId="6C333D34">
            <w:pPr>
              <w:widowControl w:val="0"/>
              <w:wordWrap w:val="0"/>
              <w:spacing w:after="0" w:line="460" w:lineRule="exact"/>
              <w:jc w:val="right"/>
              <w:rPr>
                <w:rFonts w:ascii="Times New Roman" w:hAnsi="Times New Roman" w:eastAsia="宋体" w:cs="Times New Roman"/>
                <w:color w:val="000000" w:themeColor="text1"/>
                <w:sz w:val="24"/>
                <w:szCs w:val="24"/>
                <w:highlight w:val="yellow"/>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20</w:t>
            </w:r>
            <w:r>
              <w:rPr>
                <w:rFonts w:hint="eastAsia" w:ascii="Times New Roman" w:hAnsi="Times New Roman" w:eastAsia="宋体" w:cs="Times New Roman"/>
                <w:color w:val="000000" w:themeColor="text1"/>
                <w:sz w:val="24"/>
                <w:szCs w:val="24"/>
                <w14:textFill>
                  <w14:solidFill>
                    <w14:schemeClr w14:val="tx1"/>
                  </w14:solidFill>
                </w14:textFill>
              </w:rPr>
              <w:t>24</w:t>
            </w:r>
            <w:r>
              <w:rPr>
                <w:rFonts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r>
              <w:rPr>
                <w:rFonts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ascii="Times New Roman" w:hAnsi="Times New Roman" w:eastAsia="宋体" w:cs="Times New Roman"/>
                <w:color w:val="000000" w:themeColor="text1"/>
                <w:sz w:val="24"/>
                <w:szCs w:val="24"/>
                <w14:textFill>
                  <w14:solidFill>
                    <w14:schemeClr w14:val="tx1"/>
                  </w14:solidFill>
                </w14:textFill>
              </w:rPr>
              <w:t>日</w:t>
            </w:r>
            <w:r>
              <w:rPr>
                <w:rFonts w:hint="eastAsia" w:ascii="Times New Roman" w:hAnsi="Times New Roman" w:eastAsia="宋体" w:cs="Times New Roman"/>
                <w:color w:val="000000" w:themeColor="text1"/>
                <w:sz w:val="24"/>
                <w:szCs w:val="24"/>
                <w14:textFill>
                  <w14:solidFill>
                    <w14:schemeClr w14:val="tx1"/>
                  </w14:solidFill>
                </w14:textFill>
              </w:rPr>
              <w:t xml:space="preserve">    </w:t>
            </w:r>
          </w:p>
        </w:tc>
      </w:tr>
      <w:tr w14:paraId="6C333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tcPr>
          <w:p w14:paraId="6C333D36">
            <w:pPr>
              <w:keepNext w:val="0"/>
              <w:keepLines w:val="0"/>
              <w:pageBreakBefore w:val="0"/>
              <w:widowControl w:val="0"/>
              <w:kinsoku/>
              <w:wordWrap/>
              <w:overflowPunct/>
              <w:topLinePunct w:val="0"/>
              <w:autoSpaceDE/>
              <w:autoSpaceDN/>
              <w:bidi w:val="0"/>
              <w:adjustRightInd w:val="0"/>
              <w:snapToGrid w:val="0"/>
              <w:spacing w:after="0" w:line="460" w:lineRule="exact"/>
              <w:ind w:left="440" w:leftChars="200" w:firstLine="0"/>
              <w:jc w:val="both"/>
              <w:textAlignment w:val="auto"/>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3、本项目落实环评批复情况</w:t>
            </w:r>
          </w:p>
          <w:p w14:paraId="6C333D37">
            <w:pPr>
              <w:widowControl w:val="0"/>
              <w:adjustRightInd/>
              <w:snapToGrid/>
              <w:spacing w:after="0" w:line="460" w:lineRule="exact"/>
              <w:ind w:firstLine="480" w:firstLineChars="200"/>
              <w:jc w:val="both"/>
              <w:textAlignment w:val="baseline"/>
              <w:rPr>
                <w:rFonts w:ascii="Times New Roman" w:hAnsi="Times New Roman" w:eastAsia="黑体"/>
                <w:bCs/>
                <w:color w:val="000000" w:themeColor="text1"/>
                <w:kern w:val="2"/>
                <w:sz w:val="24"/>
                <w:szCs w:val="24"/>
                <w14:textFill>
                  <w14:solidFill>
                    <w14:schemeClr w14:val="tx1"/>
                  </w14:solidFill>
                </w14:textFill>
              </w:rPr>
            </w:pPr>
            <w:r>
              <w:rPr>
                <w:rFonts w:ascii="Times New Roman" w:hAnsi="Times New Roman" w:eastAsia="黑体"/>
                <w:bCs/>
                <w:color w:val="000000" w:themeColor="text1"/>
                <w:kern w:val="2"/>
                <w:sz w:val="24"/>
                <w:szCs w:val="24"/>
                <w14:textFill>
                  <w14:solidFill>
                    <w14:schemeClr w14:val="tx1"/>
                  </w14:solidFill>
                </w14:textFill>
              </w:rPr>
              <w:t>表</w:t>
            </w:r>
            <w:r>
              <w:rPr>
                <w:rFonts w:hint="eastAsia" w:ascii="Times New Roman" w:hAnsi="Times New Roman" w:eastAsia="黑体"/>
                <w:bCs/>
                <w:color w:val="000000" w:themeColor="text1"/>
                <w:kern w:val="2"/>
                <w:sz w:val="24"/>
                <w:szCs w:val="24"/>
                <w:lang w:val="en-US" w:eastAsia="zh-CN"/>
                <w14:textFill>
                  <w14:solidFill>
                    <w14:schemeClr w14:val="tx1"/>
                  </w14:solidFill>
                </w14:textFill>
              </w:rPr>
              <w:t>11</w:t>
            </w:r>
            <w:r>
              <w:rPr>
                <w:rFonts w:ascii="Times New Roman" w:hAnsi="Times New Roman" w:eastAsia="黑体"/>
                <w:bCs/>
                <w:color w:val="000000" w:themeColor="text1"/>
                <w:kern w:val="2"/>
                <w:sz w:val="24"/>
                <w:szCs w:val="24"/>
                <w14:textFill>
                  <w14:solidFill>
                    <w14:schemeClr w14:val="tx1"/>
                  </w14:solidFill>
                </w14:textFill>
              </w:rPr>
              <w:t xml:space="preserve">       </w:t>
            </w:r>
            <w:r>
              <w:rPr>
                <w:rFonts w:hint="eastAsia" w:ascii="Times New Roman" w:hAnsi="Times New Roman" w:eastAsia="黑体"/>
                <w:bCs/>
                <w:color w:val="000000" w:themeColor="text1"/>
                <w:kern w:val="2"/>
                <w:sz w:val="24"/>
                <w:szCs w:val="24"/>
                <w14:textFill>
                  <w14:solidFill>
                    <w14:schemeClr w14:val="tx1"/>
                  </w14:solidFill>
                </w14:textFill>
              </w:rPr>
              <w:t xml:space="preserve">     </w:t>
            </w:r>
            <w:r>
              <w:rPr>
                <w:rFonts w:ascii="Times New Roman" w:hAnsi="Times New Roman" w:eastAsia="黑体"/>
                <w:bCs/>
                <w:color w:val="000000" w:themeColor="text1"/>
                <w:kern w:val="2"/>
                <w:sz w:val="24"/>
                <w:szCs w:val="24"/>
                <w14:textFill>
                  <w14:solidFill>
                    <w14:schemeClr w14:val="tx1"/>
                  </w14:solidFill>
                </w14:textFill>
              </w:rPr>
              <w:t xml:space="preserve">   </w:t>
            </w:r>
            <w:r>
              <w:rPr>
                <w:rFonts w:hint="eastAsia" w:ascii="Times New Roman" w:hAnsi="Times New Roman" w:eastAsia="黑体"/>
                <w:bCs/>
                <w:color w:val="000000" w:themeColor="text1"/>
                <w:kern w:val="2"/>
                <w:sz w:val="24"/>
                <w:szCs w:val="24"/>
                <w14:textFill>
                  <w14:solidFill>
                    <w14:schemeClr w14:val="tx1"/>
                  </w14:solidFill>
                </w14:textFill>
              </w:rPr>
              <w:t xml:space="preserve"> </w:t>
            </w:r>
            <w:r>
              <w:rPr>
                <w:rFonts w:ascii="Times New Roman" w:hAnsi="Times New Roman" w:eastAsia="黑体"/>
                <w:bCs/>
                <w:color w:val="000000" w:themeColor="text1"/>
                <w:kern w:val="2"/>
                <w:sz w:val="24"/>
                <w:szCs w:val="24"/>
                <w14:textFill>
                  <w14:solidFill>
                    <w14:schemeClr w14:val="tx1"/>
                  </w14:solidFill>
                </w14:textFill>
              </w:rPr>
              <w:t xml:space="preserve">  </w:t>
            </w:r>
            <w:r>
              <w:rPr>
                <w:rFonts w:hint="eastAsia" w:ascii="Times New Roman" w:hAnsi="Times New Roman" w:eastAsia="黑体"/>
                <w:bCs/>
                <w:color w:val="000000" w:themeColor="text1"/>
                <w:kern w:val="2"/>
                <w:sz w:val="24"/>
                <w:szCs w:val="24"/>
                <w14:textFill>
                  <w14:solidFill>
                    <w14:schemeClr w14:val="tx1"/>
                  </w14:solidFill>
                </w14:textFill>
              </w:rPr>
              <w:t>项目落实环评批复情况</w:t>
            </w:r>
          </w:p>
          <w:tbl>
            <w:tblPr>
              <w:tblStyle w:val="1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33"/>
              <w:gridCol w:w="1075"/>
            </w:tblGrid>
            <w:tr w14:paraId="6C333D3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tblHeader/>
                <w:jc w:val="center"/>
              </w:trPr>
              <w:tc>
                <w:tcPr>
                  <w:tcW w:w="7633" w:type="dxa"/>
                  <w:vAlign w:val="center"/>
                </w:tcPr>
                <w:p w14:paraId="6C333D38">
                  <w:pPr>
                    <w:spacing w:after="0"/>
                    <w:jc w:val="center"/>
                    <w:rPr>
                      <w:rFonts w:ascii="Times New Roman" w:hAnsi="Times New Roman" w:eastAsia="宋体"/>
                      <w:b/>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lang w:bidi="ar"/>
                      <w14:textFill>
                        <w14:solidFill>
                          <w14:schemeClr w14:val="tx1"/>
                        </w14:solidFill>
                      </w14:textFill>
                    </w:rPr>
                    <w:t>批复情况</w:t>
                  </w:r>
                </w:p>
              </w:tc>
              <w:tc>
                <w:tcPr>
                  <w:tcW w:w="1075" w:type="dxa"/>
                  <w:vAlign w:val="center"/>
                </w:tcPr>
                <w:p w14:paraId="6C333D39">
                  <w:pPr>
                    <w:spacing w:after="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落实情况</w:t>
                  </w:r>
                </w:p>
              </w:tc>
            </w:tr>
            <w:tr w14:paraId="6C333D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33" w:type="dxa"/>
                  <w:vAlign w:val="center"/>
                </w:tcPr>
                <w:p w14:paraId="77280B42">
                  <w:pPr>
                    <w:widowControl w:val="0"/>
                    <w:spacing w:after="0"/>
                    <w:jc w:val="both"/>
                    <w:rPr>
                      <w:rFonts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color w:val="000000" w:themeColor="text1"/>
                      <w:sz w:val="21"/>
                      <w:szCs w:val="21"/>
                      <w:lang w:val="en-US" w:eastAsia="zh-CN"/>
                      <w14:textFill>
                        <w14:solidFill>
                          <w14:schemeClr w14:val="tx1"/>
                        </w14:solidFill>
                      </w14:textFill>
                    </w:rPr>
                    <w:t>一、我局批准《报告表》，原则同意你公司按照《报告表》中所列项目的地点、性质、规模、生产工艺和环境保护对策措施建设。项目总投资200万元，在河南省新乡市新乡县七里营镇工业园区远大路与冀营街交叉口向北10米路西03号利用现有厂房建设河南沐晟密胺餐具用品有限公司年产1000吨密胺餐具项目</w:t>
                  </w:r>
                  <w:r>
                    <w:rPr>
                      <w:rFonts w:hint="eastAsia" w:ascii="Times New Roman" w:hAnsi="Times New Roman" w:eastAsia="宋体"/>
                      <w:color w:val="000000" w:themeColor="text1"/>
                      <w:sz w:val="21"/>
                      <w:szCs w:val="21"/>
                      <w:lang w:val="en-US" w:eastAsia="zh-CN"/>
                      <w14:textFill>
                        <w14:solidFill>
                          <w14:schemeClr w14:val="tx1"/>
                        </w14:solidFill>
                      </w14:textFill>
                    </w:rPr>
                    <w:t>。</w:t>
                  </w:r>
                </w:p>
              </w:tc>
              <w:tc>
                <w:tcPr>
                  <w:tcW w:w="1075" w:type="dxa"/>
                  <w:vAlign w:val="center"/>
                </w:tcPr>
                <w:p w14:paraId="6C333D3C">
                  <w:pPr>
                    <w:tabs>
                      <w:tab w:val="left" w:pos="510"/>
                      <w:tab w:val="center" w:pos="1259"/>
                    </w:tabs>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已落实</w:t>
                  </w:r>
                  <w:r>
                    <w:rPr>
                      <w:rFonts w:hint="eastAsia" w:ascii="Times New Roman" w:hAnsi="Times New Roman" w:eastAsia="宋体"/>
                      <w:color w:val="000000" w:themeColor="text1"/>
                      <w:sz w:val="21"/>
                      <w:szCs w:val="21"/>
                      <w:lang w:eastAsia="zh-CN"/>
                      <w14:textFill>
                        <w14:solidFill>
                          <w14:schemeClr w14:val="tx1"/>
                        </w14:solidFill>
                      </w14:textFill>
                    </w:rPr>
                    <w:t>，</w:t>
                  </w:r>
                  <w:r>
                    <w:rPr>
                      <w:rFonts w:hint="eastAsia" w:ascii="Times New Roman" w:hAnsi="Times New Roman" w:eastAsia="宋体"/>
                      <w:color w:val="000000" w:themeColor="text1"/>
                      <w:sz w:val="21"/>
                      <w:szCs w:val="21"/>
                      <w:lang w:val="en-US" w:eastAsia="zh-CN"/>
                      <w14:textFill>
                        <w14:solidFill>
                          <w14:schemeClr w14:val="tx1"/>
                        </w14:solidFill>
                      </w14:textFill>
                    </w:rPr>
                    <w:t>本次投资150万元进行一期建设。</w:t>
                  </w:r>
                </w:p>
              </w:tc>
            </w:tr>
            <w:tr w14:paraId="6C333D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33" w:type="dxa"/>
                  <w:vAlign w:val="center"/>
                </w:tcPr>
                <w:p w14:paraId="6138CF26">
                  <w:pPr>
                    <w:widowControl w:val="0"/>
                    <w:spacing w:after="0"/>
                    <w:jc w:val="both"/>
                    <w:rPr>
                      <w:rFonts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二、你公司应主动向社会公众公开经批准的《报告表》及项目建设情况，并接受相关方的咨询。</w:t>
                  </w:r>
                </w:p>
              </w:tc>
              <w:tc>
                <w:tcPr>
                  <w:tcW w:w="1075" w:type="dxa"/>
                  <w:vAlign w:val="center"/>
                </w:tcPr>
                <w:p w14:paraId="6C333D3F">
                  <w:pPr>
                    <w:tabs>
                      <w:tab w:val="left" w:pos="510"/>
                      <w:tab w:val="center" w:pos="1259"/>
                    </w:tabs>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已落实</w:t>
                  </w:r>
                </w:p>
              </w:tc>
            </w:tr>
            <w:tr w14:paraId="6C333D4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33" w:type="dxa"/>
                  <w:vAlign w:val="center"/>
                </w:tcPr>
                <w:p w14:paraId="592644F2">
                  <w:pPr>
                    <w:widowControl w:val="0"/>
                    <w:spacing w:after="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三、你公司应全面落实《报告表》提出的各项环保对策措施及环保投资概算，确保各项环保设施与主体工程同时设计、同时施工、同时投入使用，确保各项污染物达标排放。</w:t>
                  </w:r>
                </w:p>
                <w:p w14:paraId="057077D5">
                  <w:pPr>
                    <w:widowControl w:val="0"/>
                    <w:spacing w:after="0"/>
                    <w:jc w:val="both"/>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（一）依据《报告表》和本批复文件，对建设项目建设过程中产生的废气、废水、噪声、固废等污染物采取相应的防治措施。</w:t>
                  </w:r>
                </w:p>
                <w:p w14:paraId="20C40077">
                  <w:pPr>
                    <w:widowControl w:val="0"/>
                    <w:spacing w:after="0"/>
                    <w:jc w:val="both"/>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（二）</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项目运行时外排污染物应满足以下要求</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p w14:paraId="39157F95">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1、废气</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人工称量、调配、加金、预热、热压、烘干工序产生的废气经</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袋式除尘器+低温等离子+活性炭吸附装置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处理，尾气经不低于15m高</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排放</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打磨、抛光、打孔工序废气收集后经袋式除尘器处理，尾气经不低于15m高</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排放。颗粒物排放满足《合成树脂工业污染物排放标准》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GB31572-2015</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表5中颗粒物有组织排放浓度20mg/m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的限值要求，同时满足《新乡市生态环境局关于进一步规范工业企业颗粒物排放限值的通知》中其它所有涉气工业企业排放口颗粒物排放浓度不高于10mg/m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的限值要求</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甲醛的排放满足《合成树脂工业污染物排放标准》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GB31572-2015</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表5中甲醛有组织排放浓度5mg/m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的限值要求</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非甲烷总烃排放满足《合成树脂工业污染物排放标准》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GB31572-2015</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表5中有组织排放浓度60mg/m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的限值要求，同时满足《河南省重污染天气重点行业应急减排措施制定技术指南</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2021年修订</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》塑料制品行业A级</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非甲烷总烃</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有组织排放浓度10mg/m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的限值要求</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p w14:paraId="0379B269">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严格按照环评要求及A级绩效要求全过程控制废气无组织排放。厂界非甲烷总烃浓度满足《关于全省开展工业企业挥发性有机物专项治理工作中排放建议值的通知》</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豫环攻坚办[2017]162号</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其他行业2.0mmg/m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的要求</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厂界颗粒物浓度满足《新乡市生态环境局关于进一步规范工业企业颗粒物排放限值的通知》厂界无组织0.5mg/m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的限值要求。</w:t>
                  </w:r>
                </w:p>
                <w:p w14:paraId="51DAA181">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2、废水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近期本项目生活污水经化粪池处理后定期清运，不外排</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待园区管网接通后本项目生活污水经化粪池处理后通过管网排入新乡县综合污水处理厂进一步处理，纳管水质满足新乡县综合污水处理厂收水标准。</w:t>
                  </w:r>
                </w:p>
                <w:p w14:paraId="5FF42D81">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3、噪声</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设备运行噪声采取厂房密闭隔声、距离衰减等措施，厂界噪声值须满足《工业企业厂界环境噪声排放标准》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GB12348-2008</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3类标准要求。</w:t>
                  </w:r>
                </w:p>
                <w:p w14:paraId="1B3D92E7">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4、固废</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按照环评提出的措施妥善处置生产过程中产生的各种</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废，一般固废临时贮存按《一般工业固体废物贮存和填埋污染控制标准》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GB18599-2020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控制、危险废物临时贮存按《危险废物贮存污染控制标准》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GB18597-2023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进行控制。</w:t>
                  </w:r>
                </w:p>
              </w:tc>
              <w:tc>
                <w:tcPr>
                  <w:tcW w:w="1075" w:type="dxa"/>
                  <w:vAlign w:val="center"/>
                </w:tcPr>
                <w:p w14:paraId="6C333D47">
                  <w:pPr>
                    <w:tabs>
                      <w:tab w:val="left" w:pos="510"/>
                      <w:tab w:val="center" w:pos="1259"/>
                    </w:tabs>
                    <w:spacing w:after="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已</w:t>
                  </w:r>
                  <w:r>
                    <w:rPr>
                      <w:rFonts w:hint="eastAsia" w:ascii="Times New Roman" w:hAnsi="Times New Roman" w:eastAsia="宋体"/>
                      <w:color w:val="000000" w:themeColor="text1"/>
                      <w:sz w:val="21"/>
                      <w:szCs w:val="21"/>
                      <w:highlight w:val="none"/>
                      <w14:textFill>
                        <w14:solidFill>
                          <w14:schemeClr w14:val="tx1"/>
                        </w14:solidFill>
                      </w14:textFill>
                    </w:rPr>
                    <w:t>落实</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非甲烷总烃排放满足《河南省重污染天气重点行业应急减排措施制定技术指南</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年修订</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》塑料制品行业A级</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有组织排放浓度</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的限值要求</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6C333D4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33" w:type="dxa"/>
                  <w:vAlign w:val="center"/>
                </w:tcPr>
                <w:p w14:paraId="6C333D49">
                  <w:pPr>
                    <w:widowControl w:val="0"/>
                    <w:spacing w:after="0"/>
                    <w:jc w:val="both"/>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四、污染物排放总量：本项目建成后，全厂污染物排放总量控制指标为：COD 0.0043t/a、氨氮0.0002t/a、VOCs 0.1412t/a、颗粒物0.1163t/a</w:t>
                  </w: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1075" w:type="dxa"/>
                  <w:vAlign w:val="center"/>
                </w:tcPr>
                <w:p w14:paraId="6C333D4A">
                  <w:pPr>
                    <w:tabs>
                      <w:tab w:val="left" w:pos="510"/>
                      <w:tab w:val="center" w:pos="1259"/>
                    </w:tabs>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已落实</w:t>
                  </w:r>
                </w:p>
              </w:tc>
            </w:tr>
            <w:tr w14:paraId="6C333D4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33" w:type="dxa"/>
                  <w:vAlign w:val="center"/>
                </w:tcPr>
                <w:p w14:paraId="6C333D4C">
                  <w:pPr>
                    <w:widowControl w:val="0"/>
                    <w:spacing w:after="0"/>
                    <w:jc w:val="both"/>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五、按照国家、省、市、县有关规定设置规范的污染物排放口:安装用电量监控系统等，并按相关要求与环保部门监控平台联网</w:t>
                  </w: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1075" w:type="dxa"/>
                  <w:vAlign w:val="center"/>
                </w:tcPr>
                <w:p w14:paraId="6C333D4D">
                  <w:pPr>
                    <w:tabs>
                      <w:tab w:val="left" w:pos="510"/>
                      <w:tab w:val="center" w:pos="1259"/>
                    </w:tabs>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已落实</w:t>
                  </w:r>
                </w:p>
              </w:tc>
            </w:tr>
            <w:tr w14:paraId="6C333D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33" w:type="dxa"/>
                  <w:vAlign w:val="center"/>
                </w:tcPr>
                <w:p w14:paraId="6C333D4F">
                  <w:pPr>
                    <w:widowControl w:val="0"/>
                    <w:spacing w:after="0"/>
                    <w:jc w:val="both"/>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六、项目建成后，按照生态环境部《固定污染源排污许可分类管理名录》管理类别规定，在启动生产设施或者发生实际排污之前申领排污许可证或者填报排污登记表，并按规定程序和要求进行环境保护竣工验收，将验收信息上传至全国建设项目竣工环境保护验收信息系统，接受各级生态环境部门监督检查</w:t>
                  </w: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1075" w:type="dxa"/>
                  <w:vAlign w:val="center"/>
                </w:tcPr>
                <w:p w14:paraId="6C333D50">
                  <w:pPr>
                    <w:tabs>
                      <w:tab w:val="left" w:pos="510"/>
                      <w:tab w:val="center" w:pos="1259"/>
                    </w:tabs>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已落实</w:t>
                  </w:r>
                </w:p>
              </w:tc>
            </w:tr>
            <w:tr w14:paraId="6C333D5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33" w:type="dxa"/>
                  <w:vAlign w:val="center"/>
                </w:tcPr>
                <w:p w14:paraId="6C333D52">
                  <w:pPr>
                    <w:widowControl w:val="0"/>
                    <w:spacing w:after="0"/>
                    <w:jc w:val="both"/>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七、本批复下达之日起5年内有效。项目的性质、规模、地点采用的生产工艺或者污染防治措施发生重大变化的，应当重新报批项目的环境影响评价文件。如该项目逾期方开工建设，其环境影响报告表应报我局重新审核</w:t>
                  </w: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1075" w:type="dxa"/>
                  <w:vAlign w:val="center"/>
                </w:tcPr>
                <w:p w14:paraId="6C333D53">
                  <w:pPr>
                    <w:tabs>
                      <w:tab w:val="left" w:pos="510"/>
                      <w:tab w:val="center" w:pos="1259"/>
                    </w:tabs>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已落实</w:t>
                  </w:r>
                </w:p>
              </w:tc>
            </w:tr>
            <w:tr w14:paraId="6C333D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33" w:type="dxa"/>
                  <w:vAlign w:val="center"/>
                </w:tcPr>
                <w:p w14:paraId="6C333D55">
                  <w:pPr>
                    <w:spacing w:after="0"/>
                    <w:jc w:val="both"/>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八、如果今后国家或我省颁布新的标准，届时你公司应按新标准执行</w:t>
                  </w: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1075" w:type="dxa"/>
                  <w:vAlign w:val="center"/>
                </w:tcPr>
                <w:p w14:paraId="6C333D56">
                  <w:pPr>
                    <w:tabs>
                      <w:tab w:val="left" w:pos="510"/>
                      <w:tab w:val="center" w:pos="1259"/>
                    </w:tabs>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已落实</w:t>
                  </w:r>
                </w:p>
              </w:tc>
            </w:tr>
          </w:tbl>
          <w:p w14:paraId="6C333D5B">
            <w:pPr>
              <w:widowControl w:val="0"/>
              <w:spacing w:after="0" w:line="460" w:lineRule="exact"/>
              <w:ind w:left="440" w:leftChars="20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由上表可知，本项目实际建设已落实环评批复中的各项要求。</w:t>
            </w:r>
          </w:p>
          <w:p w14:paraId="71205A1B">
            <w:pPr>
              <w:pStyle w:val="2"/>
              <w:rPr>
                <w:rFonts w:hint="eastAsia" w:ascii="Times New Roman" w:hAnsi="Times New Roman" w:eastAsia="宋体" w:cs="Times New Roman"/>
                <w:color w:val="000000" w:themeColor="text1"/>
                <w:sz w:val="24"/>
                <w:szCs w:val="24"/>
                <w14:textFill>
                  <w14:solidFill>
                    <w14:schemeClr w14:val="tx1"/>
                  </w14:solidFill>
                </w14:textFill>
              </w:rPr>
            </w:pPr>
          </w:p>
          <w:p w14:paraId="7C5B704F">
            <w:pPr>
              <w:pStyle w:val="2"/>
              <w:rPr>
                <w:rFonts w:hint="eastAsia" w:ascii="Times New Roman" w:hAnsi="Times New Roman" w:eastAsia="宋体" w:cs="Times New Roman"/>
                <w:color w:val="000000" w:themeColor="text1"/>
                <w:sz w:val="24"/>
                <w:szCs w:val="24"/>
                <w14:textFill>
                  <w14:solidFill>
                    <w14:schemeClr w14:val="tx1"/>
                  </w14:solidFill>
                </w14:textFill>
              </w:rPr>
            </w:pPr>
          </w:p>
          <w:p w14:paraId="1BC3EAA2">
            <w:pPr>
              <w:pStyle w:val="2"/>
              <w:rPr>
                <w:rFonts w:hint="eastAsia" w:ascii="Times New Roman" w:hAnsi="Times New Roman" w:eastAsia="宋体" w:cs="Times New Roman"/>
                <w:color w:val="000000" w:themeColor="text1"/>
                <w:sz w:val="24"/>
                <w:szCs w:val="24"/>
                <w14:textFill>
                  <w14:solidFill>
                    <w14:schemeClr w14:val="tx1"/>
                  </w14:solidFill>
                </w14:textFill>
              </w:rPr>
            </w:pPr>
          </w:p>
          <w:p w14:paraId="31402384">
            <w:pPr>
              <w:pStyle w:val="2"/>
              <w:rPr>
                <w:rFonts w:hint="eastAsia" w:ascii="Times New Roman" w:hAnsi="Times New Roman" w:eastAsia="宋体" w:cs="Times New Roman"/>
                <w:color w:val="000000" w:themeColor="text1"/>
                <w:sz w:val="24"/>
                <w:szCs w:val="24"/>
                <w14:textFill>
                  <w14:solidFill>
                    <w14:schemeClr w14:val="tx1"/>
                  </w14:solidFill>
                </w14:textFill>
              </w:rPr>
            </w:pPr>
          </w:p>
          <w:p w14:paraId="41334D6D">
            <w:pPr>
              <w:pStyle w:val="2"/>
              <w:rPr>
                <w:rFonts w:hint="eastAsia" w:ascii="Times New Roman" w:hAnsi="Times New Roman" w:eastAsia="宋体" w:cs="Times New Roman"/>
                <w:color w:val="000000" w:themeColor="text1"/>
                <w:sz w:val="24"/>
                <w:szCs w:val="24"/>
                <w14:textFill>
                  <w14:solidFill>
                    <w14:schemeClr w14:val="tx1"/>
                  </w14:solidFill>
                </w14:textFill>
              </w:rPr>
            </w:pPr>
          </w:p>
          <w:p w14:paraId="76252ADE">
            <w:pPr>
              <w:pStyle w:val="2"/>
              <w:rPr>
                <w:rFonts w:hint="eastAsia" w:ascii="Times New Roman" w:hAnsi="Times New Roman" w:eastAsia="宋体" w:cs="Times New Roman"/>
                <w:color w:val="000000" w:themeColor="text1"/>
                <w:sz w:val="24"/>
                <w:szCs w:val="24"/>
                <w14:textFill>
                  <w14:solidFill>
                    <w14:schemeClr w14:val="tx1"/>
                  </w14:solidFill>
                </w14:textFill>
              </w:rPr>
            </w:pPr>
          </w:p>
          <w:p w14:paraId="08D80DB0">
            <w:pPr>
              <w:pStyle w:val="2"/>
              <w:rPr>
                <w:rFonts w:hint="eastAsia" w:ascii="Times New Roman" w:hAnsi="Times New Roman" w:eastAsia="宋体" w:cs="Times New Roman"/>
                <w:color w:val="000000" w:themeColor="text1"/>
                <w:sz w:val="24"/>
                <w:szCs w:val="24"/>
                <w14:textFill>
                  <w14:solidFill>
                    <w14:schemeClr w14:val="tx1"/>
                  </w14:solidFill>
                </w14:textFill>
              </w:rPr>
            </w:pPr>
          </w:p>
          <w:p w14:paraId="318369FD">
            <w:pPr>
              <w:pStyle w:val="2"/>
              <w:rPr>
                <w:rFonts w:hint="eastAsia" w:ascii="Times New Roman" w:hAnsi="Times New Roman" w:eastAsia="宋体" w:cs="Times New Roman"/>
                <w:color w:val="000000" w:themeColor="text1"/>
                <w:sz w:val="24"/>
                <w:szCs w:val="24"/>
                <w14:textFill>
                  <w14:solidFill>
                    <w14:schemeClr w14:val="tx1"/>
                  </w14:solidFill>
                </w14:textFill>
              </w:rPr>
            </w:pPr>
          </w:p>
          <w:p w14:paraId="5B6D28DF">
            <w:pPr>
              <w:pStyle w:val="2"/>
              <w:rPr>
                <w:rFonts w:hint="eastAsia" w:ascii="Times New Roman" w:hAnsi="Times New Roman" w:eastAsia="宋体" w:cs="Times New Roman"/>
                <w:color w:val="000000" w:themeColor="text1"/>
                <w:sz w:val="24"/>
                <w:szCs w:val="24"/>
                <w14:textFill>
                  <w14:solidFill>
                    <w14:schemeClr w14:val="tx1"/>
                  </w14:solidFill>
                </w14:textFill>
              </w:rPr>
            </w:pPr>
          </w:p>
          <w:p w14:paraId="7681CBF2">
            <w:pPr>
              <w:pStyle w:val="2"/>
              <w:rPr>
                <w:rFonts w:hint="eastAsia" w:ascii="Times New Roman" w:hAnsi="Times New Roman" w:eastAsia="宋体" w:cs="Times New Roman"/>
                <w:color w:val="000000" w:themeColor="text1"/>
                <w:sz w:val="24"/>
                <w:szCs w:val="24"/>
                <w14:textFill>
                  <w14:solidFill>
                    <w14:schemeClr w14:val="tx1"/>
                  </w14:solidFill>
                </w14:textFill>
              </w:rPr>
            </w:pPr>
          </w:p>
          <w:p w14:paraId="21C183F5">
            <w:pPr>
              <w:pStyle w:val="2"/>
              <w:rPr>
                <w:rFonts w:hint="eastAsia" w:ascii="Times New Roman" w:hAnsi="Times New Roman" w:eastAsia="宋体" w:cs="Times New Roman"/>
                <w:color w:val="000000" w:themeColor="text1"/>
                <w:sz w:val="24"/>
                <w:szCs w:val="24"/>
                <w14:textFill>
                  <w14:solidFill>
                    <w14:schemeClr w14:val="tx1"/>
                  </w14:solidFill>
                </w14:textFill>
              </w:rPr>
            </w:pPr>
          </w:p>
          <w:p w14:paraId="068539C3">
            <w:pPr>
              <w:pStyle w:val="2"/>
              <w:rPr>
                <w:rFonts w:hint="eastAsia" w:ascii="Times New Roman" w:hAnsi="Times New Roman" w:eastAsia="宋体" w:cs="Times New Roman"/>
                <w:color w:val="000000" w:themeColor="text1"/>
                <w:sz w:val="24"/>
                <w:szCs w:val="24"/>
                <w14:textFill>
                  <w14:solidFill>
                    <w14:schemeClr w14:val="tx1"/>
                  </w14:solidFill>
                </w14:textFill>
              </w:rPr>
            </w:pPr>
          </w:p>
          <w:p w14:paraId="01033360">
            <w:pPr>
              <w:pStyle w:val="2"/>
              <w:rPr>
                <w:rFonts w:hint="eastAsia" w:ascii="Times New Roman" w:hAnsi="Times New Roman" w:eastAsia="宋体" w:cs="Times New Roman"/>
                <w:color w:val="000000" w:themeColor="text1"/>
                <w:sz w:val="24"/>
                <w:szCs w:val="24"/>
                <w14:textFill>
                  <w14:solidFill>
                    <w14:schemeClr w14:val="tx1"/>
                  </w14:solidFill>
                </w14:textFill>
              </w:rPr>
            </w:pPr>
          </w:p>
          <w:p w14:paraId="63148B3B">
            <w:pPr>
              <w:pStyle w:val="2"/>
              <w:rPr>
                <w:rFonts w:hint="eastAsia" w:ascii="Times New Roman" w:hAnsi="Times New Roman" w:eastAsia="宋体" w:cs="Times New Roman"/>
                <w:color w:val="000000" w:themeColor="text1"/>
                <w:sz w:val="24"/>
                <w:szCs w:val="24"/>
                <w14:textFill>
                  <w14:solidFill>
                    <w14:schemeClr w14:val="tx1"/>
                  </w14:solidFill>
                </w14:textFill>
              </w:rPr>
            </w:pPr>
          </w:p>
          <w:p w14:paraId="23A34271">
            <w:pPr>
              <w:pStyle w:val="2"/>
              <w:rPr>
                <w:rFonts w:hint="eastAsia" w:ascii="Times New Roman" w:hAnsi="Times New Roman" w:eastAsia="宋体" w:cs="Times New Roman"/>
                <w:color w:val="000000" w:themeColor="text1"/>
                <w:sz w:val="24"/>
                <w:szCs w:val="24"/>
                <w14:textFill>
                  <w14:solidFill>
                    <w14:schemeClr w14:val="tx1"/>
                  </w14:solidFill>
                </w14:textFill>
              </w:rPr>
            </w:pPr>
          </w:p>
          <w:p w14:paraId="61A7A783">
            <w:pPr>
              <w:pStyle w:val="2"/>
              <w:rPr>
                <w:rFonts w:hint="eastAsia" w:ascii="Times New Roman" w:hAnsi="Times New Roman" w:eastAsia="宋体" w:cs="Times New Roman"/>
                <w:color w:val="000000" w:themeColor="text1"/>
                <w:sz w:val="24"/>
                <w:szCs w:val="24"/>
                <w14:textFill>
                  <w14:solidFill>
                    <w14:schemeClr w14:val="tx1"/>
                  </w14:solidFill>
                </w14:textFill>
              </w:rPr>
            </w:pPr>
          </w:p>
          <w:p w14:paraId="2AA535F6">
            <w:pPr>
              <w:pStyle w:val="2"/>
              <w:ind w:left="0" w:leftChars="0" w:firstLine="0" w:firstLineChars="0"/>
              <w:rPr>
                <w:rFonts w:hint="eastAsia" w:ascii="Times New Roman" w:hAnsi="Times New Roman" w:eastAsia="宋体" w:cs="Times New Roman"/>
                <w:color w:val="000000" w:themeColor="text1"/>
                <w:sz w:val="24"/>
                <w:szCs w:val="24"/>
                <w14:textFill>
                  <w14:solidFill>
                    <w14:schemeClr w14:val="tx1"/>
                  </w14:solidFill>
                </w14:textFill>
              </w:rPr>
            </w:pPr>
          </w:p>
        </w:tc>
      </w:tr>
    </w:tbl>
    <w:p w14:paraId="6FABCE21">
      <w:pPr>
        <w:ind w:firstLine="480"/>
        <w:rPr>
          <w:color w:val="000000" w:themeColor="text1"/>
          <w:highlight w:val="yellow"/>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6C333D5E">
      <w:pPr>
        <w:spacing w:after="0" w:line="360" w:lineRule="auto"/>
        <w:rPr>
          <w:rFonts w:eastAsia="仿宋_GB2312"/>
          <w:b/>
          <w:color w:val="000000" w:themeColor="text1"/>
          <w:sz w:val="24"/>
          <w:szCs w:val="24"/>
          <w14:textFill>
            <w14:solidFill>
              <w14:schemeClr w14:val="tx1"/>
            </w14:solidFill>
          </w14:textFill>
        </w:rPr>
      </w:pPr>
      <w:r>
        <w:rPr>
          <w:rFonts w:eastAsia="仿宋_GB2312"/>
          <w:b/>
          <w:color w:val="000000" w:themeColor="text1"/>
          <w:sz w:val="24"/>
          <w:szCs w:val="24"/>
          <w14:textFill>
            <w14:solidFill>
              <w14:schemeClr w14:val="tx1"/>
            </w14:solidFill>
          </w14:textFill>
        </w:rPr>
        <w:t>表</w:t>
      </w:r>
      <w:r>
        <w:rPr>
          <w:rFonts w:hint="eastAsia" w:eastAsia="仿宋_GB2312"/>
          <w:b/>
          <w:color w:val="000000" w:themeColor="text1"/>
          <w:sz w:val="24"/>
          <w:szCs w:val="24"/>
          <w14:textFill>
            <w14:solidFill>
              <w14:schemeClr w14:val="tx1"/>
            </w14:solidFill>
          </w14:textFill>
        </w:rPr>
        <w:t>五</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C333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5" w:hRule="atLeast"/>
          <w:jc w:val="center"/>
        </w:trPr>
        <w:tc>
          <w:tcPr>
            <w:tcW w:w="8924" w:type="dxa"/>
          </w:tcPr>
          <w:p w14:paraId="6C333D5F">
            <w:pPr>
              <w:spacing w:after="0" w:line="460" w:lineRule="exact"/>
              <w:ind w:firstLine="482"/>
              <w:rPr>
                <w:rFonts w:hint="eastAsia" w:ascii="宋体" w:hAnsi="宋体" w:eastAsia="宋体"/>
                <w:b/>
                <w:bCs/>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验收监测质量保证及质量控制：</w:t>
            </w:r>
          </w:p>
          <w:p w14:paraId="6C333D60">
            <w:pPr>
              <w:spacing w:after="0" w:line="460" w:lineRule="exact"/>
              <w:ind w:firstLine="480" w:firstLineChars="200"/>
              <w:jc w:val="both"/>
              <w:textAlignment w:val="baseline"/>
              <w:rPr>
                <w:rFonts w:ascii="Times New Roman" w:hAnsi="Times New Roman" w:eastAsia="宋体"/>
                <w:bCs/>
                <w:color w:val="000000" w:themeColor="text1"/>
                <w:sz w:val="24"/>
                <w:szCs w:val="24"/>
                <w:highlight w:val="none"/>
                <w14:textFill>
                  <w14:solidFill>
                    <w14:schemeClr w14:val="tx1"/>
                  </w14:solidFill>
                </w14:textFill>
              </w:rPr>
            </w:pPr>
            <w:r>
              <w:rPr>
                <w:rFonts w:ascii="Times New Roman" w:hAnsi="Times New Roman" w:eastAsia="宋体"/>
                <w:bCs/>
                <w:color w:val="000000" w:themeColor="text1"/>
                <w:sz w:val="24"/>
                <w:szCs w:val="24"/>
                <w14:textFill>
                  <w14:solidFill>
                    <w14:schemeClr w14:val="tx1"/>
                  </w14:solidFill>
                </w14:textFill>
              </w:rPr>
              <w:t>受</w:t>
            </w:r>
            <w:r>
              <w:rPr>
                <w:rFonts w:hint="eastAsia" w:ascii="Times New Roman" w:hAnsi="Times New Roman" w:eastAsia="宋体"/>
                <w:bCs/>
                <w:color w:val="000000" w:themeColor="text1"/>
                <w:sz w:val="24"/>
                <w:szCs w:val="24"/>
                <w14:textFill>
                  <w14:solidFill>
                    <w14:schemeClr w14:val="tx1"/>
                  </w14:solidFill>
                </w14:textFill>
              </w:rPr>
              <w:t>河南沐晟密胺</w:t>
            </w:r>
            <w:r>
              <w:rPr>
                <w:rFonts w:hint="eastAsia" w:ascii="Times New Roman" w:hAnsi="Times New Roman" w:eastAsia="宋体"/>
                <w:bCs/>
                <w:color w:val="000000" w:themeColor="text1"/>
                <w:sz w:val="24"/>
                <w:szCs w:val="24"/>
                <w:highlight w:val="none"/>
                <w14:textFill>
                  <w14:solidFill>
                    <w14:schemeClr w14:val="tx1"/>
                  </w14:solidFill>
                </w14:textFill>
              </w:rPr>
              <w:t>餐具用品有限公司</w:t>
            </w:r>
            <w:r>
              <w:rPr>
                <w:rFonts w:ascii="Times New Roman" w:hAnsi="Times New Roman" w:eastAsia="宋体"/>
                <w:bCs/>
                <w:color w:val="000000" w:themeColor="text1"/>
                <w:sz w:val="24"/>
                <w:szCs w:val="24"/>
                <w:highlight w:val="none"/>
                <w14:textFill>
                  <w14:solidFill>
                    <w14:schemeClr w14:val="tx1"/>
                  </w14:solidFill>
                </w14:textFill>
              </w:rPr>
              <w:t>委托，</w:t>
            </w:r>
            <w:r>
              <w:rPr>
                <w:rFonts w:hint="eastAsia" w:ascii="Times New Roman" w:hAnsi="Times New Roman" w:eastAsia="宋体"/>
                <w:bCs/>
                <w:color w:val="000000" w:themeColor="text1"/>
                <w:sz w:val="24"/>
                <w:szCs w:val="24"/>
                <w:highlight w:val="none"/>
                <w14:textFill>
                  <w14:solidFill>
                    <w14:schemeClr w14:val="tx1"/>
                  </w14:solidFill>
                </w14:textFill>
              </w:rPr>
              <w:t>河南平原山水检测有限公司新乡分公司</w:t>
            </w:r>
            <w:r>
              <w:rPr>
                <w:rFonts w:ascii="Times New Roman" w:hAnsi="Times New Roman" w:eastAsia="宋体"/>
                <w:bCs/>
                <w:color w:val="000000" w:themeColor="text1"/>
                <w:sz w:val="24"/>
                <w:szCs w:val="24"/>
                <w:highlight w:val="none"/>
                <w14:textFill>
                  <w14:solidFill>
                    <w14:schemeClr w14:val="tx1"/>
                  </w14:solidFill>
                </w14:textFill>
              </w:rPr>
              <w:t>按照标准规范对相关项目进行采样</w:t>
            </w:r>
            <w:r>
              <w:rPr>
                <w:rFonts w:hint="eastAsia" w:ascii="Times New Roman" w:hAnsi="Times New Roman" w:eastAsia="宋体"/>
                <w:bCs/>
                <w:color w:val="000000" w:themeColor="text1"/>
                <w:sz w:val="24"/>
                <w:szCs w:val="24"/>
                <w:highlight w:val="none"/>
                <w14:textFill>
                  <w14:solidFill>
                    <w14:schemeClr w14:val="tx1"/>
                  </w14:solidFill>
                </w14:textFill>
              </w:rPr>
              <w:t>监测</w:t>
            </w:r>
            <w:r>
              <w:rPr>
                <w:rFonts w:ascii="Times New Roman" w:hAnsi="Times New Roman" w:eastAsia="宋体"/>
                <w:bCs/>
                <w:color w:val="000000" w:themeColor="text1"/>
                <w:sz w:val="24"/>
                <w:szCs w:val="24"/>
                <w:highlight w:val="none"/>
                <w14:textFill>
                  <w14:solidFill>
                    <w14:schemeClr w14:val="tx1"/>
                  </w14:solidFill>
                </w14:textFill>
              </w:rPr>
              <w:t>。</w:t>
            </w:r>
          </w:p>
          <w:p w14:paraId="6C333D61">
            <w:pPr>
              <w:spacing w:after="0" w:line="460" w:lineRule="exact"/>
              <w:ind w:firstLine="482" w:firstLineChars="200"/>
              <w:jc w:val="both"/>
              <w:textAlignment w:val="baseline"/>
              <w:rPr>
                <w:rFonts w:ascii="Times New Roman" w:hAnsi="Times New Roman" w:eastAsia="宋体"/>
                <w:b/>
                <w:bCs/>
                <w:color w:val="000000" w:themeColor="text1"/>
                <w:sz w:val="24"/>
                <w:szCs w:val="24"/>
                <w:highlight w:val="none"/>
                <w14:textFill>
                  <w14:solidFill>
                    <w14:schemeClr w14:val="tx1"/>
                  </w14:solidFill>
                </w14:textFill>
              </w:rPr>
            </w:pPr>
            <w:r>
              <w:rPr>
                <w:rFonts w:ascii="Times New Roman" w:hAnsi="Times New Roman" w:eastAsia="宋体"/>
                <w:b/>
                <w:bCs/>
                <w:color w:val="000000" w:themeColor="text1"/>
                <w:sz w:val="24"/>
                <w:szCs w:val="24"/>
                <w:highlight w:val="none"/>
                <w14:textFill>
                  <w14:solidFill>
                    <w14:schemeClr w14:val="tx1"/>
                  </w14:solidFill>
                </w14:textFill>
              </w:rPr>
              <w:t>1、分析方法及检测使用仪器</w:t>
            </w:r>
          </w:p>
          <w:p w14:paraId="6C333D62">
            <w:pPr>
              <w:pStyle w:val="13"/>
              <w:spacing w:after="0" w:line="460" w:lineRule="exact"/>
              <w:ind w:left="0" w:leftChars="0" w:firstLine="480"/>
              <w:jc w:val="both"/>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14:textFill>
                  <w14:solidFill>
                    <w14:schemeClr w14:val="tx1"/>
                  </w14:solidFill>
                </w14:textFill>
              </w:rPr>
              <w:t>本次监测采样及分析均采用国家标准分析方法，方法来源和所用仪器设备见下表：</w:t>
            </w:r>
          </w:p>
          <w:p w14:paraId="6C333D63">
            <w:pPr>
              <w:widowControl w:val="0"/>
              <w:adjustRightInd/>
              <w:snapToGrid/>
              <w:spacing w:after="0" w:line="460" w:lineRule="exact"/>
              <w:ind w:firstLine="480" w:firstLineChars="200"/>
              <w:jc w:val="both"/>
              <w:textAlignment w:val="baseline"/>
              <w:rPr>
                <w:rFonts w:ascii="Times New Roman" w:hAnsi="Times New Roman" w:eastAsia="黑体"/>
                <w:bCs/>
                <w:color w:val="000000" w:themeColor="text1"/>
                <w:kern w:val="2"/>
                <w:sz w:val="24"/>
                <w:szCs w:val="24"/>
                <w:highlight w:val="none"/>
                <w14:textFill>
                  <w14:solidFill>
                    <w14:schemeClr w14:val="tx1"/>
                  </w14:solidFill>
                </w14:textFill>
              </w:rPr>
            </w:pPr>
            <w:r>
              <w:rPr>
                <w:rFonts w:ascii="Times New Roman" w:hAnsi="Times New Roman" w:eastAsia="黑体"/>
                <w:bCs/>
                <w:color w:val="000000" w:themeColor="text1"/>
                <w:kern w:val="2"/>
                <w:sz w:val="24"/>
                <w:szCs w:val="24"/>
                <w:highlight w:val="none"/>
                <w14:textFill>
                  <w14:solidFill>
                    <w14:schemeClr w14:val="tx1"/>
                  </w14:solidFill>
                </w14:textFill>
              </w:rPr>
              <w:t>表</w:t>
            </w:r>
            <w:r>
              <w:rPr>
                <w:rFonts w:hint="eastAsia" w:ascii="Times New Roman" w:hAnsi="Times New Roman" w:eastAsia="黑体"/>
                <w:bCs/>
                <w:color w:val="000000" w:themeColor="text1"/>
                <w:kern w:val="2"/>
                <w:sz w:val="24"/>
                <w:szCs w:val="24"/>
                <w:highlight w:val="none"/>
                <w:lang w:val="en-US" w:eastAsia="zh-CN"/>
                <w14:textFill>
                  <w14:solidFill>
                    <w14:schemeClr w14:val="tx1"/>
                  </w14:solidFill>
                </w14:textFill>
              </w:rPr>
              <w:t>12</w:t>
            </w:r>
            <w:r>
              <w:rPr>
                <w:rFonts w:ascii="Times New Roman" w:hAnsi="Times New Roman" w:eastAsia="黑体"/>
                <w:bCs/>
                <w:color w:val="000000" w:themeColor="text1"/>
                <w:kern w:val="2"/>
                <w:sz w:val="24"/>
                <w:szCs w:val="24"/>
                <w:highlight w:val="none"/>
                <w14:textFill>
                  <w14:solidFill>
                    <w14:schemeClr w14:val="tx1"/>
                  </w14:solidFill>
                </w14:textFill>
              </w:rPr>
              <w:t xml:space="preserve">       </w:t>
            </w:r>
            <w:r>
              <w:rPr>
                <w:rFonts w:hint="eastAsia" w:ascii="Times New Roman" w:hAnsi="Times New Roman" w:eastAsia="黑体"/>
                <w:bCs/>
                <w:color w:val="000000" w:themeColor="text1"/>
                <w:kern w:val="2"/>
                <w:sz w:val="24"/>
                <w:szCs w:val="24"/>
                <w:highlight w:val="none"/>
                <w14:textFill>
                  <w14:solidFill>
                    <w14:schemeClr w14:val="tx1"/>
                  </w14:solidFill>
                </w14:textFill>
              </w:rPr>
              <w:t xml:space="preserve">     </w:t>
            </w:r>
            <w:r>
              <w:rPr>
                <w:rFonts w:ascii="Times New Roman" w:hAnsi="Times New Roman" w:eastAsia="黑体"/>
                <w:bCs/>
                <w:color w:val="000000" w:themeColor="text1"/>
                <w:kern w:val="2"/>
                <w:sz w:val="24"/>
                <w:szCs w:val="24"/>
                <w:highlight w:val="none"/>
                <w14:textFill>
                  <w14:solidFill>
                    <w14:schemeClr w14:val="tx1"/>
                  </w14:solidFill>
                </w14:textFill>
              </w:rPr>
              <w:t xml:space="preserve">   </w:t>
            </w:r>
            <w:r>
              <w:rPr>
                <w:rFonts w:hint="eastAsia" w:ascii="Times New Roman" w:hAnsi="Times New Roman" w:eastAsia="黑体"/>
                <w:bCs/>
                <w:color w:val="000000" w:themeColor="text1"/>
                <w:kern w:val="2"/>
                <w:sz w:val="24"/>
                <w:szCs w:val="24"/>
                <w:highlight w:val="none"/>
                <w14:textFill>
                  <w14:solidFill>
                    <w14:schemeClr w14:val="tx1"/>
                  </w14:solidFill>
                </w14:textFill>
              </w:rPr>
              <w:t xml:space="preserve"> </w:t>
            </w:r>
            <w:r>
              <w:rPr>
                <w:rFonts w:ascii="Times New Roman" w:hAnsi="Times New Roman" w:eastAsia="黑体"/>
                <w:bCs/>
                <w:color w:val="000000" w:themeColor="text1"/>
                <w:kern w:val="2"/>
                <w:sz w:val="24"/>
                <w:szCs w:val="24"/>
                <w:highlight w:val="none"/>
                <w14:textFill>
                  <w14:solidFill>
                    <w14:schemeClr w14:val="tx1"/>
                  </w14:solidFill>
                </w14:textFill>
              </w:rPr>
              <w:t xml:space="preserve">  </w:t>
            </w:r>
            <w:r>
              <w:rPr>
                <w:rFonts w:hint="eastAsia" w:ascii="Times New Roman" w:hAnsi="Times New Roman" w:eastAsia="黑体"/>
                <w:bCs/>
                <w:color w:val="000000" w:themeColor="text1"/>
                <w:kern w:val="2"/>
                <w:sz w:val="24"/>
                <w:szCs w:val="24"/>
                <w:highlight w:val="none"/>
                <w14:textFill>
                  <w14:solidFill>
                    <w14:schemeClr w14:val="tx1"/>
                  </w14:solidFill>
                </w14:textFill>
              </w:rPr>
              <w:t>检测分析方法及仪器一览表</w:t>
            </w:r>
          </w:p>
          <w:tbl>
            <w:tblPr>
              <w:tblStyle w:val="14"/>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722"/>
              <w:gridCol w:w="1175"/>
              <w:gridCol w:w="2697"/>
              <w:gridCol w:w="1995"/>
              <w:gridCol w:w="1148"/>
            </w:tblGrid>
            <w:tr w14:paraId="6C333D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38" w:type="pct"/>
                  <w:vAlign w:val="center"/>
                </w:tcPr>
                <w:p w14:paraId="6C333D64">
                  <w:pPr>
                    <w:spacing w:after="0"/>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序号</w:t>
                  </w:r>
                </w:p>
              </w:tc>
              <w:tc>
                <w:tcPr>
                  <w:tcW w:w="435" w:type="pct"/>
                  <w:vAlign w:val="center"/>
                </w:tcPr>
                <w:p w14:paraId="6C333D65">
                  <w:pPr>
                    <w:spacing w:after="0"/>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检测类别</w:t>
                  </w:r>
                </w:p>
              </w:tc>
              <w:tc>
                <w:tcPr>
                  <w:tcW w:w="708" w:type="pct"/>
                  <w:vAlign w:val="center"/>
                </w:tcPr>
                <w:p w14:paraId="6C333D66">
                  <w:pPr>
                    <w:spacing w:after="0"/>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检测因子</w:t>
                  </w:r>
                </w:p>
              </w:tc>
              <w:tc>
                <w:tcPr>
                  <w:tcW w:w="1625" w:type="pct"/>
                  <w:vAlign w:val="center"/>
                </w:tcPr>
                <w:p w14:paraId="6C333D67">
                  <w:pPr>
                    <w:spacing w:after="0"/>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检测方法及编号</w:t>
                  </w:r>
                </w:p>
              </w:tc>
              <w:tc>
                <w:tcPr>
                  <w:tcW w:w="1202" w:type="pct"/>
                  <w:vAlign w:val="center"/>
                </w:tcPr>
                <w:p w14:paraId="6C333D68">
                  <w:pPr>
                    <w:spacing w:after="0"/>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检测仪器及型号</w:t>
                  </w:r>
                </w:p>
              </w:tc>
              <w:tc>
                <w:tcPr>
                  <w:tcW w:w="691" w:type="pct"/>
                  <w:vAlign w:val="center"/>
                </w:tcPr>
                <w:p w14:paraId="6C333D69">
                  <w:pPr>
                    <w:spacing w:after="0"/>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检出限</w:t>
                  </w:r>
                </w:p>
              </w:tc>
            </w:tr>
            <w:tr w14:paraId="6C333D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38" w:type="pct"/>
                  <w:vMerge w:val="restart"/>
                  <w:vAlign w:val="center"/>
                </w:tcPr>
                <w:p w14:paraId="6C333D6B">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bidi="ar"/>
                      <w14:textFill>
                        <w14:solidFill>
                          <w14:schemeClr w14:val="tx1"/>
                        </w14:solidFill>
                      </w14:textFill>
                    </w:rPr>
                    <w:t>1</w:t>
                  </w:r>
                </w:p>
              </w:tc>
              <w:tc>
                <w:tcPr>
                  <w:tcW w:w="435" w:type="pct"/>
                  <w:vMerge w:val="restart"/>
                  <w:vAlign w:val="center"/>
                </w:tcPr>
                <w:p w14:paraId="6C333D6C">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废气</w:t>
                  </w:r>
                </w:p>
              </w:tc>
              <w:tc>
                <w:tcPr>
                  <w:tcW w:w="708" w:type="pct"/>
                  <w:vMerge w:val="restart"/>
                  <w:vAlign w:val="center"/>
                </w:tcPr>
                <w:p w14:paraId="6C333D6D">
                  <w:pPr>
                    <w:adjustRightInd/>
                    <w:spacing w:after="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颗粒物</w:t>
                  </w:r>
                </w:p>
              </w:tc>
              <w:tc>
                <w:tcPr>
                  <w:tcW w:w="1625" w:type="pct"/>
                  <w:vAlign w:val="center"/>
                </w:tcPr>
                <w:p w14:paraId="6C333D6E">
                  <w:pPr>
                    <w:adjustRightInd/>
                    <w:spacing w:after="0"/>
                    <w:jc w:val="center"/>
                    <w:rPr>
                      <w:rFonts w:ascii="Times New Roman" w:hAnsi="Times New Roman" w:eastAsia="宋体" w:cs="Times New Roman"/>
                      <w:color w:val="000000" w:themeColor="text1"/>
                      <w:sz w:val="21"/>
                      <w:szCs w:val="21"/>
                      <w:lang w:bidi="ar"/>
                      <w14:textFill>
                        <w14:solidFill>
                          <w14:schemeClr w14:val="tx1"/>
                        </w14:solidFill>
                      </w14:textFill>
                    </w:rPr>
                  </w:pPr>
                  <w:r>
                    <w:rPr>
                      <w:rFonts w:hint="eastAsia" w:ascii="Times New Roman" w:hAnsi="Times New Roman" w:eastAsia="宋体" w:cs="Times New Roman"/>
                      <w:color w:val="000000" w:themeColor="text1"/>
                      <w:sz w:val="21"/>
                      <w:szCs w:val="21"/>
                      <w:lang w:bidi="ar"/>
                      <w14:textFill>
                        <w14:solidFill>
                          <w14:schemeClr w14:val="tx1"/>
                        </w14:solidFill>
                      </w14:textFill>
                    </w:rPr>
                    <w:t>固定污染源废气 低浓度颗粒物的测定重量法 HJ 836-2017</w:t>
                  </w:r>
                </w:p>
              </w:tc>
              <w:tc>
                <w:tcPr>
                  <w:tcW w:w="1202" w:type="pct"/>
                  <w:vAlign w:val="center"/>
                </w:tcPr>
                <w:p w14:paraId="6C333D6F">
                  <w:pPr>
                    <w:adjustRightInd/>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十万分之一电子天平 PT-85S</w:t>
                  </w:r>
                </w:p>
              </w:tc>
              <w:tc>
                <w:tcPr>
                  <w:tcW w:w="691" w:type="pct"/>
                  <w:vAlign w:val="center"/>
                </w:tcPr>
                <w:p w14:paraId="6C333D70">
                  <w:pPr>
                    <w:adjustRightInd/>
                    <w:spacing w:after="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14:textFill>
                        <w14:solidFill>
                          <w14:schemeClr w14:val="tx1"/>
                        </w14:solidFill>
                      </w14:textFill>
                    </w:rPr>
                    <w:t>mg/m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r>
            <w:tr w14:paraId="6C333D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38" w:type="pct"/>
                  <w:vMerge w:val="continue"/>
                  <w:vAlign w:val="center"/>
                </w:tcPr>
                <w:p w14:paraId="6C333D72">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p>
              </w:tc>
              <w:tc>
                <w:tcPr>
                  <w:tcW w:w="435" w:type="pct"/>
                  <w:vMerge w:val="continue"/>
                  <w:vAlign w:val="center"/>
                </w:tcPr>
                <w:p w14:paraId="6C333D73">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708" w:type="pct"/>
                  <w:vMerge w:val="continue"/>
                  <w:vAlign w:val="center"/>
                </w:tcPr>
                <w:p w14:paraId="6C333D74">
                  <w:pPr>
                    <w:adjustRightInd/>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1625" w:type="pct"/>
                  <w:vAlign w:val="center"/>
                </w:tcPr>
                <w:p w14:paraId="6C333D75">
                  <w:pPr>
                    <w:adjustRightInd/>
                    <w:spacing w:after="0"/>
                    <w:jc w:val="center"/>
                    <w:rPr>
                      <w:rFonts w:ascii="Times New Roman" w:hAnsi="Times New Roman" w:eastAsia="宋体" w:cs="Times New Roman"/>
                      <w:color w:val="000000" w:themeColor="text1"/>
                      <w:sz w:val="21"/>
                      <w:szCs w:val="21"/>
                      <w:lang w:bidi="ar"/>
                      <w14:textFill>
                        <w14:solidFill>
                          <w14:schemeClr w14:val="tx1"/>
                        </w14:solidFill>
                      </w14:textFill>
                    </w:rPr>
                  </w:pPr>
                  <w:r>
                    <w:rPr>
                      <w:rFonts w:hint="eastAsia" w:ascii="Times New Roman" w:hAnsi="Times New Roman" w:eastAsia="宋体" w:cs="Times New Roman"/>
                      <w:color w:val="000000" w:themeColor="text1"/>
                      <w:sz w:val="21"/>
                      <w:szCs w:val="21"/>
                      <w:lang w:bidi="ar"/>
                      <w14:textFill>
                        <w14:solidFill>
                          <w14:schemeClr w14:val="tx1"/>
                        </w14:solidFill>
                      </w14:textFill>
                    </w:rPr>
                    <w:t>环境空气 总悬浮颗粒物的测定 重量法 HJ 1263-2022</w:t>
                  </w:r>
                </w:p>
              </w:tc>
              <w:tc>
                <w:tcPr>
                  <w:tcW w:w="1202" w:type="pct"/>
                  <w:vAlign w:val="center"/>
                </w:tcPr>
                <w:p w14:paraId="6C333D76">
                  <w:pPr>
                    <w:adjustRightInd/>
                    <w:spacing w:after="0"/>
                    <w:jc w:val="center"/>
                    <w:rPr>
                      <w:color w:val="000000" w:themeColor="text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十万分之一电子天平 PT-85S</w:t>
                  </w:r>
                </w:p>
              </w:tc>
              <w:tc>
                <w:tcPr>
                  <w:tcW w:w="691" w:type="pct"/>
                  <w:vAlign w:val="center"/>
                </w:tcPr>
                <w:p w14:paraId="6C333D77">
                  <w:pPr>
                    <w:adjustRightInd/>
                    <w:spacing w:after="0"/>
                    <w:jc w:val="center"/>
                    <w:rPr>
                      <w:rFonts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7</w:t>
                  </w:r>
                  <w:r>
                    <w:rPr>
                      <w:rFonts w:hint="default" w:ascii="Times New Roman" w:hAnsi="Times New Roman" w:eastAsia="宋体" w:cs="Times New Roman"/>
                      <w:color w:val="000000" w:themeColor="text1"/>
                      <w:sz w:val="21"/>
                      <w:szCs w:val="21"/>
                      <w:lang w:eastAsia="zh-CN"/>
                      <w14:textFill>
                        <w14:solidFill>
                          <w14:schemeClr w14:val="tx1"/>
                        </w14:solidFill>
                      </w14:textFill>
                    </w:rPr>
                    <w:t>μg/m</w:t>
                  </w:r>
                  <w:r>
                    <w:rPr>
                      <w:rFonts w:hint="default" w:ascii="Times New Roman" w:hAnsi="Times New Roman" w:eastAsia="宋体" w:cs="Times New Roman"/>
                      <w:color w:val="000000" w:themeColor="text1"/>
                      <w:sz w:val="21"/>
                      <w:szCs w:val="21"/>
                      <w:vertAlign w:val="superscript"/>
                      <w:lang w:eastAsia="zh-CN"/>
                      <w14:textFill>
                        <w14:solidFill>
                          <w14:schemeClr w14:val="tx1"/>
                        </w14:solidFill>
                      </w14:textFill>
                    </w:rPr>
                    <w:t>3</w:t>
                  </w:r>
                </w:p>
              </w:tc>
            </w:tr>
            <w:tr w14:paraId="28C273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38" w:type="pct"/>
                  <w:vMerge w:val="continue"/>
                  <w:vAlign w:val="center"/>
                </w:tcPr>
                <w:p w14:paraId="666F2CC6">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p>
              </w:tc>
              <w:tc>
                <w:tcPr>
                  <w:tcW w:w="435" w:type="pct"/>
                  <w:vMerge w:val="continue"/>
                  <w:vAlign w:val="center"/>
                </w:tcPr>
                <w:p w14:paraId="765AD913">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708" w:type="pct"/>
                  <w:vMerge w:val="restart"/>
                  <w:vAlign w:val="center"/>
                </w:tcPr>
                <w:p w14:paraId="767BF693">
                  <w:pPr>
                    <w:adjustRightInd/>
                    <w:spacing w:after="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1625" w:type="pct"/>
                  <w:vAlign w:val="center"/>
                </w:tcPr>
                <w:p w14:paraId="3586BEC9">
                  <w:pPr>
                    <w:adjustRightInd/>
                    <w:spacing w:after="0"/>
                    <w:jc w:val="center"/>
                    <w:rPr>
                      <w:rFonts w:hint="eastAsia" w:ascii="Times New Roman" w:hAnsi="Times New Roman" w:eastAsia="宋体" w:cs="Times New Roman"/>
                      <w:color w:val="000000" w:themeColor="text1"/>
                      <w:sz w:val="21"/>
                      <w:szCs w:val="21"/>
                      <w:lang w:bidi="ar"/>
                      <w14:textFill>
                        <w14:solidFill>
                          <w14:schemeClr w14:val="tx1"/>
                        </w14:solidFill>
                      </w14:textFill>
                    </w:rPr>
                  </w:pPr>
                  <w:r>
                    <w:rPr>
                      <w:rFonts w:hint="eastAsia" w:ascii="Times New Roman" w:hAnsi="Times New Roman" w:eastAsia="宋体" w:cs="Times New Roman"/>
                      <w:color w:val="000000" w:themeColor="text1"/>
                      <w:sz w:val="21"/>
                      <w:szCs w:val="21"/>
                      <w:lang w:bidi="ar"/>
                      <w14:textFill>
                        <w14:solidFill>
                          <w14:schemeClr w14:val="tx1"/>
                        </w14:solidFill>
                      </w14:textFill>
                    </w:rPr>
                    <w:t>固定污染源废气 总烃、甲烷和非甲烷总烃的测定 气相色谱法HI 38-2017</w:t>
                  </w:r>
                </w:p>
              </w:tc>
              <w:tc>
                <w:tcPr>
                  <w:tcW w:w="1202" w:type="pct"/>
                  <w:vAlign w:val="center"/>
                </w:tcPr>
                <w:p w14:paraId="4E968391">
                  <w:pPr>
                    <w:adjustRightInd/>
                    <w:spacing w:after="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气相色谱仪</w:t>
                  </w:r>
                </w:p>
                <w:p w14:paraId="5AE0229F">
                  <w:pPr>
                    <w:adjustRightInd/>
                    <w:spacing w:after="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GC112N</w:t>
                  </w:r>
                </w:p>
              </w:tc>
              <w:tc>
                <w:tcPr>
                  <w:tcW w:w="691" w:type="pct"/>
                  <w:vAlign w:val="center"/>
                </w:tcPr>
                <w:p w14:paraId="4FBFB3FF">
                  <w:pPr>
                    <w:adjustRightInd/>
                    <w:spacing w:after="0"/>
                    <w:jc w:val="cente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0.07</w:t>
                  </w:r>
                  <w:r>
                    <w:rPr>
                      <w:rFonts w:hint="eastAsia" w:ascii="Times New Roman" w:hAnsi="Times New Roman" w:eastAsia="宋体" w:cs="Times New Roman"/>
                      <w:color w:val="000000" w:themeColor="text1"/>
                      <w:sz w:val="21"/>
                      <w:szCs w:val="21"/>
                      <w14:textFill>
                        <w14:solidFill>
                          <w14:schemeClr w14:val="tx1"/>
                        </w14:solidFill>
                      </w14:textFill>
                    </w:rPr>
                    <w:t>mg/m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p w14:paraId="6E49A244">
                  <w:pPr>
                    <w:adjustRightInd/>
                    <w:spacing w:after="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以碳计</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w:t>
                  </w:r>
                </w:p>
              </w:tc>
            </w:tr>
            <w:tr w14:paraId="41BB7F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38" w:type="pct"/>
                  <w:vMerge w:val="continue"/>
                  <w:vAlign w:val="center"/>
                </w:tcPr>
                <w:p w14:paraId="34AFDD75">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p>
              </w:tc>
              <w:tc>
                <w:tcPr>
                  <w:tcW w:w="435" w:type="pct"/>
                  <w:vMerge w:val="continue"/>
                  <w:vAlign w:val="center"/>
                </w:tcPr>
                <w:p w14:paraId="5ADEF63D">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708" w:type="pct"/>
                  <w:vMerge w:val="continue"/>
                  <w:vAlign w:val="center"/>
                </w:tcPr>
                <w:p w14:paraId="33DBC498">
                  <w:pPr>
                    <w:adjustRightInd/>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1625" w:type="pct"/>
                  <w:vAlign w:val="center"/>
                </w:tcPr>
                <w:p w14:paraId="71535CB8">
                  <w:pPr>
                    <w:adjustRightInd/>
                    <w:spacing w:after="0"/>
                    <w:jc w:val="center"/>
                    <w:rPr>
                      <w:rFonts w:hint="eastAsia" w:ascii="Times New Roman" w:hAnsi="Times New Roman" w:eastAsia="宋体" w:cs="Times New Roman"/>
                      <w:color w:val="000000" w:themeColor="text1"/>
                      <w:sz w:val="21"/>
                      <w:szCs w:val="21"/>
                      <w:lang w:bidi="ar"/>
                      <w14:textFill>
                        <w14:solidFill>
                          <w14:schemeClr w14:val="tx1"/>
                        </w14:solidFill>
                      </w14:textFill>
                    </w:rPr>
                  </w:pPr>
                  <w:r>
                    <w:rPr>
                      <w:rFonts w:hint="eastAsia" w:ascii="Times New Roman" w:hAnsi="Times New Roman" w:eastAsia="宋体" w:cs="Times New Roman"/>
                      <w:color w:val="000000" w:themeColor="text1"/>
                      <w:sz w:val="21"/>
                      <w:szCs w:val="21"/>
                      <w:lang w:bidi="ar"/>
                      <w14:textFill>
                        <w14:solidFill>
                          <w14:schemeClr w14:val="tx1"/>
                        </w14:solidFill>
                      </w14:textFill>
                    </w:rPr>
                    <w:t>环境空气 总烃、甲烷和非甲烷总烃的测定 直接进样-气相色谱法HJ 604-2017</w:t>
                  </w:r>
                </w:p>
              </w:tc>
              <w:tc>
                <w:tcPr>
                  <w:tcW w:w="1202" w:type="pct"/>
                  <w:vAlign w:val="center"/>
                </w:tcPr>
                <w:p w14:paraId="654B04AE">
                  <w:pPr>
                    <w:adjustRightInd/>
                    <w:spacing w:after="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气相色谱仪</w:t>
                  </w:r>
                </w:p>
                <w:p w14:paraId="08BD7318">
                  <w:pPr>
                    <w:adjustRightInd/>
                    <w:spacing w:after="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GC112N</w:t>
                  </w:r>
                </w:p>
              </w:tc>
              <w:tc>
                <w:tcPr>
                  <w:tcW w:w="691" w:type="pct"/>
                  <w:vAlign w:val="center"/>
                </w:tcPr>
                <w:p w14:paraId="1478A88A">
                  <w:pPr>
                    <w:adjustRightInd/>
                    <w:spacing w:after="0"/>
                    <w:jc w:val="cente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0.07</w:t>
                  </w:r>
                  <w:r>
                    <w:rPr>
                      <w:rFonts w:hint="eastAsia" w:ascii="Times New Roman" w:hAnsi="Times New Roman" w:eastAsia="宋体" w:cs="Times New Roman"/>
                      <w:color w:val="000000" w:themeColor="text1"/>
                      <w:sz w:val="21"/>
                      <w:szCs w:val="21"/>
                      <w14:textFill>
                        <w14:solidFill>
                          <w14:schemeClr w14:val="tx1"/>
                        </w14:solidFill>
                      </w14:textFill>
                    </w:rPr>
                    <w:t>mg/m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p w14:paraId="7A011619">
                  <w:pPr>
                    <w:adjustRightInd/>
                    <w:spacing w:after="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以碳计</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w:t>
                  </w:r>
                </w:p>
              </w:tc>
            </w:tr>
            <w:tr w14:paraId="13D201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38" w:type="pct"/>
                  <w:vMerge w:val="continue"/>
                  <w:vAlign w:val="center"/>
                </w:tcPr>
                <w:p w14:paraId="6C1B31D6">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p>
              </w:tc>
              <w:tc>
                <w:tcPr>
                  <w:tcW w:w="435" w:type="pct"/>
                  <w:vMerge w:val="continue"/>
                  <w:vAlign w:val="center"/>
                </w:tcPr>
                <w:p w14:paraId="5A02912F">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708" w:type="pct"/>
                  <w:vAlign w:val="center"/>
                </w:tcPr>
                <w:p w14:paraId="2E419D75">
                  <w:pPr>
                    <w:adjustRightInd/>
                    <w:spacing w:after="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甲醛</w:t>
                  </w:r>
                </w:p>
              </w:tc>
              <w:tc>
                <w:tcPr>
                  <w:tcW w:w="1625" w:type="pct"/>
                  <w:vAlign w:val="center"/>
                </w:tcPr>
                <w:p w14:paraId="6EC65852">
                  <w:pPr>
                    <w:adjustRightInd/>
                    <w:spacing w:after="0"/>
                    <w:jc w:val="center"/>
                    <w:rPr>
                      <w:rFonts w:hint="eastAsia" w:ascii="Times New Roman" w:hAnsi="Times New Roman" w:eastAsia="宋体" w:cs="Times New Roman"/>
                      <w:color w:val="000000" w:themeColor="text1"/>
                      <w:sz w:val="21"/>
                      <w:szCs w:val="21"/>
                      <w:lang w:bidi="ar"/>
                      <w14:textFill>
                        <w14:solidFill>
                          <w14:schemeClr w14:val="tx1"/>
                        </w14:solidFill>
                      </w14:textFill>
                    </w:rPr>
                  </w:pPr>
                  <w:r>
                    <w:rPr>
                      <w:rFonts w:hint="eastAsia" w:ascii="Times New Roman" w:hAnsi="Times New Roman" w:eastAsia="宋体" w:cs="Times New Roman"/>
                      <w:color w:val="000000" w:themeColor="text1"/>
                      <w:sz w:val="21"/>
                      <w:szCs w:val="21"/>
                      <w:lang w:bidi="ar"/>
                      <w14:textFill>
                        <w14:solidFill>
                          <w14:schemeClr w14:val="tx1"/>
                        </w14:solidFill>
                      </w14:textFill>
                    </w:rPr>
                    <w:t>空气质量 甲醛的测定 乙酰丙酮分光光度法 GB/T15516-1995</w:t>
                  </w:r>
                </w:p>
              </w:tc>
              <w:tc>
                <w:tcPr>
                  <w:tcW w:w="1202" w:type="pct"/>
                  <w:vAlign w:val="center"/>
                </w:tcPr>
                <w:p w14:paraId="3E9F87F0">
                  <w:pPr>
                    <w:adjustRightInd/>
                    <w:spacing w:after="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可见分光光度计上海佑科721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3级</w:t>
                  </w:r>
                </w:p>
              </w:tc>
              <w:tc>
                <w:tcPr>
                  <w:tcW w:w="691" w:type="pct"/>
                  <w:vAlign w:val="center"/>
                </w:tcPr>
                <w:p w14:paraId="67F04786">
                  <w:pPr>
                    <w:adjustRightInd/>
                    <w:spacing w:after="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0.5</w:t>
                  </w:r>
                  <w:r>
                    <w:rPr>
                      <w:rFonts w:hint="eastAsia" w:ascii="Times New Roman" w:hAnsi="Times New Roman" w:eastAsia="宋体" w:cs="Times New Roman"/>
                      <w:color w:val="000000" w:themeColor="text1"/>
                      <w:sz w:val="21"/>
                      <w:szCs w:val="21"/>
                      <w14:textFill>
                        <w14:solidFill>
                          <w14:schemeClr w14:val="tx1"/>
                        </w14:solidFill>
                      </w14:textFill>
                    </w:rPr>
                    <w:t>mg/m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r>
            <w:tr w14:paraId="6C333D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38" w:type="pct"/>
                  <w:vAlign w:val="center"/>
                </w:tcPr>
                <w:p w14:paraId="6C333D79">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bidi="ar"/>
                      <w14:textFill>
                        <w14:solidFill>
                          <w14:schemeClr w14:val="tx1"/>
                        </w14:solidFill>
                      </w14:textFill>
                    </w:rPr>
                    <w:t>2</w:t>
                  </w:r>
                </w:p>
              </w:tc>
              <w:tc>
                <w:tcPr>
                  <w:tcW w:w="435" w:type="pct"/>
                  <w:vAlign w:val="center"/>
                </w:tcPr>
                <w:p w14:paraId="6C333D7A">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噪声</w:t>
                  </w:r>
                </w:p>
              </w:tc>
              <w:tc>
                <w:tcPr>
                  <w:tcW w:w="708" w:type="pct"/>
                  <w:vAlign w:val="center"/>
                </w:tcPr>
                <w:p w14:paraId="6C333D7B">
                  <w:pPr>
                    <w:spacing w:after="0"/>
                    <w:jc w:val="center"/>
                    <w:textAlignment w:val="center"/>
                    <w:rPr>
                      <w:rFonts w:ascii="Times New Roman" w:hAnsi="Times New Roman" w:eastAsia="宋体" w:cs="Times New Roman"/>
                      <w:color w:val="000000" w:themeColor="text1"/>
                      <w:sz w:val="21"/>
                      <w:szCs w:val="21"/>
                      <w:lang w:bidi="ar"/>
                      <w14:textFill>
                        <w14:solidFill>
                          <w14:schemeClr w14:val="tx1"/>
                        </w14:solidFill>
                      </w14:textFill>
                    </w:rPr>
                  </w:pPr>
                  <w:r>
                    <w:rPr>
                      <w:rFonts w:ascii="Times New Roman" w:hAnsi="Times New Roman" w:eastAsia="宋体" w:cs="Times New Roman"/>
                      <w:color w:val="000000" w:themeColor="text1"/>
                      <w:sz w:val="21"/>
                      <w:szCs w:val="21"/>
                      <w:lang w:bidi="ar"/>
                      <w14:textFill>
                        <w14:solidFill>
                          <w14:schemeClr w14:val="tx1"/>
                        </w14:solidFill>
                      </w14:textFill>
                    </w:rPr>
                    <w:t>厂界环境</w:t>
                  </w:r>
                </w:p>
                <w:p w14:paraId="6C333D7C">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lang w:bidi="ar"/>
                      <w14:textFill>
                        <w14:solidFill>
                          <w14:schemeClr w14:val="tx1"/>
                        </w14:solidFill>
                      </w14:textFill>
                    </w:rPr>
                    <w:t>噪声</w:t>
                  </w:r>
                </w:p>
              </w:tc>
              <w:tc>
                <w:tcPr>
                  <w:tcW w:w="1625" w:type="pct"/>
                  <w:vAlign w:val="center"/>
                </w:tcPr>
                <w:p w14:paraId="6C333D7D">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lang w:bidi="ar"/>
                      <w14:textFill>
                        <w14:solidFill>
                          <w14:schemeClr w14:val="tx1"/>
                        </w14:solidFill>
                      </w14:textFill>
                    </w:rPr>
                    <w:t>《工业企业厂界环境噪声排放标准》GB 12348-2008</w:t>
                  </w:r>
                </w:p>
              </w:tc>
              <w:tc>
                <w:tcPr>
                  <w:tcW w:w="1202" w:type="pct"/>
                  <w:vAlign w:val="center"/>
                </w:tcPr>
                <w:p w14:paraId="6C333D7E">
                  <w:pPr>
                    <w:spacing w:after="0"/>
                    <w:jc w:val="center"/>
                    <w:textAlignment w:val="center"/>
                    <w:rPr>
                      <w:rFonts w:ascii="Times New Roman" w:hAnsi="Times New Roman" w:eastAsia="宋体" w:cs="Times New Roman"/>
                      <w:color w:val="000000" w:themeColor="text1"/>
                      <w:sz w:val="21"/>
                      <w:szCs w:val="21"/>
                      <w:lang w:bidi="ar"/>
                      <w14:textFill>
                        <w14:solidFill>
                          <w14:schemeClr w14:val="tx1"/>
                        </w14:solidFill>
                      </w14:textFill>
                    </w:rPr>
                  </w:pPr>
                  <w:r>
                    <w:rPr>
                      <w:rFonts w:ascii="Times New Roman" w:hAnsi="Times New Roman" w:eastAsia="宋体" w:cs="Times New Roman"/>
                      <w:color w:val="000000" w:themeColor="text1"/>
                      <w:sz w:val="21"/>
                      <w:szCs w:val="21"/>
                      <w:lang w:bidi="ar"/>
                      <w14:textFill>
                        <w14:solidFill>
                          <w14:schemeClr w14:val="tx1"/>
                        </w14:solidFill>
                      </w14:textFill>
                    </w:rPr>
                    <w:t>多功能声级计</w:t>
                  </w:r>
                </w:p>
                <w:p w14:paraId="6C333D7F">
                  <w:pPr>
                    <w:spacing w:after="0"/>
                    <w:jc w:val="center"/>
                    <w:textAlignment w:val="center"/>
                    <w:rPr>
                      <w:rFonts w:ascii="Times New Roman" w:hAnsi="Times New Roman" w:eastAsia="宋体" w:cs="Times New Roman"/>
                      <w:color w:val="000000" w:themeColor="text1"/>
                      <w:sz w:val="21"/>
                      <w:szCs w:val="21"/>
                      <w:lang w:bidi="ar"/>
                      <w14:textFill>
                        <w14:solidFill>
                          <w14:schemeClr w14:val="tx1"/>
                        </w14:solidFill>
                      </w14:textFill>
                    </w:rPr>
                  </w:pPr>
                  <w:r>
                    <w:rPr>
                      <w:rFonts w:ascii="Times New Roman" w:hAnsi="Times New Roman" w:eastAsia="宋体" w:cs="Times New Roman"/>
                      <w:color w:val="000000" w:themeColor="text1"/>
                      <w:sz w:val="21"/>
                      <w:szCs w:val="21"/>
                      <w:lang w:bidi="ar"/>
                      <w14:textFill>
                        <w14:solidFill>
                          <w14:schemeClr w14:val="tx1"/>
                        </w14:solidFill>
                      </w14:textFill>
                    </w:rPr>
                    <w:t>AWA5688</w:t>
                  </w:r>
                </w:p>
              </w:tc>
              <w:tc>
                <w:tcPr>
                  <w:tcW w:w="691" w:type="pct"/>
                  <w:vAlign w:val="center"/>
                </w:tcPr>
                <w:p w14:paraId="6C333D80">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w:t>
                  </w:r>
                </w:p>
              </w:tc>
            </w:tr>
            <w:tr w14:paraId="6C333D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6"/>
                  <w:vAlign w:val="center"/>
                </w:tcPr>
                <w:p w14:paraId="6C333D82">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备注：ND表示未检出或低于检出限。</w:t>
                  </w:r>
                </w:p>
              </w:tc>
            </w:tr>
          </w:tbl>
          <w:p w14:paraId="6C333D84">
            <w:pPr>
              <w:spacing w:after="0" w:line="460" w:lineRule="exact"/>
              <w:ind w:firstLine="482" w:firstLineChars="200"/>
              <w:textAlignment w:val="baseline"/>
              <w:rPr>
                <w:rFonts w:ascii="Times New Roman" w:hAnsi="Times New Roman" w:eastAsia="宋体"/>
                <w:b/>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4"/>
                <w:szCs w:val="24"/>
                <w14:textFill>
                  <w14:solidFill>
                    <w14:schemeClr w14:val="tx1"/>
                  </w14:solidFill>
                </w14:textFill>
              </w:rPr>
              <w:t>2、质量控制措施</w:t>
            </w:r>
          </w:p>
          <w:p w14:paraId="6C333D85">
            <w:pPr>
              <w:spacing w:after="0" w:line="460" w:lineRule="exact"/>
              <w:ind w:firstLine="480" w:firstLineChars="200"/>
              <w:jc w:val="both"/>
              <w:textAlignment w:val="baseline"/>
              <w:rPr>
                <w:rFonts w:ascii="Times New Roman" w:hAnsi="Times New Roman" w:eastAsia="宋体"/>
                <w:bCs/>
                <w:color w:val="000000" w:themeColor="text1"/>
                <w:sz w:val="24"/>
                <w:szCs w:val="24"/>
                <w14:textFill>
                  <w14:solidFill>
                    <w14:schemeClr w14:val="tx1"/>
                  </w14:solidFill>
                </w14:textFill>
              </w:rPr>
            </w:pPr>
            <w:bookmarkStart w:id="1" w:name="_Toc25404"/>
            <w:bookmarkStart w:id="2" w:name="_Toc20616_WPSOffice_Level2"/>
            <w:r>
              <w:rPr>
                <w:rFonts w:hint="eastAsia" w:ascii="Times New Roman" w:hAnsi="Times New Roman" w:eastAsia="宋体"/>
                <w:bCs/>
                <w:color w:val="000000" w:themeColor="text1"/>
                <w:sz w:val="24"/>
                <w:szCs w:val="24"/>
                <w14:textFill>
                  <w14:solidFill>
                    <w14:schemeClr w14:val="tx1"/>
                  </w14:solidFill>
                </w14:textFill>
              </w:rPr>
              <w:t>（1）按照《固定源废气监测技术规范》（HJ/T 397-2007）和《工业企业厂界环境噪声排放标准》（</w:t>
            </w:r>
            <w:r>
              <w:rPr>
                <w:rFonts w:ascii="Times New Roman" w:hAnsi="Times New Roman" w:eastAsia="宋体"/>
                <w:bCs/>
                <w:color w:val="000000" w:themeColor="text1"/>
                <w:sz w:val="24"/>
                <w:szCs w:val="24"/>
                <w14:textFill>
                  <w14:solidFill>
                    <w14:schemeClr w14:val="tx1"/>
                  </w14:solidFill>
                </w14:textFill>
              </w:rPr>
              <w:t>GB 12348-2008</w:t>
            </w:r>
            <w:r>
              <w:rPr>
                <w:rFonts w:hint="eastAsia" w:ascii="Times New Roman" w:hAnsi="Times New Roman" w:eastAsia="宋体"/>
                <w:bCs/>
                <w:color w:val="000000" w:themeColor="text1"/>
                <w:sz w:val="24"/>
                <w:szCs w:val="24"/>
                <w14:textFill>
                  <w14:solidFill>
                    <w14:schemeClr w14:val="tx1"/>
                  </w14:solidFill>
                </w14:textFill>
              </w:rPr>
              <w:t>）等规定，对检测的全过程进行质量保证和控制。</w:t>
            </w:r>
          </w:p>
          <w:p w14:paraId="6C333D86">
            <w:pPr>
              <w:spacing w:after="0" w:line="460" w:lineRule="exact"/>
              <w:ind w:firstLine="480" w:firstLineChars="200"/>
              <w:jc w:val="both"/>
              <w:textAlignment w:val="baseline"/>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bCs/>
                <w:color w:val="000000" w:themeColor="text1"/>
                <w:sz w:val="24"/>
                <w:szCs w:val="24"/>
                <w14:textFill>
                  <w14:solidFill>
                    <w14:schemeClr w14:val="tx1"/>
                  </w14:solidFill>
                </w14:textFill>
              </w:rPr>
              <w:t>（2）样品采集、运输、保存和分析均按照国家相关标准和规范以及本公司质量体系要求进行。</w:t>
            </w:r>
          </w:p>
          <w:p w14:paraId="6C333D87">
            <w:pPr>
              <w:spacing w:after="0" w:line="460" w:lineRule="exact"/>
              <w:ind w:firstLine="480" w:firstLineChars="200"/>
              <w:jc w:val="both"/>
              <w:textAlignment w:val="baseline"/>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bCs/>
                <w:color w:val="000000" w:themeColor="text1"/>
                <w:sz w:val="24"/>
                <w:szCs w:val="24"/>
                <w14:textFill>
                  <w14:solidFill>
                    <w14:schemeClr w14:val="tx1"/>
                  </w14:solidFill>
                </w14:textFill>
              </w:rPr>
              <w:t>（3）监测仪器符合国家有关标准或技术要求，监测分析仪器经计量部门检定合格准用，监测人员持证上岗。</w:t>
            </w:r>
          </w:p>
          <w:p w14:paraId="6C333D8C">
            <w:pPr>
              <w:spacing w:after="0" w:line="460" w:lineRule="exact"/>
              <w:ind w:firstLine="480" w:firstLineChars="200"/>
              <w:jc w:val="both"/>
              <w:textAlignment w:val="baseline"/>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bCs/>
                <w:color w:val="000000" w:themeColor="text1"/>
                <w:sz w:val="24"/>
                <w:szCs w:val="24"/>
                <w14:textFill>
                  <w14:solidFill>
                    <w14:schemeClr w14:val="tx1"/>
                  </w14:solidFill>
                </w14:textFill>
              </w:rPr>
              <w:t>（4）监测采样记录及分析测试结果按监测技术规范有关要求进行数据处理和填报，进行三级审核，确保监测数据的有效</w:t>
            </w:r>
            <w:bookmarkEnd w:id="1"/>
            <w:bookmarkEnd w:id="2"/>
            <w:r>
              <w:rPr>
                <w:rFonts w:hint="eastAsia" w:ascii="Times New Roman" w:hAnsi="Times New Roman" w:eastAsia="宋体"/>
                <w:bCs/>
                <w:color w:val="000000" w:themeColor="text1"/>
                <w:sz w:val="24"/>
                <w:szCs w:val="24"/>
                <w14:textFill>
                  <w14:solidFill>
                    <w14:schemeClr w14:val="tx1"/>
                  </w14:solidFill>
                </w14:textFill>
              </w:rPr>
              <w:t>。</w:t>
            </w:r>
          </w:p>
        </w:tc>
      </w:tr>
    </w:tbl>
    <w:p w14:paraId="29BC736C">
      <w:pPr>
        <w:ind w:firstLine="480"/>
        <w:rPr>
          <w:color w:val="000000" w:themeColor="text1"/>
          <w:highlight w:val="yellow"/>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6C333D8F">
      <w:pPr>
        <w:spacing w:after="0" w:line="360" w:lineRule="auto"/>
        <w:rPr>
          <w:rFonts w:eastAsia="仿宋_GB2312"/>
          <w:b/>
          <w:color w:val="000000" w:themeColor="text1"/>
          <w:sz w:val="24"/>
          <w:szCs w:val="24"/>
          <w14:textFill>
            <w14:solidFill>
              <w14:schemeClr w14:val="tx1"/>
            </w14:solidFill>
          </w14:textFill>
        </w:rPr>
      </w:pPr>
      <w:r>
        <w:rPr>
          <w:rFonts w:eastAsia="仿宋_GB2312"/>
          <w:b/>
          <w:color w:val="000000" w:themeColor="text1"/>
          <w:sz w:val="24"/>
          <w:szCs w:val="24"/>
          <w14:textFill>
            <w14:solidFill>
              <w14:schemeClr w14:val="tx1"/>
            </w14:solidFill>
          </w14:textFill>
        </w:rPr>
        <w:t>表</w:t>
      </w:r>
      <w:r>
        <w:rPr>
          <w:rFonts w:hint="eastAsia" w:eastAsia="仿宋_GB2312"/>
          <w:b/>
          <w:color w:val="000000" w:themeColor="text1"/>
          <w:sz w:val="24"/>
          <w:szCs w:val="24"/>
          <w14:textFill>
            <w14:solidFill>
              <w14:schemeClr w14:val="tx1"/>
            </w14:solidFill>
          </w14:textFill>
        </w:rPr>
        <w:t>六</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C333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924" w:type="dxa"/>
          </w:tcPr>
          <w:p w14:paraId="6C333D90">
            <w:pPr>
              <w:spacing w:after="0" w:line="460" w:lineRule="exact"/>
              <w:ind w:firstLine="482"/>
              <w:rPr>
                <w:rFonts w:hint="eastAsia" w:ascii="宋体" w:hAnsi="宋体" w:eastAsia="宋体"/>
                <w:b/>
                <w:bCs/>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验收监测内容：</w:t>
            </w:r>
          </w:p>
          <w:p w14:paraId="6C333D91">
            <w:pPr>
              <w:widowControl w:val="0"/>
              <w:adjustRightInd/>
              <w:snapToGrid/>
              <w:spacing w:after="0" w:line="460" w:lineRule="exact"/>
              <w:ind w:firstLine="480" w:firstLineChars="200"/>
              <w:jc w:val="both"/>
              <w:textAlignment w:val="baseline"/>
              <w:rPr>
                <w:rFonts w:ascii="Times New Roman" w:hAnsi="Times New Roman" w:eastAsia="宋体"/>
                <w:color w:val="000000" w:themeColor="text1"/>
                <w:kern w:val="2"/>
                <w:sz w:val="24"/>
                <w:szCs w:val="24"/>
                <w14:textFill>
                  <w14:solidFill>
                    <w14:schemeClr w14:val="tx1"/>
                  </w14:solidFill>
                </w14:textFill>
              </w:rPr>
            </w:pPr>
            <w:r>
              <w:rPr>
                <w:rFonts w:hint="eastAsia" w:ascii="Times New Roman" w:hAnsi="Times New Roman" w:eastAsia="宋体"/>
                <w:bCs/>
                <w:color w:val="000000" w:themeColor="text1"/>
                <w:sz w:val="24"/>
                <w:szCs w:val="24"/>
                <w14:textFill>
                  <w14:solidFill>
                    <w14:schemeClr w14:val="tx1"/>
                  </w14:solidFill>
                </w14:textFill>
              </w:rPr>
              <w:t>1、验收执行标准</w:t>
            </w:r>
          </w:p>
          <w:p w14:paraId="6C333D92">
            <w:pPr>
              <w:widowControl w:val="0"/>
              <w:adjustRightInd/>
              <w:snapToGrid/>
              <w:spacing w:after="0" w:line="460" w:lineRule="exact"/>
              <w:ind w:firstLine="480" w:firstLineChars="200"/>
              <w:jc w:val="both"/>
              <w:textAlignment w:val="baseline"/>
              <w:rPr>
                <w:rFonts w:ascii="Times New Roman" w:hAnsi="Times New Roman" w:eastAsia="宋体"/>
                <w:color w:val="000000" w:themeColor="text1"/>
                <w:kern w:val="2"/>
                <w:sz w:val="24"/>
                <w:szCs w:val="24"/>
                <w14:textFill>
                  <w14:solidFill>
                    <w14:schemeClr w14:val="tx1"/>
                  </w14:solidFill>
                </w14:textFill>
              </w:rPr>
            </w:pPr>
            <w:r>
              <w:rPr>
                <w:rFonts w:hint="eastAsia" w:ascii="Times New Roman" w:hAnsi="Times New Roman" w:eastAsia="宋体"/>
                <w:color w:val="000000" w:themeColor="text1"/>
                <w:kern w:val="2"/>
                <w:sz w:val="24"/>
                <w:szCs w:val="24"/>
                <w14:textFill>
                  <w14:solidFill>
                    <w14:schemeClr w14:val="tx1"/>
                  </w14:solidFill>
                </w14:textFill>
              </w:rPr>
              <w:t>①废气</w:t>
            </w:r>
          </w:p>
          <w:p w14:paraId="6C333D93">
            <w:pPr>
              <w:widowControl w:val="0"/>
              <w:adjustRightInd/>
              <w:snapToGrid/>
              <w:spacing w:after="0" w:line="460" w:lineRule="exact"/>
              <w:ind w:firstLine="480" w:firstLineChars="200"/>
              <w:jc w:val="both"/>
              <w:rPr>
                <w:rFonts w:ascii="Times New Roman" w:hAnsi="Times New Roman" w:eastAsia="黑体"/>
                <w:bCs/>
                <w:color w:val="000000" w:themeColor="text1"/>
                <w:kern w:val="2"/>
                <w:sz w:val="24"/>
                <w:szCs w:val="24"/>
                <w14:textFill>
                  <w14:solidFill>
                    <w14:schemeClr w14:val="tx1"/>
                  </w14:solidFill>
                </w14:textFill>
              </w:rPr>
            </w:pPr>
            <w:r>
              <w:rPr>
                <w:rFonts w:ascii="Times New Roman" w:hAnsi="Times New Roman" w:eastAsia="黑体"/>
                <w:bCs/>
                <w:color w:val="000000" w:themeColor="text1"/>
                <w:kern w:val="2"/>
                <w:sz w:val="24"/>
                <w:szCs w:val="24"/>
                <w14:textFill>
                  <w14:solidFill>
                    <w14:schemeClr w14:val="tx1"/>
                  </w14:solidFill>
                </w14:textFill>
              </w:rPr>
              <w:t>表</w:t>
            </w:r>
            <w:r>
              <w:rPr>
                <w:rFonts w:hint="eastAsia" w:ascii="Times New Roman" w:hAnsi="Times New Roman" w:eastAsia="黑体"/>
                <w:bCs/>
                <w:color w:val="000000" w:themeColor="text1"/>
                <w:kern w:val="2"/>
                <w:sz w:val="24"/>
                <w:szCs w:val="24"/>
                <w:lang w:val="en-US" w:eastAsia="zh-CN"/>
                <w14:textFill>
                  <w14:solidFill>
                    <w14:schemeClr w14:val="tx1"/>
                  </w14:solidFill>
                </w14:textFill>
              </w:rPr>
              <w:t>13</w:t>
            </w:r>
            <w:r>
              <w:rPr>
                <w:rFonts w:ascii="Times New Roman" w:hAnsi="Times New Roman" w:eastAsia="黑体"/>
                <w:bCs/>
                <w:color w:val="000000" w:themeColor="text1"/>
                <w:kern w:val="2"/>
                <w:sz w:val="24"/>
                <w:szCs w:val="24"/>
                <w14:textFill>
                  <w14:solidFill>
                    <w14:schemeClr w14:val="tx1"/>
                  </w14:solidFill>
                </w14:textFill>
              </w:rPr>
              <w:t xml:space="preserve">       </w:t>
            </w:r>
            <w:r>
              <w:rPr>
                <w:rFonts w:hint="eastAsia" w:ascii="Times New Roman" w:hAnsi="Times New Roman" w:eastAsia="黑体"/>
                <w:bCs/>
                <w:color w:val="000000" w:themeColor="text1"/>
                <w:kern w:val="2"/>
                <w:sz w:val="24"/>
                <w:szCs w:val="24"/>
                <w14:textFill>
                  <w14:solidFill>
                    <w14:schemeClr w14:val="tx1"/>
                  </w14:solidFill>
                </w14:textFill>
              </w:rPr>
              <w:t xml:space="preserve">            废气污染物执行标准限值</w:t>
            </w:r>
          </w:p>
          <w:tbl>
            <w:tblPr>
              <w:tblStyle w:val="15"/>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552"/>
              <w:gridCol w:w="1255"/>
              <w:gridCol w:w="1514"/>
              <w:gridCol w:w="1281"/>
            </w:tblGrid>
            <w:tr w14:paraId="6C333D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6C333D94">
                  <w:pPr>
                    <w:widowControl/>
                    <w:spacing w:after="0"/>
                    <w:jc w:val="center"/>
                    <w:rPr>
                      <w:rFonts w:ascii="Times New Roman" w:hAnsi="Times New Roman" w:cs="Times New Roman" w:eastAsiaTheme="minorEastAsia"/>
                      <w:b/>
                      <w:bCs/>
                      <w:color w:val="000000" w:themeColor="text1"/>
                      <w:sz w:val="21"/>
                      <w:szCs w:val="21"/>
                      <w14:textFill>
                        <w14:solidFill>
                          <w14:schemeClr w14:val="tx1"/>
                        </w14:solidFill>
                      </w14:textFill>
                    </w:rPr>
                  </w:pPr>
                  <w:r>
                    <w:rPr>
                      <w:rFonts w:hint="eastAsia" w:ascii="Times New Roman" w:hAnsi="Times New Roman" w:cs="Times New Roman" w:eastAsiaTheme="minorEastAsia"/>
                      <w:b/>
                      <w:bCs/>
                      <w:color w:val="000000" w:themeColor="text1"/>
                      <w:sz w:val="21"/>
                      <w:szCs w:val="21"/>
                      <w14:textFill>
                        <w14:solidFill>
                          <w14:schemeClr w14:val="tx1"/>
                        </w14:solidFill>
                      </w14:textFill>
                    </w:rPr>
                    <w:t>污染物</w:t>
                  </w:r>
                </w:p>
              </w:tc>
              <w:tc>
                <w:tcPr>
                  <w:tcW w:w="3552" w:type="dxa"/>
                  <w:vAlign w:val="center"/>
                </w:tcPr>
                <w:p w14:paraId="6C333D95">
                  <w:pPr>
                    <w:widowControl/>
                    <w:spacing w:after="0"/>
                    <w:jc w:val="center"/>
                    <w:rPr>
                      <w:rFonts w:ascii="Times New Roman" w:hAnsi="Times New Roman" w:cs="Times New Roman" w:eastAsiaTheme="minorEastAsia"/>
                      <w:b/>
                      <w:bCs/>
                      <w:color w:val="000000" w:themeColor="text1"/>
                      <w:sz w:val="21"/>
                      <w:szCs w:val="21"/>
                      <w14:textFill>
                        <w14:solidFill>
                          <w14:schemeClr w14:val="tx1"/>
                        </w14:solidFill>
                      </w14:textFill>
                    </w:rPr>
                  </w:pPr>
                  <w:r>
                    <w:rPr>
                      <w:rFonts w:hint="eastAsia" w:ascii="Times New Roman" w:hAnsi="Times New Roman" w:cs="Times New Roman" w:eastAsiaTheme="minorEastAsia"/>
                      <w:b/>
                      <w:bCs/>
                      <w:color w:val="000000" w:themeColor="text1"/>
                      <w:sz w:val="21"/>
                      <w:szCs w:val="21"/>
                      <w14:textFill>
                        <w14:solidFill>
                          <w14:schemeClr w14:val="tx1"/>
                        </w14:solidFill>
                      </w14:textFill>
                    </w:rPr>
                    <w:t>标准名称</w:t>
                  </w:r>
                </w:p>
              </w:tc>
              <w:tc>
                <w:tcPr>
                  <w:tcW w:w="2769" w:type="dxa"/>
                  <w:gridSpan w:val="2"/>
                  <w:vAlign w:val="center"/>
                </w:tcPr>
                <w:p w14:paraId="6C333D96">
                  <w:pPr>
                    <w:widowControl/>
                    <w:spacing w:after="0"/>
                    <w:jc w:val="center"/>
                    <w:rPr>
                      <w:rFonts w:ascii="Times New Roman" w:hAnsi="Times New Roman" w:cs="Times New Roman" w:eastAsiaTheme="minorEastAsia"/>
                      <w:b/>
                      <w:bCs/>
                      <w:color w:val="000000" w:themeColor="text1"/>
                      <w:sz w:val="21"/>
                      <w:szCs w:val="21"/>
                      <w14:textFill>
                        <w14:solidFill>
                          <w14:schemeClr w14:val="tx1"/>
                        </w14:solidFill>
                      </w14:textFill>
                    </w:rPr>
                  </w:pPr>
                  <w:r>
                    <w:rPr>
                      <w:rFonts w:hint="eastAsia" w:ascii="Times New Roman" w:hAnsi="Times New Roman" w:cs="Times New Roman" w:eastAsiaTheme="minorEastAsia"/>
                      <w:b/>
                      <w:bCs/>
                      <w:color w:val="000000" w:themeColor="text1"/>
                      <w:sz w:val="21"/>
                      <w:szCs w:val="21"/>
                      <w14:textFill>
                        <w14:solidFill>
                          <w14:schemeClr w14:val="tx1"/>
                        </w14:solidFill>
                      </w14:textFill>
                    </w:rPr>
                    <w:t>污染因子</w:t>
                  </w:r>
                </w:p>
              </w:tc>
              <w:tc>
                <w:tcPr>
                  <w:tcW w:w="1281" w:type="dxa"/>
                  <w:vAlign w:val="center"/>
                </w:tcPr>
                <w:p w14:paraId="6C333D97">
                  <w:pPr>
                    <w:widowControl/>
                    <w:spacing w:after="0"/>
                    <w:jc w:val="center"/>
                    <w:rPr>
                      <w:rFonts w:ascii="Times New Roman" w:hAnsi="Times New Roman" w:cs="Times New Roman" w:eastAsiaTheme="minorEastAsia"/>
                      <w:b/>
                      <w:bCs/>
                      <w:color w:val="000000" w:themeColor="text1"/>
                      <w:sz w:val="21"/>
                      <w:szCs w:val="21"/>
                      <w14:textFill>
                        <w14:solidFill>
                          <w14:schemeClr w14:val="tx1"/>
                        </w14:solidFill>
                      </w14:textFill>
                    </w:rPr>
                  </w:pPr>
                  <w:r>
                    <w:rPr>
                      <w:rFonts w:hint="eastAsia" w:ascii="Times New Roman" w:hAnsi="Times New Roman" w:cs="Times New Roman" w:eastAsiaTheme="minorEastAsia"/>
                      <w:b/>
                      <w:bCs/>
                      <w:color w:val="000000" w:themeColor="text1"/>
                      <w:sz w:val="21"/>
                      <w:szCs w:val="21"/>
                      <w14:textFill>
                        <w14:solidFill>
                          <w14:schemeClr w14:val="tx1"/>
                        </w14:solidFill>
                      </w14:textFill>
                    </w:rPr>
                    <w:t>标准限值</w:t>
                  </w:r>
                </w:p>
              </w:tc>
            </w:tr>
            <w:tr w14:paraId="6C333D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restart"/>
                  <w:vAlign w:val="center"/>
                </w:tcPr>
                <w:p w14:paraId="6C333D99">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废气</w:t>
                  </w:r>
                </w:p>
              </w:tc>
              <w:tc>
                <w:tcPr>
                  <w:tcW w:w="3552" w:type="dxa"/>
                  <w:vMerge w:val="restart"/>
                  <w:vAlign w:val="center"/>
                </w:tcPr>
                <w:p w14:paraId="6C333D9A">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eastAsia="宋体"/>
                      <w:b w:val="0"/>
                      <w:bCs/>
                      <w:color w:val="000000" w:themeColor="text1"/>
                      <w:sz w:val="21"/>
                      <w:szCs w:val="21"/>
                      <w14:textFill>
                        <w14:solidFill>
                          <w14:schemeClr w14:val="tx1"/>
                        </w14:solidFill>
                      </w14:textFill>
                    </w:rPr>
                    <w:t>《合成树脂工业污染物排放标准》（GB31572-2015）</w:t>
                  </w:r>
                </w:p>
              </w:tc>
              <w:tc>
                <w:tcPr>
                  <w:tcW w:w="1255" w:type="dxa"/>
                  <w:vMerge w:val="restart"/>
                  <w:vAlign w:val="center"/>
                </w:tcPr>
                <w:p w14:paraId="6C333D9B">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非甲烷总烃</w:t>
                  </w:r>
                </w:p>
              </w:tc>
              <w:tc>
                <w:tcPr>
                  <w:tcW w:w="1514" w:type="dxa"/>
                  <w:vAlign w:val="center"/>
                </w:tcPr>
                <w:p w14:paraId="6C333D9C">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有组织</w:t>
                  </w:r>
                </w:p>
              </w:tc>
              <w:tc>
                <w:tcPr>
                  <w:tcW w:w="1281" w:type="dxa"/>
                  <w:vAlign w:val="center"/>
                </w:tcPr>
                <w:p w14:paraId="6C333D9D">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60mg/m</w:t>
                  </w:r>
                  <w:r>
                    <w:rPr>
                      <w:rFonts w:ascii="Times New Roman" w:hAnsi="Times New Roman" w:cs="Times New Roman" w:eastAsiaTheme="minorEastAsia"/>
                      <w:color w:val="000000" w:themeColor="text1"/>
                      <w:sz w:val="21"/>
                      <w:szCs w:val="21"/>
                      <w:vertAlign w:val="superscript"/>
                      <w14:textFill>
                        <w14:solidFill>
                          <w14:schemeClr w14:val="tx1"/>
                        </w14:solidFill>
                      </w14:textFill>
                    </w:rPr>
                    <w:t>3</w:t>
                  </w:r>
                </w:p>
              </w:tc>
            </w:tr>
            <w:tr w14:paraId="10095D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5F82AD30">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p>
              </w:tc>
              <w:tc>
                <w:tcPr>
                  <w:tcW w:w="3552" w:type="dxa"/>
                  <w:vMerge w:val="continue"/>
                  <w:vAlign w:val="center"/>
                </w:tcPr>
                <w:p w14:paraId="71D3D6FE">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p>
              </w:tc>
              <w:tc>
                <w:tcPr>
                  <w:tcW w:w="1255" w:type="dxa"/>
                  <w:vMerge w:val="continue"/>
                  <w:vAlign w:val="center"/>
                </w:tcPr>
                <w:p w14:paraId="0126CCB4">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p>
              </w:tc>
              <w:tc>
                <w:tcPr>
                  <w:tcW w:w="1514" w:type="dxa"/>
                  <w:vAlign w:val="center"/>
                </w:tcPr>
                <w:p w14:paraId="0EC59C41">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单位产品非甲烷总烃排放量</w:t>
                  </w:r>
                </w:p>
              </w:tc>
              <w:tc>
                <w:tcPr>
                  <w:tcW w:w="1281" w:type="dxa"/>
                  <w:vAlign w:val="center"/>
                </w:tcPr>
                <w:p w14:paraId="7BD63F41">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0</w:t>
                  </w:r>
                  <w:r>
                    <w:rPr>
                      <w:rFonts w:ascii="Times New Roman" w:hAnsi="Times New Roman" w:cs="Times New Roman" w:eastAsiaTheme="minorEastAsia"/>
                      <w:color w:val="000000" w:themeColor="text1"/>
                      <w:sz w:val="21"/>
                      <w:szCs w:val="21"/>
                      <w14:textFill>
                        <w14:solidFill>
                          <w14:schemeClr w14:val="tx1"/>
                        </w14:solidFill>
                      </w14:textFill>
                    </w:rPr>
                    <w:t>.3</w:t>
                  </w:r>
                  <w:r>
                    <w:rPr>
                      <w:rFonts w:hint="eastAsia" w:ascii="Times New Roman" w:hAnsi="Times New Roman" w:cs="Times New Roman" w:eastAsiaTheme="minorEastAsia"/>
                      <w:color w:val="000000" w:themeColor="text1"/>
                      <w:sz w:val="21"/>
                      <w:szCs w:val="21"/>
                      <w14:textFill>
                        <w14:solidFill>
                          <w14:schemeClr w14:val="tx1"/>
                        </w14:solidFill>
                      </w14:textFill>
                    </w:rPr>
                    <w:t>kg</w:t>
                  </w:r>
                  <w:r>
                    <w:rPr>
                      <w:rFonts w:ascii="Times New Roman" w:hAnsi="Times New Roman" w:cs="Times New Roman" w:eastAsiaTheme="minorEastAsia"/>
                      <w:color w:val="000000" w:themeColor="text1"/>
                      <w:sz w:val="21"/>
                      <w:szCs w:val="21"/>
                      <w14:textFill>
                        <w14:solidFill>
                          <w14:schemeClr w14:val="tx1"/>
                        </w14:solidFill>
                      </w14:textFill>
                    </w:rPr>
                    <w:t>/</w:t>
                  </w:r>
                  <w:r>
                    <w:rPr>
                      <w:rFonts w:hint="eastAsia" w:ascii="Times New Roman" w:hAnsi="Times New Roman" w:cs="Times New Roman" w:eastAsiaTheme="minorEastAsia"/>
                      <w:color w:val="000000" w:themeColor="text1"/>
                      <w:sz w:val="21"/>
                      <w:szCs w:val="21"/>
                      <w14:textFill>
                        <w14:solidFill>
                          <w14:schemeClr w14:val="tx1"/>
                        </w14:solidFill>
                      </w14:textFill>
                    </w:rPr>
                    <w:t>t产品</w:t>
                  </w:r>
                </w:p>
              </w:tc>
            </w:tr>
            <w:tr w14:paraId="62BB77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53B0CDF3">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p>
              </w:tc>
              <w:tc>
                <w:tcPr>
                  <w:tcW w:w="3552" w:type="dxa"/>
                  <w:vMerge w:val="continue"/>
                  <w:vAlign w:val="center"/>
                </w:tcPr>
                <w:p w14:paraId="54B422D8">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p>
              </w:tc>
              <w:tc>
                <w:tcPr>
                  <w:tcW w:w="1255" w:type="dxa"/>
                  <w:vMerge w:val="continue"/>
                  <w:vAlign w:val="center"/>
                </w:tcPr>
                <w:p w14:paraId="4E4C0643">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p>
              </w:tc>
              <w:tc>
                <w:tcPr>
                  <w:tcW w:w="1514" w:type="dxa"/>
                  <w:vAlign w:val="center"/>
                </w:tcPr>
                <w:p w14:paraId="6805B4D3">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无组织</w:t>
                  </w:r>
                </w:p>
              </w:tc>
              <w:tc>
                <w:tcPr>
                  <w:tcW w:w="1281" w:type="dxa"/>
                  <w:vAlign w:val="center"/>
                </w:tcPr>
                <w:p w14:paraId="01220D80">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4.0mg/m</w:t>
                  </w:r>
                  <w:r>
                    <w:rPr>
                      <w:rFonts w:ascii="Times New Roman" w:hAnsi="Times New Roman" w:cs="Times New Roman" w:eastAsiaTheme="minorEastAsia"/>
                      <w:color w:val="000000" w:themeColor="text1"/>
                      <w:sz w:val="21"/>
                      <w:szCs w:val="21"/>
                      <w:vertAlign w:val="superscript"/>
                      <w14:textFill>
                        <w14:solidFill>
                          <w14:schemeClr w14:val="tx1"/>
                        </w14:solidFill>
                      </w14:textFill>
                    </w:rPr>
                    <w:t>3</w:t>
                  </w:r>
                </w:p>
              </w:tc>
            </w:tr>
            <w:tr w14:paraId="5ADA29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11209D8A">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p>
              </w:tc>
              <w:tc>
                <w:tcPr>
                  <w:tcW w:w="3552" w:type="dxa"/>
                  <w:vMerge w:val="continue"/>
                  <w:vAlign w:val="center"/>
                </w:tcPr>
                <w:p w14:paraId="77E81849">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p>
              </w:tc>
              <w:tc>
                <w:tcPr>
                  <w:tcW w:w="1255" w:type="dxa"/>
                  <w:vMerge w:val="restart"/>
                  <w:vAlign w:val="center"/>
                </w:tcPr>
                <w:p w14:paraId="2A991B1B">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颗粒物</w:t>
                  </w:r>
                </w:p>
              </w:tc>
              <w:tc>
                <w:tcPr>
                  <w:tcW w:w="1514" w:type="dxa"/>
                  <w:vAlign w:val="center"/>
                </w:tcPr>
                <w:p w14:paraId="34030F3B">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有组织</w:t>
                  </w:r>
                </w:p>
              </w:tc>
              <w:tc>
                <w:tcPr>
                  <w:tcW w:w="1281" w:type="dxa"/>
                  <w:vAlign w:val="center"/>
                </w:tcPr>
                <w:p w14:paraId="58C1E1D0">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20mg/m</w:t>
                  </w:r>
                  <w:r>
                    <w:rPr>
                      <w:rFonts w:hint="eastAsia" w:ascii="Times New Roman" w:hAnsi="Times New Roman" w:cs="Times New Roman" w:eastAsiaTheme="minorEastAsia"/>
                      <w:color w:val="000000" w:themeColor="text1"/>
                      <w:sz w:val="21"/>
                      <w:szCs w:val="21"/>
                      <w:vertAlign w:val="superscript"/>
                      <w14:textFill>
                        <w14:solidFill>
                          <w14:schemeClr w14:val="tx1"/>
                        </w14:solidFill>
                      </w14:textFill>
                    </w:rPr>
                    <w:t>3</w:t>
                  </w:r>
                </w:p>
              </w:tc>
            </w:tr>
            <w:tr w14:paraId="23F941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2FBF9EB4">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p>
              </w:tc>
              <w:tc>
                <w:tcPr>
                  <w:tcW w:w="3552" w:type="dxa"/>
                  <w:vMerge w:val="continue"/>
                  <w:vAlign w:val="center"/>
                </w:tcPr>
                <w:p w14:paraId="0DDD377B">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p>
              </w:tc>
              <w:tc>
                <w:tcPr>
                  <w:tcW w:w="1255" w:type="dxa"/>
                  <w:vMerge w:val="continue"/>
                  <w:vAlign w:val="center"/>
                </w:tcPr>
                <w:p w14:paraId="454E879B">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p>
              </w:tc>
              <w:tc>
                <w:tcPr>
                  <w:tcW w:w="1514" w:type="dxa"/>
                  <w:vAlign w:val="center"/>
                </w:tcPr>
                <w:p w14:paraId="35843955">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无组织</w:t>
                  </w:r>
                </w:p>
              </w:tc>
              <w:tc>
                <w:tcPr>
                  <w:tcW w:w="1281" w:type="dxa"/>
                  <w:vAlign w:val="center"/>
                </w:tcPr>
                <w:p w14:paraId="6635AA8F">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1.0mg/m</w:t>
                  </w:r>
                  <w:r>
                    <w:rPr>
                      <w:rFonts w:hint="eastAsia" w:ascii="Times New Roman" w:hAnsi="Times New Roman" w:cs="Times New Roman" w:eastAsiaTheme="minorEastAsia"/>
                      <w:color w:val="000000" w:themeColor="text1"/>
                      <w:sz w:val="21"/>
                      <w:szCs w:val="21"/>
                      <w:vertAlign w:val="superscript"/>
                      <w14:textFill>
                        <w14:solidFill>
                          <w14:schemeClr w14:val="tx1"/>
                        </w14:solidFill>
                      </w14:textFill>
                    </w:rPr>
                    <w:t>3</w:t>
                  </w:r>
                </w:p>
              </w:tc>
            </w:tr>
            <w:tr w14:paraId="0973FF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66628B21">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p>
              </w:tc>
              <w:tc>
                <w:tcPr>
                  <w:tcW w:w="3552" w:type="dxa"/>
                  <w:vMerge w:val="continue"/>
                  <w:vAlign w:val="center"/>
                </w:tcPr>
                <w:p w14:paraId="7738C63E">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p>
              </w:tc>
              <w:tc>
                <w:tcPr>
                  <w:tcW w:w="1255" w:type="dxa"/>
                  <w:vAlign w:val="center"/>
                </w:tcPr>
                <w:p w14:paraId="179BB153">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甲醛</w:t>
                  </w:r>
                </w:p>
              </w:tc>
              <w:tc>
                <w:tcPr>
                  <w:tcW w:w="1514" w:type="dxa"/>
                  <w:vAlign w:val="center"/>
                </w:tcPr>
                <w:p w14:paraId="55783E94">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有组织</w:t>
                  </w:r>
                </w:p>
              </w:tc>
              <w:tc>
                <w:tcPr>
                  <w:tcW w:w="1281" w:type="dxa"/>
                  <w:vAlign w:val="center"/>
                </w:tcPr>
                <w:p w14:paraId="0C93E081">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5mg/m</w:t>
                  </w:r>
                  <w:r>
                    <w:rPr>
                      <w:rFonts w:hint="eastAsia" w:ascii="Times New Roman" w:hAnsi="Times New Roman" w:cs="Times New Roman" w:eastAsiaTheme="minorEastAsia"/>
                      <w:color w:val="000000" w:themeColor="text1"/>
                      <w:sz w:val="21"/>
                      <w:szCs w:val="21"/>
                      <w:vertAlign w:val="superscript"/>
                      <w14:textFill>
                        <w14:solidFill>
                          <w14:schemeClr w14:val="tx1"/>
                        </w14:solidFill>
                      </w14:textFill>
                    </w:rPr>
                    <w:t>3</w:t>
                  </w:r>
                </w:p>
              </w:tc>
            </w:tr>
            <w:tr w14:paraId="115D64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25BBEC96">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p>
              </w:tc>
              <w:tc>
                <w:tcPr>
                  <w:tcW w:w="3552" w:type="dxa"/>
                  <w:vMerge w:val="restart"/>
                  <w:vAlign w:val="center"/>
                </w:tcPr>
                <w:p w14:paraId="715F7CD3">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《新乡市生态环境局关于进一步规范工业企业颗粒物排放限值的通知》</w:t>
                  </w:r>
                </w:p>
              </w:tc>
              <w:tc>
                <w:tcPr>
                  <w:tcW w:w="1255" w:type="dxa"/>
                  <w:vMerge w:val="restart"/>
                  <w:vAlign w:val="center"/>
                </w:tcPr>
                <w:p w14:paraId="14C3F795">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颗粒物（其他涉气工业企业）</w:t>
                  </w:r>
                </w:p>
              </w:tc>
              <w:tc>
                <w:tcPr>
                  <w:tcW w:w="1514" w:type="dxa"/>
                  <w:vAlign w:val="center"/>
                </w:tcPr>
                <w:p w14:paraId="4BD11138">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有组织</w:t>
                  </w:r>
                </w:p>
              </w:tc>
              <w:tc>
                <w:tcPr>
                  <w:tcW w:w="1281" w:type="dxa"/>
                  <w:vAlign w:val="center"/>
                </w:tcPr>
                <w:p w14:paraId="5EEEF8DE">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10mg/m</w:t>
                  </w:r>
                  <w:r>
                    <w:rPr>
                      <w:rFonts w:hint="eastAsia" w:ascii="Times New Roman" w:hAnsi="Times New Roman" w:cs="Times New Roman" w:eastAsiaTheme="minorEastAsia"/>
                      <w:color w:val="000000" w:themeColor="text1"/>
                      <w:sz w:val="21"/>
                      <w:szCs w:val="21"/>
                      <w:vertAlign w:val="superscript"/>
                      <w14:textFill>
                        <w14:solidFill>
                          <w14:schemeClr w14:val="tx1"/>
                        </w14:solidFill>
                      </w14:textFill>
                    </w:rPr>
                    <w:t>3</w:t>
                  </w:r>
                </w:p>
              </w:tc>
            </w:tr>
            <w:tr w14:paraId="0403A8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4AB096E5">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p>
              </w:tc>
              <w:tc>
                <w:tcPr>
                  <w:tcW w:w="3552" w:type="dxa"/>
                  <w:vMerge w:val="continue"/>
                  <w:vAlign w:val="center"/>
                </w:tcPr>
                <w:p w14:paraId="4E4A6124">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p>
              </w:tc>
              <w:tc>
                <w:tcPr>
                  <w:tcW w:w="1255" w:type="dxa"/>
                  <w:vMerge w:val="continue"/>
                  <w:vAlign w:val="center"/>
                </w:tcPr>
                <w:p w14:paraId="7C4BACCA">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p>
              </w:tc>
              <w:tc>
                <w:tcPr>
                  <w:tcW w:w="1514" w:type="dxa"/>
                  <w:vAlign w:val="center"/>
                </w:tcPr>
                <w:p w14:paraId="2742B573">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无组织</w:t>
                  </w:r>
                </w:p>
              </w:tc>
              <w:tc>
                <w:tcPr>
                  <w:tcW w:w="1281" w:type="dxa"/>
                  <w:vAlign w:val="center"/>
                </w:tcPr>
                <w:p w14:paraId="0730292E">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0.5mg/m</w:t>
                  </w:r>
                  <w:r>
                    <w:rPr>
                      <w:rFonts w:hint="eastAsia" w:ascii="Times New Roman" w:hAnsi="Times New Roman" w:cs="Times New Roman" w:eastAsiaTheme="minorEastAsia"/>
                      <w:color w:val="000000" w:themeColor="text1"/>
                      <w:sz w:val="21"/>
                      <w:szCs w:val="21"/>
                      <w:vertAlign w:val="superscript"/>
                      <w14:textFill>
                        <w14:solidFill>
                          <w14:schemeClr w14:val="tx1"/>
                        </w14:solidFill>
                      </w14:textFill>
                    </w:rPr>
                    <w:t>3</w:t>
                  </w:r>
                </w:p>
              </w:tc>
            </w:tr>
            <w:tr w14:paraId="6B3D9B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04" w:type="dxa"/>
                  <w:vMerge w:val="continue"/>
                  <w:vAlign w:val="center"/>
                </w:tcPr>
                <w:p w14:paraId="07C05E92">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p>
              </w:tc>
              <w:tc>
                <w:tcPr>
                  <w:tcW w:w="3552" w:type="dxa"/>
                  <w:vAlign w:val="center"/>
                </w:tcPr>
                <w:p w14:paraId="1621042C">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《大气污染物综合排放标准》（GB16297-1996）</w:t>
                  </w:r>
                </w:p>
              </w:tc>
              <w:tc>
                <w:tcPr>
                  <w:tcW w:w="1255" w:type="dxa"/>
                  <w:vAlign w:val="center"/>
                </w:tcPr>
                <w:p w14:paraId="770F5681">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甲醛</w:t>
                  </w:r>
                </w:p>
              </w:tc>
              <w:tc>
                <w:tcPr>
                  <w:tcW w:w="1514" w:type="dxa"/>
                  <w:vAlign w:val="center"/>
                </w:tcPr>
                <w:p w14:paraId="7DF34C6D">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无组织</w:t>
                  </w:r>
                </w:p>
              </w:tc>
              <w:tc>
                <w:tcPr>
                  <w:tcW w:w="1281" w:type="dxa"/>
                  <w:vAlign w:val="center"/>
                </w:tcPr>
                <w:p w14:paraId="480B8841">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0.20mg/m</w:t>
                  </w:r>
                  <w:r>
                    <w:rPr>
                      <w:rFonts w:hint="eastAsia" w:ascii="Times New Roman" w:hAnsi="Times New Roman" w:cs="Times New Roman" w:eastAsiaTheme="minorEastAsia"/>
                      <w:color w:val="000000" w:themeColor="text1"/>
                      <w:sz w:val="21"/>
                      <w:szCs w:val="21"/>
                      <w:vertAlign w:val="superscript"/>
                      <w14:textFill>
                        <w14:solidFill>
                          <w14:schemeClr w14:val="tx1"/>
                        </w14:solidFill>
                      </w14:textFill>
                    </w:rPr>
                    <w:t>3</w:t>
                  </w:r>
                </w:p>
              </w:tc>
            </w:tr>
            <w:tr w14:paraId="249224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6EDA4DF9">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p>
              </w:tc>
              <w:tc>
                <w:tcPr>
                  <w:tcW w:w="3552" w:type="dxa"/>
                  <w:vAlign w:val="center"/>
                </w:tcPr>
                <w:p w14:paraId="252076CB">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《河南省重污染天气重点行业应急减排措施制定技术指南》（202</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w:t>
                  </w:r>
                  <w:r>
                    <w:rPr>
                      <w:rFonts w:hint="eastAsia" w:ascii="Times New Roman" w:hAnsi="Times New Roman" w:cs="Times New Roman" w:eastAsiaTheme="minorEastAsia"/>
                      <w:color w:val="000000" w:themeColor="text1"/>
                      <w:sz w:val="21"/>
                      <w:szCs w:val="21"/>
                      <w14:textFill>
                        <w14:solidFill>
                          <w14:schemeClr w14:val="tx1"/>
                        </w14:solidFill>
                      </w14:textFill>
                    </w:rPr>
                    <w:t>年修订版）</w:t>
                  </w:r>
                </w:p>
              </w:tc>
              <w:tc>
                <w:tcPr>
                  <w:tcW w:w="1255" w:type="dxa"/>
                  <w:vAlign w:val="center"/>
                </w:tcPr>
                <w:p w14:paraId="2E978777">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非甲烷总烃</w:t>
                  </w:r>
                </w:p>
              </w:tc>
              <w:tc>
                <w:tcPr>
                  <w:tcW w:w="1514" w:type="dxa"/>
                  <w:vAlign w:val="center"/>
                </w:tcPr>
                <w:p w14:paraId="047C65AF">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有组织</w:t>
                  </w:r>
                </w:p>
              </w:tc>
              <w:tc>
                <w:tcPr>
                  <w:tcW w:w="1281" w:type="dxa"/>
                  <w:vAlign w:val="center"/>
                </w:tcPr>
                <w:p w14:paraId="332E6093">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1"/>
                      <w:szCs w:val="21"/>
                      <w14:textFill>
                        <w14:solidFill>
                          <w14:schemeClr w14:val="tx1"/>
                        </w14:solidFill>
                      </w14:textFill>
                    </w:rPr>
                    <w:t>mg/m</w:t>
                  </w:r>
                  <w:r>
                    <w:rPr>
                      <w:rFonts w:hint="eastAsia" w:ascii="Times New Roman" w:hAnsi="Times New Roman" w:cs="Times New Roman" w:eastAsiaTheme="minorEastAsia"/>
                      <w:color w:val="000000" w:themeColor="text1"/>
                      <w:sz w:val="21"/>
                      <w:szCs w:val="21"/>
                      <w:vertAlign w:val="superscript"/>
                      <w14:textFill>
                        <w14:solidFill>
                          <w14:schemeClr w14:val="tx1"/>
                        </w14:solidFill>
                      </w14:textFill>
                    </w:rPr>
                    <w:t>3</w:t>
                  </w:r>
                </w:p>
              </w:tc>
            </w:tr>
            <w:tr w14:paraId="7336D8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01293BFD">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p>
              </w:tc>
              <w:tc>
                <w:tcPr>
                  <w:tcW w:w="3552" w:type="dxa"/>
                  <w:vAlign w:val="center"/>
                </w:tcPr>
                <w:p w14:paraId="2B600C3A">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《关于全省开展工业企业挥发性有机物专项治理工作中排放建议值的通知》（豫环攻坚办〔2017〕162号）</w:t>
                  </w:r>
                </w:p>
              </w:tc>
              <w:tc>
                <w:tcPr>
                  <w:tcW w:w="1255" w:type="dxa"/>
                  <w:vAlign w:val="center"/>
                </w:tcPr>
                <w:p w14:paraId="5B61F7D0">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非甲烷总烃</w:t>
                  </w:r>
                </w:p>
              </w:tc>
              <w:tc>
                <w:tcPr>
                  <w:tcW w:w="1514" w:type="dxa"/>
                  <w:vAlign w:val="center"/>
                </w:tcPr>
                <w:p w14:paraId="1E88A9B5">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无组织（厂界）</w:t>
                  </w:r>
                </w:p>
              </w:tc>
              <w:tc>
                <w:tcPr>
                  <w:tcW w:w="1281" w:type="dxa"/>
                  <w:vAlign w:val="center"/>
                </w:tcPr>
                <w:p w14:paraId="0AA0516A">
                  <w:pPr>
                    <w:widowControl/>
                    <w:spacing w:after="0"/>
                    <w:jc w:val="center"/>
                    <w:rPr>
                      <w:rFonts w:hint="eastAsia"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2.0mg/m</w:t>
                  </w:r>
                  <w:r>
                    <w:rPr>
                      <w:rFonts w:hint="eastAsia" w:ascii="Times New Roman" w:hAnsi="Times New Roman" w:cs="Times New Roman" w:eastAsiaTheme="minorEastAsia"/>
                      <w:color w:val="000000" w:themeColor="text1"/>
                      <w:sz w:val="21"/>
                      <w:szCs w:val="21"/>
                      <w:vertAlign w:val="superscript"/>
                      <w14:textFill>
                        <w14:solidFill>
                          <w14:schemeClr w14:val="tx1"/>
                        </w14:solidFill>
                      </w14:textFill>
                    </w:rPr>
                    <w:t>3</w:t>
                  </w:r>
                </w:p>
              </w:tc>
            </w:tr>
          </w:tbl>
          <w:p w14:paraId="6C333DA6">
            <w:pPr>
              <w:widowControl w:val="0"/>
              <w:adjustRightInd/>
              <w:snapToGrid/>
              <w:spacing w:after="0" w:line="460" w:lineRule="exact"/>
              <w:ind w:firstLine="480" w:firstLineChars="200"/>
              <w:jc w:val="both"/>
              <w:textAlignment w:val="baseline"/>
              <w:rPr>
                <w:rFonts w:ascii="Times New Roman" w:hAnsi="Times New Roman" w:eastAsia="宋体"/>
                <w:b/>
                <w:color w:val="000000" w:themeColor="text1"/>
                <w:kern w:val="2"/>
                <w:sz w:val="24"/>
                <w:szCs w:val="24"/>
                <w14:textFill>
                  <w14:solidFill>
                    <w14:schemeClr w14:val="tx1"/>
                  </w14:solidFill>
                </w14:textFill>
              </w:rPr>
            </w:pPr>
            <w:r>
              <w:rPr>
                <w:rFonts w:hint="eastAsia" w:ascii="Times New Roman" w:hAnsi="Times New Roman" w:eastAsia="宋体"/>
                <w:color w:val="000000" w:themeColor="text1"/>
                <w:kern w:val="2"/>
                <w:sz w:val="24"/>
                <w:szCs w:val="24"/>
                <w14:textFill>
                  <w14:solidFill>
                    <w14:schemeClr w14:val="tx1"/>
                  </w14:solidFill>
                </w14:textFill>
              </w:rPr>
              <w:t>②</w:t>
            </w:r>
            <w:r>
              <w:rPr>
                <w:rFonts w:ascii="Times New Roman" w:hAnsi="Times New Roman" w:eastAsia="宋体"/>
                <w:color w:val="000000" w:themeColor="text1"/>
                <w:kern w:val="2"/>
                <w:sz w:val="24"/>
                <w:szCs w:val="24"/>
                <w14:textFill>
                  <w14:solidFill>
                    <w14:schemeClr w14:val="tx1"/>
                  </w14:solidFill>
                </w14:textFill>
              </w:rPr>
              <w:t>噪声</w:t>
            </w:r>
          </w:p>
          <w:p w14:paraId="6C333DA7">
            <w:pPr>
              <w:keepNext/>
              <w:widowControl w:val="0"/>
              <w:adjustRightInd/>
              <w:snapToGrid/>
              <w:spacing w:after="0" w:line="460" w:lineRule="exact"/>
              <w:ind w:firstLine="480" w:firstLineChars="200"/>
              <w:jc w:val="both"/>
              <w:rPr>
                <w:rFonts w:ascii="Times New Roman" w:hAnsi="Times New Roman" w:eastAsia="宋体"/>
                <w:color w:val="000000" w:themeColor="text1"/>
                <w:kern w:val="2"/>
                <w:sz w:val="24"/>
                <w:szCs w:val="24"/>
                <w14:textFill>
                  <w14:solidFill>
                    <w14:schemeClr w14:val="tx1"/>
                  </w14:solidFill>
                </w14:textFill>
              </w:rPr>
            </w:pPr>
            <w:r>
              <w:rPr>
                <w:rFonts w:ascii="Times New Roman" w:hAnsi="Times New Roman" w:eastAsia="宋体"/>
                <w:color w:val="000000" w:themeColor="text1"/>
                <w:kern w:val="2"/>
                <w:sz w:val="24"/>
                <w:szCs w:val="24"/>
                <w14:textFill>
                  <w14:solidFill>
                    <w14:schemeClr w14:val="tx1"/>
                  </w14:solidFill>
                </w14:textFill>
              </w:rPr>
              <w:t>营运期厂界噪声执行《工业企业厂界环境噪声排放标准》（GB12348-2008）</w:t>
            </w:r>
            <w:r>
              <w:rPr>
                <w:rFonts w:hint="eastAsia" w:ascii="Times New Roman" w:hAnsi="Times New Roman" w:eastAsia="宋体"/>
                <w:color w:val="000000" w:themeColor="text1"/>
                <w:kern w:val="2"/>
                <w:sz w:val="24"/>
                <w:szCs w:val="24"/>
                <w:lang w:val="en-US" w:eastAsia="zh-CN"/>
                <w14:textFill>
                  <w14:solidFill>
                    <w14:schemeClr w14:val="tx1"/>
                  </w14:solidFill>
                </w14:textFill>
              </w:rPr>
              <w:t>3</w:t>
            </w:r>
            <w:r>
              <w:rPr>
                <w:rFonts w:ascii="Times New Roman" w:hAnsi="Times New Roman" w:eastAsia="宋体"/>
                <w:color w:val="000000" w:themeColor="text1"/>
                <w:kern w:val="2"/>
                <w:sz w:val="24"/>
                <w:szCs w:val="24"/>
                <w14:textFill>
                  <w14:solidFill>
                    <w14:schemeClr w14:val="tx1"/>
                  </w14:solidFill>
                </w14:textFill>
              </w:rPr>
              <w:t>类标准</w:t>
            </w:r>
            <w:r>
              <w:rPr>
                <w:rFonts w:hint="eastAsia" w:ascii="Times New Roman" w:hAnsi="Times New Roman" w:eastAsia="宋体"/>
                <w:color w:val="000000" w:themeColor="text1"/>
                <w:kern w:val="2"/>
                <w:sz w:val="24"/>
                <w:szCs w:val="24"/>
                <w14:textFill>
                  <w14:solidFill>
                    <w14:schemeClr w14:val="tx1"/>
                  </w14:solidFill>
                </w14:textFill>
              </w:rPr>
              <w:t>，</w:t>
            </w:r>
            <w:r>
              <w:rPr>
                <w:rFonts w:ascii="Times New Roman" w:hAnsi="Times New Roman" w:eastAsia="宋体"/>
                <w:color w:val="000000" w:themeColor="text1"/>
                <w:kern w:val="2"/>
                <w:sz w:val="24"/>
                <w:szCs w:val="24"/>
                <w14:textFill>
                  <w14:solidFill>
                    <w14:schemeClr w14:val="tx1"/>
                  </w14:solidFill>
                </w14:textFill>
              </w:rPr>
              <w:t>具体标准值见</w:t>
            </w:r>
            <w:r>
              <w:rPr>
                <w:rFonts w:hint="eastAsia" w:ascii="Times New Roman" w:hAnsi="Times New Roman" w:eastAsia="宋体"/>
                <w:color w:val="000000" w:themeColor="text1"/>
                <w:kern w:val="2"/>
                <w:sz w:val="24"/>
                <w:szCs w:val="24"/>
                <w14:textFill>
                  <w14:solidFill>
                    <w14:schemeClr w14:val="tx1"/>
                  </w14:solidFill>
                </w14:textFill>
              </w:rPr>
              <w:t>下表</w:t>
            </w:r>
            <w:r>
              <w:rPr>
                <w:rFonts w:ascii="Times New Roman" w:hAnsi="Times New Roman" w:eastAsia="宋体"/>
                <w:color w:val="000000" w:themeColor="text1"/>
                <w:kern w:val="2"/>
                <w:sz w:val="24"/>
                <w:szCs w:val="24"/>
                <w14:textFill>
                  <w14:solidFill>
                    <w14:schemeClr w14:val="tx1"/>
                  </w14:solidFill>
                </w14:textFill>
              </w:rPr>
              <w:t>。</w:t>
            </w:r>
          </w:p>
          <w:p w14:paraId="6C333DA8">
            <w:pPr>
              <w:widowControl w:val="0"/>
              <w:adjustRightInd/>
              <w:snapToGrid/>
              <w:spacing w:after="0" w:line="460" w:lineRule="exact"/>
              <w:ind w:firstLine="480" w:firstLineChars="200"/>
              <w:jc w:val="both"/>
              <w:rPr>
                <w:rFonts w:ascii="Times New Roman" w:hAnsi="Times New Roman" w:eastAsia="黑体"/>
                <w:bCs/>
                <w:color w:val="000000" w:themeColor="text1"/>
                <w:kern w:val="2"/>
                <w:sz w:val="24"/>
                <w:szCs w:val="24"/>
                <w14:textFill>
                  <w14:solidFill>
                    <w14:schemeClr w14:val="tx1"/>
                  </w14:solidFill>
                </w14:textFill>
              </w:rPr>
            </w:pPr>
            <w:r>
              <w:rPr>
                <w:rFonts w:ascii="Times New Roman" w:hAnsi="Times New Roman" w:eastAsia="黑体"/>
                <w:bCs/>
                <w:color w:val="000000" w:themeColor="text1"/>
                <w:kern w:val="2"/>
                <w:sz w:val="24"/>
                <w:szCs w:val="24"/>
                <w14:textFill>
                  <w14:solidFill>
                    <w14:schemeClr w14:val="tx1"/>
                  </w14:solidFill>
                </w14:textFill>
              </w:rPr>
              <w:t>表</w:t>
            </w:r>
            <w:r>
              <w:rPr>
                <w:rFonts w:hint="eastAsia" w:ascii="Times New Roman" w:hAnsi="Times New Roman" w:eastAsia="黑体"/>
                <w:bCs/>
                <w:color w:val="000000" w:themeColor="text1"/>
                <w:kern w:val="2"/>
                <w:sz w:val="24"/>
                <w:szCs w:val="24"/>
                <w:lang w:val="en-US" w:eastAsia="zh-CN"/>
                <w14:textFill>
                  <w14:solidFill>
                    <w14:schemeClr w14:val="tx1"/>
                  </w14:solidFill>
                </w14:textFill>
              </w:rPr>
              <w:t>14</w:t>
            </w:r>
            <w:r>
              <w:rPr>
                <w:rFonts w:ascii="Times New Roman" w:hAnsi="Times New Roman" w:eastAsia="黑体"/>
                <w:bCs/>
                <w:color w:val="000000" w:themeColor="text1"/>
                <w:kern w:val="2"/>
                <w:sz w:val="24"/>
                <w:szCs w:val="24"/>
                <w14:textFill>
                  <w14:solidFill>
                    <w14:schemeClr w14:val="tx1"/>
                  </w14:solidFill>
                </w14:textFill>
              </w:rPr>
              <w:t xml:space="preserve">   </w:t>
            </w:r>
            <w:r>
              <w:rPr>
                <w:rFonts w:hint="eastAsia" w:ascii="Times New Roman" w:hAnsi="Times New Roman" w:eastAsia="黑体"/>
                <w:bCs/>
                <w:color w:val="000000" w:themeColor="text1"/>
                <w:kern w:val="2"/>
                <w:sz w:val="24"/>
                <w:szCs w:val="24"/>
                <w14:textFill>
                  <w14:solidFill>
                    <w14:schemeClr w14:val="tx1"/>
                  </w14:solidFill>
                </w14:textFill>
              </w:rPr>
              <w:t xml:space="preserve">       </w:t>
            </w:r>
            <w:r>
              <w:rPr>
                <w:rFonts w:ascii="Times New Roman" w:hAnsi="Times New Roman" w:eastAsia="黑体"/>
                <w:bCs/>
                <w:color w:val="000000" w:themeColor="text1"/>
                <w:kern w:val="2"/>
                <w:sz w:val="24"/>
                <w:szCs w:val="24"/>
                <w14:textFill>
                  <w14:solidFill>
                    <w14:schemeClr w14:val="tx1"/>
                  </w14:solidFill>
                </w14:textFill>
              </w:rPr>
              <w:t xml:space="preserve"> 工业企业厂界环境噪声排放标准   </w:t>
            </w:r>
            <w:r>
              <w:rPr>
                <w:rFonts w:hint="eastAsia" w:ascii="Times New Roman" w:hAnsi="Times New Roman" w:eastAsia="黑体"/>
                <w:bCs/>
                <w:color w:val="000000" w:themeColor="text1"/>
                <w:kern w:val="2"/>
                <w:sz w:val="24"/>
                <w:szCs w:val="24"/>
                <w14:textFill>
                  <w14:solidFill>
                    <w14:schemeClr w14:val="tx1"/>
                  </w14:solidFill>
                </w14:textFill>
              </w:rPr>
              <w:t xml:space="preserve">    </w:t>
            </w:r>
            <w:r>
              <w:rPr>
                <w:rFonts w:ascii="Times New Roman" w:hAnsi="Times New Roman" w:eastAsia="黑体"/>
                <w:bCs/>
                <w:color w:val="000000" w:themeColor="text1"/>
                <w:kern w:val="2"/>
                <w:sz w:val="24"/>
                <w:szCs w:val="24"/>
                <w14:textFill>
                  <w14:solidFill>
                    <w14:schemeClr w14:val="tx1"/>
                  </w14:solidFill>
                </w14:textFill>
              </w:rPr>
              <w:t xml:space="preserve"> 单位：dB(A)</w:t>
            </w:r>
          </w:p>
          <w:tbl>
            <w:tblPr>
              <w:tblStyle w:val="14"/>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80"/>
              <w:gridCol w:w="1521"/>
              <w:gridCol w:w="1305"/>
            </w:tblGrid>
            <w:tr w14:paraId="6C333D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80" w:type="dxa"/>
                  <w:tcBorders>
                    <w:tl2br w:val="nil"/>
                    <w:tr2bl w:val="nil"/>
                  </w:tcBorders>
                  <w:vAlign w:val="center"/>
                </w:tcPr>
                <w:p w14:paraId="6C333DA9">
                  <w:pPr>
                    <w:spacing w:after="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标准名称</w:t>
                  </w:r>
                </w:p>
              </w:tc>
              <w:tc>
                <w:tcPr>
                  <w:tcW w:w="2826" w:type="dxa"/>
                  <w:gridSpan w:val="2"/>
                  <w:tcBorders>
                    <w:tl2br w:val="nil"/>
                    <w:tr2bl w:val="nil"/>
                  </w:tcBorders>
                  <w:vAlign w:val="center"/>
                </w:tcPr>
                <w:p w14:paraId="6C333DAA">
                  <w:pPr>
                    <w:spacing w:after="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标准限值dB(A)</w:t>
                  </w:r>
                </w:p>
              </w:tc>
            </w:tr>
            <w:tr w14:paraId="6C333DB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80" w:type="dxa"/>
                  <w:tcBorders>
                    <w:tl2br w:val="nil"/>
                    <w:tr2bl w:val="nil"/>
                  </w:tcBorders>
                  <w:vAlign w:val="center"/>
                </w:tcPr>
                <w:p w14:paraId="6C333DAC">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《工业企业厂界环境噪声排放标准》</w:t>
                  </w:r>
                </w:p>
                <w:p w14:paraId="6C333DAD">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（GB12348-2008）</w:t>
                  </w:r>
                  <w:r>
                    <w:rPr>
                      <w:rFonts w:hint="eastAsia" w:ascii="Times New Roman" w:hAnsi="Times New Roman" w:eastAsia="宋体"/>
                      <w:color w:val="000000" w:themeColor="text1"/>
                      <w:sz w:val="21"/>
                      <w:szCs w:val="21"/>
                      <w:lang w:val="en-US" w:eastAsia="zh-CN"/>
                      <w14:textFill>
                        <w14:solidFill>
                          <w14:schemeClr w14:val="tx1"/>
                        </w14:solidFill>
                      </w14:textFill>
                    </w:rPr>
                    <w:t>3</w:t>
                  </w:r>
                  <w:r>
                    <w:rPr>
                      <w:rFonts w:hint="eastAsia" w:ascii="Times New Roman" w:hAnsi="Times New Roman" w:eastAsia="宋体"/>
                      <w:color w:val="000000" w:themeColor="text1"/>
                      <w:sz w:val="21"/>
                      <w:szCs w:val="21"/>
                      <w14:textFill>
                        <w14:solidFill>
                          <w14:schemeClr w14:val="tx1"/>
                        </w14:solidFill>
                      </w14:textFill>
                    </w:rPr>
                    <w:t>类标准</w:t>
                  </w:r>
                </w:p>
              </w:tc>
              <w:tc>
                <w:tcPr>
                  <w:tcW w:w="1521" w:type="dxa"/>
                  <w:tcBorders>
                    <w:tl2br w:val="nil"/>
                    <w:tr2bl w:val="nil"/>
                  </w:tcBorders>
                  <w:vAlign w:val="center"/>
                </w:tcPr>
                <w:p w14:paraId="6C333DAE">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昼间</w:t>
                  </w:r>
                </w:p>
              </w:tc>
              <w:tc>
                <w:tcPr>
                  <w:tcW w:w="1305" w:type="dxa"/>
                  <w:tcBorders>
                    <w:tl2br w:val="nil"/>
                    <w:tr2bl w:val="nil"/>
                  </w:tcBorders>
                  <w:vAlign w:val="center"/>
                </w:tcPr>
                <w:p w14:paraId="6C333DAF">
                  <w:pPr>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65</w:t>
                  </w:r>
                </w:p>
              </w:tc>
            </w:tr>
          </w:tbl>
          <w:p w14:paraId="6C333DB5">
            <w:pPr>
              <w:spacing w:after="0" w:line="460" w:lineRule="exact"/>
              <w:ind w:firstLine="480" w:firstLineChars="200"/>
              <w:jc w:val="both"/>
              <w:textAlignment w:val="baseline"/>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bCs/>
                <w:color w:val="000000" w:themeColor="text1"/>
                <w:sz w:val="24"/>
                <w:szCs w:val="24"/>
                <w14:textFill>
                  <w14:solidFill>
                    <w14:schemeClr w14:val="tx1"/>
                  </w14:solidFill>
                </w14:textFill>
              </w:rPr>
              <w:t>2、总量控制指标</w:t>
            </w:r>
          </w:p>
          <w:p w14:paraId="6C333DB6">
            <w:pPr>
              <w:spacing w:after="0" w:line="460" w:lineRule="exact"/>
              <w:ind w:firstLine="480" w:firstLineChars="200"/>
              <w:jc w:val="both"/>
              <w:textAlignment w:val="baseline"/>
              <w:rPr>
                <w:rFonts w:ascii="Times New Roman" w:hAnsi="Times New Roman" w:eastAsia="宋体"/>
                <w:color w:val="000000" w:themeColor="text1"/>
                <w:kern w:val="2"/>
                <w:sz w:val="24"/>
                <w:szCs w:val="24"/>
                <w:highlight w:val="yellow"/>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全厂</w:t>
            </w:r>
            <w:r>
              <w:rPr>
                <w:rFonts w:hint="eastAsia" w:ascii="Times New Roman" w:hAnsi="Times New Roman" w:eastAsia="宋体" w:cs="Times New Roman"/>
                <w:color w:val="000000" w:themeColor="text1"/>
                <w:sz w:val="24"/>
                <w:szCs w:val="24"/>
                <w14:textFill>
                  <w14:solidFill>
                    <w14:schemeClr w14:val="tx1"/>
                  </w14:solidFill>
                </w14:textFill>
              </w:rPr>
              <w:t>总量控制指标为</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VOCs</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0.1412t/a（有组织0.0669t/a、无组织0.0743t/a）、颗粒物0.1163t/a（有组织0.0551t/a、无组织0.0612t/a）</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highlight w:val="none"/>
                <w14:textFill>
                  <w14:solidFill>
                    <w14:schemeClr w14:val="tx1"/>
                  </w14:solidFill>
                </w14:textFill>
              </w:rPr>
              <w:t>根据环评报告，本项目一期总量控制指标为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：有组织</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VOCs</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0.</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0284</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t/a、</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有组织</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颗粒物</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0.0234</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t/a</w:t>
            </w:r>
            <w:r>
              <w:rPr>
                <w:rFonts w:hint="eastAsia" w:ascii="Times New Roman" w:hAnsi="Times New Roman" w:eastAsia="宋体"/>
                <w:color w:val="000000" w:themeColor="text1"/>
                <w:kern w:val="2"/>
                <w:sz w:val="24"/>
                <w:szCs w:val="24"/>
                <w:highlight w:val="none"/>
                <w14:textFill>
                  <w14:solidFill>
                    <w14:schemeClr w14:val="tx1"/>
                  </w14:solidFill>
                </w14:textFill>
              </w:rPr>
              <w:t>。</w:t>
            </w:r>
          </w:p>
          <w:p w14:paraId="6C333DB7">
            <w:pPr>
              <w:spacing w:after="0" w:line="460" w:lineRule="exact"/>
              <w:ind w:firstLine="480" w:firstLineChars="200"/>
              <w:jc w:val="both"/>
              <w:textAlignment w:val="baseline"/>
              <w:rPr>
                <w:rFonts w:ascii="Times New Roman" w:hAnsi="Times New Roman" w:eastAsia="宋体" w:cs="宋体"/>
                <w:bCs/>
                <w:color w:val="000000" w:themeColor="text1"/>
                <w:sz w:val="24"/>
                <w:szCs w:val="24"/>
                <w14:textFill>
                  <w14:solidFill>
                    <w14:schemeClr w14:val="tx1"/>
                  </w14:solidFill>
                </w14:textFill>
              </w:rPr>
            </w:pPr>
            <w:r>
              <w:rPr>
                <w:rFonts w:hint="eastAsia" w:ascii="Times New Roman" w:hAnsi="Times New Roman" w:eastAsia="宋体" w:cs="宋体"/>
                <w:bCs/>
                <w:color w:val="000000" w:themeColor="text1"/>
                <w:sz w:val="24"/>
                <w:szCs w:val="24"/>
                <w14:textFill>
                  <w14:solidFill>
                    <w14:schemeClr w14:val="tx1"/>
                  </w14:solidFill>
                </w14:textFill>
              </w:rPr>
              <w:t>3、验收监测内容</w:t>
            </w:r>
          </w:p>
          <w:p w14:paraId="6C333DB8">
            <w:pPr>
              <w:spacing w:after="0" w:line="460" w:lineRule="exact"/>
              <w:ind w:firstLine="480" w:firstLineChars="200"/>
              <w:jc w:val="both"/>
              <w:textAlignment w:val="baseline"/>
              <w:rPr>
                <w:rFonts w:ascii="Times New Roman" w:hAnsi="Times New Roman" w:eastAsia="宋体" w:cs="宋体"/>
                <w:bCs/>
                <w:color w:val="000000" w:themeColor="text1"/>
                <w:sz w:val="24"/>
                <w:szCs w:val="24"/>
                <w14:textFill>
                  <w14:solidFill>
                    <w14:schemeClr w14:val="tx1"/>
                  </w14:solidFill>
                </w14:textFill>
              </w:rPr>
            </w:pPr>
            <w:r>
              <w:rPr>
                <w:rFonts w:hint="eastAsia" w:ascii="Times New Roman" w:hAnsi="Times New Roman" w:eastAsia="宋体" w:cs="宋体"/>
                <w:bCs/>
                <w:color w:val="000000" w:themeColor="text1"/>
                <w:sz w:val="24"/>
                <w:szCs w:val="24"/>
                <w14:textFill>
                  <w14:solidFill>
                    <w14:schemeClr w14:val="tx1"/>
                  </w14:solidFill>
                </w14:textFill>
              </w:rPr>
              <w:t>监测</w:t>
            </w:r>
            <w:r>
              <w:rPr>
                <w:rFonts w:ascii="Times New Roman" w:hAnsi="Times New Roman" w:eastAsia="宋体" w:cs="宋体"/>
                <w:bCs/>
                <w:color w:val="000000" w:themeColor="text1"/>
                <w:sz w:val="24"/>
                <w:szCs w:val="24"/>
                <w14:textFill>
                  <w14:solidFill>
                    <w14:schemeClr w14:val="tx1"/>
                  </w14:solidFill>
                </w14:textFill>
              </w:rPr>
              <w:t>内容通过对现场的调查与核实，确定验收期间</w:t>
            </w:r>
            <w:r>
              <w:rPr>
                <w:rFonts w:hint="eastAsia" w:ascii="Times New Roman" w:hAnsi="Times New Roman" w:eastAsia="宋体" w:cs="宋体"/>
                <w:bCs/>
                <w:color w:val="000000" w:themeColor="text1"/>
                <w:sz w:val="24"/>
                <w:szCs w:val="24"/>
                <w14:textFill>
                  <w14:solidFill>
                    <w14:schemeClr w14:val="tx1"/>
                  </w14:solidFill>
                </w14:textFill>
              </w:rPr>
              <w:t>监测</w:t>
            </w:r>
            <w:r>
              <w:rPr>
                <w:rFonts w:ascii="Times New Roman" w:hAnsi="Times New Roman" w:eastAsia="宋体" w:cs="宋体"/>
                <w:bCs/>
                <w:color w:val="000000" w:themeColor="text1"/>
                <w:sz w:val="24"/>
                <w:szCs w:val="24"/>
                <w14:textFill>
                  <w14:solidFill>
                    <w14:schemeClr w14:val="tx1"/>
                  </w14:solidFill>
                </w14:textFill>
              </w:rPr>
              <w:t>因子、</w:t>
            </w:r>
            <w:r>
              <w:rPr>
                <w:rFonts w:hint="eastAsia" w:ascii="Times New Roman" w:hAnsi="Times New Roman" w:eastAsia="宋体" w:cs="宋体"/>
                <w:bCs/>
                <w:color w:val="000000" w:themeColor="text1"/>
                <w:sz w:val="24"/>
                <w:szCs w:val="24"/>
                <w14:textFill>
                  <w14:solidFill>
                    <w14:schemeClr w14:val="tx1"/>
                  </w14:solidFill>
                </w14:textFill>
              </w:rPr>
              <w:t>采样</w:t>
            </w:r>
            <w:r>
              <w:rPr>
                <w:rFonts w:ascii="Times New Roman" w:hAnsi="Times New Roman" w:eastAsia="宋体" w:cs="宋体"/>
                <w:bCs/>
                <w:color w:val="000000" w:themeColor="text1"/>
                <w:sz w:val="24"/>
                <w:szCs w:val="24"/>
                <w14:textFill>
                  <w14:solidFill>
                    <w14:schemeClr w14:val="tx1"/>
                  </w14:solidFill>
                </w14:textFill>
              </w:rPr>
              <w:t>点位、</w:t>
            </w:r>
            <w:r>
              <w:rPr>
                <w:rFonts w:hint="eastAsia" w:ascii="Times New Roman" w:hAnsi="Times New Roman" w:eastAsia="宋体" w:cs="宋体"/>
                <w:bCs/>
                <w:color w:val="000000" w:themeColor="text1"/>
                <w:sz w:val="24"/>
                <w:szCs w:val="24"/>
                <w14:textFill>
                  <w14:solidFill>
                    <w14:schemeClr w14:val="tx1"/>
                  </w14:solidFill>
                </w14:textFill>
              </w:rPr>
              <w:t>监测</w:t>
            </w:r>
            <w:r>
              <w:rPr>
                <w:rFonts w:ascii="Times New Roman" w:hAnsi="Times New Roman" w:eastAsia="宋体" w:cs="宋体"/>
                <w:bCs/>
                <w:color w:val="000000" w:themeColor="text1"/>
                <w:sz w:val="24"/>
                <w:szCs w:val="24"/>
                <w14:textFill>
                  <w14:solidFill>
                    <w14:schemeClr w14:val="tx1"/>
                  </w14:solidFill>
                </w14:textFill>
              </w:rPr>
              <w:t>频次见下表。</w:t>
            </w:r>
          </w:p>
          <w:p w14:paraId="194C1CE1">
            <w:pPr>
              <w:spacing w:after="0" w:line="460" w:lineRule="exact"/>
              <w:ind w:firstLine="480" w:firstLineChars="200"/>
              <w:jc w:val="both"/>
              <w:textAlignment w:val="baseline"/>
              <w:rPr>
                <w:rFonts w:ascii="Times New Roman" w:hAnsi="Times New Roman" w:eastAsia="黑体" w:cs="宋体"/>
                <w:bCs/>
                <w:color w:val="000000" w:themeColor="text1"/>
                <w:sz w:val="24"/>
                <w:szCs w:val="24"/>
                <w14:textFill>
                  <w14:solidFill>
                    <w14:schemeClr w14:val="tx1"/>
                  </w14:solidFill>
                </w14:textFill>
              </w:rPr>
            </w:pPr>
            <w:r>
              <w:rPr>
                <w:rFonts w:ascii="Times New Roman" w:hAnsi="Times New Roman" w:eastAsia="黑体" w:cs="宋体"/>
                <w:bCs/>
                <w:color w:val="000000" w:themeColor="text1"/>
                <w:sz w:val="24"/>
                <w:szCs w:val="24"/>
                <w14:textFill>
                  <w14:solidFill>
                    <w14:schemeClr w14:val="tx1"/>
                  </w14:solidFill>
                </w14:textFill>
              </w:rPr>
              <w:t>表</w:t>
            </w:r>
            <w:r>
              <w:rPr>
                <w:rFonts w:hint="eastAsia" w:ascii="Times New Roman" w:hAnsi="Times New Roman" w:eastAsia="黑体" w:cs="宋体"/>
                <w:bCs/>
                <w:color w:val="000000" w:themeColor="text1"/>
                <w:sz w:val="24"/>
                <w:szCs w:val="24"/>
                <w:lang w:val="en-US" w:eastAsia="zh-CN"/>
                <w14:textFill>
                  <w14:solidFill>
                    <w14:schemeClr w14:val="tx1"/>
                  </w14:solidFill>
                </w14:textFill>
              </w:rPr>
              <w:t>15</w:t>
            </w:r>
            <w:r>
              <w:rPr>
                <w:rFonts w:ascii="Times New Roman" w:hAnsi="Times New Roman" w:eastAsia="黑体" w:cs="宋体"/>
                <w:bCs/>
                <w:color w:val="000000" w:themeColor="text1"/>
                <w:sz w:val="24"/>
                <w:szCs w:val="24"/>
                <w14:textFill>
                  <w14:solidFill>
                    <w14:schemeClr w14:val="tx1"/>
                  </w14:solidFill>
                </w14:textFill>
              </w:rPr>
              <w:t xml:space="preserve">        </w:t>
            </w:r>
            <w:r>
              <w:rPr>
                <w:rFonts w:hint="eastAsia" w:ascii="Times New Roman" w:hAnsi="Times New Roman" w:eastAsia="黑体" w:cs="宋体"/>
                <w:bCs/>
                <w:color w:val="000000" w:themeColor="text1"/>
                <w:sz w:val="24"/>
                <w:szCs w:val="24"/>
                <w14:textFill>
                  <w14:solidFill>
                    <w14:schemeClr w14:val="tx1"/>
                  </w14:solidFill>
                </w14:textFill>
              </w:rPr>
              <w:t xml:space="preserve">  </w:t>
            </w:r>
            <w:r>
              <w:rPr>
                <w:rFonts w:ascii="Times New Roman" w:hAnsi="Times New Roman" w:eastAsia="黑体" w:cs="宋体"/>
                <w:bCs/>
                <w:color w:val="000000" w:themeColor="text1"/>
                <w:sz w:val="24"/>
                <w:szCs w:val="24"/>
                <w14:textFill>
                  <w14:solidFill>
                    <w14:schemeClr w14:val="tx1"/>
                  </w14:solidFill>
                </w14:textFill>
              </w:rPr>
              <w:t xml:space="preserve">    </w:t>
            </w:r>
            <w:r>
              <w:rPr>
                <w:rFonts w:hint="eastAsia" w:ascii="Times New Roman" w:hAnsi="Times New Roman" w:eastAsia="黑体" w:cs="宋体"/>
                <w:bCs/>
                <w:color w:val="000000" w:themeColor="text1"/>
                <w:sz w:val="24"/>
                <w:szCs w:val="24"/>
                <w14:textFill>
                  <w14:solidFill>
                    <w14:schemeClr w14:val="tx1"/>
                  </w14:solidFill>
                </w14:textFill>
              </w:rPr>
              <w:t xml:space="preserve">    </w:t>
            </w:r>
            <w:r>
              <w:rPr>
                <w:rFonts w:ascii="Times New Roman" w:hAnsi="Times New Roman" w:eastAsia="黑体" w:cs="宋体"/>
                <w:bCs/>
                <w:color w:val="000000" w:themeColor="text1"/>
                <w:sz w:val="24"/>
                <w:szCs w:val="24"/>
                <w14:textFill>
                  <w14:solidFill>
                    <w14:schemeClr w14:val="tx1"/>
                  </w14:solidFill>
                </w14:textFill>
              </w:rPr>
              <w:t xml:space="preserve">  验收</w:t>
            </w:r>
            <w:r>
              <w:rPr>
                <w:rFonts w:hint="eastAsia" w:ascii="Times New Roman" w:hAnsi="Times New Roman" w:eastAsia="黑体" w:cs="宋体"/>
                <w:bCs/>
                <w:color w:val="000000" w:themeColor="text1"/>
                <w:sz w:val="24"/>
                <w:szCs w:val="24"/>
                <w14:textFill>
                  <w14:solidFill>
                    <w14:schemeClr w14:val="tx1"/>
                  </w14:solidFill>
                </w14:textFill>
              </w:rPr>
              <w:t>监测</w:t>
            </w:r>
            <w:r>
              <w:rPr>
                <w:rFonts w:ascii="Times New Roman" w:hAnsi="Times New Roman" w:eastAsia="黑体" w:cs="宋体"/>
                <w:bCs/>
                <w:color w:val="000000" w:themeColor="text1"/>
                <w:sz w:val="24"/>
                <w:szCs w:val="24"/>
                <w14:textFill>
                  <w14:solidFill>
                    <w14:schemeClr w14:val="tx1"/>
                  </w14:solidFill>
                </w14:textFill>
              </w:rPr>
              <w:t>内容一览表</w:t>
            </w:r>
          </w:p>
          <w:tbl>
            <w:tblPr>
              <w:tblStyle w:val="14"/>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950"/>
              <w:gridCol w:w="2660"/>
              <w:gridCol w:w="1910"/>
              <w:gridCol w:w="2039"/>
            </w:tblGrid>
            <w:tr w14:paraId="294A7E8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1020" w:type="pct"/>
                  <w:gridSpan w:val="2"/>
                  <w:tcBorders>
                    <w:right w:val="single" w:color="000000" w:sz="4" w:space="0"/>
                  </w:tcBorders>
                  <w:vAlign w:val="center"/>
                </w:tcPr>
                <w:p w14:paraId="40B2838C">
                  <w:pPr>
                    <w:widowControl w:val="0"/>
                    <w:adjustRightInd/>
                    <w:snapToGrid/>
                    <w:spacing w:after="0"/>
                    <w:ind w:firstLine="422" w:firstLineChars="200"/>
                    <w:jc w:val="both"/>
                    <w:rPr>
                      <w:rFonts w:ascii="Times New Roman" w:hAnsi="Times New Roman" w:eastAsia="宋体"/>
                      <w:b/>
                      <w:color w:val="000000" w:themeColor="text1"/>
                      <w:kern w:val="2"/>
                      <w:sz w:val="21"/>
                      <w:szCs w:val="21"/>
                      <w14:textFill>
                        <w14:solidFill>
                          <w14:schemeClr w14:val="tx1"/>
                        </w14:solidFill>
                      </w14:textFill>
                    </w:rPr>
                  </w:pPr>
                  <w:r>
                    <w:rPr>
                      <w:rFonts w:hint="eastAsia" w:ascii="Times New Roman" w:hAnsi="Times New Roman" w:eastAsia="宋体"/>
                      <w:b/>
                      <w:color w:val="000000" w:themeColor="text1"/>
                      <w:kern w:val="2"/>
                      <w:sz w:val="21"/>
                      <w:szCs w:val="21"/>
                      <w14:textFill>
                        <w14:solidFill>
                          <w14:schemeClr w14:val="tx1"/>
                        </w14:solidFill>
                      </w14:textFill>
                    </w:rPr>
                    <w:t>采样点位</w:t>
                  </w:r>
                </w:p>
              </w:tc>
              <w:tc>
                <w:tcPr>
                  <w:tcW w:w="1601" w:type="pct"/>
                  <w:tcBorders>
                    <w:left w:val="single" w:color="000000" w:sz="4" w:space="0"/>
                  </w:tcBorders>
                  <w:vAlign w:val="center"/>
                </w:tcPr>
                <w:p w14:paraId="3142A3BD">
                  <w:pPr>
                    <w:widowControl w:val="0"/>
                    <w:adjustRightInd/>
                    <w:snapToGrid/>
                    <w:spacing w:after="0"/>
                    <w:ind w:firstLine="422" w:firstLineChars="200"/>
                    <w:jc w:val="both"/>
                    <w:rPr>
                      <w:rFonts w:ascii="Times New Roman" w:hAnsi="Times New Roman" w:eastAsia="宋体"/>
                      <w:b/>
                      <w:color w:val="000000" w:themeColor="text1"/>
                      <w:kern w:val="2"/>
                      <w:sz w:val="21"/>
                      <w:szCs w:val="21"/>
                      <w14:textFill>
                        <w14:solidFill>
                          <w14:schemeClr w14:val="tx1"/>
                        </w14:solidFill>
                      </w14:textFill>
                    </w:rPr>
                  </w:pPr>
                  <w:r>
                    <w:rPr>
                      <w:rFonts w:hint="eastAsia" w:ascii="Times New Roman" w:hAnsi="Times New Roman" w:eastAsia="宋体"/>
                      <w:b/>
                      <w:color w:val="000000" w:themeColor="text1"/>
                      <w:kern w:val="2"/>
                      <w:sz w:val="21"/>
                      <w:szCs w:val="21"/>
                      <w14:textFill>
                        <w14:solidFill>
                          <w14:schemeClr w14:val="tx1"/>
                        </w14:solidFill>
                      </w14:textFill>
                    </w:rPr>
                    <w:t>检测类别</w:t>
                  </w:r>
                </w:p>
              </w:tc>
              <w:tc>
                <w:tcPr>
                  <w:tcW w:w="1150" w:type="pct"/>
                  <w:tcBorders>
                    <w:right w:val="single" w:color="000000" w:sz="4" w:space="0"/>
                  </w:tcBorders>
                  <w:vAlign w:val="center"/>
                </w:tcPr>
                <w:p w14:paraId="3C3440A2">
                  <w:pPr>
                    <w:widowControl w:val="0"/>
                    <w:adjustRightInd/>
                    <w:snapToGrid/>
                    <w:spacing w:after="0"/>
                    <w:ind w:firstLine="422" w:firstLineChars="200"/>
                    <w:jc w:val="both"/>
                    <w:rPr>
                      <w:rFonts w:ascii="Times New Roman" w:hAnsi="Times New Roman" w:eastAsia="宋体"/>
                      <w:b/>
                      <w:color w:val="000000" w:themeColor="text1"/>
                      <w:kern w:val="2"/>
                      <w:sz w:val="21"/>
                      <w:szCs w:val="21"/>
                      <w14:textFill>
                        <w14:solidFill>
                          <w14:schemeClr w14:val="tx1"/>
                        </w14:solidFill>
                      </w14:textFill>
                    </w:rPr>
                  </w:pPr>
                  <w:r>
                    <w:rPr>
                      <w:rFonts w:hint="eastAsia" w:ascii="Times New Roman" w:hAnsi="Times New Roman" w:eastAsia="宋体"/>
                      <w:b/>
                      <w:color w:val="000000" w:themeColor="text1"/>
                      <w:kern w:val="2"/>
                      <w:sz w:val="21"/>
                      <w:szCs w:val="21"/>
                      <w14:textFill>
                        <w14:solidFill>
                          <w14:schemeClr w14:val="tx1"/>
                        </w14:solidFill>
                      </w14:textFill>
                    </w:rPr>
                    <w:t>检测项目</w:t>
                  </w:r>
                </w:p>
              </w:tc>
              <w:tc>
                <w:tcPr>
                  <w:tcW w:w="1227" w:type="pct"/>
                  <w:tcBorders>
                    <w:left w:val="single" w:color="000000" w:sz="4" w:space="0"/>
                  </w:tcBorders>
                  <w:vAlign w:val="center"/>
                </w:tcPr>
                <w:p w14:paraId="66A857FB">
                  <w:pPr>
                    <w:widowControl w:val="0"/>
                    <w:adjustRightInd/>
                    <w:snapToGrid/>
                    <w:spacing w:after="0"/>
                    <w:ind w:firstLine="422" w:firstLineChars="200"/>
                    <w:jc w:val="both"/>
                    <w:rPr>
                      <w:rFonts w:ascii="Times New Roman" w:hAnsi="Times New Roman" w:eastAsia="宋体"/>
                      <w:b/>
                      <w:color w:val="000000" w:themeColor="text1"/>
                      <w:kern w:val="2"/>
                      <w:sz w:val="21"/>
                      <w:szCs w:val="21"/>
                      <w14:textFill>
                        <w14:solidFill>
                          <w14:schemeClr w14:val="tx1"/>
                        </w14:solidFill>
                      </w14:textFill>
                    </w:rPr>
                  </w:pPr>
                  <w:r>
                    <w:rPr>
                      <w:rFonts w:hint="eastAsia" w:ascii="Times New Roman" w:hAnsi="Times New Roman" w:eastAsia="宋体"/>
                      <w:b/>
                      <w:color w:val="000000" w:themeColor="text1"/>
                      <w:kern w:val="2"/>
                      <w:sz w:val="21"/>
                      <w:szCs w:val="21"/>
                      <w14:textFill>
                        <w14:solidFill>
                          <w14:schemeClr w14:val="tx1"/>
                        </w14:solidFill>
                      </w14:textFill>
                    </w:rPr>
                    <w:t>检测频次</w:t>
                  </w:r>
                </w:p>
              </w:tc>
            </w:tr>
            <w:tr w14:paraId="474383A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pct"/>
                  <w:vMerge w:val="restart"/>
                  <w:tcBorders>
                    <w:right w:val="single" w:color="000000" w:sz="4" w:space="0"/>
                  </w:tcBorders>
                  <w:vAlign w:val="center"/>
                </w:tcPr>
                <w:p w14:paraId="0E622144">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废</w:t>
                  </w:r>
                  <w:r>
                    <w:rPr>
                      <w:rFonts w:hint="eastAsia" w:ascii="Times New Roman" w:hAnsi="Times New Roman" w:eastAsia="宋体" w:cs="Times New Roman"/>
                      <w:color w:val="000000" w:themeColor="text1"/>
                      <w:sz w:val="21"/>
                      <w:szCs w:val="21"/>
                      <w14:textFill>
                        <w14:solidFill>
                          <w14:schemeClr w14:val="tx1"/>
                        </w14:solidFill>
                      </w14:textFill>
                    </w:rPr>
                    <w:t>气</w:t>
                  </w:r>
                </w:p>
              </w:tc>
              <w:tc>
                <w:tcPr>
                  <w:tcW w:w="572" w:type="pct"/>
                  <w:vMerge w:val="restart"/>
                  <w:tcBorders>
                    <w:right w:val="single" w:color="000000" w:sz="4" w:space="0"/>
                  </w:tcBorders>
                  <w:vAlign w:val="center"/>
                </w:tcPr>
                <w:p w14:paraId="5DA37807">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有组织</w:t>
                  </w:r>
                </w:p>
              </w:tc>
              <w:tc>
                <w:tcPr>
                  <w:tcW w:w="1601" w:type="pct"/>
                  <w:tcBorders>
                    <w:left w:val="single" w:color="000000" w:sz="4" w:space="0"/>
                  </w:tcBorders>
                  <w:vAlign w:val="center"/>
                </w:tcPr>
                <w:p w14:paraId="7C01D221">
                  <w:pPr>
                    <w:widowControl w:val="0"/>
                    <w:spacing w:before="0" w:beforeAutospacing="0"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废气排气筒</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DA001</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出口</w:t>
                  </w:r>
                </w:p>
              </w:tc>
              <w:tc>
                <w:tcPr>
                  <w:tcW w:w="1150" w:type="pct"/>
                  <w:tcBorders>
                    <w:right w:val="single" w:color="000000" w:sz="4" w:space="0"/>
                  </w:tcBorders>
                  <w:vAlign w:val="center"/>
                </w:tcPr>
                <w:p w14:paraId="0826F362">
                  <w:pPr>
                    <w:widowControl w:val="0"/>
                    <w:spacing w:before="0" w:beforeAutospacing="0" w:after="0"/>
                    <w:jc w:val="center"/>
                    <w:rPr>
                      <w:color w:val="000000" w:themeColor="text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颗粒物、甲醛、非甲烷总烃</w:t>
                  </w:r>
                  <w:r>
                    <w:rPr>
                      <w:rFonts w:ascii="Times New Roman" w:hAnsi="Times New Roman" w:eastAsia="宋体"/>
                      <w:color w:val="000000" w:themeColor="text1"/>
                      <w:sz w:val="21"/>
                      <w:szCs w:val="21"/>
                      <w14:textFill>
                        <w14:solidFill>
                          <w14:schemeClr w14:val="tx1"/>
                        </w14:solidFill>
                      </w14:textFill>
                    </w:rPr>
                    <w:t>、</w:t>
                  </w:r>
                  <w:r>
                    <w:rPr>
                      <w:rFonts w:hint="eastAsia" w:ascii="Times New Roman" w:hAnsi="Times New Roman" w:eastAsia="宋体"/>
                      <w:color w:val="000000" w:themeColor="text1"/>
                      <w:sz w:val="21"/>
                      <w:szCs w:val="21"/>
                      <w:lang w:val="en-US" w:eastAsia="zh-CN"/>
                      <w14:textFill>
                        <w14:solidFill>
                          <w14:schemeClr w14:val="tx1"/>
                        </w14:solidFill>
                      </w14:textFill>
                    </w:rPr>
                    <w:t>速率、</w:t>
                  </w:r>
                  <w:r>
                    <w:rPr>
                      <w:rFonts w:ascii="Times New Roman" w:hAnsi="Times New Roman" w:eastAsia="宋体"/>
                      <w:color w:val="000000" w:themeColor="text1"/>
                      <w:sz w:val="21"/>
                      <w:szCs w:val="21"/>
                      <w14:textFill>
                        <w14:solidFill>
                          <w14:schemeClr w14:val="tx1"/>
                        </w14:solidFill>
                      </w14:textFill>
                    </w:rPr>
                    <w:t>废气流量</w:t>
                  </w:r>
                </w:p>
              </w:tc>
              <w:tc>
                <w:tcPr>
                  <w:tcW w:w="1227" w:type="pct"/>
                  <w:vMerge w:val="restart"/>
                  <w:tcBorders>
                    <w:left w:val="single" w:color="000000" w:sz="4" w:space="0"/>
                  </w:tcBorders>
                  <w:vAlign w:val="center"/>
                </w:tcPr>
                <w:p w14:paraId="6C8A07F1">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连续检测2天，</w:t>
                  </w:r>
                </w:p>
                <w:p w14:paraId="69C0A823">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每天检测</w:t>
                  </w:r>
                  <w:r>
                    <w:rPr>
                      <w:rFonts w:hint="eastAsia" w:ascii="Times New Roman" w:hAnsi="Times New Roman" w:eastAsia="宋体" w:cs="Times New Roman"/>
                      <w:color w:val="000000" w:themeColor="text1"/>
                      <w:sz w:val="21"/>
                      <w:szCs w:val="21"/>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次。</w:t>
                  </w:r>
                </w:p>
              </w:tc>
            </w:tr>
            <w:tr w14:paraId="73F6FC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pct"/>
                  <w:vMerge w:val="continue"/>
                  <w:tcBorders>
                    <w:right w:val="single" w:color="000000" w:sz="4" w:space="0"/>
                  </w:tcBorders>
                  <w:vAlign w:val="center"/>
                </w:tcPr>
                <w:p w14:paraId="06DF5061">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572" w:type="pct"/>
                  <w:vMerge w:val="continue"/>
                  <w:tcBorders>
                    <w:right w:val="single" w:color="000000" w:sz="4" w:space="0"/>
                  </w:tcBorders>
                  <w:vAlign w:val="center"/>
                </w:tcPr>
                <w:p w14:paraId="7EA6AAB7">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1601" w:type="pct"/>
                  <w:tcBorders>
                    <w:left w:val="single" w:color="000000" w:sz="4" w:space="0"/>
                  </w:tcBorders>
                  <w:vAlign w:val="center"/>
                </w:tcPr>
                <w:p w14:paraId="2B607AA3">
                  <w:pPr>
                    <w:widowControl w:val="0"/>
                    <w:spacing w:before="0" w:beforeAutospacing="0" w:after="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废气排气筒</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DA002</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出口</w:t>
                  </w:r>
                </w:p>
              </w:tc>
              <w:tc>
                <w:tcPr>
                  <w:tcW w:w="1150" w:type="pct"/>
                  <w:tcBorders>
                    <w:right w:val="single" w:color="000000" w:sz="4" w:space="0"/>
                  </w:tcBorders>
                  <w:vAlign w:val="center"/>
                </w:tcPr>
                <w:p w14:paraId="630B0B0D">
                  <w:pPr>
                    <w:widowControl w:val="0"/>
                    <w:spacing w:before="0" w:beforeAutospacing="0"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颗粒物</w:t>
                  </w:r>
                  <w:r>
                    <w:rPr>
                      <w:rFonts w:ascii="Times New Roman" w:hAnsi="Times New Roman" w:eastAsia="宋体"/>
                      <w:color w:val="000000" w:themeColor="text1"/>
                      <w:sz w:val="21"/>
                      <w:szCs w:val="21"/>
                      <w14:textFill>
                        <w14:solidFill>
                          <w14:schemeClr w14:val="tx1"/>
                        </w14:solidFill>
                      </w14:textFill>
                    </w:rPr>
                    <w:t>、</w:t>
                  </w:r>
                  <w:r>
                    <w:rPr>
                      <w:rFonts w:hint="eastAsia" w:ascii="Times New Roman" w:hAnsi="Times New Roman" w:eastAsia="宋体"/>
                      <w:color w:val="000000" w:themeColor="text1"/>
                      <w:sz w:val="21"/>
                      <w:szCs w:val="21"/>
                      <w:lang w:val="en-US" w:eastAsia="zh-CN"/>
                      <w14:textFill>
                        <w14:solidFill>
                          <w14:schemeClr w14:val="tx1"/>
                        </w14:solidFill>
                      </w14:textFill>
                    </w:rPr>
                    <w:t>速率、</w:t>
                  </w:r>
                  <w:r>
                    <w:rPr>
                      <w:rFonts w:ascii="Times New Roman" w:hAnsi="Times New Roman" w:eastAsia="宋体"/>
                      <w:color w:val="000000" w:themeColor="text1"/>
                      <w:sz w:val="21"/>
                      <w:szCs w:val="21"/>
                      <w14:textFill>
                        <w14:solidFill>
                          <w14:schemeClr w14:val="tx1"/>
                        </w14:solidFill>
                      </w14:textFill>
                    </w:rPr>
                    <w:t>废气流量</w:t>
                  </w:r>
                </w:p>
              </w:tc>
              <w:tc>
                <w:tcPr>
                  <w:tcW w:w="1227" w:type="pct"/>
                  <w:vMerge w:val="continue"/>
                  <w:tcBorders>
                    <w:left w:val="single" w:color="000000" w:sz="4" w:space="0"/>
                  </w:tcBorders>
                  <w:vAlign w:val="center"/>
                </w:tcPr>
                <w:p w14:paraId="4BDA86E7">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r>
            <w:tr w14:paraId="71A8FF1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48" w:type="pct"/>
                  <w:vMerge w:val="continue"/>
                  <w:tcBorders>
                    <w:right w:val="single" w:color="000000" w:sz="4" w:space="0"/>
                  </w:tcBorders>
                  <w:vAlign w:val="center"/>
                </w:tcPr>
                <w:p w14:paraId="79336B49">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572" w:type="pct"/>
                  <w:tcBorders>
                    <w:right w:val="single" w:color="000000" w:sz="4" w:space="0"/>
                  </w:tcBorders>
                  <w:vAlign w:val="center"/>
                </w:tcPr>
                <w:p w14:paraId="21BAA7CB">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无组织</w:t>
                  </w:r>
                </w:p>
              </w:tc>
              <w:tc>
                <w:tcPr>
                  <w:tcW w:w="1601" w:type="pct"/>
                  <w:tcBorders>
                    <w:left w:val="single" w:color="000000" w:sz="4" w:space="0"/>
                  </w:tcBorders>
                  <w:vAlign w:val="center"/>
                </w:tcPr>
                <w:p w14:paraId="03FA7E72">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上风向1#、下风向2#、下风向3#、下风向4#</w:t>
                  </w:r>
                </w:p>
              </w:tc>
              <w:tc>
                <w:tcPr>
                  <w:tcW w:w="1150" w:type="pct"/>
                  <w:tcBorders>
                    <w:right w:val="single" w:color="000000" w:sz="4" w:space="0"/>
                  </w:tcBorders>
                  <w:vAlign w:val="center"/>
                </w:tcPr>
                <w:p w14:paraId="47883421">
                  <w:pPr>
                    <w:snapToGrid/>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非甲烷总烃、甲醛、非甲烷总烃</w:t>
                  </w:r>
                </w:p>
              </w:tc>
              <w:tc>
                <w:tcPr>
                  <w:tcW w:w="1227" w:type="pct"/>
                  <w:tcBorders>
                    <w:left w:val="single" w:color="000000" w:sz="4" w:space="0"/>
                  </w:tcBorders>
                  <w:vAlign w:val="center"/>
                </w:tcPr>
                <w:p w14:paraId="42D71A63">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连续检测2天，</w:t>
                  </w:r>
                </w:p>
                <w:p w14:paraId="2760B152">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4次/天</w:t>
                  </w:r>
                </w:p>
              </w:tc>
            </w:tr>
            <w:tr w14:paraId="73768E7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0" w:type="pct"/>
                  <w:gridSpan w:val="2"/>
                  <w:tcBorders>
                    <w:right w:val="single" w:color="000000" w:sz="4" w:space="0"/>
                  </w:tcBorders>
                  <w:vAlign w:val="center"/>
                </w:tcPr>
                <w:p w14:paraId="5D895EAE">
                  <w:pPr>
                    <w:pStyle w:val="26"/>
                    <w:spacing w:after="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噪声</w:t>
                  </w:r>
                </w:p>
              </w:tc>
              <w:tc>
                <w:tcPr>
                  <w:tcW w:w="1601" w:type="pct"/>
                  <w:tcBorders>
                    <w:left w:val="single" w:color="000000" w:sz="4" w:space="0"/>
                  </w:tcBorders>
                  <w:vAlign w:val="center"/>
                </w:tcPr>
                <w:p w14:paraId="77148794">
                  <w:pPr>
                    <w:pStyle w:val="26"/>
                    <w:spacing w:after="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厂界</w:t>
                  </w:r>
                  <w:r>
                    <w:rPr>
                      <w:rFonts w:hint="eastAsia" w:ascii="Times New Roman" w:hAnsi="Times New Roman"/>
                      <w:color w:val="000000" w:themeColor="text1"/>
                      <w:sz w:val="21"/>
                      <w:szCs w:val="21"/>
                      <w:lang w:val="en-US" w:eastAsia="zh-CN"/>
                      <w14:textFill>
                        <w14:solidFill>
                          <w14:schemeClr w14:val="tx1"/>
                        </w14:solidFill>
                      </w14:textFill>
                    </w:rPr>
                    <w:t>四周</w:t>
                  </w:r>
                </w:p>
              </w:tc>
              <w:tc>
                <w:tcPr>
                  <w:tcW w:w="1150" w:type="pct"/>
                  <w:tcBorders>
                    <w:right w:val="single" w:color="000000" w:sz="4" w:space="0"/>
                  </w:tcBorders>
                  <w:vAlign w:val="center"/>
                </w:tcPr>
                <w:p w14:paraId="5BF48379">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厂界环境噪声</w:t>
                  </w:r>
                </w:p>
              </w:tc>
              <w:tc>
                <w:tcPr>
                  <w:tcW w:w="1227" w:type="pct"/>
                  <w:tcBorders>
                    <w:left w:val="single" w:color="000000" w:sz="4" w:space="0"/>
                  </w:tcBorders>
                  <w:vAlign w:val="center"/>
                </w:tcPr>
                <w:p w14:paraId="49D92D11">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连续检测2天，</w:t>
                  </w:r>
                </w:p>
                <w:p w14:paraId="7793EC09">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每天昼</w:t>
                  </w:r>
                  <w:r>
                    <w:rPr>
                      <w:rFonts w:hint="eastAsia" w:ascii="Times New Roman" w:hAnsi="Times New Roman" w:eastAsia="宋体" w:cs="Times New Roman"/>
                      <w:color w:val="000000" w:themeColor="text1"/>
                      <w:sz w:val="21"/>
                      <w:szCs w:val="21"/>
                      <w14:textFill>
                        <w14:solidFill>
                          <w14:schemeClr w14:val="tx1"/>
                        </w14:solidFill>
                      </w14:textFill>
                    </w:rPr>
                    <w:t>间</w:t>
                  </w:r>
                  <w:r>
                    <w:rPr>
                      <w:rFonts w:ascii="Times New Roman" w:hAnsi="Times New Roman" w:eastAsia="宋体" w:cs="Times New Roman"/>
                      <w:color w:val="000000" w:themeColor="text1"/>
                      <w:sz w:val="21"/>
                      <w:szCs w:val="21"/>
                      <w14:textFill>
                        <w14:solidFill>
                          <w14:schemeClr w14:val="tx1"/>
                        </w14:solidFill>
                      </w14:textFill>
                    </w:rPr>
                    <w:t>检测1次。</w:t>
                  </w:r>
                </w:p>
              </w:tc>
            </w:tr>
          </w:tbl>
          <w:p w14:paraId="0996ECD7">
            <w:pPr>
              <w:spacing w:after="0" w:line="460" w:lineRule="exact"/>
              <w:ind w:firstLine="480" w:firstLineChars="200"/>
              <w:jc w:val="both"/>
              <w:textAlignment w:val="baseline"/>
              <w:rPr>
                <w:rFonts w:ascii="Times New Roman" w:hAnsi="Times New Roman" w:eastAsia="宋体" w:cs="宋体"/>
                <w:bCs/>
                <w:color w:val="000000" w:themeColor="text1"/>
                <w:sz w:val="24"/>
                <w:szCs w:val="24"/>
                <w14:textFill>
                  <w14:solidFill>
                    <w14:schemeClr w14:val="tx1"/>
                  </w14:solidFill>
                </w14:textFill>
              </w:rPr>
            </w:pPr>
          </w:p>
          <w:p w14:paraId="18C80B15">
            <w:pPr>
              <w:spacing w:after="0" w:line="460" w:lineRule="exact"/>
              <w:ind w:firstLine="480" w:firstLineChars="200"/>
              <w:jc w:val="both"/>
              <w:textAlignment w:val="baseline"/>
              <w:rPr>
                <w:rFonts w:ascii="Times New Roman" w:hAnsi="Times New Roman" w:eastAsia="宋体" w:cs="宋体"/>
                <w:bCs/>
                <w:color w:val="000000" w:themeColor="text1"/>
                <w:sz w:val="24"/>
                <w:szCs w:val="24"/>
                <w14:textFill>
                  <w14:solidFill>
                    <w14:schemeClr w14:val="tx1"/>
                  </w14:solidFill>
                </w14:textFill>
              </w:rPr>
            </w:pPr>
          </w:p>
          <w:p w14:paraId="525E9487">
            <w:pPr>
              <w:spacing w:after="0" w:line="460" w:lineRule="exact"/>
              <w:ind w:firstLine="480" w:firstLineChars="200"/>
              <w:jc w:val="both"/>
              <w:textAlignment w:val="baseline"/>
              <w:rPr>
                <w:rFonts w:ascii="Times New Roman" w:hAnsi="Times New Roman" w:eastAsia="宋体" w:cs="宋体"/>
                <w:bCs/>
                <w:color w:val="000000" w:themeColor="text1"/>
                <w:sz w:val="24"/>
                <w:szCs w:val="24"/>
                <w14:textFill>
                  <w14:solidFill>
                    <w14:schemeClr w14:val="tx1"/>
                  </w14:solidFill>
                </w14:textFill>
              </w:rPr>
            </w:pPr>
          </w:p>
          <w:p w14:paraId="37D48781">
            <w:pPr>
              <w:spacing w:after="0" w:line="460" w:lineRule="exact"/>
              <w:ind w:firstLine="480" w:firstLineChars="200"/>
              <w:jc w:val="both"/>
              <w:textAlignment w:val="baseline"/>
              <w:rPr>
                <w:rFonts w:ascii="Times New Roman" w:hAnsi="Times New Roman" w:eastAsia="宋体" w:cs="宋体"/>
                <w:bCs/>
                <w:color w:val="000000" w:themeColor="text1"/>
                <w:sz w:val="24"/>
                <w:szCs w:val="24"/>
                <w14:textFill>
                  <w14:solidFill>
                    <w14:schemeClr w14:val="tx1"/>
                  </w14:solidFill>
                </w14:textFill>
              </w:rPr>
            </w:pPr>
          </w:p>
          <w:p w14:paraId="7A9185CF">
            <w:pPr>
              <w:spacing w:after="0" w:line="460" w:lineRule="exact"/>
              <w:ind w:firstLine="480" w:firstLineChars="200"/>
              <w:jc w:val="both"/>
              <w:textAlignment w:val="baseline"/>
              <w:rPr>
                <w:rFonts w:ascii="Times New Roman" w:hAnsi="Times New Roman" w:eastAsia="宋体" w:cs="宋体"/>
                <w:bCs/>
                <w:color w:val="000000" w:themeColor="text1"/>
                <w:sz w:val="24"/>
                <w:szCs w:val="24"/>
                <w14:textFill>
                  <w14:solidFill>
                    <w14:schemeClr w14:val="tx1"/>
                  </w14:solidFill>
                </w14:textFill>
              </w:rPr>
            </w:pPr>
          </w:p>
          <w:p w14:paraId="1E1AC1BC">
            <w:pPr>
              <w:pStyle w:val="2"/>
              <w:rPr>
                <w:color w:val="000000" w:themeColor="text1"/>
                <w14:textFill>
                  <w14:solidFill>
                    <w14:schemeClr w14:val="tx1"/>
                  </w14:solidFill>
                </w14:textFill>
              </w:rPr>
            </w:pPr>
          </w:p>
          <w:p w14:paraId="2A33E18D">
            <w:pPr>
              <w:pStyle w:val="2"/>
              <w:rPr>
                <w:color w:val="000000" w:themeColor="text1"/>
                <w14:textFill>
                  <w14:solidFill>
                    <w14:schemeClr w14:val="tx1"/>
                  </w14:solidFill>
                </w14:textFill>
              </w:rPr>
            </w:pPr>
          </w:p>
          <w:p w14:paraId="4784B7AD">
            <w:pPr>
              <w:pStyle w:val="2"/>
              <w:rPr>
                <w:color w:val="000000" w:themeColor="text1"/>
                <w14:textFill>
                  <w14:solidFill>
                    <w14:schemeClr w14:val="tx1"/>
                  </w14:solidFill>
                </w14:textFill>
              </w:rPr>
            </w:pPr>
          </w:p>
          <w:p w14:paraId="66F39B91">
            <w:pPr>
              <w:pStyle w:val="2"/>
              <w:rPr>
                <w:color w:val="000000" w:themeColor="text1"/>
                <w14:textFill>
                  <w14:solidFill>
                    <w14:schemeClr w14:val="tx1"/>
                  </w14:solidFill>
                </w14:textFill>
              </w:rPr>
            </w:pPr>
          </w:p>
          <w:p w14:paraId="703F8607">
            <w:pPr>
              <w:pStyle w:val="2"/>
              <w:rPr>
                <w:color w:val="000000" w:themeColor="text1"/>
                <w14:textFill>
                  <w14:solidFill>
                    <w14:schemeClr w14:val="tx1"/>
                  </w14:solidFill>
                </w14:textFill>
              </w:rPr>
            </w:pPr>
          </w:p>
          <w:p w14:paraId="2372FE94">
            <w:pPr>
              <w:pStyle w:val="2"/>
              <w:rPr>
                <w:color w:val="000000" w:themeColor="text1"/>
                <w14:textFill>
                  <w14:solidFill>
                    <w14:schemeClr w14:val="tx1"/>
                  </w14:solidFill>
                </w14:textFill>
              </w:rPr>
            </w:pPr>
          </w:p>
          <w:p w14:paraId="3E953AA3">
            <w:pPr>
              <w:pStyle w:val="2"/>
              <w:rPr>
                <w:color w:val="000000" w:themeColor="text1"/>
                <w14:textFill>
                  <w14:solidFill>
                    <w14:schemeClr w14:val="tx1"/>
                  </w14:solidFill>
                </w14:textFill>
              </w:rPr>
            </w:pPr>
          </w:p>
          <w:p w14:paraId="5DE37BEE">
            <w:pPr>
              <w:pStyle w:val="2"/>
              <w:rPr>
                <w:color w:val="000000" w:themeColor="text1"/>
                <w14:textFill>
                  <w14:solidFill>
                    <w14:schemeClr w14:val="tx1"/>
                  </w14:solidFill>
                </w14:textFill>
              </w:rPr>
            </w:pPr>
          </w:p>
          <w:p w14:paraId="41F5769E">
            <w:pPr>
              <w:pStyle w:val="2"/>
              <w:rPr>
                <w:color w:val="000000" w:themeColor="text1"/>
                <w14:textFill>
                  <w14:solidFill>
                    <w14:schemeClr w14:val="tx1"/>
                  </w14:solidFill>
                </w14:textFill>
              </w:rPr>
            </w:pPr>
          </w:p>
          <w:p w14:paraId="649FF4AC">
            <w:pPr>
              <w:spacing w:before="62" w:beforeLines="20" w:line="360" w:lineRule="auto"/>
              <w:rPr>
                <w:rFonts w:eastAsia="仿宋_GB2312"/>
                <w:color w:val="000000" w:themeColor="text1"/>
                <w:sz w:val="21"/>
                <w:szCs w:val="21"/>
                <w:highlight w:val="yellow"/>
                <w14:textFill>
                  <w14:solidFill>
                    <w14:schemeClr w14:val="tx1"/>
                  </w14:solidFill>
                </w14:textFill>
              </w:rPr>
            </w:pPr>
          </w:p>
        </w:tc>
      </w:tr>
    </w:tbl>
    <w:p w14:paraId="4E3D156F">
      <w:pPr>
        <w:ind w:firstLine="480"/>
        <w:rPr>
          <w:color w:val="000000" w:themeColor="text1"/>
          <w:highlight w:val="yellow"/>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6C333DDC">
      <w:pPr>
        <w:spacing w:after="0" w:line="360" w:lineRule="auto"/>
        <w:rPr>
          <w:rFonts w:eastAsia="仿宋_GB2312"/>
          <w:b/>
          <w:color w:val="000000" w:themeColor="text1"/>
          <w:sz w:val="24"/>
          <w:szCs w:val="24"/>
          <w:highlight w:val="none"/>
          <w14:textFill>
            <w14:solidFill>
              <w14:schemeClr w14:val="tx1"/>
            </w14:solidFill>
          </w14:textFill>
        </w:rPr>
      </w:pPr>
      <w:r>
        <w:rPr>
          <w:rFonts w:eastAsia="仿宋_GB2312"/>
          <w:b/>
          <w:color w:val="000000" w:themeColor="text1"/>
          <w:sz w:val="24"/>
          <w:szCs w:val="24"/>
          <w:highlight w:val="none"/>
          <w14:textFill>
            <w14:solidFill>
              <w14:schemeClr w14:val="tx1"/>
            </w14:solidFill>
          </w14:textFill>
        </w:rPr>
        <w:t>表</w:t>
      </w:r>
      <w:r>
        <w:rPr>
          <w:rFonts w:hint="eastAsia" w:eastAsia="仿宋_GB2312"/>
          <w:b/>
          <w:color w:val="000000" w:themeColor="text1"/>
          <w:sz w:val="24"/>
          <w:szCs w:val="24"/>
          <w:highlight w:val="none"/>
          <w14:textFill>
            <w14:solidFill>
              <w14:schemeClr w14:val="tx1"/>
            </w14:solidFill>
          </w14:textFill>
        </w:rPr>
        <w:t>七</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C333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2" w:hRule="atLeast"/>
          <w:jc w:val="center"/>
        </w:trPr>
        <w:tc>
          <w:tcPr>
            <w:tcW w:w="8924" w:type="dxa"/>
          </w:tcPr>
          <w:p w14:paraId="6C333DDD">
            <w:pPr>
              <w:spacing w:after="0" w:line="460" w:lineRule="exact"/>
              <w:ind w:firstLine="482"/>
              <w:rPr>
                <w:rFonts w:hint="eastAsia" w:ascii="宋体" w:hAnsi="宋体" w:eastAsia="宋体"/>
                <w:b/>
                <w:bCs/>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验收监测期间生产工况记录：</w:t>
            </w:r>
          </w:p>
          <w:p w14:paraId="6C333DDE">
            <w:pPr>
              <w:spacing w:after="0" w:line="460" w:lineRule="exact"/>
              <w:ind w:firstLine="480" w:firstLineChars="200"/>
              <w:textAlignment w:val="baseline"/>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bCs/>
                <w:color w:val="000000" w:themeColor="text1"/>
                <w:sz w:val="24"/>
                <w:szCs w:val="24"/>
                <w14:textFill>
                  <w14:solidFill>
                    <w14:schemeClr w14:val="tx1"/>
                  </w14:solidFill>
                </w14:textFill>
              </w:rPr>
              <w:t>验收监测期间，该项目正常生产，主体工程调试工况稳定，各项污染防治设施运行稳定</w:t>
            </w:r>
            <w:r>
              <w:rPr>
                <w:rFonts w:ascii="Times New Roman" w:hAnsi="Times New Roman" w:eastAsia="宋体"/>
                <w:bCs/>
                <w:color w:val="000000" w:themeColor="text1"/>
                <w:sz w:val="24"/>
                <w:szCs w:val="24"/>
                <w14:textFill>
                  <w14:solidFill>
                    <w14:schemeClr w14:val="tx1"/>
                  </w14:solidFill>
                </w14:textFill>
              </w:rPr>
              <w:t>，符合验收</w:t>
            </w:r>
            <w:r>
              <w:rPr>
                <w:rFonts w:hint="eastAsia" w:ascii="Times New Roman" w:hAnsi="Times New Roman" w:eastAsia="宋体"/>
                <w:bCs/>
                <w:color w:val="000000" w:themeColor="text1"/>
                <w:sz w:val="24"/>
                <w:szCs w:val="24"/>
                <w14:textFill>
                  <w14:solidFill>
                    <w14:schemeClr w14:val="tx1"/>
                  </w14:solidFill>
                </w14:textFill>
              </w:rPr>
              <w:t>监测</w:t>
            </w:r>
            <w:r>
              <w:rPr>
                <w:rFonts w:ascii="Times New Roman" w:hAnsi="Times New Roman" w:eastAsia="宋体"/>
                <w:bCs/>
                <w:color w:val="000000" w:themeColor="text1"/>
                <w:sz w:val="24"/>
                <w:szCs w:val="24"/>
                <w14:textFill>
                  <w14:solidFill>
                    <w14:schemeClr w14:val="tx1"/>
                  </w14:solidFill>
                </w14:textFill>
              </w:rPr>
              <w:t>期间对生产工况的要求。</w:t>
            </w:r>
            <w:r>
              <w:rPr>
                <w:rFonts w:hint="eastAsia" w:ascii="Times New Roman" w:hAnsi="Times New Roman" w:eastAsia="宋体"/>
                <w:bCs/>
                <w:color w:val="000000" w:themeColor="text1"/>
                <w:sz w:val="24"/>
                <w:szCs w:val="24"/>
                <w14:textFill>
                  <w14:solidFill>
                    <w14:schemeClr w14:val="tx1"/>
                  </w14:solidFill>
                </w14:textFill>
              </w:rPr>
              <w:t>生产运行工况见</w:t>
            </w:r>
            <w:r>
              <w:rPr>
                <w:rFonts w:ascii="Times New Roman" w:hAnsi="Times New Roman" w:eastAsia="宋体"/>
                <w:bCs/>
                <w:color w:val="000000" w:themeColor="text1"/>
                <w:sz w:val="24"/>
                <w:szCs w:val="24"/>
                <w14:textFill>
                  <w14:solidFill>
                    <w14:schemeClr w14:val="tx1"/>
                  </w14:solidFill>
                </w14:textFill>
              </w:rPr>
              <w:t>下表。</w:t>
            </w:r>
          </w:p>
          <w:p w14:paraId="6C333DDF">
            <w:pPr>
              <w:spacing w:after="0" w:line="460" w:lineRule="exact"/>
              <w:ind w:firstLine="480" w:firstLineChars="200"/>
              <w:textAlignment w:val="baseline"/>
              <w:rPr>
                <w:rFonts w:ascii="Times New Roman" w:hAnsi="Times New Roman" w:eastAsia="黑体" w:cs="宋体"/>
                <w:bCs/>
                <w:color w:val="000000" w:themeColor="text1"/>
                <w:sz w:val="24"/>
                <w:szCs w:val="24"/>
                <w14:textFill>
                  <w14:solidFill>
                    <w14:schemeClr w14:val="tx1"/>
                  </w14:solidFill>
                </w14:textFill>
              </w:rPr>
            </w:pPr>
            <w:r>
              <w:rPr>
                <w:rFonts w:ascii="Times New Roman" w:hAnsi="Times New Roman" w:eastAsia="黑体" w:cs="宋体"/>
                <w:bCs/>
                <w:color w:val="000000" w:themeColor="text1"/>
                <w:sz w:val="24"/>
                <w:szCs w:val="24"/>
                <w14:textFill>
                  <w14:solidFill>
                    <w14:schemeClr w14:val="tx1"/>
                  </w14:solidFill>
                </w14:textFill>
              </w:rPr>
              <w:t>表</w:t>
            </w:r>
            <w:r>
              <w:rPr>
                <w:rFonts w:hint="eastAsia" w:ascii="Times New Roman" w:hAnsi="Times New Roman" w:eastAsia="黑体" w:cs="宋体"/>
                <w:bCs/>
                <w:color w:val="000000" w:themeColor="text1"/>
                <w:sz w:val="24"/>
                <w:szCs w:val="24"/>
                <w:lang w:val="en-US" w:eastAsia="zh-CN"/>
                <w14:textFill>
                  <w14:solidFill>
                    <w14:schemeClr w14:val="tx1"/>
                  </w14:solidFill>
                </w14:textFill>
              </w:rPr>
              <w:t>16</w:t>
            </w:r>
            <w:r>
              <w:rPr>
                <w:rFonts w:ascii="Times New Roman" w:hAnsi="Times New Roman" w:eastAsia="黑体" w:cs="宋体"/>
                <w:bCs/>
                <w:color w:val="000000" w:themeColor="text1"/>
                <w:sz w:val="24"/>
                <w:szCs w:val="24"/>
                <w14:textFill>
                  <w14:solidFill>
                    <w14:schemeClr w14:val="tx1"/>
                  </w14:solidFill>
                </w14:textFill>
              </w:rPr>
              <w:t xml:space="preserve">                   验收期间工况负荷表</w:t>
            </w:r>
          </w:p>
          <w:tbl>
            <w:tblPr>
              <w:tblStyle w:val="1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1654"/>
              <w:gridCol w:w="1718"/>
              <w:gridCol w:w="2106"/>
              <w:gridCol w:w="1513"/>
            </w:tblGrid>
            <w:tr w14:paraId="6C333D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0" w:type="dxa"/>
                  <w:vAlign w:val="center"/>
                </w:tcPr>
                <w:p w14:paraId="6C333DE0">
                  <w:pPr>
                    <w:spacing w:after="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监测</w:t>
                  </w:r>
                  <w:r>
                    <w:rPr>
                      <w:rFonts w:ascii="Times New Roman" w:hAnsi="Times New Roman" w:eastAsia="宋体"/>
                      <w:b/>
                      <w:color w:val="000000" w:themeColor="text1"/>
                      <w:sz w:val="21"/>
                      <w:szCs w:val="21"/>
                      <w14:textFill>
                        <w14:solidFill>
                          <w14:schemeClr w14:val="tx1"/>
                        </w14:solidFill>
                      </w14:textFill>
                    </w:rPr>
                    <w:t>时间</w:t>
                  </w:r>
                </w:p>
              </w:tc>
              <w:tc>
                <w:tcPr>
                  <w:tcW w:w="1770" w:type="dxa"/>
                  <w:vAlign w:val="center"/>
                </w:tcPr>
                <w:p w14:paraId="6C333DE1">
                  <w:pPr>
                    <w:spacing w:after="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产品名称</w:t>
                  </w:r>
                </w:p>
              </w:tc>
              <w:tc>
                <w:tcPr>
                  <w:tcW w:w="1804" w:type="dxa"/>
                  <w:vAlign w:val="center"/>
                </w:tcPr>
                <w:p w14:paraId="6C333DE2">
                  <w:pPr>
                    <w:spacing w:after="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设计生产规模</w:t>
                  </w:r>
                </w:p>
              </w:tc>
              <w:tc>
                <w:tcPr>
                  <w:tcW w:w="2229" w:type="dxa"/>
                  <w:vAlign w:val="center"/>
                </w:tcPr>
                <w:p w14:paraId="6C333DE3">
                  <w:pPr>
                    <w:spacing w:after="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实际生产规模</w:t>
                  </w:r>
                </w:p>
              </w:tc>
              <w:tc>
                <w:tcPr>
                  <w:tcW w:w="1575" w:type="dxa"/>
                  <w:vAlign w:val="center"/>
                </w:tcPr>
                <w:p w14:paraId="6C333DE4">
                  <w:pPr>
                    <w:spacing w:after="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运行负荷（%）</w:t>
                  </w:r>
                </w:p>
              </w:tc>
            </w:tr>
            <w:tr w14:paraId="6C333D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0" w:type="dxa"/>
                  <w:shd w:val="clear" w:color="auto" w:fill="auto"/>
                  <w:vAlign w:val="center"/>
                </w:tcPr>
                <w:p w14:paraId="6C333DE6">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202</w:t>
                  </w:r>
                  <w:r>
                    <w:rPr>
                      <w:rFonts w:hint="eastAsia" w:ascii="Times New Roman" w:hAnsi="Times New Roman" w:eastAsia="宋体"/>
                      <w:bCs/>
                      <w:color w:val="000000" w:themeColor="text1"/>
                      <w:sz w:val="21"/>
                      <w:szCs w:val="21"/>
                      <w:lang w:val="en-US" w:eastAsia="zh-CN"/>
                      <w14:textFill>
                        <w14:solidFill>
                          <w14:schemeClr w14:val="tx1"/>
                        </w14:solidFill>
                      </w14:textFill>
                    </w:rPr>
                    <w:t>5.03.19</w:t>
                  </w:r>
                </w:p>
              </w:tc>
              <w:tc>
                <w:tcPr>
                  <w:tcW w:w="1770" w:type="dxa"/>
                  <w:tcBorders>
                    <w:bottom w:val="single" w:color="000000" w:sz="4" w:space="0"/>
                  </w:tcBorders>
                  <w:shd w:val="clear" w:color="auto" w:fill="auto"/>
                  <w:vAlign w:val="center"/>
                </w:tcPr>
                <w:p w14:paraId="6C333DE7">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lang w:val="pt-BR"/>
                      <w14:textFill>
                        <w14:solidFill>
                          <w14:schemeClr w14:val="tx1"/>
                        </w14:solidFill>
                      </w14:textFill>
                    </w:rPr>
                    <w:t>密胺餐具</w:t>
                  </w:r>
                </w:p>
              </w:tc>
              <w:tc>
                <w:tcPr>
                  <w:tcW w:w="1804" w:type="dxa"/>
                  <w:shd w:val="clear" w:color="auto" w:fill="auto"/>
                  <w:vAlign w:val="center"/>
                </w:tcPr>
                <w:p w14:paraId="6C333DE8">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1.42t/d</w:t>
                  </w:r>
                </w:p>
              </w:tc>
              <w:tc>
                <w:tcPr>
                  <w:tcW w:w="2229" w:type="dxa"/>
                  <w:shd w:val="clear" w:color="auto" w:fill="auto"/>
                  <w:vAlign w:val="center"/>
                </w:tcPr>
                <w:p w14:paraId="6C333DE9">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1.25t/d</w:t>
                  </w:r>
                </w:p>
              </w:tc>
              <w:tc>
                <w:tcPr>
                  <w:tcW w:w="1575" w:type="dxa"/>
                  <w:shd w:val="clear" w:color="auto" w:fill="auto"/>
                  <w:vAlign w:val="center"/>
                </w:tcPr>
                <w:p w14:paraId="6C333DEA">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88</w:t>
                  </w:r>
                </w:p>
              </w:tc>
            </w:tr>
            <w:tr w14:paraId="6C333DF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0" w:type="dxa"/>
                  <w:shd w:val="clear" w:color="auto" w:fill="auto"/>
                  <w:vAlign w:val="center"/>
                </w:tcPr>
                <w:p w14:paraId="6C333DEC">
                  <w:pPr>
                    <w:spacing w:after="0"/>
                    <w:jc w:val="center"/>
                    <w:rPr>
                      <w:rFonts w:hint="default" w:ascii="Times New Roman" w:hAnsi="Times New Roman" w:eastAsia="宋体"/>
                      <w:bCs/>
                      <w:color w:val="000000" w:themeColor="text1"/>
                      <w:sz w:val="21"/>
                      <w:szCs w:val="21"/>
                      <w:lang w:val="en-US"/>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202</w:t>
                  </w:r>
                  <w:r>
                    <w:rPr>
                      <w:rFonts w:hint="eastAsia" w:ascii="Times New Roman" w:hAnsi="Times New Roman" w:eastAsia="宋体"/>
                      <w:bCs/>
                      <w:color w:val="000000" w:themeColor="text1"/>
                      <w:sz w:val="21"/>
                      <w:szCs w:val="21"/>
                      <w:lang w:val="en-US" w:eastAsia="zh-CN"/>
                      <w14:textFill>
                        <w14:solidFill>
                          <w14:schemeClr w14:val="tx1"/>
                        </w14:solidFill>
                      </w14:textFill>
                    </w:rPr>
                    <w:t>5.03.20</w:t>
                  </w:r>
                </w:p>
              </w:tc>
              <w:tc>
                <w:tcPr>
                  <w:tcW w:w="1770" w:type="dxa"/>
                  <w:tcBorders>
                    <w:top w:val="single" w:color="000000" w:sz="4" w:space="0"/>
                  </w:tcBorders>
                  <w:shd w:val="clear" w:color="auto" w:fill="auto"/>
                  <w:vAlign w:val="center"/>
                </w:tcPr>
                <w:p w14:paraId="6C333DED">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lang w:val="pt-BR"/>
                      <w14:textFill>
                        <w14:solidFill>
                          <w14:schemeClr w14:val="tx1"/>
                        </w14:solidFill>
                      </w14:textFill>
                    </w:rPr>
                    <w:t>密胺餐具</w:t>
                  </w:r>
                </w:p>
              </w:tc>
              <w:tc>
                <w:tcPr>
                  <w:tcW w:w="1804" w:type="dxa"/>
                  <w:shd w:val="clear" w:color="auto" w:fill="auto"/>
                  <w:vAlign w:val="center"/>
                </w:tcPr>
                <w:p w14:paraId="6C333DEE">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1.42t/d</w:t>
                  </w:r>
                </w:p>
              </w:tc>
              <w:tc>
                <w:tcPr>
                  <w:tcW w:w="2229" w:type="dxa"/>
                  <w:shd w:val="clear" w:color="auto" w:fill="auto"/>
                  <w:vAlign w:val="center"/>
                </w:tcPr>
                <w:p w14:paraId="6C333DEF">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1.26t/d</w:t>
                  </w:r>
                </w:p>
              </w:tc>
              <w:tc>
                <w:tcPr>
                  <w:tcW w:w="1575" w:type="dxa"/>
                  <w:shd w:val="clear" w:color="auto" w:fill="auto"/>
                  <w:vAlign w:val="center"/>
                </w:tcPr>
                <w:p w14:paraId="6C333DF0">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89</w:t>
                  </w:r>
                </w:p>
              </w:tc>
            </w:tr>
            <w:tr w14:paraId="6C333DF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8" w:type="dxa"/>
                  <w:gridSpan w:val="5"/>
                  <w:vAlign w:val="center"/>
                </w:tcPr>
                <w:p w14:paraId="6C333DF2">
                  <w:pPr>
                    <w:spacing w:after="0"/>
                    <w:jc w:val="center"/>
                    <w:textAlignment w:val="baseline"/>
                    <w:rPr>
                      <w:rFonts w:ascii="宋体"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备注：生产负荷由河南沐晟密胺餐具用品有限公司</w:t>
                  </w:r>
                  <w:r>
                    <w:rPr>
                      <w:rFonts w:hint="eastAsia" w:ascii="宋体" w:hAnsi="Times New Roman" w:eastAsia="宋体" w:cs="宋体"/>
                      <w:color w:val="000000" w:themeColor="text1"/>
                      <w:sz w:val="21"/>
                      <w:szCs w:val="21"/>
                      <w14:textFill>
                        <w14:solidFill>
                          <w14:schemeClr w14:val="tx1"/>
                        </w14:solidFill>
                      </w14:textFill>
                    </w:rPr>
                    <w:t>提供</w:t>
                  </w:r>
                  <w:r>
                    <w:rPr>
                      <w:rFonts w:hint="eastAsia" w:ascii="Times New Roman" w:hAnsi="Times New Roman" w:eastAsia="宋体" w:cs="宋体"/>
                      <w:bCs/>
                      <w:color w:val="000000" w:themeColor="text1"/>
                      <w:sz w:val="21"/>
                      <w:szCs w:val="21"/>
                      <w14:textFill>
                        <w14:solidFill>
                          <w14:schemeClr w14:val="tx1"/>
                        </w14:solidFill>
                      </w14:textFill>
                    </w:rPr>
                    <w:t>。</w:t>
                  </w:r>
                </w:p>
              </w:tc>
            </w:tr>
          </w:tbl>
          <w:p w14:paraId="6C333DF4">
            <w:pPr>
              <w:spacing w:before="62" w:beforeLines="20" w:line="360" w:lineRule="auto"/>
              <w:ind w:firstLine="420"/>
              <w:rPr>
                <w:rFonts w:eastAsia="仿宋_GB2312"/>
                <w:color w:val="000000" w:themeColor="text1"/>
                <w:sz w:val="21"/>
                <w:szCs w:val="21"/>
                <w:highlight w:val="yellow"/>
                <w14:textFill>
                  <w14:solidFill>
                    <w14:schemeClr w14:val="tx1"/>
                  </w14:solidFill>
                </w14:textFill>
              </w:rPr>
            </w:pPr>
          </w:p>
        </w:tc>
      </w:tr>
      <w:tr w14:paraId="6C333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924" w:type="dxa"/>
          </w:tcPr>
          <w:p w14:paraId="6C333DF6">
            <w:pPr>
              <w:spacing w:after="0" w:line="460" w:lineRule="exact"/>
              <w:ind w:firstLine="482"/>
              <w:rPr>
                <w:rFonts w:hint="eastAsia" w:ascii="宋体" w:hAnsi="宋体" w:eastAsia="宋体"/>
                <w:b/>
                <w:bCs/>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验收监测结果：</w:t>
            </w:r>
          </w:p>
          <w:p w14:paraId="6C333DF7">
            <w:pPr>
              <w:spacing w:after="0" w:line="460" w:lineRule="exact"/>
              <w:ind w:firstLine="480" w:firstLineChars="200"/>
              <w:jc w:val="both"/>
              <w:textAlignment w:val="baseline"/>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bCs/>
                <w:color w:val="000000" w:themeColor="text1"/>
                <w:sz w:val="24"/>
                <w:szCs w:val="24"/>
                <w14:textFill>
                  <w14:solidFill>
                    <w14:schemeClr w14:val="tx1"/>
                  </w14:solidFill>
                </w14:textFill>
              </w:rPr>
              <w:t>1、污染物排放监测结果</w:t>
            </w:r>
          </w:p>
          <w:p w14:paraId="6C333DF8">
            <w:pPr>
              <w:spacing w:after="0" w:line="460" w:lineRule="exact"/>
              <w:ind w:firstLine="480" w:firstLineChars="200"/>
              <w:jc w:val="both"/>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bCs/>
                <w:color w:val="000000" w:themeColor="text1"/>
                <w:sz w:val="24"/>
                <w:szCs w:val="24"/>
                <w14:textFill>
                  <w14:solidFill>
                    <w14:schemeClr w14:val="tx1"/>
                  </w14:solidFill>
                </w14:textFill>
              </w:rPr>
              <w:t>（1）废气监测结果</w:t>
            </w:r>
          </w:p>
          <w:p w14:paraId="6C333DFA">
            <w:pPr>
              <w:spacing w:after="0" w:line="460" w:lineRule="exact"/>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①项目有组织废气检测结果见下表。</w:t>
            </w:r>
          </w:p>
          <w:p w14:paraId="05285A00">
            <w:pPr>
              <w:spacing w:after="0" w:line="460" w:lineRule="exact"/>
              <w:ind w:firstLine="480" w:firstLineChars="200"/>
              <w:textAlignment w:val="baseline"/>
              <w:rPr>
                <w:rFonts w:ascii="Times New Roman" w:hAnsi="Times New Roman" w:eastAsia="黑体" w:cs="Times New Roman"/>
                <w:bCs/>
                <w:color w:val="000000" w:themeColor="text1"/>
                <w:sz w:val="24"/>
                <w:szCs w:val="24"/>
                <w14:textFill>
                  <w14:solidFill>
                    <w14:schemeClr w14:val="tx1"/>
                  </w14:solidFill>
                </w14:textFill>
              </w:rPr>
            </w:pPr>
            <w:r>
              <w:rPr>
                <w:rFonts w:ascii="Times New Roman" w:hAnsi="Times New Roman" w:eastAsia="黑体" w:cs="Times New Roman"/>
                <w:bCs/>
                <w:color w:val="000000" w:themeColor="text1"/>
                <w:sz w:val="24"/>
                <w:szCs w:val="24"/>
                <w14:textFill>
                  <w14:solidFill>
                    <w14:schemeClr w14:val="tx1"/>
                  </w14:solidFill>
                </w14:textFill>
              </w:rPr>
              <w:t>表</w:t>
            </w:r>
            <w:r>
              <w:rPr>
                <w:rFonts w:hint="eastAsia" w:ascii="Times New Roman" w:hAnsi="Times New Roman" w:eastAsia="黑体" w:cs="Times New Roman"/>
                <w:bCs/>
                <w:color w:val="000000" w:themeColor="text1"/>
                <w:sz w:val="24"/>
                <w:szCs w:val="24"/>
                <w:lang w:val="en-US" w:eastAsia="zh-CN"/>
                <w14:textFill>
                  <w14:solidFill>
                    <w14:schemeClr w14:val="tx1"/>
                  </w14:solidFill>
                </w14:textFill>
              </w:rPr>
              <w:t>17</w:t>
            </w:r>
            <w:r>
              <w:rPr>
                <w:rFonts w:ascii="Times New Roman" w:hAnsi="Times New Roman" w:eastAsia="黑体" w:cs="Times New Roman"/>
                <w:bCs/>
                <w:color w:val="000000" w:themeColor="text1"/>
                <w:sz w:val="24"/>
                <w:szCs w:val="24"/>
                <w14:textFill>
                  <w14:solidFill>
                    <w14:schemeClr w14:val="tx1"/>
                  </w14:solidFill>
                </w14:textFill>
              </w:rPr>
              <w:t xml:space="preserve">        </w:t>
            </w:r>
            <w:r>
              <w:rPr>
                <w:rFonts w:hint="eastAsia" w:ascii="Times New Roman" w:hAnsi="Times New Roman" w:eastAsia="黑体" w:cs="Times New Roman"/>
                <w:bCs/>
                <w:color w:val="000000" w:themeColor="text1"/>
                <w:sz w:val="24"/>
                <w:szCs w:val="24"/>
                <w14:textFill>
                  <w14:solidFill>
                    <w14:schemeClr w14:val="tx1"/>
                  </w14:solidFill>
                </w14:textFill>
              </w:rPr>
              <w:t xml:space="preserve">   </w:t>
            </w:r>
            <w:r>
              <w:rPr>
                <w:rFonts w:ascii="Times New Roman" w:hAnsi="Times New Roman" w:eastAsia="黑体" w:cs="Times New Roman"/>
                <w:bCs/>
                <w:color w:val="000000" w:themeColor="text1"/>
                <w:sz w:val="24"/>
                <w:szCs w:val="24"/>
                <w14:textFill>
                  <w14:solidFill>
                    <w14:schemeClr w14:val="tx1"/>
                  </w14:solidFill>
                </w14:textFill>
              </w:rPr>
              <w:t xml:space="preserve">   </w:t>
            </w:r>
            <w:r>
              <w:rPr>
                <w:rFonts w:hint="eastAsia" w:ascii="Times New Roman" w:hAnsi="Times New Roman" w:eastAsia="黑体" w:cs="Times New Roman"/>
                <w:bCs/>
                <w:color w:val="000000" w:themeColor="text1"/>
                <w:sz w:val="24"/>
                <w:szCs w:val="24"/>
                <w14:textFill>
                  <w14:solidFill>
                    <w14:schemeClr w14:val="tx1"/>
                  </w14:solidFill>
                </w14:textFill>
              </w:rPr>
              <w:t xml:space="preserve">  有组织颗粒物排放检测结果表</w:t>
            </w:r>
          </w:p>
          <w:tbl>
            <w:tblPr>
              <w:tblStyle w:val="14"/>
              <w:tblW w:w="4998"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1115"/>
              <w:gridCol w:w="1688"/>
              <w:gridCol w:w="1781"/>
              <w:gridCol w:w="1844"/>
              <w:gridCol w:w="1875"/>
            </w:tblGrid>
            <w:tr w14:paraId="4C17088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687" w:type="pct"/>
                  <w:gridSpan w:val="2"/>
                  <w:tcBorders>
                    <w:top w:val="single" w:color="000000" w:sz="8" w:space="0"/>
                    <w:left w:val="nil"/>
                    <w:right w:val="single" w:color="000000" w:sz="4" w:space="0"/>
                  </w:tcBorders>
                  <w:shd w:val="clear" w:color="auto" w:fill="auto"/>
                  <w:tcMar>
                    <w:left w:w="28" w:type="dxa"/>
                    <w:right w:w="28" w:type="dxa"/>
                  </w:tcMar>
                  <w:vAlign w:val="center"/>
                </w:tcPr>
                <w:p w14:paraId="1758C30B">
                  <w:pPr>
                    <w:pStyle w:val="13"/>
                    <w:spacing w:after="0"/>
                    <w:ind w:left="0" w:leftChars="0" w:firstLine="0" w:firstLineChars="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检测点位</w:t>
                  </w:r>
                </w:p>
              </w:tc>
              <w:tc>
                <w:tcPr>
                  <w:tcW w:w="3311" w:type="pct"/>
                  <w:gridSpan w:val="3"/>
                  <w:tcBorders>
                    <w:top w:val="single" w:color="000000" w:sz="8" w:space="0"/>
                    <w:left w:val="single" w:color="000000" w:sz="4" w:space="0"/>
                    <w:bottom w:val="single" w:color="000000" w:sz="4" w:space="0"/>
                    <w:right w:val="nil"/>
                  </w:tcBorders>
                  <w:shd w:val="clear" w:color="auto" w:fill="auto"/>
                  <w:tcMar>
                    <w:left w:w="28" w:type="dxa"/>
                    <w:right w:w="28" w:type="dxa"/>
                  </w:tcMar>
                  <w:vAlign w:val="center"/>
                </w:tcPr>
                <w:p w14:paraId="01FCF478">
                  <w:pPr>
                    <w:pStyle w:val="13"/>
                    <w:spacing w:after="0"/>
                    <w:ind w:left="0" w:leftChars="0" w:firstLine="0" w:firstLineChars="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DA001废气治理措施排气筒出口</w:t>
                  </w:r>
                </w:p>
              </w:tc>
            </w:tr>
            <w:tr w14:paraId="6F06AE6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687" w:type="pct"/>
                  <w:gridSpan w:val="2"/>
                  <w:tcBorders>
                    <w:top w:val="single" w:color="000000" w:sz="8" w:space="0"/>
                    <w:left w:val="nil"/>
                    <w:right w:val="single" w:color="000000" w:sz="4" w:space="0"/>
                  </w:tcBorders>
                  <w:shd w:val="clear" w:color="auto" w:fill="auto"/>
                  <w:tcMar>
                    <w:left w:w="28" w:type="dxa"/>
                    <w:right w:w="28" w:type="dxa"/>
                  </w:tcMar>
                  <w:vAlign w:val="center"/>
                </w:tcPr>
                <w:p w14:paraId="68A473A6">
                  <w:pPr>
                    <w:pStyle w:val="13"/>
                    <w:spacing w:after="0"/>
                    <w:ind w:left="0" w:leftChars="0" w:firstLine="0" w:firstLineChars="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采样时间</w:t>
                  </w:r>
                </w:p>
              </w:tc>
              <w:tc>
                <w:tcPr>
                  <w:tcW w:w="3311" w:type="pct"/>
                  <w:gridSpan w:val="3"/>
                  <w:tcBorders>
                    <w:top w:val="single" w:color="000000" w:sz="8" w:space="0"/>
                    <w:left w:val="single" w:color="000000" w:sz="4" w:space="0"/>
                    <w:bottom w:val="single" w:color="000000" w:sz="4" w:space="0"/>
                    <w:right w:val="nil"/>
                  </w:tcBorders>
                  <w:shd w:val="clear" w:color="auto" w:fill="auto"/>
                  <w:tcMar>
                    <w:left w:w="28" w:type="dxa"/>
                    <w:right w:w="28" w:type="dxa"/>
                  </w:tcMar>
                  <w:vAlign w:val="center"/>
                </w:tcPr>
                <w:p w14:paraId="203BB99F">
                  <w:pPr>
                    <w:pStyle w:val="13"/>
                    <w:spacing w:after="0"/>
                    <w:ind w:left="0" w:leftChars="0" w:firstLine="0" w:firstLineChars="0"/>
                    <w:jc w:val="center"/>
                    <w:rPr>
                      <w:rFonts w:hint="default" w:ascii="Times New Roman" w:hAnsi="Times New Roman" w:cs="Times New Roman" w:eastAsiaTheme="minorEastAsia"/>
                      <w:b/>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color w:val="000000" w:themeColor="text1"/>
                      <w:sz w:val="21"/>
                      <w:szCs w:val="21"/>
                      <w:lang w:val="en-US" w:eastAsia="zh-CN"/>
                      <w14:textFill>
                        <w14:solidFill>
                          <w14:schemeClr w14:val="tx1"/>
                        </w14:solidFill>
                      </w14:textFill>
                    </w:rPr>
                    <w:t>2025.03.19</w:t>
                  </w:r>
                </w:p>
              </w:tc>
            </w:tr>
            <w:tr w14:paraId="1FDAD00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687" w:type="pct"/>
                  <w:gridSpan w:val="2"/>
                  <w:tcBorders>
                    <w:left w:val="nil"/>
                    <w:bottom w:val="single" w:color="000000" w:sz="4" w:space="0"/>
                    <w:right w:val="single" w:color="000000" w:sz="4" w:space="0"/>
                  </w:tcBorders>
                  <w:shd w:val="clear" w:color="auto" w:fill="auto"/>
                  <w:tcMar>
                    <w:left w:w="28" w:type="dxa"/>
                    <w:right w:w="28" w:type="dxa"/>
                  </w:tcMar>
                  <w:vAlign w:val="center"/>
                </w:tcPr>
                <w:p w14:paraId="2346EB80">
                  <w:pPr>
                    <w:pStyle w:val="13"/>
                    <w:spacing w:after="0"/>
                    <w:ind w:left="0" w:leftChars="0" w:firstLine="0" w:firstLineChars="0"/>
                    <w:jc w:val="center"/>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检测</w:t>
                  </w:r>
                  <w:r>
                    <w:rPr>
                      <w:rFonts w:hint="eastAsia" w:ascii="Times New Roman" w:hAnsi="Times New Roman" w:cs="Times New Roman" w:eastAsiaTheme="minorEastAsia"/>
                      <w:b/>
                      <w:color w:val="000000" w:themeColor="text1"/>
                      <w:sz w:val="21"/>
                      <w:szCs w:val="21"/>
                      <w:lang w:val="en-US" w:eastAsia="zh-CN"/>
                      <w14:textFill>
                        <w14:solidFill>
                          <w14:schemeClr w14:val="tx1"/>
                        </w14:solidFill>
                      </w14:textFill>
                    </w:rPr>
                    <w:t>频次</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16EC539">
                  <w:pPr>
                    <w:pStyle w:val="13"/>
                    <w:spacing w:after="0"/>
                    <w:ind w:left="0" w:leftChars="0"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第1次</w:t>
                  </w:r>
                </w:p>
              </w:tc>
              <w:tc>
                <w:tcPr>
                  <w:tcW w:w="1110" w:type="pct"/>
                  <w:tcBorders>
                    <w:top w:val="single" w:color="000000" w:sz="4" w:space="0"/>
                    <w:left w:val="single" w:color="000000" w:sz="4" w:space="0"/>
                    <w:bottom w:val="single" w:color="000000" w:sz="4" w:space="0"/>
                    <w:right w:val="single" w:color="000000" w:sz="4" w:space="0"/>
                  </w:tcBorders>
                  <w:vAlign w:val="center"/>
                </w:tcPr>
                <w:p w14:paraId="77B06560">
                  <w:pPr>
                    <w:pStyle w:val="13"/>
                    <w:spacing w:after="0"/>
                    <w:ind w:left="0" w:leftChars="0"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第2次</w:t>
                  </w:r>
                </w:p>
              </w:tc>
              <w:tc>
                <w:tcPr>
                  <w:tcW w:w="1128" w:type="pct"/>
                  <w:tcBorders>
                    <w:top w:val="single" w:color="000000" w:sz="4" w:space="0"/>
                    <w:left w:val="single" w:color="000000" w:sz="4" w:space="0"/>
                    <w:bottom w:val="single" w:color="000000" w:sz="4" w:space="0"/>
                    <w:right w:val="nil"/>
                  </w:tcBorders>
                  <w:vAlign w:val="center"/>
                </w:tcPr>
                <w:p w14:paraId="4AD85D03">
                  <w:pPr>
                    <w:pStyle w:val="13"/>
                    <w:spacing w:after="0"/>
                    <w:ind w:left="0" w:leftChars="0"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第3次</w:t>
                  </w:r>
                </w:p>
              </w:tc>
            </w:tr>
            <w:tr w14:paraId="78523B9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687" w:type="pct"/>
                  <w:gridSpan w:val="2"/>
                  <w:tcBorders>
                    <w:left w:val="nil"/>
                    <w:bottom w:val="single" w:color="000000" w:sz="4" w:space="0"/>
                    <w:right w:val="single" w:color="000000" w:sz="4" w:space="0"/>
                  </w:tcBorders>
                  <w:shd w:val="clear" w:color="auto" w:fill="auto"/>
                  <w:tcMar>
                    <w:left w:w="28" w:type="dxa"/>
                    <w:right w:w="28" w:type="dxa"/>
                  </w:tcMar>
                  <w:vAlign w:val="center"/>
                </w:tcPr>
                <w:p w14:paraId="458386F7">
                  <w:pPr>
                    <w:pStyle w:val="13"/>
                    <w:spacing w:after="0"/>
                    <w:ind w:left="0" w:leftChars="0" w:firstLine="0" w:firstLineChars="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标杆流量</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08DAA242">
                  <w:pPr>
                    <w:pStyle w:val="13"/>
                    <w:spacing w:after="0"/>
                    <w:ind w:left="0" w:leftChars="0" w:firstLine="0" w:firstLineChars="0"/>
                    <w:jc w:val="cente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14844</w:t>
                  </w:r>
                </w:p>
              </w:tc>
              <w:tc>
                <w:tcPr>
                  <w:tcW w:w="1110" w:type="pct"/>
                  <w:tcBorders>
                    <w:top w:val="single" w:color="000000" w:sz="4" w:space="0"/>
                    <w:left w:val="single" w:color="000000" w:sz="4" w:space="0"/>
                    <w:bottom w:val="single" w:color="000000" w:sz="4" w:space="0"/>
                    <w:right w:val="single" w:color="000000" w:sz="4" w:space="0"/>
                  </w:tcBorders>
                  <w:vAlign w:val="center"/>
                </w:tcPr>
                <w:p w14:paraId="63EC24F1">
                  <w:pPr>
                    <w:pStyle w:val="13"/>
                    <w:spacing w:after="0"/>
                    <w:ind w:left="0" w:leftChars="0" w:firstLine="0" w:firstLineChars="0"/>
                    <w:jc w:val="cente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14603</w:t>
                  </w:r>
                </w:p>
              </w:tc>
              <w:tc>
                <w:tcPr>
                  <w:tcW w:w="1128" w:type="pct"/>
                  <w:tcBorders>
                    <w:top w:val="single" w:color="000000" w:sz="4" w:space="0"/>
                    <w:left w:val="single" w:color="000000" w:sz="4" w:space="0"/>
                    <w:bottom w:val="single" w:color="000000" w:sz="4" w:space="0"/>
                    <w:right w:val="nil"/>
                  </w:tcBorders>
                  <w:vAlign w:val="center"/>
                </w:tcPr>
                <w:p w14:paraId="30254323">
                  <w:pPr>
                    <w:pStyle w:val="13"/>
                    <w:spacing w:after="0"/>
                    <w:ind w:left="0" w:leftChars="0" w:firstLine="0" w:firstLineChars="0"/>
                    <w:jc w:val="cente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14453</w:t>
                  </w:r>
                </w:p>
              </w:tc>
            </w:tr>
            <w:tr w14:paraId="0E8D0DB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71" w:type="pct"/>
                  <w:vMerge w:val="restart"/>
                  <w:tcBorders>
                    <w:top w:val="single" w:color="000000" w:sz="4" w:space="0"/>
                    <w:left w:val="nil"/>
                    <w:right w:val="single" w:color="000000" w:sz="4" w:space="0"/>
                  </w:tcBorders>
                  <w:shd w:val="clear" w:color="auto" w:fill="auto"/>
                  <w:tcMar>
                    <w:left w:w="28" w:type="dxa"/>
                    <w:right w:w="28" w:type="dxa"/>
                  </w:tcMar>
                  <w:vAlign w:val="center"/>
                </w:tcPr>
                <w:p w14:paraId="77976C66">
                  <w:pPr>
                    <w:spacing w:after="0"/>
                    <w:jc w:val="center"/>
                    <w:textAlignment w:val="baseline"/>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颗粒物</w:t>
                  </w:r>
                </w:p>
              </w:tc>
              <w:tc>
                <w:tcPr>
                  <w:tcW w:w="1016"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47898F2">
                  <w:pPr>
                    <w:spacing w:after="0"/>
                    <w:jc w:val="center"/>
                    <w:textAlignment w:val="baseline"/>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排放</w:t>
                  </w:r>
                  <w:r>
                    <w:rPr>
                      <w:rFonts w:hint="default" w:ascii="Times New Roman" w:hAnsi="Times New Roman" w:cs="Times New Roman" w:eastAsiaTheme="minorEastAsia"/>
                      <w:bCs/>
                      <w:color w:val="000000" w:themeColor="text1"/>
                      <w:sz w:val="21"/>
                      <w:szCs w:val="21"/>
                      <w14:textFill>
                        <w14:solidFill>
                          <w14:schemeClr w14:val="tx1"/>
                        </w14:solidFill>
                      </w14:textFill>
                    </w:rPr>
                    <w:t>浓度（mg/m</w:t>
                  </w:r>
                  <w:r>
                    <w:rPr>
                      <w:rFonts w:hint="default" w:ascii="Times New Roman" w:hAnsi="Times New Roman" w:cs="Times New Roman" w:eastAsiaTheme="minorEastAsia"/>
                      <w:bCs/>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bCs/>
                      <w:color w:val="000000" w:themeColor="text1"/>
                      <w:sz w:val="21"/>
                      <w:szCs w:val="21"/>
                      <w14:textFill>
                        <w14:solidFill>
                          <w14:schemeClr w14:val="tx1"/>
                        </w14:solidFill>
                      </w14:textFill>
                    </w:rPr>
                    <w:t>）</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1FD7783F">
                  <w:pPr>
                    <w:spacing w:after="0"/>
                    <w:jc w:val="center"/>
                    <w:textAlignment w:val="baseline"/>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5.4</w:t>
                  </w:r>
                </w:p>
              </w:tc>
              <w:tc>
                <w:tcPr>
                  <w:tcW w:w="1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02FB9">
                  <w:pPr>
                    <w:spacing w:after="0"/>
                    <w:jc w:val="center"/>
                    <w:textAlignment w:val="baseline"/>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5.1</w:t>
                  </w:r>
                </w:p>
              </w:tc>
              <w:tc>
                <w:tcPr>
                  <w:tcW w:w="1128" w:type="pct"/>
                  <w:tcBorders>
                    <w:top w:val="single" w:color="000000" w:sz="4" w:space="0"/>
                    <w:left w:val="single" w:color="000000" w:sz="4" w:space="0"/>
                    <w:bottom w:val="single" w:color="000000" w:sz="4" w:space="0"/>
                    <w:right w:val="nil"/>
                  </w:tcBorders>
                  <w:vAlign w:val="center"/>
                </w:tcPr>
                <w:p w14:paraId="6EF07561">
                  <w:pPr>
                    <w:spacing w:after="0"/>
                    <w:jc w:val="center"/>
                    <w:textAlignment w:val="baseline"/>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4.7</w:t>
                  </w:r>
                </w:p>
              </w:tc>
            </w:tr>
            <w:tr w14:paraId="2BDCED3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71" w:type="pct"/>
                  <w:vMerge w:val="continue"/>
                  <w:tcBorders>
                    <w:left w:val="nil"/>
                    <w:right w:val="single" w:color="000000" w:sz="4" w:space="0"/>
                  </w:tcBorders>
                  <w:shd w:val="clear" w:color="auto" w:fill="auto"/>
                  <w:tcMar>
                    <w:left w:w="28" w:type="dxa"/>
                    <w:right w:w="28" w:type="dxa"/>
                  </w:tcMar>
                  <w:vAlign w:val="center"/>
                </w:tcPr>
                <w:p w14:paraId="52DC3F00">
                  <w:pPr>
                    <w:spacing w:after="0"/>
                    <w:jc w:val="center"/>
                    <w:textAlignment w:val="baseline"/>
                    <w:rPr>
                      <w:rFonts w:hint="default" w:ascii="Times New Roman" w:hAnsi="Times New Roman" w:cs="Times New Roman" w:eastAsiaTheme="minorEastAsia"/>
                      <w:bCs/>
                      <w:color w:val="000000" w:themeColor="text1"/>
                      <w:sz w:val="21"/>
                      <w:szCs w:val="21"/>
                      <w14:textFill>
                        <w14:solidFill>
                          <w14:schemeClr w14:val="tx1"/>
                        </w14:solidFill>
                      </w14:textFill>
                    </w:rPr>
                  </w:pPr>
                </w:p>
              </w:tc>
              <w:tc>
                <w:tcPr>
                  <w:tcW w:w="1016"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1C2F7B70">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排放</w:t>
                  </w:r>
                  <w:r>
                    <w:rPr>
                      <w:rFonts w:hint="default" w:ascii="Times New Roman" w:hAnsi="Times New Roman" w:cs="Times New Roman" w:eastAsiaTheme="minorEastAsia"/>
                      <w:color w:val="000000" w:themeColor="text1"/>
                      <w:sz w:val="21"/>
                      <w:szCs w:val="21"/>
                      <w14:textFill>
                        <w14:solidFill>
                          <w14:schemeClr w14:val="tx1"/>
                        </w14:solidFill>
                      </w14:textFill>
                    </w:rPr>
                    <w:t>速率（kg/h）</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021184F9">
                  <w:pPr>
                    <w:spacing w:after="0"/>
                    <w:jc w:val="center"/>
                    <w:textAlignment w:val="baseline"/>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8.02</w:t>
                  </w:r>
                  <w:r>
                    <w:rPr>
                      <w:rFonts w:hint="default" w:ascii="Times New Roman" w:hAnsi="Times New Roman" w:cs="Times New Roman" w:eastAsiaTheme="minorEastAsia"/>
                      <w:color w:val="000000" w:themeColor="text1"/>
                      <w:sz w:val="21"/>
                      <w:szCs w:val="21"/>
                      <w14:textFill>
                        <w14:solidFill>
                          <w14:schemeClr w14:val="tx1"/>
                        </w14:solidFill>
                      </w14:textFill>
                    </w:rPr>
                    <w:t>×10</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2</w:t>
                  </w:r>
                </w:p>
              </w:tc>
              <w:tc>
                <w:tcPr>
                  <w:tcW w:w="1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6FA9D">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7.45</w:t>
                  </w:r>
                  <w:r>
                    <w:rPr>
                      <w:rFonts w:hint="default" w:ascii="Times New Roman" w:hAnsi="Times New Roman" w:cs="Times New Roman" w:eastAsiaTheme="minorEastAsia"/>
                      <w:color w:val="000000" w:themeColor="text1"/>
                      <w:sz w:val="21"/>
                      <w:szCs w:val="21"/>
                      <w14:textFill>
                        <w14:solidFill>
                          <w14:schemeClr w14:val="tx1"/>
                        </w14:solidFill>
                      </w14:textFill>
                    </w:rPr>
                    <w:t>×10</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2</w:t>
                  </w:r>
                </w:p>
              </w:tc>
              <w:tc>
                <w:tcPr>
                  <w:tcW w:w="1128" w:type="pct"/>
                  <w:tcBorders>
                    <w:top w:val="single" w:color="000000" w:sz="4" w:space="0"/>
                    <w:left w:val="single" w:color="000000" w:sz="4" w:space="0"/>
                    <w:bottom w:val="single" w:color="000000" w:sz="4" w:space="0"/>
                    <w:right w:val="nil"/>
                  </w:tcBorders>
                  <w:vAlign w:val="center"/>
                </w:tcPr>
                <w:p w14:paraId="31A04670">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6.79</w:t>
                  </w:r>
                  <w:r>
                    <w:rPr>
                      <w:rFonts w:hint="default" w:ascii="Times New Roman" w:hAnsi="Times New Roman" w:cs="Times New Roman" w:eastAsiaTheme="minorEastAsia"/>
                      <w:color w:val="000000" w:themeColor="text1"/>
                      <w:sz w:val="21"/>
                      <w:szCs w:val="21"/>
                      <w14:textFill>
                        <w14:solidFill>
                          <w14:schemeClr w14:val="tx1"/>
                        </w14:solidFill>
                      </w14:textFill>
                    </w:rPr>
                    <w:t>×10</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2</w:t>
                  </w:r>
                </w:p>
              </w:tc>
            </w:tr>
            <w:tr w14:paraId="5799048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71" w:type="pct"/>
                  <w:vMerge w:val="restart"/>
                  <w:tcBorders>
                    <w:left w:val="nil"/>
                    <w:right w:val="single" w:color="000000" w:sz="4" w:space="0"/>
                  </w:tcBorders>
                  <w:shd w:val="clear" w:color="auto" w:fill="auto"/>
                  <w:tcMar>
                    <w:left w:w="28" w:type="dxa"/>
                    <w:right w:w="28" w:type="dxa"/>
                  </w:tcMar>
                  <w:vAlign w:val="center"/>
                </w:tcPr>
                <w:p w14:paraId="209BD27F">
                  <w:pPr>
                    <w:spacing w:after="0"/>
                    <w:jc w:val="center"/>
                    <w:textAlignment w:val="baseline"/>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甲醛</w:t>
                  </w:r>
                </w:p>
              </w:tc>
              <w:tc>
                <w:tcPr>
                  <w:tcW w:w="1016"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5AE18B15">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排放</w:t>
                  </w:r>
                  <w:r>
                    <w:rPr>
                      <w:rFonts w:hint="default" w:ascii="Times New Roman" w:hAnsi="Times New Roman" w:cs="Times New Roman" w:eastAsiaTheme="minorEastAsia"/>
                      <w:bCs/>
                      <w:color w:val="000000" w:themeColor="text1"/>
                      <w:sz w:val="21"/>
                      <w:szCs w:val="21"/>
                      <w14:textFill>
                        <w14:solidFill>
                          <w14:schemeClr w14:val="tx1"/>
                        </w14:solidFill>
                      </w14:textFill>
                    </w:rPr>
                    <w:t>浓度（mg/m</w:t>
                  </w:r>
                  <w:r>
                    <w:rPr>
                      <w:rFonts w:hint="default" w:ascii="Times New Roman" w:hAnsi="Times New Roman" w:cs="Times New Roman" w:eastAsiaTheme="minorEastAsia"/>
                      <w:bCs/>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bCs/>
                      <w:color w:val="000000" w:themeColor="text1"/>
                      <w:sz w:val="21"/>
                      <w:szCs w:val="21"/>
                      <w14:textFill>
                        <w14:solidFill>
                          <w14:schemeClr w14:val="tx1"/>
                        </w14:solidFill>
                      </w14:textFill>
                    </w:rPr>
                    <w:t>）</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49189E14">
                  <w:pPr>
                    <w:spacing w:after="0"/>
                    <w:jc w:val="center"/>
                    <w:textAlignment w:val="baseline"/>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ND</w:t>
                  </w:r>
                </w:p>
              </w:tc>
              <w:tc>
                <w:tcPr>
                  <w:tcW w:w="1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067C2">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ND</w:t>
                  </w:r>
                </w:p>
              </w:tc>
              <w:tc>
                <w:tcPr>
                  <w:tcW w:w="1128" w:type="pct"/>
                  <w:tcBorders>
                    <w:top w:val="single" w:color="000000" w:sz="4" w:space="0"/>
                    <w:left w:val="single" w:color="000000" w:sz="4" w:space="0"/>
                    <w:bottom w:val="single" w:color="000000" w:sz="4" w:space="0"/>
                    <w:right w:val="nil"/>
                  </w:tcBorders>
                  <w:vAlign w:val="center"/>
                </w:tcPr>
                <w:p w14:paraId="3DD55F6E">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ND</w:t>
                  </w:r>
                </w:p>
              </w:tc>
            </w:tr>
            <w:tr w14:paraId="7400932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71" w:type="pct"/>
                  <w:vMerge w:val="continue"/>
                  <w:tcBorders>
                    <w:left w:val="nil"/>
                    <w:right w:val="single" w:color="000000" w:sz="4" w:space="0"/>
                  </w:tcBorders>
                  <w:shd w:val="clear" w:color="auto" w:fill="auto"/>
                  <w:tcMar>
                    <w:left w:w="28" w:type="dxa"/>
                    <w:right w:w="28" w:type="dxa"/>
                  </w:tcMar>
                  <w:vAlign w:val="center"/>
                </w:tcPr>
                <w:p w14:paraId="6A2AA3C2">
                  <w:pPr>
                    <w:spacing w:after="0"/>
                    <w:jc w:val="center"/>
                    <w:textAlignment w:val="baseline"/>
                    <w:rPr>
                      <w:rFonts w:hint="default" w:ascii="Times New Roman" w:hAnsi="Times New Roman" w:cs="Times New Roman" w:eastAsiaTheme="minorEastAsia"/>
                      <w:bCs/>
                      <w:color w:val="000000" w:themeColor="text1"/>
                      <w:sz w:val="21"/>
                      <w:szCs w:val="21"/>
                      <w14:textFill>
                        <w14:solidFill>
                          <w14:schemeClr w14:val="tx1"/>
                        </w14:solidFill>
                      </w14:textFill>
                    </w:rPr>
                  </w:pPr>
                </w:p>
              </w:tc>
              <w:tc>
                <w:tcPr>
                  <w:tcW w:w="1016"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78DF7AFD">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排放</w:t>
                  </w:r>
                  <w:r>
                    <w:rPr>
                      <w:rFonts w:hint="default" w:ascii="Times New Roman" w:hAnsi="Times New Roman" w:cs="Times New Roman" w:eastAsiaTheme="minorEastAsia"/>
                      <w:color w:val="000000" w:themeColor="text1"/>
                      <w:sz w:val="21"/>
                      <w:szCs w:val="21"/>
                      <w14:textFill>
                        <w14:solidFill>
                          <w14:schemeClr w14:val="tx1"/>
                        </w14:solidFill>
                      </w14:textFill>
                    </w:rPr>
                    <w:t>速率（kg/h）</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40AD4E8">
                  <w:pPr>
                    <w:spacing w:after="0"/>
                    <w:jc w:val="center"/>
                    <w:textAlignment w:val="baseline"/>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A1C8E">
                  <w:pPr>
                    <w:spacing w:after="0"/>
                    <w:jc w:val="center"/>
                    <w:textAlignment w:val="baseline"/>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128" w:type="pct"/>
                  <w:tcBorders>
                    <w:top w:val="single" w:color="000000" w:sz="4" w:space="0"/>
                    <w:left w:val="single" w:color="000000" w:sz="4" w:space="0"/>
                    <w:bottom w:val="single" w:color="000000" w:sz="4" w:space="0"/>
                    <w:right w:val="nil"/>
                  </w:tcBorders>
                  <w:vAlign w:val="center"/>
                </w:tcPr>
                <w:p w14:paraId="6752DB08">
                  <w:pPr>
                    <w:spacing w:after="0"/>
                    <w:jc w:val="center"/>
                    <w:textAlignment w:val="baseline"/>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r>
            <w:tr w14:paraId="2D7003B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71" w:type="pct"/>
                  <w:vMerge w:val="restart"/>
                  <w:tcBorders>
                    <w:left w:val="nil"/>
                    <w:right w:val="single" w:color="000000" w:sz="4" w:space="0"/>
                  </w:tcBorders>
                  <w:shd w:val="clear" w:color="auto" w:fill="auto"/>
                  <w:tcMar>
                    <w:left w:w="28" w:type="dxa"/>
                    <w:right w:w="28" w:type="dxa"/>
                  </w:tcMar>
                  <w:vAlign w:val="center"/>
                </w:tcPr>
                <w:p w14:paraId="0CB1E23D">
                  <w:pPr>
                    <w:spacing w:after="0"/>
                    <w:jc w:val="center"/>
                    <w:textAlignment w:val="baseline"/>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非甲烷总烃</w:t>
                  </w:r>
                </w:p>
              </w:tc>
              <w:tc>
                <w:tcPr>
                  <w:tcW w:w="1016"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3F3A80C">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排放</w:t>
                  </w:r>
                  <w:r>
                    <w:rPr>
                      <w:rFonts w:hint="default" w:ascii="Times New Roman" w:hAnsi="Times New Roman" w:cs="Times New Roman" w:eastAsiaTheme="minorEastAsia"/>
                      <w:bCs/>
                      <w:color w:val="000000" w:themeColor="text1"/>
                      <w:sz w:val="21"/>
                      <w:szCs w:val="21"/>
                      <w14:textFill>
                        <w14:solidFill>
                          <w14:schemeClr w14:val="tx1"/>
                        </w14:solidFill>
                      </w14:textFill>
                    </w:rPr>
                    <w:t>浓度（mg/m</w:t>
                  </w:r>
                  <w:r>
                    <w:rPr>
                      <w:rFonts w:hint="default" w:ascii="Times New Roman" w:hAnsi="Times New Roman" w:cs="Times New Roman" w:eastAsiaTheme="minorEastAsia"/>
                      <w:bCs/>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bCs/>
                      <w:color w:val="000000" w:themeColor="text1"/>
                      <w:sz w:val="21"/>
                      <w:szCs w:val="21"/>
                      <w14:textFill>
                        <w14:solidFill>
                          <w14:schemeClr w14:val="tx1"/>
                        </w14:solidFill>
                      </w14:textFill>
                    </w:rPr>
                    <w:t>）</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0CF95AC">
                  <w:pPr>
                    <w:spacing w:after="0"/>
                    <w:jc w:val="center"/>
                    <w:textAlignment w:val="baseline"/>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0.31</w:t>
                  </w:r>
                </w:p>
              </w:tc>
              <w:tc>
                <w:tcPr>
                  <w:tcW w:w="1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763B8">
                  <w:pPr>
                    <w:spacing w:after="0"/>
                    <w:jc w:val="center"/>
                    <w:textAlignment w:val="baseline"/>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0.28</w:t>
                  </w:r>
                </w:p>
              </w:tc>
              <w:tc>
                <w:tcPr>
                  <w:tcW w:w="1128" w:type="pct"/>
                  <w:tcBorders>
                    <w:top w:val="single" w:color="000000" w:sz="4" w:space="0"/>
                    <w:left w:val="single" w:color="000000" w:sz="4" w:space="0"/>
                    <w:bottom w:val="single" w:color="000000" w:sz="4" w:space="0"/>
                    <w:right w:val="nil"/>
                  </w:tcBorders>
                  <w:vAlign w:val="center"/>
                </w:tcPr>
                <w:p w14:paraId="03420C60">
                  <w:pPr>
                    <w:spacing w:after="0"/>
                    <w:jc w:val="center"/>
                    <w:textAlignment w:val="baseline"/>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0.26</w:t>
                  </w:r>
                </w:p>
              </w:tc>
            </w:tr>
            <w:tr w14:paraId="27B1991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71" w:type="pct"/>
                  <w:vMerge w:val="continue"/>
                  <w:tcBorders>
                    <w:left w:val="nil"/>
                    <w:right w:val="single" w:color="000000" w:sz="4" w:space="0"/>
                  </w:tcBorders>
                  <w:shd w:val="clear" w:color="auto" w:fill="auto"/>
                  <w:tcMar>
                    <w:left w:w="28" w:type="dxa"/>
                    <w:right w:w="28" w:type="dxa"/>
                  </w:tcMar>
                  <w:vAlign w:val="center"/>
                </w:tcPr>
                <w:p w14:paraId="36512E26">
                  <w:pPr>
                    <w:spacing w:after="0"/>
                    <w:jc w:val="center"/>
                    <w:textAlignment w:val="baseline"/>
                    <w:rPr>
                      <w:rFonts w:hint="default" w:ascii="Times New Roman" w:hAnsi="Times New Roman" w:cs="Times New Roman" w:eastAsiaTheme="minorEastAsia"/>
                      <w:bCs/>
                      <w:color w:val="000000" w:themeColor="text1"/>
                      <w:sz w:val="21"/>
                      <w:szCs w:val="21"/>
                      <w14:textFill>
                        <w14:solidFill>
                          <w14:schemeClr w14:val="tx1"/>
                        </w14:solidFill>
                      </w14:textFill>
                    </w:rPr>
                  </w:pPr>
                </w:p>
              </w:tc>
              <w:tc>
                <w:tcPr>
                  <w:tcW w:w="1016"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765BD235">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排放</w:t>
                  </w:r>
                  <w:r>
                    <w:rPr>
                      <w:rFonts w:hint="default" w:ascii="Times New Roman" w:hAnsi="Times New Roman" w:cs="Times New Roman" w:eastAsiaTheme="minorEastAsia"/>
                      <w:color w:val="000000" w:themeColor="text1"/>
                      <w:sz w:val="21"/>
                      <w:szCs w:val="21"/>
                      <w14:textFill>
                        <w14:solidFill>
                          <w14:schemeClr w14:val="tx1"/>
                        </w14:solidFill>
                      </w14:textFill>
                    </w:rPr>
                    <w:t>速率（kg/h）</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5F385481">
                  <w:pPr>
                    <w:spacing w:after="0"/>
                    <w:jc w:val="center"/>
                    <w:textAlignment w:val="baseline"/>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4.60</w:t>
                  </w:r>
                  <w:r>
                    <w:rPr>
                      <w:rFonts w:hint="default" w:ascii="Times New Roman" w:hAnsi="Times New Roman" w:cs="Times New Roman" w:eastAsiaTheme="minorEastAsia"/>
                      <w:color w:val="000000" w:themeColor="text1"/>
                      <w:sz w:val="21"/>
                      <w:szCs w:val="21"/>
                      <w14:textFill>
                        <w14:solidFill>
                          <w14:schemeClr w14:val="tx1"/>
                        </w14:solidFill>
                      </w14:textFill>
                    </w:rPr>
                    <w:t>×10</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1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3CFB7">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4.09</w:t>
                  </w:r>
                  <w:r>
                    <w:rPr>
                      <w:rFonts w:hint="default" w:ascii="Times New Roman" w:hAnsi="Times New Roman" w:cs="Times New Roman" w:eastAsiaTheme="minorEastAsia"/>
                      <w:color w:val="000000" w:themeColor="text1"/>
                      <w:sz w:val="21"/>
                      <w:szCs w:val="21"/>
                      <w14:textFill>
                        <w14:solidFill>
                          <w14:schemeClr w14:val="tx1"/>
                        </w14:solidFill>
                      </w14:textFill>
                    </w:rPr>
                    <w:t>×10</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1128" w:type="pct"/>
                  <w:tcBorders>
                    <w:top w:val="single" w:color="000000" w:sz="4" w:space="0"/>
                    <w:left w:val="single" w:color="000000" w:sz="4" w:space="0"/>
                    <w:bottom w:val="single" w:color="000000" w:sz="4" w:space="0"/>
                    <w:right w:val="nil"/>
                  </w:tcBorders>
                  <w:vAlign w:val="center"/>
                </w:tcPr>
                <w:p w14:paraId="71D41DB2">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3.76</w:t>
                  </w:r>
                  <w:r>
                    <w:rPr>
                      <w:rFonts w:hint="default" w:ascii="Times New Roman" w:hAnsi="Times New Roman" w:cs="Times New Roman" w:eastAsiaTheme="minorEastAsia"/>
                      <w:color w:val="000000" w:themeColor="text1"/>
                      <w:sz w:val="21"/>
                      <w:szCs w:val="21"/>
                      <w14:textFill>
                        <w14:solidFill>
                          <w14:schemeClr w14:val="tx1"/>
                        </w14:solidFill>
                      </w14:textFill>
                    </w:rPr>
                    <w:t>×10</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r>
            <w:tr w14:paraId="407AD4E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687" w:type="pct"/>
                  <w:gridSpan w:val="2"/>
                  <w:tcBorders>
                    <w:left w:val="nil"/>
                    <w:right w:val="single" w:color="000000" w:sz="4" w:space="0"/>
                  </w:tcBorders>
                  <w:shd w:val="clear" w:color="auto" w:fill="auto"/>
                  <w:tcMar>
                    <w:left w:w="28" w:type="dxa"/>
                    <w:right w:w="28" w:type="dxa"/>
                  </w:tcMar>
                  <w:vAlign w:val="center"/>
                </w:tcPr>
                <w:p w14:paraId="2B87E676">
                  <w:pPr>
                    <w:pStyle w:val="13"/>
                    <w:spacing w:after="0"/>
                    <w:ind w:left="0" w:leftChars="0" w:firstLine="0" w:firstLineChars="0"/>
                    <w:jc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检测点位</w:t>
                  </w:r>
                </w:p>
              </w:tc>
              <w:tc>
                <w:tcPr>
                  <w:tcW w:w="3311" w:type="pct"/>
                  <w:gridSpan w:val="3"/>
                  <w:tcBorders>
                    <w:top w:val="single" w:color="000000" w:sz="4" w:space="0"/>
                    <w:left w:val="single" w:color="000000" w:sz="4" w:space="0"/>
                    <w:bottom w:val="single" w:color="000000" w:sz="4" w:space="0"/>
                    <w:right w:val="nil"/>
                  </w:tcBorders>
                  <w:shd w:val="clear" w:color="auto" w:fill="auto"/>
                  <w:tcMar>
                    <w:left w:w="28" w:type="dxa"/>
                    <w:right w:w="28" w:type="dxa"/>
                  </w:tcMar>
                  <w:vAlign w:val="center"/>
                </w:tcPr>
                <w:p w14:paraId="58E91EEF">
                  <w:pPr>
                    <w:pStyle w:val="13"/>
                    <w:spacing w:after="0"/>
                    <w:ind w:left="0" w:leftChars="0" w:firstLine="0" w:firstLineChars="0"/>
                    <w:jc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DA00</w:t>
                  </w:r>
                  <w:r>
                    <w:rPr>
                      <w:rFonts w:hint="eastAsia" w:ascii="Times New Roman" w:hAnsi="Times New Roman" w:cs="Times New Roman" w:eastAsiaTheme="minorEastAsia"/>
                      <w:b/>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b/>
                      <w:color w:val="000000" w:themeColor="text1"/>
                      <w:sz w:val="21"/>
                      <w:szCs w:val="21"/>
                      <w14:textFill>
                        <w14:solidFill>
                          <w14:schemeClr w14:val="tx1"/>
                        </w14:solidFill>
                      </w14:textFill>
                    </w:rPr>
                    <w:t>废气治理措施排气筒出口</w:t>
                  </w:r>
                </w:p>
              </w:tc>
            </w:tr>
            <w:tr w14:paraId="76C345B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687" w:type="pct"/>
                  <w:gridSpan w:val="2"/>
                  <w:tcBorders>
                    <w:left w:val="nil"/>
                    <w:right w:val="single" w:color="000000" w:sz="4" w:space="0"/>
                  </w:tcBorders>
                  <w:shd w:val="clear" w:color="auto" w:fill="auto"/>
                  <w:tcMar>
                    <w:left w:w="28" w:type="dxa"/>
                    <w:right w:w="28" w:type="dxa"/>
                  </w:tcMar>
                  <w:vAlign w:val="center"/>
                </w:tcPr>
                <w:p w14:paraId="77713786">
                  <w:pPr>
                    <w:pStyle w:val="13"/>
                    <w:spacing w:after="0"/>
                    <w:ind w:left="0" w:leftChars="0" w:firstLine="0" w:firstLineChars="0"/>
                    <w:jc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采样时间</w:t>
                  </w:r>
                </w:p>
              </w:tc>
              <w:tc>
                <w:tcPr>
                  <w:tcW w:w="3311" w:type="pct"/>
                  <w:gridSpan w:val="3"/>
                  <w:tcBorders>
                    <w:top w:val="single" w:color="000000" w:sz="4" w:space="0"/>
                    <w:left w:val="single" w:color="000000" w:sz="4" w:space="0"/>
                    <w:bottom w:val="single" w:color="000000" w:sz="4" w:space="0"/>
                    <w:right w:val="nil"/>
                  </w:tcBorders>
                  <w:shd w:val="clear" w:color="auto" w:fill="auto"/>
                  <w:tcMar>
                    <w:left w:w="28" w:type="dxa"/>
                    <w:right w:w="28" w:type="dxa"/>
                  </w:tcMar>
                  <w:vAlign w:val="center"/>
                </w:tcPr>
                <w:p w14:paraId="6E684650">
                  <w:pPr>
                    <w:pStyle w:val="13"/>
                    <w:spacing w:after="0"/>
                    <w:ind w:left="0" w:leftChars="0" w:firstLine="0" w:firstLineChars="0"/>
                    <w:jc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color w:val="000000" w:themeColor="text1"/>
                      <w:sz w:val="21"/>
                      <w:szCs w:val="21"/>
                      <w:lang w:val="en-US" w:eastAsia="zh-CN"/>
                      <w14:textFill>
                        <w14:solidFill>
                          <w14:schemeClr w14:val="tx1"/>
                        </w14:solidFill>
                      </w14:textFill>
                    </w:rPr>
                    <w:t>2025.03.19</w:t>
                  </w:r>
                </w:p>
              </w:tc>
            </w:tr>
            <w:tr w14:paraId="161CB4E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687" w:type="pct"/>
                  <w:gridSpan w:val="2"/>
                  <w:tcBorders>
                    <w:left w:val="nil"/>
                    <w:right w:val="single" w:color="000000" w:sz="4" w:space="0"/>
                  </w:tcBorders>
                  <w:shd w:val="clear" w:color="auto" w:fill="auto"/>
                  <w:tcMar>
                    <w:left w:w="28" w:type="dxa"/>
                    <w:right w:w="28" w:type="dxa"/>
                  </w:tcMar>
                  <w:vAlign w:val="center"/>
                </w:tcPr>
                <w:p w14:paraId="3D2D7CF5">
                  <w:pPr>
                    <w:pStyle w:val="13"/>
                    <w:spacing w:after="0"/>
                    <w:ind w:left="0" w:leftChars="0" w:firstLine="0" w:firstLineChars="0"/>
                    <w:jc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检测</w:t>
                  </w:r>
                  <w:r>
                    <w:rPr>
                      <w:rFonts w:hint="eastAsia" w:ascii="Times New Roman" w:hAnsi="Times New Roman" w:cs="Times New Roman" w:eastAsiaTheme="minorEastAsia"/>
                      <w:b/>
                      <w:color w:val="000000" w:themeColor="text1"/>
                      <w:sz w:val="21"/>
                      <w:szCs w:val="21"/>
                      <w:lang w:val="en-US" w:eastAsia="zh-CN"/>
                      <w14:textFill>
                        <w14:solidFill>
                          <w14:schemeClr w14:val="tx1"/>
                        </w14:solidFill>
                      </w14:textFill>
                    </w:rPr>
                    <w:t>频次</w:t>
                  </w:r>
                </w:p>
              </w:tc>
              <w:tc>
                <w:tcPr>
                  <w:tcW w:w="1072" w:type="pct"/>
                  <w:tcBorders>
                    <w:top w:val="single" w:color="000000" w:sz="4" w:space="0"/>
                    <w:left w:val="single" w:color="000000" w:sz="4" w:space="0"/>
                    <w:bottom w:val="single" w:color="000000" w:sz="4" w:space="0"/>
                    <w:right w:val="nil"/>
                  </w:tcBorders>
                  <w:shd w:val="clear" w:color="auto" w:fill="auto"/>
                  <w:tcMar>
                    <w:left w:w="28" w:type="dxa"/>
                    <w:right w:w="28" w:type="dxa"/>
                  </w:tcMar>
                  <w:vAlign w:val="center"/>
                </w:tcPr>
                <w:p w14:paraId="00D9EEED">
                  <w:pPr>
                    <w:pStyle w:val="13"/>
                    <w:spacing w:after="0"/>
                    <w:ind w:left="0" w:leftChars="0" w:firstLine="0" w:firstLineChars="0"/>
                    <w:jc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第1次</w:t>
                  </w:r>
                </w:p>
              </w:tc>
              <w:tc>
                <w:tcPr>
                  <w:tcW w:w="1110" w:type="pct"/>
                  <w:tcBorders>
                    <w:top w:val="single" w:color="000000" w:sz="4" w:space="0"/>
                    <w:left w:val="single" w:color="000000" w:sz="4" w:space="0"/>
                    <w:bottom w:val="single" w:color="000000" w:sz="4" w:space="0"/>
                    <w:right w:val="nil"/>
                  </w:tcBorders>
                  <w:shd w:val="clear" w:color="auto" w:fill="auto"/>
                  <w:tcMar>
                    <w:left w:w="28" w:type="dxa"/>
                    <w:right w:w="28" w:type="dxa"/>
                  </w:tcMar>
                  <w:vAlign w:val="center"/>
                </w:tcPr>
                <w:p w14:paraId="3A2DD2A5">
                  <w:pPr>
                    <w:pStyle w:val="13"/>
                    <w:spacing w:after="0"/>
                    <w:ind w:left="0" w:leftChars="0" w:firstLine="0" w:firstLineChars="0"/>
                    <w:jc w:val="center"/>
                    <w:rPr>
                      <w:color w:val="000000" w:themeColor="text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第2次</w:t>
                  </w:r>
                </w:p>
              </w:tc>
              <w:tc>
                <w:tcPr>
                  <w:tcW w:w="1128" w:type="pct"/>
                  <w:tcBorders>
                    <w:top w:val="single" w:color="000000" w:sz="4" w:space="0"/>
                    <w:left w:val="single" w:color="000000" w:sz="4" w:space="0"/>
                    <w:bottom w:val="single" w:color="000000" w:sz="4" w:space="0"/>
                    <w:right w:val="nil"/>
                  </w:tcBorders>
                  <w:shd w:val="clear" w:color="auto" w:fill="auto"/>
                  <w:tcMar>
                    <w:left w:w="28" w:type="dxa"/>
                    <w:right w:w="28" w:type="dxa"/>
                  </w:tcMar>
                  <w:vAlign w:val="center"/>
                </w:tcPr>
                <w:p w14:paraId="6C7FEB75">
                  <w:pPr>
                    <w:pStyle w:val="13"/>
                    <w:spacing w:after="0"/>
                    <w:ind w:left="0" w:leftChars="0" w:firstLine="0" w:firstLineChars="0"/>
                    <w:jc w:val="center"/>
                    <w:rPr>
                      <w:color w:val="000000" w:themeColor="text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第3次</w:t>
                  </w:r>
                </w:p>
              </w:tc>
            </w:tr>
            <w:tr w14:paraId="223980F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687" w:type="pct"/>
                  <w:gridSpan w:val="2"/>
                  <w:tcBorders>
                    <w:left w:val="nil"/>
                    <w:right w:val="single" w:color="000000" w:sz="4" w:space="0"/>
                  </w:tcBorders>
                  <w:shd w:val="clear" w:color="auto" w:fill="auto"/>
                  <w:tcMar>
                    <w:left w:w="28" w:type="dxa"/>
                    <w:right w:w="28" w:type="dxa"/>
                  </w:tcMar>
                  <w:vAlign w:val="center"/>
                </w:tcPr>
                <w:p w14:paraId="2BEC6F13">
                  <w:pPr>
                    <w:pStyle w:val="13"/>
                    <w:spacing w:after="0"/>
                    <w:ind w:left="0" w:leftChars="0" w:firstLine="0" w:firstLineChars="0"/>
                    <w:jc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标杆流量</w:t>
                  </w:r>
                </w:p>
              </w:tc>
              <w:tc>
                <w:tcPr>
                  <w:tcW w:w="1072" w:type="pct"/>
                  <w:tcBorders>
                    <w:top w:val="single" w:color="000000" w:sz="4" w:space="0"/>
                    <w:left w:val="single" w:color="000000" w:sz="4" w:space="0"/>
                    <w:bottom w:val="single" w:color="000000" w:sz="4" w:space="0"/>
                    <w:right w:val="nil"/>
                  </w:tcBorders>
                  <w:shd w:val="clear" w:color="auto" w:fill="auto"/>
                  <w:tcMar>
                    <w:left w:w="28" w:type="dxa"/>
                    <w:right w:w="28" w:type="dxa"/>
                  </w:tcMar>
                  <w:vAlign w:val="center"/>
                </w:tcPr>
                <w:p w14:paraId="3F3AC348">
                  <w:pPr>
                    <w:pStyle w:val="13"/>
                    <w:spacing w:after="0"/>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4225</w:t>
                  </w:r>
                </w:p>
              </w:tc>
              <w:tc>
                <w:tcPr>
                  <w:tcW w:w="1110" w:type="pct"/>
                  <w:tcBorders>
                    <w:top w:val="single" w:color="000000" w:sz="4" w:space="0"/>
                    <w:left w:val="single" w:color="000000" w:sz="4" w:space="0"/>
                    <w:bottom w:val="single" w:color="000000" w:sz="4" w:space="0"/>
                    <w:right w:val="nil"/>
                  </w:tcBorders>
                  <w:shd w:val="clear" w:color="auto" w:fill="auto"/>
                  <w:tcMar>
                    <w:left w:w="28" w:type="dxa"/>
                    <w:right w:w="28" w:type="dxa"/>
                  </w:tcMar>
                  <w:vAlign w:val="center"/>
                </w:tcPr>
                <w:p w14:paraId="216363A5">
                  <w:pPr>
                    <w:pStyle w:val="13"/>
                    <w:spacing w:after="0"/>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4327</w:t>
                  </w:r>
                </w:p>
              </w:tc>
              <w:tc>
                <w:tcPr>
                  <w:tcW w:w="1128" w:type="pct"/>
                  <w:tcBorders>
                    <w:top w:val="single" w:color="000000" w:sz="4" w:space="0"/>
                    <w:left w:val="single" w:color="000000" w:sz="4" w:space="0"/>
                    <w:bottom w:val="single" w:color="000000" w:sz="4" w:space="0"/>
                    <w:right w:val="nil"/>
                  </w:tcBorders>
                  <w:shd w:val="clear" w:color="auto" w:fill="auto"/>
                  <w:tcMar>
                    <w:left w:w="28" w:type="dxa"/>
                    <w:right w:w="28" w:type="dxa"/>
                  </w:tcMar>
                  <w:vAlign w:val="center"/>
                </w:tcPr>
                <w:p w14:paraId="0FF161C9">
                  <w:pPr>
                    <w:pStyle w:val="13"/>
                    <w:spacing w:after="0"/>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4312</w:t>
                  </w:r>
                </w:p>
              </w:tc>
            </w:tr>
            <w:tr w14:paraId="08C6C15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71" w:type="pct"/>
                  <w:vMerge w:val="restart"/>
                  <w:tcBorders>
                    <w:left w:val="nil"/>
                    <w:right w:val="single" w:color="000000" w:sz="4" w:space="0"/>
                  </w:tcBorders>
                  <w:shd w:val="clear" w:color="auto" w:fill="auto"/>
                  <w:tcMar>
                    <w:left w:w="28" w:type="dxa"/>
                    <w:right w:w="28" w:type="dxa"/>
                  </w:tcMar>
                  <w:vAlign w:val="center"/>
                </w:tcPr>
                <w:p w14:paraId="68DB6F07">
                  <w:pPr>
                    <w:spacing w:after="0"/>
                    <w:jc w:val="center"/>
                    <w:textAlignment w:val="baseline"/>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颗粒物</w:t>
                  </w:r>
                </w:p>
              </w:tc>
              <w:tc>
                <w:tcPr>
                  <w:tcW w:w="1016"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5E494151">
                  <w:pPr>
                    <w:spacing w:after="0"/>
                    <w:jc w:val="center"/>
                    <w:textAlignment w:val="baseline"/>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排放</w:t>
                  </w:r>
                  <w:r>
                    <w:rPr>
                      <w:rFonts w:hint="default" w:ascii="Times New Roman" w:hAnsi="Times New Roman" w:cs="Times New Roman" w:eastAsiaTheme="minorEastAsia"/>
                      <w:bCs/>
                      <w:color w:val="000000" w:themeColor="text1"/>
                      <w:sz w:val="21"/>
                      <w:szCs w:val="21"/>
                      <w14:textFill>
                        <w14:solidFill>
                          <w14:schemeClr w14:val="tx1"/>
                        </w14:solidFill>
                      </w14:textFill>
                    </w:rPr>
                    <w:t>浓度（mg/m</w:t>
                  </w:r>
                  <w:r>
                    <w:rPr>
                      <w:rFonts w:hint="default" w:ascii="Times New Roman" w:hAnsi="Times New Roman" w:cs="Times New Roman" w:eastAsiaTheme="minorEastAsia"/>
                      <w:bCs/>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bCs/>
                      <w:color w:val="000000" w:themeColor="text1"/>
                      <w:sz w:val="21"/>
                      <w:szCs w:val="21"/>
                      <w14:textFill>
                        <w14:solidFill>
                          <w14:schemeClr w14:val="tx1"/>
                        </w14:solidFill>
                      </w14:textFill>
                    </w:rPr>
                    <w:t>）</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10028178">
                  <w:pPr>
                    <w:spacing w:after="0"/>
                    <w:jc w:val="center"/>
                    <w:textAlignment w:val="baseline"/>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1.0</w:t>
                  </w:r>
                </w:p>
              </w:tc>
              <w:tc>
                <w:tcPr>
                  <w:tcW w:w="1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93587">
                  <w:pPr>
                    <w:pStyle w:val="13"/>
                    <w:spacing w:after="0"/>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1.1</w:t>
                  </w:r>
                </w:p>
              </w:tc>
              <w:tc>
                <w:tcPr>
                  <w:tcW w:w="1128" w:type="pct"/>
                  <w:tcBorders>
                    <w:top w:val="single" w:color="000000" w:sz="4" w:space="0"/>
                    <w:left w:val="single" w:color="000000" w:sz="4" w:space="0"/>
                    <w:bottom w:val="single" w:color="000000" w:sz="4" w:space="0"/>
                    <w:right w:val="nil"/>
                  </w:tcBorders>
                  <w:vAlign w:val="center"/>
                </w:tcPr>
                <w:p w14:paraId="3BDD51B2">
                  <w:pPr>
                    <w:pStyle w:val="13"/>
                    <w:spacing w:after="0"/>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1.0</w:t>
                  </w:r>
                </w:p>
              </w:tc>
            </w:tr>
            <w:tr w14:paraId="4F0B381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71" w:type="pct"/>
                  <w:vMerge w:val="continue"/>
                  <w:tcBorders>
                    <w:left w:val="nil"/>
                    <w:right w:val="single" w:color="000000" w:sz="4" w:space="0"/>
                  </w:tcBorders>
                  <w:shd w:val="clear" w:color="auto" w:fill="auto"/>
                  <w:tcMar>
                    <w:left w:w="28" w:type="dxa"/>
                    <w:right w:w="28" w:type="dxa"/>
                  </w:tcMar>
                  <w:vAlign w:val="center"/>
                </w:tcPr>
                <w:p w14:paraId="5AC49A83">
                  <w:pPr>
                    <w:spacing w:after="0"/>
                    <w:jc w:val="center"/>
                    <w:textAlignment w:val="baseline"/>
                    <w:rPr>
                      <w:rFonts w:hint="default" w:ascii="Times New Roman" w:hAnsi="Times New Roman" w:cs="Times New Roman" w:eastAsiaTheme="minorEastAsia"/>
                      <w:bCs/>
                      <w:color w:val="000000" w:themeColor="text1"/>
                      <w:sz w:val="21"/>
                      <w:szCs w:val="21"/>
                      <w14:textFill>
                        <w14:solidFill>
                          <w14:schemeClr w14:val="tx1"/>
                        </w14:solidFill>
                      </w14:textFill>
                    </w:rPr>
                  </w:pPr>
                </w:p>
              </w:tc>
              <w:tc>
                <w:tcPr>
                  <w:tcW w:w="1016"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54692444">
                  <w:pPr>
                    <w:spacing w:after="0"/>
                    <w:jc w:val="center"/>
                    <w:textAlignment w:val="baseline"/>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排放</w:t>
                  </w:r>
                  <w:r>
                    <w:rPr>
                      <w:rFonts w:hint="default" w:ascii="Times New Roman" w:hAnsi="Times New Roman" w:cs="Times New Roman" w:eastAsiaTheme="minorEastAsia"/>
                      <w:color w:val="000000" w:themeColor="text1"/>
                      <w:sz w:val="21"/>
                      <w:szCs w:val="21"/>
                      <w14:textFill>
                        <w14:solidFill>
                          <w14:schemeClr w14:val="tx1"/>
                        </w14:solidFill>
                      </w14:textFill>
                    </w:rPr>
                    <w:t>速率（kg/h）</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1EB10219">
                  <w:pPr>
                    <w:spacing w:after="0"/>
                    <w:jc w:val="center"/>
                    <w:textAlignment w:val="baseline"/>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4.23</w:t>
                  </w:r>
                  <w:r>
                    <w:rPr>
                      <w:rFonts w:hint="default" w:ascii="Times New Roman" w:hAnsi="Times New Roman" w:cs="Times New Roman" w:eastAsiaTheme="minorEastAsia"/>
                      <w:color w:val="000000" w:themeColor="text1"/>
                      <w:sz w:val="21"/>
                      <w:szCs w:val="21"/>
                      <w14:textFill>
                        <w14:solidFill>
                          <w14:schemeClr w14:val="tx1"/>
                        </w14:solidFill>
                      </w14:textFill>
                    </w:rPr>
                    <w:t>×10</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1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50361">
                  <w:pPr>
                    <w:spacing w:after="0"/>
                    <w:jc w:val="center"/>
                    <w:textAlignment w:val="baseline"/>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4.76</w:t>
                  </w:r>
                  <w:r>
                    <w:rPr>
                      <w:rFonts w:hint="default" w:ascii="Times New Roman" w:hAnsi="Times New Roman" w:cs="Times New Roman" w:eastAsiaTheme="minorEastAsia"/>
                      <w:color w:val="000000" w:themeColor="text1"/>
                      <w:sz w:val="21"/>
                      <w:szCs w:val="21"/>
                      <w14:textFill>
                        <w14:solidFill>
                          <w14:schemeClr w14:val="tx1"/>
                        </w14:solidFill>
                      </w14:textFill>
                    </w:rPr>
                    <w:t>×10</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1128" w:type="pct"/>
                  <w:tcBorders>
                    <w:top w:val="single" w:color="000000" w:sz="4" w:space="0"/>
                    <w:left w:val="single" w:color="000000" w:sz="4" w:space="0"/>
                    <w:bottom w:val="single" w:color="000000" w:sz="4" w:space="0"/>
                    <w:right w:val="nil"/>
                  </w:tcBorders>
                  <w:vAlign w:val="center"/>
                </w:tcPr>
                <w:p w14:paraId="0C181D67">
                  <w:pPr>
                    <w:spacing w:after="0"/>
                    <w:jc w:val="center"/>
                    <w:textAlignment w:val="baseline"/>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4.31</w:t>
                  </w:r>
                  <w:r>
                    <w:rPr>
                      <w:rFonts w:hint="default" w:ascii="Times New Roman" w:hAnsi="Times New Roman" w:cs="Times New Roman" w:eastAsiaTheme="minorEastAsia"/>
                      <w:color w:val="000000" w:themeColor="text1"/>
                      <w:sz w:val="21"/>
                      <w:szCs w:val="21"/>
                      <w14:textFill>
                        <w14:solidFill>
                          <w14:schemeClr w14:val="tx1"/>
                        </w14:solidFill>
                      </w14:textFill>
                    </w:rPr>
                    <w:t>×10</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r>
            <w:tr w14:paraId="66BFAEA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687" w:type="pct"/>
                  <w:gridSpan w:val="2"/>
                  <w:tcBorders>
                    <w:top w:val="single" w:color="000000" w:sz="8" w:space="0"/>
                    <w:left w:val="nil"/>
                    <w:right w:val="single" w:color="000000" w:sz="4" w:space="0"/>
                  </w:tcBorders>
                  <w:shd w:val="clear" w:color="auto" w:fill="auto"/>
                  <w:tcMar>
                    <w:left w:w="28" w:type="dxa"/>
                    <w:right w:w="28" w:type="dxa"/>
                  </w:tcMar>
                  <w:vAlign w:val="center"/>
                </w:tcPr>
                <w:p w14:paraId="5D9FCFEC">
                  <w:pPr>
                    <w:pStyle w:val="13"/>
                    <w:spacing w:after="0"/>
                    <w:ind w:left="0" w:leftChars="0" w:firstLine="0" w:firstLineChars="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检测点位</w:t>
                  </w:r>
                </w:p>
              </w:tc>
              <w:tc>
                <w:tcPr>
                  <w:tcW w:w="3311" w:type="pct"/>
                  <w:gridSpan w:val="3"/>
                  <w:tcBorders>
                    <w:top w:val="single" w:color="000000" w:sz="8" w:space="0"/>
                    <w:left w:val="single" w:color="000000" w:sz="4" w:space="0"/>
                    <w:bottom w:val="single" w:color="000000" w:sz="4" w:space="0"/>
                    <w:right w:val="nil"/>
                  </w:tcBorders>
                  <w:shd w:val="clear" w:color="auto" w:fill="auto"/>
                  <w:tcMar>
                    <w:left w:w="28" w:type="dxa"/>
                    <w:right w:w="28" w:type="dxa"/>
                  </w:tcMar>
                  <w:vAlign w:val="center"/>
                </w:tcPr>
                <w:p w14:paraId="4A542CBC">
                  <w:pPr>
                    <w:pStyle w:val="13"/>
                    <w:spacing w:after="0"/>
                    <w:ind w:left="0" w:leftChars="0" w:firstLine="0" w:firstLineChars="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DA001废气治理措施排气筒出口</w:t>
                  </w:r>
                </w:p>
              </w:tc>
            </w:tr>
            <w:tr w14:paraId="5E84230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687" w:type="pct"/>
                  <w:gridSpan w:val="2"/>
                  <w:tcBorders>
                    <w:top w:val="single" w:color="000000" w:sz="8" w:space="0"/>
                    <w:left w:val="nil"/>
                    <w:right w:val="single" w:color="000000" w:sz="4" w:space="0"/>
                  </w:tcBorders>
                  <w:shd w:val="clear" w:color="auto" w:fill="auto"/>
                  <w:tcMar>
                    <w:left w:w="28" w:type="dxa"/>
                    <w:right w:w="28" w:type="dxa"/>
                  </w:tcMar>
                  <w:vAlign w:val="center"/>
                </w:tcPr>
                <w:p w14:paraId="0345331B">
                  <w:pPr>
                    <w:pStyle w:val="13"/>
                    <w:spacing w:after="0"/>
                    <w:ind w:left="0" w:leftChars="0" w:firstLine="0" w:firstLineChars="0"/>
                    <w:jc w:val="cente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t>采样时间</w:t>
                  </w:r>
                </w:p>
              </w:tc>
              <w:tc>
                <w:tcPr>
                  <w:tcW w:w="3311" w:type="pct"/>
                  <w:gridSpan w:val="3"/>
                  <w:tcBorders>
                    <w:top w:val="single" w:color="000000" w:sz="8" w:space="0"/>
                    <w:left w:val="single" w:color="000000" w:sz="4" w:space="0"/>
                    <w:bottom w:val="single" w:color="000000" w:sz="4" w:space="0"/>
                    <w:right w:val="nil"/>
                  </w:tcBorders>
                  <w:shd w:val="clear" w:color="auto" w:fill="auto"/>
                  <w:tcMar>
                    <w:left w:w="28" w:type="dxa"/>
                    <w:right w:w="28" w:type="dxa"/>
                  </w:tcMar>
                  <w:vAlign w:val="center"/>
                </w:tcPr>
                <w:p w14:paraId="7E2C6A38">
                  <w:pPr>
                    <w:pStyle w:val="13"/>
                    <w:spacing w:after="0"/>
                    <w:ind w:left="0" w:leftChars="0" w:firstLine="0" w:firstLineChars="0"/>
                    <w:jc w:val="center"/>
                    <w:rPr>
                      <w:rFonts w:hint="default" w:ascii="Times New Roman" w:hAnsi="Times New Roman" w:cs="Times New Roman" w:eastAsiaTheme="minorEastAsia"/>
                      <w:b/>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color w:val="000000" w:themeColor="text1"/>
                      <w:sz w:val="21"/>
                      <w:szCs w:val="21"/>
                      <w:highlight w:val="none"/>
                      <w:lang w:val="en-US" w:eastAsia="zh-CN"/>
                      <w14:textFill>
                        <w14:solidFill>
                          <w14:schemeClr w14:val="tx1"/>
                        </w14:solidFill>
                      </w14:textFill>
                    </w:rPr>
                    <w:t>2025.03.20</w:t>
                  </w:r>
                </w:p>
              </w:tc>
            </w:tr>
            <w:tr w14:paraId="4043ED6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687" w:type="pct"/>
                  <w:gridSpan w:val="2"/>
                  <w:tcBorders>
                    <w:left w:val="nil"/>
                    <w:bottom w:val="single" w:color="000000" w:sz="4" w:space="0"/>
                    <w:right w:val="single" w:color="000000" w:sz="4" w:space="0"/>
                  </w:tcBorders>
                  <w:shd w:val="clear" w:color="auto" w:fill="auto"/>
                  <w:tcMar>
                    <w:left w:w="28" w:type="dxa"/>
                    <w:right w:w="28" w:type="dxa"/>
                  </w:tcMar>
                  <w:vAlign w:val="center"/>
                </w:tcPr>
                <w:p w14:paraId="73F05810">
                  <w:pPr>
                    <w:pStyle w:val="13"/>
                    <w:spacing w:after="0"/>
                    <w:ind w:left="0" w:leftChars="0" w:firstLine="0" w:firstLineChars="0"/>
                    <w:jc w:val="center"/>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检测</w:t>
                  </w:r>
                  <w:r>
                    <w:rPr>
                      <w:rFonts w:hint="eastAsia" w:ascii="Times New Roman" w:hAnsi="Times New Roman" w:cs="Times New Roman" w:eastAsiaTheme="minorEastAsia"/>
                      <w:b/>
                      <w:color w:val="000000" w:themeColor="text1"/>
                      <w:sz w:val="21"/>
                      <w:szCs w:val="21"/>
                      <w:lang w:val="en-US" w:eastAsia="zh-CN"/>
                      <w14:textFill>
                        <w14:solidFill>
                          <w14:schemeClr w14:val="tx1"/>
                        </w14:solidFill>
                      </w14:textFill>
                    </w:rPr>
                    <w:t>频次</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24E9357D">
                  <w:pPr>
                    <w:pStyle w:val="13"/>
                    <w:spacing w:after="0"/>
                    <w:ind w:left="0" w:leftChars="0"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第1次</w:t>
                  </w:r>
                </w:p>
              </w:tc>
              <w:tc>
                <w:tcPr>
                  <w:tcW w:w="1110" w:type="pct"/>
                  <w:tcBorders>
                    <w:top w:val="single" w:color="000000" w:sz="4" w:space="0"/>
                    <w:left w:val="single" w:color="000000" w:sz="4" w:space="0"/>
                    <w:bottom w:val="single" w:color="000000" w:sz="4" w:space="0"/>
                    <w:right w:val="single" w:color="000000" w:sz="4" w:space="0"/>
                  </w:tcBorders>
                  <w:vAlign w:val="center"/>
                </w:tcPr>
                <w:p w14:paraId="6A385ECE">
                  <w:pPr>
                    <w:pStyle w:val="13"/>
                    <w:spacing w:after="0"/>
                    <w:ind w:left="0" w:leftChars="0"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第2次</w:t>
                  </w:r>
                </w:p>
              </w:tc>
              <w:tc>
                <w:tcPr>
                  <w:tcW w:w="1128" w:type="pct"/>
                  <w:tcBorders>
                    <w:top w:val="single" w:color="000000" w:sz="4" w:space="0"/>
                    <w:left w:val="single" w:color="000000" w:sz="4" w:space="0"/>
                    <w:bottom w:val="single" w:color="000000" w:sz="4" w:space="0"/>
                    <w:right w:val="nil"/>
                  </w:tcBorders>
                  <w:vAlign w:val="center"/>
                </w:tcPr>
                <w:p w14:paraId="62E03C34">
                  <w:pPr>
                    <w:pStyle w:val="13"/>
                    <w:spacing w:after="0"/>
                    <w:ind w:left="0" w:leftChars="0"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第3次</w:t>
                  </w:r>
                </w:p>
              </w:tc>
            </w:tr>
            <w:tr w14:paraId="53E5F0B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687" w:type="pct"/>
                  <w:gridSpan w:val="2"/>
                  <w:tcBorders>
                    <w:left w:val="nil"/>
                    <w:bottom w:val="single" w:color="000000" w:sz="4" w:space="0"/>
                    <w:right w:val="single" w:color="000000" w:sz="4" w:space="0"/>
                  </w:tcBorders>
                  <w:shd w:val="clear" w:color="auto" w:fill="auto"/>
                  <w:tcMar>
                    <w:left w:w="28" w:type="dxa"/>
                    <w:right w:w="28" w:type="dxa"/>
                  </w:tcMar>
                  <w:vAlign w:val="center"/>
                </w:tcPr>
                <w:p w14:paraId="5743EEB7">
                  <w:pPr>
                    <w:pStyle w:val="13"/>
                    <w:spacing w:after="0"/>
                    <w:ind w:left="0" w:leftChars="0" w:firstLine="0" w:firstLineChars="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标杆流量</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4F359E96">
                  <w:pPr>
                    <w:pStyle w:val="13"/>
                    <w:spacing w:after="0"/>
                    <w:ind w:left="0" w:leftChars="0" w:firstLine="0" w:firstLineChars="0"/>
                    <w:jc w:val="cente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14433</w:t>
                  </w:r>
                </w:p>
              </w:tc>
              <w:tc>
                <w:tcPr>
                  <w:tcW w:w="1110" w:type="pct"/>
                  <w:tcBorders>
                    <w:top w:val="single" w:color="000000" w:sz="4" w:space="0"/>
                    <w:left w:val="single" w:color="000000" w:sz="4" w:space="0"/>
                    <w:bottom w:val="single" w:color="000000" w:sz="4" w:space="0"/>
                    <w:right w:val="single" w:color="000000" w:sz="4" w:space="0"/>
                  </w:tcBorders>
                  <w:vAlign w:val="center"/>
                </w:tcPr>
                <w:p w14:paraId="7B2C7B93">
                  <w:pPr>
                    <w:pStyle w:val="13"/>
                    <w:spacing w:after="0"/>
                    <w:ind w:left="0" w:leftChars="0" w:firstLine="0" w:firstLineChars="0"/>
                    <w:jc w:val="cente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14404</w:t>
                  </w:r>
                </w:p>
              </w:tc>
              <w:tc>
                <w:tcPr>
                  <w:tcW w:w="1128" w:type="pct"/>
                  <w:tcBorders>
                    <w:top w:val="single" w:color="000000" w:sz="4" w:space="0"/>
                    <w:left w:val="single" w:color="000000" w:sz="4" w:space="0"/>
                    <w:bottom w:val="single" w:color="000000" w:sz="4" w:space="0"/>
                    <w:right w:val="nil"/>
                  </w:tcBorders>
                  <w:vAlign w:val="center"/>
                </w:tcPr>
                <w:p w14:paraId="14F468A2">
                  <w:pPr>
                    <w:pStyle w:val="13"/>
                    <w:spacing w:after="0"/>
                    <w:ind w:left="0" w:leftChars="0" w:firstLine="0" w:firstLineChars="0"/>
                    <w:jc w:val="cente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14411</w:t>
                  </w:r>
                </w:p>
              </w:tc>
            </w:tr>
            <w:tr w14:paraId="369EBF7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71" w:type="pct"/>
                  <w:vMerge w:val="restart"/>
                  <w:tcBorders>
                    <w:top w:val="single" w:color="000000" w:sz="4" w:space="0"/>
                    <w:left w:val="nil"/>
                    <w:right w:val="single" w:color="000000" w:sz="4" w:space="0"/>
                  </w:tcBorders>
                  <w:shd w:val="clear" w:color="auto" w:fill="auto"/>
                  <w:tcMar>
                    <w:left w:w="28" w:type="dxa"/>
                    <w:right w:w="28" w:type="dxa"/>
                  </w:tcMar>
                  <w:vAlign w:val="center"/>
                </w:tcPr>
                <w:p w14:paraId="2FFA27BE">
                  <w:pPr>
                    <w:spacing w:after="0"/>
                    <w:jc w:val="center"/>
                    <w:textAlignment w:val="baseline"/>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颗粒物</w:t>
                  </w:r>
                </w:p>
              </w:tc>
              <w:tc>
                <w:tcPr>
                  <w:tcW w:w="1016"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72AAB5C0">
                  <w:pPr>
                    <w:spacing w:after="0"/>
                    <w:jc w:val="center"/>
                    <w:textAlignment w:val="baseline"/>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排放</w:t>
                  </w:r>
                  <w:r>
                    <w:rPr>
                      <w:rFonts w:hint="default" w:ascii="Times New Roman" w:hAnsi="Times New Roman" w:cs="Times New Roman" w:eastAsiaTheme="minorEastAsia"/>
                      <w:bCs/>
                      <w:color w:val="000000" w:themeColor="text1"/>
                      <w:sz w:val="21"/>
                      <w:szCs w:val="21"/>
                      <w14:textFill>
                        <w14:solidFill>
                          <w14:schemeClr w14:val="tx1"/>
                        </w14:solidFill>
                      </w14:textFill>
                    </w:rPr>
                    <w:t>浓度（mg/m</w:t>
                  </w:r>
                  <w:r>
                    <w:rPr>
                      <w:rFonts w:hint="default" w:ascii="Times New Roman" w:hAnsi="Times New Roman" w:cs="Times New Roman" w:eastAsiaTheme="minorEastAsia"/>
                      <w:bCs/>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bCs/>
                      <w:color w:val="000000" w:themeColor="text1"/>
                      <w:sz w:val="21"/>
                      <w:szCs w:val="21"/>
                      <w14:textFill>
                        <w14:solidFill>
                          <w14:schemeClr w14:val="tx1"/>
                        </w14:solidFill>
                      </w14:textFill>
                    </w:rPr>
                    <w:t>）</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73E90210">
                  <w:pPr>
                    <w:spacing w:after="0"/>
                    <w:jc w:val="center"/>
                    <w:textAlignment w:val="baseline"/>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5.5</w:t>
                  </w:r>
                </w:p>
              </w:tc>
              <w:tc>
                <w:tcPr>
                  <w:tcW w:w="1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0D54C">
                  <w:pPr>
                    <w:spacing w:after="0"/>
                    <w:jc w:val="center"/>
                    <w:textAlignment w:val="baseline"/>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4.9</w:t>
                  </w:r>
                </w:p>
              </w:tc>
              <w:tc>
                <w:tcPr>
                  <w:tcW w:w="1128" w:type="pct"/>
                  <w:tcBorders>
                    <w:top w:val="single" w:color="000000" w:sz="4" w:space="0"/>
                    <w:left w:val="single" w:color="000000" w:sz="4" w:space="0"/>
                    <w:bottom w:val="single" w:color="000000" w:sz="4" w:space="0"/>
                    <w:right w:val="nil"/>
                  </w:tcBorders>
                  <w:vAlign w:val="center"/>
                </w:tcPr>
                <w:p w14:paraId="28F4F6E3">
                  <w:pPr>
                    <w:spacing w:after="0"/>
                    <w:jc w:val="center"/>
                    <w:textAlignment w:val="baseline"/>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5.2</w:t>
                  </w:r>
                </w:p>
              </w:tc>
            </w:tr>
            <w:tr w14:paraId="6FE098E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71" w:type="pct"/>
                  <w:vMerge w:val="continue"/>
                  <w:tcBorders>
                    <w:left w:val="nil"/>
                    <w:right w:val="single" w:color="000000" w:sz="4" w:space="0"/>
                  </w:tcBorders>
                  <w:shd w:val="clear" w:color="auto" w:fill="auto"/>
                  <w:tcMar>
                    <w:left w:w="28" w:type="dxa"/>
                    <w:right w:w="28" w:type="dxa"/>
                  </w:tcMar>
                  <w:vAlign w:val="center"/>
                </w:tcPr>
                <w:p w14:paraId="7ED37531">
                  <w:pPr>
                    <w:spacing w:after="0"/>
                    <w:jc w:val="center"/>
                    <w:textAlignment w:val="baseline"/>
                    <w:rPr>
                      <w:rFonts w:hint="default" w:ascii="Times New Roman" w:hAnsi="Times New Roman" w:cs="Times New Roman" w:eastAsiaTheme="minorEastAsia"/>
                      <w:bCs/>
                      <w:color w:val="000000" w:themeColor="text1"/>
                      <w:sz w:val="21"/>
                      <w:szCs w:val="21"/>
                      <w14:textFill>
                        <w14:solidFill>
                          <w14:schemeClr w14:val="tx1"/>
                        </w14:solidFill>
                      </w14:textFill>
                    </w:rPr>
                  </w:pPr>
                </w:p>
              </w:tc>
              <w:tc>
                <w:tcPr>
                  <w:tcW w:w="1016"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4E7D13A1">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排放</w:t>
                  </w:r>
                  <w:r>
                    <w:rPr>
                      <w:rFonts w:hint="default" w:ascii="Times New Roman" w:hAnsi="Times New Roman" w:cs="Times New Roman" w:eastAsiaTheme="minorEastAsia"/>
                      <w:color w:val="000000" w:themeColor="text1"/>
                      <w:sz w:val="21"/>
                      <w:szCs w:val="21"/>
                      <w14:textFill>
                        <w14:solidFill>
                          <w14:schemeClr w14:val="tx1"/>
                        </w14:solidFill>
                      </w14:textFill>
                    </w:rPr>
                    <w:t>速率（kg/h）</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4B4610FE">
                  <w:pPr>
                    <w:spacing w:after="0"/>
                    <w:jc w:val="center"/>
                    <w:textAlignment w:val="baseline"/>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7.94</w:t>
                  </w:r>
                  <w:r>
                    <w:rPr>
                      <w:rFonts w:hint="default" w:ascii="Times New Roman" w:hAnsi="Times New Roman" w:cs="Times New Roman" w:eastAsiaTheme="minorEastAsia"/>
                      <w:color w:val="000000" w:themeColor="text1"/>
                      <w:sz w:val="21"/>
                      <w:szCs w:val="21"/>
                      <w14:textFill>
                        <w14:solidFill>
                          <w14:schemeClr w14:val="tx1"/>
                        </w14:solidFill>
                      </w14:textFill>
                    </w:rPr>
                    <w:t>×10</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2</w:t>
                  </w:r>
                </w:p>
              </w:tc>
              <w:tc>
                <w:tcPr>
                  <w:tcW w:w="1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4B609">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7.06</w:t>
                  </w:r>
                  <w:r>
                    <w:rPr>
                      <w:rFonts w:hint="default" w:ascii="Times New Roman" w:hAnsi="Times New Roman" w:cs="Times New Roman" w:eastAsiaTheme="minorEastAsia"/>
                      <w:color w:val="000000" w:themeColor="text1"/>
                      <w:sz w:val="21"/>
                      <w:szCs w:val="21"/>
                      <w14:textFill>
                        <w14:solidFill>
                          <w14:schemeClr w14:val="tx1"/>
                        </w14:solidFill>
                      </w14:textFill>
                    </w:rPr>
                    <w:t>×10</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2</w:t>
                  </w:r>
                </w:p>
              </w:tc>
              <w:tc>
                <w:tcPr>
                  <w:tcW w:w="1128" w:type="pct"/>
                  <w:tcBorders>
                    <w:top w:val="single" w:color="000000" w:sz="4" w:space="0"/>
                    <w:left w:val="single" w:color="000000" w:sz="4" w:space="0"/>
                    <w:bottom w:val="single" w:color="000000" w:sz="4" w:space="0"/>
                    <w:right w:val="nil"/>
                  </w:tcBorders>
                  <w:vAlign w:val="center"/>
                </w:tcPr>
                <w:p w14:paraId="1CFB6113">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7.49</w:t>
                  </w:r>
                  <w:r>
                    <w:rPr>
                      <w:rFonts w:hint="default" w:ascii="Times New Roman" w:hAnsi="Times New Roman" w:cs="Times New Roman" w:eastAsiaTheme="minorEastAsia"/>
                      <w:color w:val="000000" w:themeColor="text1"/>
                      <w:sz w:val="21"/>
                      <w:szCs w:val="21"/>
                      <w14:textFill>
                        <w14:solidFill>
                          <w14:schemeClr w14:val="tx1"/>
                        </w14:solidFill>
                      </w14:textFill>
                    </w:rPr>
                    <w:t>×10</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2</w:t>
                  </w:r>
                </w:p>
              </w:tc>
            </w:tr>
            <w:tr w14:paraId="571219B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71" w:type="pct"/>
                  <w:vMerge w:val="restart"/>
                  <w:tcBorders>
                    <w:left w:val="nil"/>
                    <w:right w:val="single" w:color="000000" w:sz="4" w:space="0"/>
                  </w:tcBorders>
                  <w:shd w:val="clear" w:color="auto" w:fill="auto"/>
                  <w:tcMar>
                    <w:left w:w="28" w:type="dxa"/>
                    <w:right w:w="28" w:type="dxa"/>
                  </w:tcMar>
                  <w:vAlign w:val="center"/>
                </w:tcPr>
                <w:p w14:paraId="725B3B9E">
                  <w:pPr>
                    <w:spacing w:after="0"/>
                    <w:jc w:val="center"/>
                    <w:textAlignment w:val="baseline"/>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甲醛</w:t>
                  </w:r>
                </w:p>
              </w:tc>
              <w:tc>
                <w:tcPr>
                  <w:tcW w:w="1016"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5964AB8C">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排放</w:t>
                  </w:r>
                  <w:r>
                    <w:rPr>
                      <w:rFonts w:hint="default" w:ascii="Times New Roman" w:hAnsi="Times New Roman" w:cs="Times New Roman" w:eastAsiaTheme="minorEastAsia"/>
                      <w:bCs/>
                      <w:color w:val="000000" w:themeColor="text1"/>
                      <w:sz w:val="21"/>
                      <w:szCs w:val="21"/>
                      <w14:textFill>
                        <w14:solidFill>
                          <w14:schemeClr w14:val="tx1"/>
                        </w14:solidFill>
                      </w14:textFill>
                    </w:rPr>
                    <w:t>浓度（mg/m</w:t>
                  </w:r>
                  <w:r>
                    <w:rPr>
                      <w:rFonts w:hint="default" w:ascii="Times New Roman" w:hAnsi="Times New Roman" w:cs="Times New Roman" w:eastAsiaTheme="minorEastAsia"/>
                      <w:bCs/>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bCs/>
                      <w:color w:val="000000" w:themeColor="text1"/>
                      <w:sz w:val="21"/>
                      <w:szCs w:val="21"/>
                      <w14:textFill>
                        <w14:solidFill>
                          <w14:schemeClr w14:val="tx1"/>
                        </w14:solidFill>
                      </w14:textFill>
                    </w:rPr>
                    <w:t>）</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2093217A">
                  <w:pPr>
                    <w:spacing w:after="0"/>
                    <w:jc w:val="center"/>
                    <w:textAlignment w:val="baseline"/>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ND</w:t>
                  </w:r>
                </w:p>
              </w:tc>
              <w:tc>
                <w:tcPr>
                  <w:tcW w:w="1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A35E8">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ND</w:t>
                  </w:r>
                </w:p>
              </w:tc>
              <w:tc>
                <w:tcPr>
                  <w:tcW w:w="1128" w:type="pct"/>
                  <w:tcBorders>
                    <w:top w:val="single" w:color="000000" w:sz="4" w:space="0"/>
                    <w:left w:val="single" w:color="000000" w:sz="4" w:space="0"/>
                    <w:bottom w:val="single" w:color="000000" w:sz="4" w:space="0"/>
                    <w:right w:val="nil"/>
                  </w:tcBorders>
                  <w:vAlign w:val="center"/>
                </w:tcPr>
                <w:p w14:paraId="12905EE7">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ND</w:t>
                  </w:r>
                </w:p>
              </w:tc>
            </w:tr>
            <w:tr w14:paraId="1158F91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71" w:type="pct"/>
                  <w:vMerge w:val="continue"/>
                  <w:tcBorders>
                    <w:left w:val="nil"/>
                    <w:right w:val="single" w:color="000000" w:sz="4" w:space="0"/>
                  </w:tcBorders>
                  <w:shd w:val="clear" w:color="auto" w:fill="auto"/>
                  <w:tcMar>
                    <w:left w:w="28" w:type="dxa"/>
                    <w:right w:w="28" w:type="dxa"/>
                  </w:tcMar>
                  <w:vAlign w:val="center"/>
                </w:tcPr>
                <w:p w14:paraId="75A5DE50">
                  <w:pPr>
                    <w:spacing w:after="0"/>
                    <w:jc w:val="center"/>
                    <w:textAlignment w:val="baseline"/>
                    <w:rPr>
                      <w:rFonts w:hint="default" w:ascii="Times New Roman" w:hAnsi="Times New Roman" w:cs="Times New Roman" w:eastAsiaTheme="minorEastAsia"/>
                      <w:bCs/>
                      <w:color w:val="000000" w:themeColor="text1"/>
                      <w:sz w:val="21"/>
                      <w:szCs w:val="21"/>
                      <w14:textFill>
                        <w14:solidFill>
                          <w14:schemeClr w14:val="tx1"/>
                        </w14:solidFill>
                      </w14:textFill>
                    </w:rPr>
                  </w:pPr>
                </w:p>
              </w:tc>
              <w:tc>
                <w:tcPr>
                  <w:tcW w:w="1016"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1DC21387">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排放</w:t>
                  </w:r>
                  <w:r>
                    <w:rPr>
                      <w:rFonts w:hint="default" w:ascii="Times New Roman" w:hAnsi="Times New Roman" w:cs="Times New Roman" w:eastAsiaTheme="minorEastAsia"/>
                      <w:color w:val="000000" w:themeColor="text1"/>
                      <w:sz w:val="21"/>
                      <w:szCs w:val="21"/>
                      <w14:textFill>
                        <w14:solidFill>
                          <w14:schemeClr w14:val="tx1"/>
                        </w14:solidFill>
                      </w14:textFill>
                    </w:rPr>
                    <w:t>速率（kg/h）</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433D25EA">
                  <w:pPr>
                    <w:spacing w:after="0"/>
                    <w:jc w:val="center"/>
                    <w:textAlignment w:val="baseline"/>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FA006">
                  <w:pPr>
                    <w:spacing w:after="0"/>
                    <w:jc w:val="center"/>
                    <w:textAlignment w:val="baseline"/>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128" w:type="pct"/>
                  <w:tcBorders>
                    <w:top w:val="single" w:color="000000" w:sz="4" w:space="0"/>
                    <w:left w:val="single" w:color="000000" w:sz="4" w:space="0"/>
                    <w:bottom w:val="single" w:color="000000" w:sz="4" w:space="0"/>
                    <w:right w:val="nil"/>
                  </w:tcBorders>
                  <w:vAlign w:val="center"/>
                </w:tcPr>
                <w:p w14:paraId="40F7180F">
                  <w:pPr>
                    <w:spacing w:after="0"/>
                    <w:jc w:val="center"/>
                    <w:textAlignment w:val="baseline"/>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r>
            <w:tr w14:paraId="24949DE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71" w:type="pct"/>
                  <w:vMerge w:val="restart"/>
                  <w:tcBorders>
                    <w:left w:val="nil"/>
                    <w:right w:val="single" w:color="000000" w:sz="4" w:space="0"/>
                  </w:tcBorders>
                  <w:shd w:val="clear" w:color="auto" w:fill="auto"/>
                  <w:tcMar>
                    <w:left w:w="28" w:type="dxa"/>
                    <w:right w:w="28" w:type="dxa"/>
                  </w:tcMar>
                  <w:vAlign w:val="center"/>
                </w:tcPr>
                <w:p w14:paraId="49F09435">
                  <w:pPr>
                    <w:spacing w:after="0"/>
                    <w:jc w:val="center"/>
                    <w:textAlignment w:val="baseline"/>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非甲烷总烃</w:t>
                  </w:r>
                </w:p>
              </w:tc>
              <w:tc>
                <w:tcPr>
                  <w:tcW w:w="1016"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77EE2558">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排放</w:t>
                  </w:r>
                  <w:r>
                    <w:rPr>
                      <w:rFonts w:hint="default" w:ascii="Times New Roman" w:hAnsi="Times New Roman" w:cs="Times New Roman" w:eastAsiaTheme="minorEastAsia"/>
                      <w:bCs/>
                      <w:color w:val="000000" w:themeColor="text1"/>
                      <w:sz w:val="21"/>
                      <w:szCs w:val="21"/>
                      <w14:textFill>
                        <w14:solidFill>
                          <w14:schemeClr w14:val="tx1"/>
                        </w14:solidFill>
                      </w14:textFill>
                    </w:rPr>
                    <w:t>浓度（mg/m</w:t>
                  </w:r>
                  <w:r>
                    <w:rPr>
                      <w:rFonts w:hint="default" w:ascii="Times New Roman" w:hAnsi="Times New Roman" w:cs="Times New Roman" w:eastAsiaTheme="minorEastAsia"/>
                      <w:bCs/>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bCs/>
                      <w:color w:val="000000" w:themeColor="text1"/>
                      <w:sz w:val="21"/>
                      <w:szCs w:val="21"/>
                      <w14:textFill>
                        <w14:solidFill>
                          <w14:schemeClr w14:val="tx1"/>
                        </w14:solidFill>
                      </w14:textFill>
                    </w:rPr>
                    <w:t>）</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4ECE8643">
                  <w:pPr>
                    <w:spacing w:after="0"/>
                    <w:jc w:val="center"/>
                    <w:textAlignment w:val="baseline"/>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0.27</w:t>
                  </w:r>
                </w:p>
              </w:tc>
              <w:tc>
                <w:tcPr>
                  <w:tcW w:w="1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38A6A">
                  <w:pPr>
                    <w:spacing w:after="0"/>
                    <w:jc w:val="center"/>
                    <w:textAlignment w:val="baseline"/>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0.26</w:t>
                  </w:r>
                </w:p>
              </w:tc>
              <w:tc>
                <w:tcPr>
                  <w:tcW w:w="1128" w:type="pct"/>
                  <w:tcBorders>
                    <w:top w:val="single" w:color="000000" w:sz="4" w:space="0"/>
                    <w:left w:val="single" w:color="000000" w:sz="4" w:space="0"/>
                    <w:bottom w:val="single" w:color="000000" w:sz="4" w:space="0"/>
                    <w:right w:val="nil"/>
                  </w:tcBorders>
                  <w:vAlign w:val="center"/>
                </w:tcPr>
                <w:p w14:paraId="0F3450F7">
                  <w:pPr>
                    <w:spacing w:after="0"/>
                    <w:jc w:val="center"/>
                    <w:textAlignment w:val="baseline"/>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0.30</w:t>
                  </w:r>
                </w:p>
              </w:tc>
            </w:tr>
            <w:tr w14:paraId="1038B07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71" w:type="pct"/>
                  <w:vMerge w:val="continue"/>
                  <w:tcBorders>
                    <w:left w:val="nil"/>
                    <w:right w:val="single" w:color="000000" w:sz="4" w:space="0"/>
                  </w:tcBorders>
                  <w:shd w:val="clear" w:color="auto" w:fill="auto"/>
                  <w:tcMar>
                    <w:left w:w="28" w:type="dxa"/>
                    <w:right w:w="28" w:type="dxa"/>
                  </w:tcMar>
                  <w:vAlign w:val="center"/>
                </w:tcPr>
                <w:p w14:paraId="6091CDDA">
                  <w:pPr>
                    <w:spacing w:after="0"/>
                    <w:jc w:val="center"/>
                    <w:textAlignment w:val="baseline"/>
                    <w:rPr>
                      <w:rFonts w:hint="default" w:ascii="Times New Roman" w:hAnsi="Times New Roman" w:cs="Times New Roman" w:eastAsiaTheme="minorEastAsia"/>
                      <w:bCs/>
                      <w:color w:val="000000" w:themeColor="text1"/>
                      <w:sz w:val="21"/>
                      <w:szCs w:val="21"/>
                      <w14:textFill>
                        <w14:solidFill>
                          <w14:schemeClr w14:val="tx1"/>
                        </w14:solidFill>
                      </w14:textFill>
                    </w:rPr>
                  </w:pPr>
                </w:p>
              </w:tc>
              <w:tc>
                <w:tcPr>
                  <w:tcW w:w="1016"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7BEB8487">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排放</w:t>
                  </w:r>
                  <w:r>
                    <w:rPr>
                      <w:rFonts w:hint="default" w:ascii="Times New Roman" w:hAnsi="Times New Roman" w:cs="Times New Roman" w:eastAsiaTheme="minorEastAsia"/>
                      <w:color w:val="000000" w:themeColor="text1"/>
                      <w:sz w:val="21"/>
                      <w:szCs w:val="21"/>
                      <w14:textFill>
                        <w14:solidFill>
                          <w14:schemeClr w14:val="tx1"/>
                        </w14:solidFill>
                      </w14:textFill>
                    </w:rPr>
                    <w:t>速率（kg/h）</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74DD8455">
                  <w:pPr>
                    <w:spacing w:after="0"/>
                    <w:jc w:val="center"/>
                    <w:textAlignment w:val="baseline"/>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3.90</w:t>
                  </w:r>
                  <w:r>
                    <w:rPr>
                      <w:rFonts w:hint="default" w:ascii="Times New Roman" w:hAnsi="Times New Roman" w:cs="Times New Roman" w:eastAsiaTheme="minorEastAsia"/>
                      <w:color w:val="000000" w:themeColor="text1"/>
                      <w:sz w:val="21"/>
                      <w:szCs w:val="21"/>
                      <w14:textFill>
                        <w14:solidFill>
                          <w14:schemeClr w14:val="tx1"/>
                        </w14:solidFill>
                      </w14:textFill>
                    </w:rPr>
                    <w:t>×10</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1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78254">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3.75</w:t>
                  </w:r>
                  <w:r>
                    <w:rPr>
                      <w:rFonts w:hint="default" w:ascii="Times New Roman" w:hAnsi="Times New Roman" w:cs="Times New Roman" w:eastAsiaTheme="minorEastAsia"/>
                      <w:color w:val="000000" w:themeColor="text1"/>
                      <w:sz w:val="21"/>
                      <w:szCs w:val="21"/>
                      <w14:textFill>
                        <w14:solidFill>
                          <w14:schemeClr w14:val="tx1"/>
                        </w14:solidFill>
                      </w14:textFill>
                    </w:rPr>
                    <w:t>×10</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1128" w:type="pct"/>
                  <w:tcBorders>
                    <w:top w:val="single" w:color="000000" w:sz="4" w:space="0"/>
                    <w:left w:val="single" w:color="000000" w:sz="4" w:space="0"/>
                    <w:bottom w:val="single" w:color="000000" w:sz="4" w:space="0"/>
                    <w:right w:val="nil"/>
                  </w:tcBorders>
                  <w:vAlign w:val="center"/>
                </w:tcPr>
                <w:p w14:paraId="7B1BDCF5">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4.32</w:t>
                  </w:r>
                  <w:r>
                    <w:rPr>
                      <w:rFonts w:hint="default" w:ascii="Times New Roman" w:hAnsi="Times New Roman" w:cs="Times New Roman" w:eastAsiaTheme="minorEastAsia"/>
                      <w:color w:val="000000" w:themeColor="text1"/>
                      <w:sz w:val="21"/>
                      <w:szCs w:val="21"/>
                      <w14:textFill>
                        <w14:solidFill>
                          <w14:schemeClr w14:val="tx1"/>
                        </w14:solidFill>
                      </w14:textFill>
                    </w:rPr>
                    <w:t>×10</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r>
            <w:tr w14:paraId="7A019A3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687" w:type="pct"/>
                  <w:gridSpan w:val="2"/>
                  <w:tcBorders>
                    <w:left w:val="nil"/>
                    <w:right w:val="single" w:color="000000" w:sz="4" w:space="0"/>
                  </w:tcBorders>
                  <w:shd w:val="clear" w:color="auto" w:fill="auto"/>
                  <w:tcMar>
                    <w:left w:w="28" w:type="dxa"/>
                    <w:right w:w="28" w:type="dxa"/>
                  </w:tcMar>
                  <w:vAlign w:val="center"/>
                </w:tcPr>
                <w:p w14:paraId="14B130EC">
                  <w:pPr>
                    <w:pStyle w:val="13"/>
                    <w:spacing w:after="0"/>
                    <w:ind w:left="0" w:leftChars="0" w:firstLine="0" w:firstLineChars="0"/>
                    <w:jc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检测点位</w:t>
                  </w:r>
                </w:p>
              </w:tc>
              <w:tc>
                <w:tcPr>
                  <w:tcW w:w="3311" w:type="pct"/>
                  <w:gridSpan w:val="3"/>
                  <w:tcBorders>
                    <w:top w:val="single" w:color="000000" w:sz="4" w:space="0"/>
                    <w:left w:val="single" w:color="000000" w:sz="4" w:space="0"/>
                    <w:bottom w:val="single" w:color="000000" w:sz="4" w:space="0"/>
                    <w:right w:val="nil"/>
                  </w:tcBorders>
                  <w:shd w:val="clear" w:color="auto" w:fill="auto"/>
                  <w:tcMar>
                    <w:left w:w="28" w:type="dxa"/>
                    <w:right w:w="28" w:type="dxa"/>
                  </w:tcMar>
                  <w:vAlign w:val="center"/>
                </w:tcPr>
                <w:p w14:paraId="0734ADCF">
                  <w:pPr>
                    <w:pStyle w:val="13"/>
                    <w:spacing w:after="0"/>
                    <w:ind w:left="0" w:leftChars="0" w:firstLine="0" w:firstLineChars="0"/>
                    <w:jc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DA00</w:t>
                  </w:r>
                  <w:r>
                    <w:rPr>
                      <w:rFonts w:hint="eastAsia" w:ascii="Times New Roman" w:hAnsi="Times New Roman" w:cs="Times New Roman" w:eastAsiaTheme="minorEastAsia"/>
                      <w:b/>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b/>
                      <w:color w:val="000000" w:themeColor="text1"/>
                      <w:sz w:val="21"/>
                      <w:szCs w:val="21"/>
                      <w14:textFill>
                        <w14:solidFill>
                          <w14:schemeClr w14:val="tx1"/>
                        </w14:solidFill>
                      </w14:textFill>
                    </w:rPr>
                    <w:t>废气治理措施排气筒出口</w:t>
                  </w:r>
                </w:p>
              </w:tc>
            </w:tr>
            <w:tr w14:paraId="3FB15B7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687" w:type="pct"/>
                  <w:gridSpan w:val="2"/>
                  <w:tcBorders>
                    <w:left w:val="nil"/>
                    <w:right w:val="single" w:color="000000" w:sz="4" w:space="0"/>
                  </w:tcBorders>
                  <w:shd w:val="clear" w:color="auto" w:fill="auto"/>
                  <w:tcMar>
                    <w:left w:w="28" w:type="dxa"/>
                    <w:right w:w="28" w:type="dxa"/>
                  </w:tcMar>
                  <w:vAlign w:val="center"/>
                </w:tcPr>
                <w:p w14:paraId="529D03BF">
                  <w:pPr>
                    <w:pStyle w:val="13"/>
                    <w:spacing w:after="0"/>
                    <w:ind w:left="0" w:leftChars="0" w:firstLine="0" w:firstLineChars="0"/>
                    <w:jc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采样时间</w:t>
                  </w:r>
                </w:p>
              </w:tc>
              <w:tc>
                <w:tcPr>
                  <w:tcW w:w="3311" w:type="pct"/>
                  <w:gridSpan w:val="3"/>
                  <w:tcBorders>
                    <w:top w:val="single" w:color="000000" w:sz="4" w:space="0"/>
                    <w:left w:val="single" w:color="000000" w:sz="4" w:space="0"/>
                    <w:bottom w:val="single" w:color="000000" w:sz="4" w:space="0"/>
                    <w:right w:val="nil"/>
                  </w:tcBorders>
                  <w:shd w:val="clear" w:color="auto" w:fill="auto"/>
                  <w:tcMar>
                    <w:left w:w="28" w:type="dxa"/>
                    <w:right w:w="28" w:type="dxa"/>
                  </w:tcMar>
                  <w:vAlign w:val="center"/>
                </w:tcPr>
                <w:p w14:paraId="6BA81927">
                  <w:pPr>
                    <w:pStyle w:val="13"/>
                    <w:spacing w:after="0"/>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color w:val="000000" w:themeColor="text1"/>
                      <w:sz w:val="21"/>
                      <w:szCs w:val="21"/>
                      <w:lang w:val="en-US" w:eastAsia="zh-CN"/>
                      <w14:textFill>
                        <w14:solidFill>
                          <w14:schemeClr w14:val="tx1"/>
                        </w14:solidFill>
                      </w14:textFill>
                    </w:rPr>
                    <w:t>2025.03.20</w:t>
                  </w:r>
                </w:p>
              </w:tc>
            </w:tr>
            <w:tr w14:paraId="7A7C342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687" w:type="pct"/>
                  <w:gridSpan w:val="2"/>
                  <w:tcBorders>
                    <w:left w:val="nil"/>
                    <w:right w:val="single" w:color="000000" w:sz="4" w:space="0"/>
                  </w:tcBorders>
                  <w:shd w:val="clear" w:color="auto" w:fill="auto"/>
                  <w:tcMar>
                    <w:left w:w="28" w:type="dxa"/>
                    <w:right w:w="28" w:type="dxa"/>
                  </w:tcMar>
                  <w:vAlign w:val="center"/>
                </w:tcPr>
                <w:p w14:paraId="30651516">
                  <w:pPr>
                    <w:pStyle w:val="13"/>
                    <w:spacing w:after="0"/>
                    <w:ind w:left="0" w:leftChars="0" w:firstLine="0" w:firstLineChars="0"/>
                    <w:jc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检测</w:t>
                  </w:r>
                  <w:r>
                    <w:rPr>
                      <w:rFonts w:hint="eastAsia" w:ascii="Times New Roman" w:hAnsi="Times New Roman" w:cs="Times New Roman" w:eastAsiaTheme="minorEastAsia"/>
                      <w:b/>
                      <w:color w:val="000000" w:themeColor="text1"/>
                      <w:sz w:val="21"/>
                      <w:szCs w:val="21"/>
                      <w:lang w:val="en-US" w:eastAsia="zh-CN"/>
                      <w14:textFill>
                        <w14:solidFill>
                          <w14:schemeClr w14:val="tx1"/>
                        </w14:solidFill>
                      </w14:textFill>
                    </w:rPr>
                    <w:t>频次</w:t>
                  </w:r>
                </w:p>
              </w:tc>
              <w:tc>
                <w:tcPr>
                  <w:tcW w:w="1072" w:type="pct"/>
                  <w:tcBorders>
                    <w:top w:val="single" w:color="000000" w:sz="4" w:space="0"/>
                    <w:left w:val="single" w:color="000000" w:sz="4" w:space="0"/>
                    <w:bottom w:val="single" w:color="000000" w:sz="4" w:space="0"/>
                    <w:right w:val="nil"/>
                  </w:tcBorders>
                  <w:shd w:val="clear" w:color="auto" w:fill="auto"/>
                  <w:tcMar>
                    <w:left w:w="28" w:type="dxa"/>
                    <w:right w:w="28" w:type="dxa"/>
                  </w:tcMar>
                  <w:vAlign w:val="center"/>
                </w:tcPr>
                <w:p w14:paraId="591C3EF0">
                  <w:pPr>
                    <w:pStyle w:val="13"/>
                    <w:spacing w:after="0"/>
                    <w:ind w:left="0" w:leftChars="0" w:firstLine="0" w:firstLineChars="0"/>
                    <w:jc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第1次</w:t>
                  </w:r>
                </w:p>
              </w:tc>
              <w:tc>
                <w:tcPr>
                  <w:tcW w:w="1110" w:type="pct"/>
                  <w:tcBorders>
                    <w:top w:val="single" w:color="000000" w:sz="4" w:space="0"/>
                    <w:left w:val="single" w:color="000000" w:sz="4" w:space="0"/>
                    <w:bottom w:val="single" w:color="000000" w:sz="4" w:space="0"/>
                    <w:right w:val="nil"/>
                  </w:tcBorders>
                  <w:shd w:val="clear" w:color="auto" w:fill="auto"/>
                  <w:tcMar>
                    <w:left w:w="28" w:type="dxa"/>
                    <w:right w:w="28" w:type="dxa"/>
                  </w:tcMar>
                  <w:vAlign w:val="center"/>
                </w:tcPr>
                <w:p w14:paraId="33A2EA2B">
                  <w:pPr>
                    <w:pStyle w:val="13"/>
                    <w:spacing w:after="0"/>
                    <w:ind w:left="0" w:leftChars="0" w:firstLine="0" w:firstLineChars="0"/>
                    <w:jc w:val="center"/>
                    <w:rPr>
                      <w:color w:val="000000" w:themeColor="text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第2次</w:t>
                  </w:r>
                </w:p>
              </w:tc>
              <w:tc>
                <w:tcPr>
                  <w:tcW w:w="1128" w:type="pct"/>
                  <w:tcBorders>
                    <w:top w:val="single" w:color="000000" w:sz="4" w:space="0"/>
                    <w:left w:val="single" w:color="000000" w:sz="4" w:space="0"/>
                    <w:bottom w:val="single" w:color="000000" w:sz="4" w:space="0"/>
                    <w:right w:val="nil"/>
                  </w:tcBorders>
                  <w:shd w:val="clear" w:color="auto" w:fill="auto"/>
                  <w:tcMar>
                    <w:left w:w="28" w:type="dxa"/>
                    <w:right w:w="28" w:type="dxa"/>
                  </w:tcMar>
                  <w:vAlign w:val="center"/>
                </w:tcPr>
                <w:p w14:paraId="1F52D1A1">
                  <w:pPr>
                    <w:pStyle w:val="13"/>
                    <w:spacing w:after="0"/>
                    <w:ind w:left="0" w:leftChars="0" w:firstLine="0" w:firstLineChars="0"/>
                    <w:jc w:val="center"/>
                    <w:rPr>
                      <w:color w:val="000000" w:themeColor="text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第3次</w:t>
                  </w:r>
                </w:p>
              </w:tc>
            </w:tr>
            <w:tr w14:paraId="4841048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687" w:type="pct"/>
                  <w:gridSpan w:val="2"/>
                  <w:tcBorders>
                    <w:left w:val="nil"/>
                    <w:right w:val="single" w:color="000000" w:sz="4" w:space="0"/>
                  </w:tcBorders>
                  <w:shd w:val="clear" w:color="auto" w:fill="auto"/>
                  <w:tcMar>
                    <w:left w:w="28" w:type="dxa"/>
                    <w:right w:w="28" w:type="dxa"/>
                  </w:tcMar>
                  <w:vAlign w:val="center"/>
                </w:tcPr>
                <w:p w14:paraId="33EDDA1E">
                  <w:pPr>
                    <w:pStyle w:val="13"/>
                    <w:spacing w:after="0"/>
                    <w:ind w:left="0" w:leftChars="0" w:firstLine="0" w:firstLineChars="0"/>
                    <w:jc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标杆流量</w:t>
                  </w:r>
                </w:p>
              </w:tc>
              <w:tc>
                <w:tcPr>
                  <w:tcW w:w="1072" w:type="pct"/>
                  <w:tcBorders>
                    <w:top w:val="single" w:color="000000" w:sz="4" w:space="0"/>
                    <w:left w:val="single" w:color="000000" w:sz="4" w:space="0"/>
                    <w:bottom w:val="single" w:color="000000" w:sz="4" w:space="0"/>
                    <w:right w:val="nil"/>
                  </w:tcBorders>
                  <w:shd w:val="clear" w:color="auto" w:fill="auto"/>
                  <w:tcMar>
                    <w:left w:w="28" w:type="dxa"/>
                    <w:right w:w="28" w:type="dxa"/>
                  </w:tcMar>
                  <w:vAlign w:val="center"/>
                </w:tcPr>
                <w:p w14:paraId="54FB1859">
                  <w:pPr>
                    <w:pStyle w:val="13"/>
                    <w:spacing w:after="0"/>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4338</w:t>
                  </w:r>
                </w:p>
              </w:tc>
              <w:tc>
                <w:tcPr>
                  <w:tcW w:w="1110" w:type="pct"/>
                  <w:tcBorders>
                    <w:top w:val="single" w:color="000000" w:sz="4" w:space="0"/>
                    <w:left w:val="single" w:color="000000" w:sz="4" w:space="0"/>
                    <w:bottom w:val="single" w:color="000000" w:sz="4" w:space="0"/>
                    <w:right w:val="nil"/>
                  </w:tcBorders>
                  <w:shd w:val="clear" w:color="auto" w:fill="auto"/>
                  <w:tcMar>
                    <w:left w:w="28" w:type="dxa"/>
                    <w:right w:w="28" w:type="dxa"/>
                  </w:tcMar>
                  <w:vAlign w:val="center"/>
                </w:tcPr>
                <w:p w14:paraId="0E326808">
                  <w:pPr>
                    <w:pStyle w:val="13"/>
                    <w:spacing w:after="0"/>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4380</w:t>
                  </w:r>
                </w:p>
              </w:tc>
              <w:tc>
                <w:tcPr>
                  <w:tcW w:w="1128" w:type="pct"/>
                  <w:tcBorders>
                    <w:top w:val="single" w:color="000000" w:sz="4" w:space="0"/>
                    <w:left w:val="single" w:color="000000" w:sz="4" w:space="0"/>
                    <w:bottom w:val="single" w:color="000000" w:sz="4" w:space="0"/>
                    <w:right w:val="nil"/>
                  </w:tcBorders>
                  <w:shd w:val="clear" w:color="auto" w:fill="auto"/>
                  <w:tcMar>
                    <w:left w:w="28" w:type="dxa"/>
                    <w:right w:w="28" w:type="dxa"/>
                  </w:tcMar>
                  <w:vAlign w:val="center"/>
                </w:tcPr>
                <w:p w14:paraId="363C30FC">
                  <w:pPr>
                    <w:pStyle w:val="13"/>
                    <w:spacing w:after="0"/>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4303</w:t>
                  </w:r>
                </w:p>
              </w:tc>
            </w:tr>
            <w:tr w14:paraId="2332052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71" w:type="pct"/>
                  <w:vMerge w:val="restart"/>
                  <w:tcBorders>
                    <w:left w:val="nil"/>
                    <w:right w:val="single" w:color="000000" w:sz="4" w:space="0"/>
                  </w:tcBorders>
                  <w:shd w:val="clear" w:color="auto" w:fill="auto"/>
                  <w:tcMar>
                    <w:left w:w="28" w:type="dxa"/>
                    <w:right w:w="28" w:type="dxa"/>
                  </w:tcMar>
                  <w:vAlign w:val="center"/>
                </w:tcPr>
                <w:p w14:paraId="7002C523">
                  <w:pPr>
                    <w:spacing w:after="0"/>
                    <w:jc w:val="center"/>
                    <w:textAlignment w:val="baseline"/>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颗粒物</w:t>
                  </w:r>
                </w:p>
              </w:tc>
              <w:tc>
                <w:tcPr>
                  <w:tcW w:w="1016"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1FE886D1">
                  <w:pPr>
                    <w:spacing w:after="0"/>
                    <w:jc w:val="center"/>
                    <w:textAlignment w:val="baseline"/>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lang w:val="en-US" w:eastAsia="zh-CN"/>
                      <w14:textFill>
                        <w14:solidFill>
                          <w14:schemeClr w14:val="tx1"/>
                        </w14:solidFill>
                      </w14:textFill>
                    </w:rPr>
                    <w:t>排放</w:t>
                  </w:r>
                  <w:r>
                    <w:rPr>
                      <w:rFonts w:hint="default" w:ascii="Times New Roman" w:hAnsi="Times New Roman" w:cs="Times New Roman" w:eastAsiaTheme="minorEastAsia"/>
                      <w:bCs/>
                      <w:color w:val="000000" w:themeColor="text1"/>
                      <w:sz w:val="21"/>
                      <w:szCs w:val="21"/>
                      <w14:textFill>
                        <w14:solidFill>
                          <w14:schemeClr w14:val="tx1"/>
                        </w14:solidFill>
                      </w14:textFill>
                    </w:rPr>
                    <w:t>浓度（mg/m</w:t>
                  </w:r>
                  <w:r>
                    <w:rPr>
                      <w:rFonts w:hint="default" w:ascii="Times New Roman" w:hAnsi="Times New Roman" w:cs="Times New Roman" w:eastAsiaTheme="minorEastAsia"/>
                      <w:bCs/>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bCs/>
                      <w:color w:val="000000" w:themeColor="text1"/>
                      <w:sz w:val="21"/>
                      <w:szCs w:val="21"/>
                      <w14:textFill>
                        <w14:solidFill>
                          <w14:schemeClr w14:val="tx1"/>
                        </w14:solidFill>
                      </w14:textFill>
                    </w:rPr>
                    <w:t>）</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25145FCF">
                  <w:pPr>
                    <w:spacing w:after="0"/>
                    <w:jc w:val="center"/>
                    <w:textAlignment w:val="baseline"/>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1.1</w:t>
                  </w:r>
                </w:p>
              </w:tc>
              <w:tc>
                <w:tcPr>
                  <w:tcW w:w="1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DBC97">
                  <w:pPr>
                    <w:pStyle w:val="13"/>
                    <w:spacing w:after="0"/>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1.0</w:t>
                  </w:r>
                </w:p>
              </w:tc>
              <w:tc>
                <w:tcPr>
                  <w:tcW w:w="1128" w:type="pct"/>
                  <w:tcBorders>
                    <w:top w:val="single" w:color="000000" w:sz="4" w:space="0"/>
                    <w:left w:val="single" w:color="000000" w:sz="4" w:space="0"/>
                    <w:bottom w:val="single" w:color="000000" w:sz="4" w:space="0"/>
                    <w:right w:val="nil"/>
                  </w:tcBorders>
                  <w:vAlign w:val="center"/>
                </w:tcPr>
                <w:p w14:paraId="020FBA48">
                  <w:pPr>
                    <w:pStyle w:val="13"/>
                    <w:spacing w:after="0"/>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1.1</w:t>
                  </w:r>
                </w:p>
              </w:tc>
            </w:tr>
            <w:tr w14:paraId="7A06773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71" w:type="pct"/>
                  <w:vMerge w:val="continue"/>
                  <w:tcBorders>
                    <w:left w:val="nil"/>
                    <w:right w:val="single" w:color="000000" w:sz="4" w:space="0"/>
                  </w:tcBorders>
                  <w:shd w:val="clear" w:color="auto" w:fill="auto"/>
                  <w:tcMar>
                    <w:left w:w="28" w:type="dxa"/>
                    <w:right w:w="28" w:type="dxa"/>
                  </w:tcMar>
                  <w:vAlign w:val="center"/>
                </w:tcPr>
                <w:p w14:paraId="1DD78AB9">
                  <w:pPr>
                    <w:spacing w:after="0"/>
                    <w:jc w:val="center"/>
                    <w:textAlignment w:val="baseline"/>
                    <w:rPr>
                      <w:rFonts w:hint="default" w:ascii="Times New Roman" w:hAnsi="Times New Roman" w:cs="Times New Roman" w:eastAsiaTheme="minorEastAsia"/>
                      <w:bCs/>
                      <w:color w:val="000000" w:themeColor="text1"/>
                      <w:sz w:val="21"/>
                      <w:szCs w:val="21"/>
                      <w14:textFill>
                        <w14:solidFill>
                          <w14:schemeClr w14:val="tx1"/>
                        </w14:solidFill>
                      </w14:textFill>
                    </w:rPr>
                  </w:pPr>
                </w:p>
              </w:tc>
              <w:tc>
                <w:tcPr>
                  <w:tcW w:w="1016"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05145405">
                  <w:pPr>
                    <w:spacing w:after="0"/>
                    <w:jc w:val="center"/>
                    <w:textAlignment w:val="baseline"/>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排放</w:t>
                  </w:r>
                  <w:r>
                    <w:rPr>
                      <w:rFonts w:hint="default" w:ascii="Times New Roman" w:hAnsi="Times New Roman" w:cs="Times New Roman" w:eastAsiaTheme="minorEastAsia"/>
                      <w:color w:val="000000" w:themeColor="text1"/>
                      <w:sz w:val="21"/>
                      <w:szCs w:val="21"/>
                      <w14:textFill>
                        <w14:solidFill>
                          <w14:schemeClr w14:val="tx1"/>
                        </w14:solidFill>
                      </w14:textFill>
                    </w:rPr>
                    <w:t>速率（kg/h）</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3331293E">
                  <w:pPr>
                    <w:spacing w:after="0"/>
                    <w:jc w:val="center"/>
                    <w:textAlignment w:val="baseline"/>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4.77</w:t>
                  </w:r>
                  <w:r>
                    <w:rPr>
                      <w:rFonts w:hint="default" w:ascii="Times New Roman" w:hAnsi="Times New Roman" w:cs="Times New Roman" w:eastAsiaTheme="minorEastAsia"/>
                      <w:color w:val="000000" w:themeColor="text1"/>
                      <w:sz w:val="21"/>
                      <w:szCs w:val="21"/>
                      <w14:textFill>
                        <w14:solidFill>
                          <w14:schemeClr w14:val="tx1"/>
                        </w14:solidFill>
                      </w14:textFill>
                    </w:rPr>
                    <w:t>×10</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1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92191">
                  <w:pPr>
                    <w:spacing w:after="0"/>
                    <w:jc w:val="center"/>
                    <w:textAlignment w:val="baseline"/>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4.38</w:t>
                  </w:r>
                  <w:r>
                    <w:rPr>
                      <w:rFonts w:hint="default" w:ascii="Times New Roman" w:hAnsi="Times New Roman" w:cs="Times New Roman" w:eastAsiaTheme="minorEastAsia"/>
                      <w:color w:val="000000" w:themeColor="text1"/>
                      <w:sz w:val="21"/>
                      <w:szCs w:val="21"/>
                      <w14:textFill>
                        <w14:solidFill>
                          <w14:schemeClr w14:val="tx1"/>
                        </w14:solidFill>
                      </w14:textFill>
                    </w:rPr>
                    <w:t>×10</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1128" w:type="pct"/>
                  <w:tcBorders>
                    <w:top w:val="single" w:color="000000" w:sz="4" w:space="0"/>
                    <w:left w:val="single" w:color="000000" w:sz="4" w:space="0"/>
                    <w:bottom w:val="single" w:color="000000" w:sz="4" w:space="0"/>
                    <w:right w:val="nil"/>
                  </w:tcBorders>
                  <w:vAlign w:val="center"/>
                </w:tcPr>
                <w:p w14:paraId="3E9A1085">
                  <w:pPr>
                    <w:spacing w:after="0"/>
                    <w:jc w:val="center"/>
                    <w:textAlignment w:val="baseline"/>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4.73</w:t>
                  </w:r>
                  <w:r>
                    <w:rPr>
                      <w:rFonts w:hint="default" w:ascii="Times New Roman" w:hAnsi="Times New Roman" w:cs="Times New Roman" w:eastAsiaTheme="minorEastAsia"/>
                      <w:color w:val="000000" w:themeColor="text1"/>
                      <w:sz w:val="21"/>
                      <w:szCs w:val="21"/>
                      <w14:textFill>
                        <w14:solidFill>
                          <w14:schemeClr w14:val="tx1"/>
                        </w14:solidFill>
                      </w14:textFill>
                    </w:rPr>
                    <w:t>×10</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r>
          </w:tbl>
          <w:p w14:paraId="698BC986">
            <w:pPr>
              <w:spacing w:after="0" w:line="460" w:lineRule="exact"/>
              <w:ind w:firstLine="480" w:firstLineChars="200"/>
              <w:jc w:val="both"/>
              <w:rPr>
                <w:color w:val="000000" w:themeColor="text1"/>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由上表可知，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DA001</w:t>
            </w:r>
            <w:r>
              <w:rPr>
                <w:rFonts w:hint="eastAsia" w:ascii="Times New Roman" w:hAnsi="Times New Roman" w:eastAsia="宋体" w:cs="Times New Roman"/>
                <w:color w:val="000000" w:themeColor="text1"/>
                <w:sz w:val="24"/>
                <w:szCs w:val="24"/>
                <w14:textFill>
                  <w14:solidFill>
                    <w14:schemeClr w14:val="tx1"/>
                  </w14:solidFill>
                </w14:textFill>
              </w:rPr>
              <w:t>废气治理措施排气筒出口</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颗粒物</w:t>
            </w:r>
            <w:r>
              <w:rPr>
                <w:rFonts w:hint="eastAsia" w:ascii="Times New Roman" w:hAnsi="Times New Roman" w:eastAsia="宋体" w:cs="Times New Roman"/>
                <w:color w:val="000000" w:themeColor="text1"/>
                <w:sz w:val="24"/>
                <w:szCs w:val="24"/>
                <w14:textFill>
                  <w14:solidFill>
                    <w14:schemeClr w14:val="tx1"/>
                  </w14:solidFill>
                </w14:textFill>
              </w:rPr>
              <w:t>最大排放浓度为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5.5</w:t>
            </w:r>
            <w:r>
              <w:rPr>
                <w:rFonts w:hint="eastAsia" w:ascii="Times New Roman" w:hAnsi="Times New Roman" w:eastAsia="宋体" w:cs="Times New Roman"/>
                <w:color w:val="000000" w:themeColor="text1"/>
                <w:sz w:val="24"/>
                <w:szCs w:val="24"/>
                <w14:textFill>
                  <w14:solidFill>
                    <w14:schemeClr w14:val="tx1"/>
                  </w14:solidFill>
                </w14:textFill>
              </w:rPr>
              <w:t>mg/m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、最大排放速率为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8.02</w:t>
            </w:r>
            <w:r>
              <w:rPr>
                <w:rFonts w:hint="eastAsia" w:ascii="Times New Roman" w:hAnsi="Times New Roman" w:eastAsia="宋体" w:cs="Times New Roman"/>
                <w:color w:val="000000" w:themeColor="text1"/>
                <w:sz w:val="24"/>
                <w:szCs w:val="24"/>
                <w14:textFill>
                  <w14:solidFill>
                    <w14:schemeClr w14:val="tx1"/>
                  </w14:solidFill>
                </w14:textFill>
              </w:rPr>
              <w:t>×10</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kg/h</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甲醛未检出</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检出限</w:t>
            </w:r>
            <w:r>
              <w:rPr>
                <w:rFonts w:hint="eastAsia" w:ascii="Times New Roman" w:hAnsi="Times New Roman" w:eastAsia="宋体" w:cs="Times New Roman"/>
                <w:color w:val="000000" w:themeColor="text1"/>
                <w:sz w:val="24"/>
                <w:szCs w:val="24"/>
                <w14:textFill>
                  <w14:solidFill>
                    <w14:schemeClr w14:val="tx1"/>
                  </w14:solidFill>
                </w14:textFill>
              </w:rPr>
              <w:t>0.5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14:textFill>
                  <w14:solidFill>
                    <w14:schemeClr w14:val="tx1"/>
                  </w14:solidFill>
                </w14:textFill>
              </w:rPr>
              <w:t>g/m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；非甲烷总烃</w:t>
            </w:r>
            <w:r>
              <w:rPr>
                <w:rFonts w:hint="eastAsia" w:ascii="Times New Roman" w:hAnsi="Times New Roman" w:eastAsia="宋体" w:cs="Times New Roman"/>
                <w:color w:val="000000" w:themeColor="text1"/>
                <w:sz w:val="24"/>
                <w:szCs w:val="24"/>
                <w14:textFill>
                  <w14:solidFill>
                    <w14:schemeClr w14:val="tx1"/>
                  </w14:solidFill>
                </w14:textFill>
              </w:rPr>
              <w:t>最大排放浓度为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0.31</w:t>
            </w:r>
            <w:r>
              <w:rPr>
                <w:rFonts w:hint="eastAsia" w:ascii="Times New Roman" w:hAnsi="Times New Roman" w:eastAsia="宋体" w:cs="Times New Roman"/>
                <w:color w:val="000000" w:themeColor="text1"/>
                <w:sz w:val="24"/>
                <w:szCs w:val="24"/>
                <w14:textFill>
                  <w14:solidFill>
                    <w14:schemeClr w14:val="tx1"/>
                  </w14:solidFill>
                </w14:textFill>
              </w:rPr>
              <w:t>mg/m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、最大排放速率为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4.60</w:t>
            </w:r>
            <w:r>
              <w:rPr>
                <w:rFonts w:hint="eastAsia" w:ascii="Times New Roman" w:hAnsi="Times New Roman" w:eastAsia="宋体" w:cs="Times New Roman"/>
                <w:color w:val="000000" w:themeColor="text1"/>
                <w:sz w:val="24"/>
                <w:szCs w:val="24"/>
                <w14:textFill>
                  <w14:solidFill>
                    <w14:schemeClr w14:val="tx1"/>
                  </w14:solidFill>
                </w14:textFill>
              </w:rPr>
              <w:t>×10</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kg/h</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DA002</w:t>
            </w:r>
            <w:r>
              <w:rPr>
                <w:rFonts w:hint="eastAsia" w:ascii="Times New Roman" w:hAnsi="Times New Roman" w:eastAsia="宋体" w:cs="Times New Roman"/>
                <w:color w:val="000000" w:themeColor="text1"/>
                <w:sz w:val="24"/>
                <w:szCs w:val="24"/>
                <w14:textFill>
                  <w14:solidFill>
                    <w14:schemeClr w14:val="tx1"/>
                  </w14:solidFill>
                </w14:textFill>
              </w:rPr>
              <w:t>废气治理措施排气筒出口</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颗粒物</w:t>
            </w:r>
            <w:r>
              <w:rPr>
                <w:rFonts w:hint="eastAsia" w:ascii="Times New Roman" w:hAnsi="Times New Roman" w:eastAsia="宋体" w:cs="Times New Roman"/>
                <w:color w:val="000000" w:themeColor="text1"/>
                <w:sz w:val="24"/>
                <w:szCs w:val="24"/>
                <w14:textFill>
                  <w14:solidFill>
                    <w14:schemeClr w14:val="tx1"/>
                  </w14:solidFill>
                </w14:textFill>
              </w:rPr>
              <w:t>最大排放浓度为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w:t>
            </w:r>
            <w:r>
              <w:rPr>
                <w:rFonts w:hint="eastAsia" w:ascii="Times New Roman" w:hAnsi="Times New Roman" w:eastAsia="宋体" w:cs="Times New Roman"/>
                <w:color w:val="000000" w:themeColor="text1"/>
                <w:sz w:val="24"/>
                <w:szCs w:val="24"/>
                <w14:textFill>
                  <w14:solidFill>
                    <w14:schemeClr w14:val="tx1"/>
                  </w14:solidFill>
                </w14:textFill>
              </w:rPr>
              <w:t>mg/m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、最大排放速率为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4.77</w:t>
            </w:r>
            <w:r>
              <w:rPr>
                <w:rFonts w:hint="eastAsia" w:ascii="Times New Roman" w:hAnsi="Times New Roman" w:eastAsia="宋体" w:cs="Times New Roman"/>
                <w:color w:val="000000" w:themeColor="text1"/>
                <w:sz w:val="24"/>
                <w:szCs w:val="24"/>
                <w14:textFill>
                  <w14:solidFill>
                    <w14:schemeClr w14:val="tx1"/>
                  </w14:solidFill>
                </w14:textFill>
              </w:rPr>
              <w:t>×10</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kg/h</w:t>
            </w:r>
            <w:r>
              <w:rPr>
                <w:rFonts w:hint="eastAsia" w:ascii="Times New Roman" w:hAnsi="Times New Roman" w:eastAsia="宋体" w:cs="Times New Roman"/>
                <w:color w:val="000000" w:themeColor="text1"/>
                <w:sz w:val="24"/>
                <w:szCs w:val="24"/>
                <w:lang w:eastAsia="zh-CN"/>
                <w14:textFill>
                  <w14:solidFill>
                    <w14:schemeClr w14:val="tx1"/>
                  </w14:solidFill>
                </w14:textFill>
              </w:rPr>
              <w:t>，能够满足《合成树脂工业污染物排放标准》（GB31572-2015）表5中颗粒物有组织排放浓度20mg/m</w:t>
            </w:r>
            <w:r>
              <w:rPr>
                <w:rFonts w:hint="eastAsia"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的限值要求，同时满足《新乡市生态环境局关于进一步规范工业企业颗粒物排放限值的通知》中其它所有涉气工业企业排放口颗粒物排放浓度不高于10mg/m</w:t>
            </w:r>
            <w:r>
              <w:rPr>
                <w:rFonts w:hint="eastAsia"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的限值要求；甲醛经治理后排放浓度能够满足《合成树脂工业污染物排放标准》（GB31572-2015）表5中甲醛有组织排放浓度5mg/m</w:t>
            </w:r>
            <w:r>
              <w:rPr>
                <w:rFonts w:hint="eastAsia"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的限值要求；非甲烷总烃经处理后能够满足《合成树脂工业污染物排放标准》（GB31572-2015）表5非甲烷总烃60mg/m</w:t>
            </w:r>
            <w:r>
              <w:rPr>
                <w:rFonts w:hint="eastAsia"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的限值要求，同时满足《河南省重污染天气重点行业应急减排措施制定技术指南（202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lang w:eastAsia="zh-CN"/>
                <w14:textFill>
                  <w14:solidFill>
                    <w14:schemeClr w14:val="tx1"/>
                  </w14:solidFill>
                </w14:textFill>
              </w:rPr>
              <w:t>年修订版）》中塑料制品行业A级非甲烷总烃有组织排放浓度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w:t>
            </w:r>
            <w:r>
              <w:rPr>
                <w:rFonts w:hint="eastAsia" w:ascii="Times New Roman" w:hAnsi="Times New Roman" w:eastAsia="宋体" w:cs="Times New Roman"/>
                <w:color w:val="000000" w:themeColor="text1"/>
                <w:sz w:val="24"/>
                <w:szCs w:val="24"/>
                <w:lang w:eastAsia="zh-CN"/>
                <w14:textFill>
                  <w14:solidFill>
                    <w14:schemeClr w14:val="tx1"/>
                  </w14:solidFill>
                </w14:textFill>
              </w:rPr>
              <w:t>mg/m</w:t>
            </w:r>
            <w:r>
              <w:rPr>
                <w:rFonts w:hint="eastAsia"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的限值要求。</w:t>
            </w:r>
          </w:p>
          <w:p w14:paraId="6BC56BA1">
            <w:pPr>
              <w:pStyle w:val="2"/>
              <w:jc w:val="both"/>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本项目一期产能为密胺餐具425t/a，根据计算一期非甲烷总烃排放量为0.0207t/a，则本项目非甲烷总烃单位产品排放量为0.0487kg/t-产品，能够满足《合成树脂工业污染物排放标准》（GB 31572-2015）中非甲烷总烃单位产品排放量0.3kg/t-产品的要求。</w:t>
            </w:r>
          </w:p>
          <w:p w14:paraId="6C333E52">
            <w:pPr>
              <w:spacing w:after="0" w:line="460" w:lineRule="exact"/>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②项目无组织废气检测结果见下表。</w:t>
            </w:r>
          </w:p>
          <w:p w14:paraId="6C333E53">
            <w:pPr>
              <w:spacing w:after="0" w:line="460" w:lineRule="exact"/>
              <w:ind w:firstLine="480" w:firstLineChars="200"/>
              <w:textAlignment w:val="baseline"/>
              <w:rPr>
                <w:rFonts w:ascii="Times New Roman" w:hAnsi="Times New Roman" w:eastAsia="黑体" w:cs="Times New Roman"/>
                <w:bCs/>
                <w:color w:val="000000" w:themeColor="text1"/>
                <w:sz w:val="24"/>
                <w:szCs w:val="24"/>
                <w14:textFill>
                  <w14:solidFill>
                    <w14:schemeClr w14:val="tx1"/>
                  </w14:solidFill>
                </w14:textFill>
              </w:rPr>
            </w:pPr>
            <w:r>
              <w:rPr>
                <w:rFonts w:ascii="Times New Roman" w:hAnsi="Times New Roman" w:eastAsia="黑体" w:cs="Times New Roman"/>
                <w:bCs/>
                <w:color w:val="000000" w:themeColor="text1"/>
                <w:sz w:val="24"/>
                <w:szCs w:val="24"/>
                <w14:textFill>
                  <w14:solidFill>
                    <w14:schemeClr w14:val="tx1"/>
                  </w14:solidFill>
                </w14:textFill>
              </w:rPr>
              <w:t>表</w:t>
            </w:r>
            <w:r>
              <w:rPr>
                <w:rFonts w:hint="eastAsia" w:ascii="Times New Roman" w:hAnsi="Times New Roman" w:eastAsia="黑体" w:cs="Times New Roman"/>
                <w:bCs/>
                <w:color w:val="000000" w:themeColor="text1"/>
                <w:sz w:val="24"/>
                <w:szCs w:val="24"/>
                <w:lang w:val="en-US" w:eastAsia="zh-CN"/>
                <w14:textFill>
                  <w14:solidFill>
                    <w14:schemeClr w14:val="tx1"/>
                  </w14:solidFill>
                </w14:textFill>
              </w:rPr>
              <w:t>18</w:t>
            </w:r>
            <w:r>
              <w:rPr>
                <w:rFonts w:ascii="Times New Roman" w:hAnsi="Times New Roman" w:eastAsia="黑体" w:cs="Times New Roman"/>
                <w:bCs/>
                <w:color w:val="000000" w:themeColor="text1"/>
                <w:sz w:val="24"/>
                <w:szCs w:val="24"/>
                <w14:textFill>
                  <w14:solidFill>
                    <w14:schemeClr w14:val="tx1"/>
                  </w14:solidFill>
                </w14:textFill>
              </w:rPr>
              <w:t xml:space="preserve">  </w:t>
            </w:r>
            <w:r>
              <w:rPr>
                <w:rFonts w:hint="eastAsia" w:ascii="Times New Roman" w:hAnsi="Times New Roman" w:eastAsia="黑体" w:cs="Times New Roman"/>
                <w:bCs/>
                <w:color w:val="000000" w:themeColor="text1"/>
                <w:sz w:val="24"/>
                <w:szCs w:val="24"/>
                <w14:textFill>
                  <w14:solidFill>
                    <w14:schemeClr w14:val="tx1"/>
                  </w14:solidFill>
                </w14:textFill>
              </w:rPr>
              <w:t xml:space="preserve">       </w:t>
            </w:r>
            <w:r>
              <w:rPr>
                <w:rFonts w:hint="eastAsia" w:ascii="Times New Roman" w:hAnsi="Times New Roman" w:eastAsia="黑体" w:cs="Times New Roman"/>
                <w:bCs/>
                <w:color w:val="000000" w:themeColor="text1"/>
                <w:sz w:val="24"/>
                <w:szCs w:val="24"/>
                <w:lang w:val="en-US" w:eastAsia="zh-CN"/>
                <w14:textFill>
                  <w14:solidFill>
                    <w14:schemeClr w14:val="tx1"/>
                  </w14:solidFill>
                </w14:textFill>
              </w:rPr>
              <w:t xml:space="preserve">    </w:t>
            </w:r>
            <w:r>
              <w:rPr>
                <w:rFonts w:ascii="Times New Roman" w:hAnsi="Times New Roman" w:eastAsia="黑体" w:cs="Times New Roman"/>
                <w:bCs/>
                <w:color w:val="000000" w:themeColor="text1"/>
                <w:sz w:val="24"/>
                <w:szCs w:val="24"/>
                <w14:textFill>
                  <w14:solidFill>
                    <w14:schemeClr w14:val="tx1"/>
                  </w14:solidFill>
                </w14:textFill>
              </w:rPr>
              <w:t xml:space="preserve"> 无组织废气</w:t>
            </w:r>
            <w:r>
              <w:rPr>
                <w:rFonts w:hint="eastAsia" w:ascii="Times New Roman" w:hAnsi="Times New Roman" w:eastAsia="黑体" w:cs="Times New Roman"/>
                <w:bCs/>
                <w:color w:val="000000" w:themeColor="text1"/>
                <w:sz w:val="24"/>
                <w:szCs w:val="24"/>
                <w14:textFill>
                  <w14:solidFill>
                    <w14:schemeClr w14:val="tx1"/>
                  </w14:solidFill>
                </w14:textFill>
              </w:rPr>
              <w:t>检</w:t>
            </w:r>
            <w:r>
              <w:rPr>
                <w:rFonts w:ascii="Times New Roman" w:hAnsi="Times New Roman" w:eastAsia="黑体" w:cs="Times New Roman"/>
                <w:bCs/>
                <w:color w:val="000000" w:themeColor="text1"/>
                <w:sz w:val="24"/>
                <w:szCs w:val="24"/>
                <w14:textFill>
                  <w14:solidFill>
                    <w14:schemeClr w14:val="tx1"/>
                  </w14:solidFill>
                </w14:textFill>
              </w:rPr>
              <w:t>测结果</w:t>
            </w:r>
            <w:r>
              <w:rPr>
                <w:rFonts w:hint="eastAsia" w:ascii="Times New Roman" w:hAnsi="Times New Roman" w:eastAsia="黑体" w:cs="Times New Roman"/>
                <w:bCs/>
                <w:color w:val="000000" w:themeColor="text1"/>
                <w:sz w:val="24"/>
                <w:szCs w:val="24"/>
                <w14:textFill>
                  <w14:solidFill>
                    <w14:schemeClr w14:val="tx1"/>
                  </w14:solidFill>
                </w14:textFill>
              </w:rPr>
              <w:t xml:space="preserve">               单位：m</w:t>
            </w:r>
            <w:r>
              <w:rPr>
                <w:rFonts w:ascii="Times New Roman" w:hAnsi="Times New Roman" w:eastAsia="黑体" w:cs="Times New Roman"/>
                <w:bCs/>
                <w:color w:val="000000" w:themeColor="text1"/>
                <w:sz w:val="24"/>
                <w:szCs w:val="24"/>
                <w14:textFill>
                  <w14:solidFill>
                    <w14:schemeClr w14:val="tx1"/>
                  </w14:solidFill>
                </w14:textFill>
              </w:rPr>
              <w:t>g/m</w:t>
            </w:r>
            <w:r>
              <w:rPr>
                <w:rFonts w:ascii="Times New Roman" w:hAnsi="Times New Roman" w:eastAsia="黑体" w:cs="Times New Roman"/>
                <w:bCs/>
                <w:color w:val="000000" w:themeColor="text1"/>
                <w:sz w:val="24"/>
                <w:szCs w:val="24"/>
                <w:vertAlign w:val="superscript"/>
                <w14:textFill>
                  <w14:solidFill>
                    <w14:schemeClr w14:val="tx1"/>
                  </w14:solidFill>
                </w14:textFill>
              </w:rPr>
              <w:t>3</w:t>
            </w:r>
          </w:p>
          <w:tbl>
            <w:tblPr>
              <w:tblStyle w:val="14"/>
              <w:tblW w:w="8303" w:type="dxa"/>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1033"/>
              <w:gridCol w:w="930"/>
              <w:gridCol w:w="837"/>
              <w:gridCol w:w="417"/>
              <w:gridCol w:w="354"/>
              <w:gridCol w:w="711"/>
              <w:gridCol w:w="360"/>
              <w:gridCol w:w="576"/>
              <w:gridCol w:w="576"/>
              <w:gridCol w:w="354"/>
              <w:gridCol w:w="711"/>
              <w:gridCol w:w="360"/>
              <w:gridCol w:w="340"/>
              <w:gridCol w:w="744"/>
            </w:tblGrid>
            <w:tr w14:paraId="6C333E5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2" w:type="pct"/>
                  <w:vMerge w:val="restart"/>
                  <w:tcBorders>
                    <w:top w:val="single" w:color="000000" w:sz="8" w:space="0"/>
                    <w:left w:val="nil"/>
                    <w:right w:val="single" w:color="auto" w:sz="4" w:space="0"/>
                  </w:tcBorders>
                  <w:shd w:val="clear" w:color="auto" w:fill="auto"/>
                  <w:tcMar>
                    <w:left w:w="28" w:type="dxa"/>
                    <w:right w:w="28" w:type="dxa"/>
                  </w:tcMar>
                  <w:vAlign w:val="center"/>
                </w:tcPr>
                <w:p w14:paraId="6C333E54">
                  <w:pPr>
                    <w:pStyle w:val="13"/>
                    <w:spacing w:after="0"/>
                    <w:ind w:left="0" w:leftChars="0"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检测点位</w:t>
                  </w:r>
                </w:p>
              </w:tc>
              <w:tc>
                <w:tcPr>
                  <w:tcW w:w="560" w:type="pct"/>
                  <w:vMerge w:val="restart"/>
                  <w:tcBorders>
                    <w:top w:val="single" w:color="000000" w:sz="8" w:space="0"/>
                    <w:left w:val="single" w:color="auto" w:sz="4" w:space="0"/>
                    <w:right w:val="single" w:color="000000" w:sz="4" w:space="0"/>
                  </w:tcBorders>
                  <w:shd w:val="clear" w:color="auto" w:fill="auto"/>
                  <w:vAlign w:val="center"/>
                </w:tcPr>
                <w:p w14:paraId="6C333E55">
                  <w:pPr>
                    <w:pStyle w:val="13"/>
                    <w:spacing w:after="0"/>
                    <w:ind w:left="0" w:leftChars="0"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检测项目</w:t>
                  </w:r>
                </w:p>
              </w:tc>
              <w:tc>
                <w:tcPr>
                  <w:tcW w:w="3817" w:type="pct"/>
                  <w:gridSpan w:val="12"/>
                  <w:tcBorders>
                    <w:top w:val="single" w:color="000000" w:sz="8" w:space="0"/>
                    <w:left w:val="single" w:color="000000" w:sz="4" w:space="0"/>
                    <w:right w:val="single" w:color="000000" w:sz="4" w:space="0"/>
                  </w:tcBorders>
                  <w:vAlign w:val="center"/>
                </w:tcPr>
                <w:p w14:paraId="6C333E56">
                  <w:pPr>
                    <w:pStyle w:val="13"/>
                    <w:spacing w:after="0"/>
                    <w:ind w:left="0" w:leftChars="0"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采样日期</w:t>
                  </w:r>
                  <w:r>
                    <w:rPr>
                      <w:rFonts w:ascii="Times New Roman" w:hAnsi="Times New Roman" w:eastAsia="宋体"/>
                      <w:b/>
                      <w:color w:val="000000" w:themeColor="text1"/>
                      <w:sz w:val="21"/>
                      <w:szCs w:val="21"/>
                      <w14:textFill>
                        <w14:solidFill>
                          <w14:schemeClr w14:val="tx1"/>
                        </w14:solidFill>
                      </w14:textFill>
                    </w:rPr>
                    <w:t>/</w:t>
                  </w:r>
                  <w:r>
                    <w:rPr>
                      <w:rFonts w:hint="eastAsia" w:ascii="Times New Roman" w:hAnsi="Times New Roman" w:eastAsia="宋体"/>
                      <w:b/>
                      <w:color w:val="000000" w:themeColor="text1"/>
                      <w:sz w:val="21"/>
                      <w:szCs w:val="21"/>
                      <w14:textFill>
                        <w14:solidFill>
                          <w14:schemeClr w14:val="tx1"/>
                        </w14:solidFill>
                      </w14:textFill>
                    </w:rPr>
                    <w:t>检测结果</w:t>
                  </w:r>
                </w:p>
              </w:tc>
            </w:tr>
            <w:tr w14:paraId="6C333E5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2" w:type="pct"/>
                  <w:vMerge w:val="continue"/>
                  <w:tcBorders>
                    <w:left w:val="nil"/>
                    <w:right w:val="single" w:color="auto" w:sz="4" w:space="0"/>
                  </w:tcBorders>
                  <w:shd w:val="clear" w:color="auto" w:fill="auto"/>
                  <w:tcMar>
                    <w:left w:w="28" w:type="dxa"/>
                    <w:right w:w="28" w:type="dxa"/>
                  </w:tcMar>
                  <w:vAlign w:val="center"/>
                </w:tcPr>
                <w:p w14:paraId="6C333E58">
                  <w:pPr>
                    <w:pStyle w:val="13"/>
                    <w:spacing w:after="0"/>
                    <w:ind w:left="0" w:leftChars="0" w:firstLine="0" w:firstLineChars="0"/>
                    <w:jc w:val="center"/>
                    <w:rPr>
                      <w:rFonts w:ascii="Times New Roman" w:hAnsi="Times New Roman" w:eastAsia="宋体"/>
                      <w:b/>
                      <w:color w:val="000000" w:themeColor="text1"/>
                      <w:sz w:val="21"/>
                      <w:szCs w:val="21"/>
                      <w14:textFill>
                        <w14:solidFill>
                          <w14:schemeClr w14:val="tx1"/>
                        </w14:solidFill>
                      </w14:textFill>
                    </w:rPr>
                  </w:pPr>
                </w:p>
              </w:tc>
              <w:tc>
                <w:tcPr>
                  <w:tcW w:w="560" w:type="pct"/>
                  <w:vMerge w:val="continue"/>
                  <w:tcBorders>
                    <w:left w:val="single" w:color="auto" w:sz="4" w:space="0"/>
                    <w:right w:val="single" w:color="000000" w:sz="4" w:space="0"/>
                  </w:tcBorders>
                  <w:shd w:val="clear" w:color="auto" w:fill="auto"/>
                  <w:vAlign w:val="center"/>
                </w:tcPr>
                <w:p w14:paraId="6C333E59">
                  <w:pPr>
                    <w:pStyle w:val="13"/>
                    <w:spacing w:after="0"/>
                    <w:ind w:left="0" w:leftChars="0" w:firstLine="0" w:firstLineChars="0"/>
                    <w:jc w:val="center"/>
                    <w:rPr>
                      <w:rFonts w:ascii="Times New Roman" w:hAnsi="Times New Roman" w:eastAsia="宋体"/>
                      <w:b/>
                      <w:color w:val="000000" w:themeColor="text1"/>
                      <w:sz w:val="21"/>
                      <w:szCs w:val="21"/>
                      <w14:textFill>
                        <w14:solidFill>
                          <w14:schemeClr w14:val="tx1"/>
                        </w14:solidFill>
                      </w14:textFill>
                    </w:rPr>
                  </w:pPr>
                </w:p>
              </w:tc>
              <w:tc>
                <w:tcPr>
                  <w:tcW w:w="1960" w:type="pct"/>
                  <w:gridSpan w:val="6"/>
                  <w:tcBorders>
                    <w:top w:val="single" w:color="000000" w:sz="8" w:space="0"/>
                    <w:left w:val="single" w:color="000000" w:sz="4" w:space="0"/>
                    <w:right w:val="single" w:color="000000" w:sz="4" w:space="0"/>
                  </w:tcBorders>
                  <w:vAlign w:val="center"/>
                </w:tcPr>
                <w:p w14:paraId="6C333E5A">
                  <w:pPr>
                    <w:pStyle w:val="13"/>
                    <w:spacing w:after="0"/>
                    <w:ind w:left="0" w:leftChars="0" w:firstLine="0" w:firstLineChars="0"/>
                    <w:jc w:val="center"/>
                    <w:rPr>
                      <w:rFonts w:hint="default" w:ascii="Times New Roman" w:hAnsi="Times New Roman" w:eastAsia="宋体"/>
                      <w:b/>
                      <w:color w:val="000000" w:themeColor="text1"/>
                      <w:sz w:val="21"/>
                      <w:szCs w:val="21"/>
                      <w:lang w:val="en-US" w:eastAsia="zh-CN"/>
                      <w14:textFill>
                        <w14:solidFill>
                          <w14:schemeClr w14:val="tx1"/>
                        </w14:solidFill>
                      </w14:textFill>
                    </w:rPr>
                  </w:pPr>
                  <w:r>
                    <w:rPr>
                      <w:rFonts w:hint="eastAsia" w:ascii="Times New Roman" w:hAnsi="Times New Roman" w:eastAsia="宋体"/>
                      <w:b/>
                      <w:color w:val="000000" w:themeColor="text1"/>
                      <w:sz w:val="21"/>
                      <w:szCs w:val="21"/>
                      <w:lang w:val="en-US" w:eastAsia="zh-CN"/>
                      <w14:textFill>
                        <w14:solidFill>
                          <w14:schemeClr w14:val="tx1"/>
                        </w14:solidFill>
                      </w14:textFill>
                    </w:rPr>
                    <w:t>2025.03.19</w:t>
                  </w:r>
                </w:p>
              </w:tc>
              <w:tc>
                <w:tcPr>
                  <w:tcW w:w="1857" w:type="pct"/>
                  <w:gridSpan w:val="6"/>
                  <w:tcBorders>
                    <w:top w:val="single" w:color="000000" w:sz="8" w:space="0"/>
                    <w:left w:val="single" w:color="000000" w:sz="4" w:space="0"/>
                    <w:bottom w:val="single" w:color="000000" w:sz="4" w:space="0"/>
                    <w:right w:val="single" w:color="000000" w:sz="4" w:space="0"/>
                  </w:tcBorders>
                  <w:vAlign w:val="center"/>
                </w:tcPr>
                <w:p w14:paraId="6C333E5B">
                  <w:pPr>
                    <w:pStyle w:val="13"/>
                    <w:spacing w:after="0"/>
                    <w:ind w:left="0" w:leftChars="0" w:firstLine="0" w:firstLineChars="0"/>
                    <w:jc w:val="center"/>
                    <w:rPr>
                      <w:rFonts w:hint="default" w:ascii="Times New Roman" w:hAnsi="Times New Roman" w:eastAsia="宋体"/>
                      <w:b/>
                      <w:color w:val="000000" w:themeColor="text1"/>
                      <w:sz w:val="21"/>
                      <w:szCs w:val="21"/>
                      <w:lang w:val="en-US"/>
                      <w14:textFill>
                        <w14:solidFill>
                          <w14:schemeClr w14:val="tx1"/>
                        </w14:solidFill>
                      </w14:textFill>
                    </w:rPr>
                  </w:pPr>
                  <w:r>
                    <w:rPr>
                      <w:rFonts w:hint="eastAsia" w:ascii="Times New Roman" w:hAnsi="Times New Roman" w:eastAsia="宋体"/>
                      <w:b/>
                      <w:color w:val="000000" w:themeColor="text1"/>
                      <w:sz w:val="21"/>
                      <w:szCs w:val="21"/>
                      <w:lang w:val="en-US" w:eastAsia="zh-CN"/>
                      <w14:textFill>
                        <w14:solidFill>
                          <w14:schemeClr w14:val="tx1"/>
                        </w14:solidFill>
                      </w14:textFill>
                    </w:rPr>
                    <w:t>2025.03.20</w:t>
                  </w:r>
                </w:p>
              </w:tc>
            </w:tr>
            <w:tr w14:paraId="6C333E6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2" w:type="pct"/>
                  <w:vMerge w:val="continue"/>
                  <w:tcBorders>
                    <w:left w:val="nil"/>
                    <w:bottom w:val="single" w:color="000000" w:sz="4" w:space="0"/>
                    <w:right w:val="single" w:color="auto" w:sz="4" w:space="0"/>
                  </w:tcBorders>
                  <w:shd w:val="clear" w:color="auto" w:fill="auto"/>
                  <w:tcMar>
                    <w:left w:w="28" w:type="dxa"/>
                    <w:right w:w="28" w:type="dxa"/>
                  </w:tcMar>
                  <w:vAlign w:val="center"/>
                </w:tcPr>
                <w:p w14:paraId="6C333E5D">
                  <w:pPr>
                    <w:pStyle w:val="13"/>
                    <w:spacing w:after="0"/>
                    <w:ind w:left="0" w:leftChars="0" w:firstLine="0" w:firstLineChars="0"/>
                    <w:jc w:val="center"/>
                    <w:rPr>
                      <w:rFonts w:ascii="Times New Roman" w:hAnsi="Times New Roman" w:eastAsia="宋体"/>
                      <w:b/>
                      <w:color w:val="000000" w:themeColor="text1"/>
                      <w:sz w:val="21"/>
                      <w:szCs w:val="21"/>
                      <w14:textFill>
                        <w14:solidFill>
                          <w14:schemeClr w14:val="tx1"/>
                        </w14:solidFill>
                      </w14:textFill>
                    </w:rPr>
                  </w:pPr>
                </w:p>
              </w:tc>
              <w:tc>
                <w:tcPr>
                  <w:tcW w:w="560" w:type="pct"/>
                  <w:vMerge w:val="continue"/>
                  <w:tcBorders>
                    <w:left w:val="single" w:color="auto" w:sz="4" w:space="0"/>
                    <w:bottom w:val="single" w:color="000000" w:sz="4" w:space="0"/>
                    <w:right w:val="single" w:color="000000" w:sz="4" w:space="0"/>
                  </w:tcBorders>
                  <w:shd w:val="clear" w:color="auto" w:fill="auto"/>
                  <w:vAlign w:val="center"/>
                </w:tcPr>
                <w:p w14:paraId="6C333E5E">
                  <w:pPr>
                    <w:pStyle w:val="13"/>
                    <w:spacing w:after="0"/>
                    <w:ind w:left="0" w:leftChars="0" w:firstLine="0" w:firstLineChars="0"/>
                    <w:jc w:val="center"/>
                    <w:rPr>
                      <w:rFonts w:ascii="Times New Roman" w:hAnsi="Times New Roman" w:eastAsia="宋体"/>
                      <w:b/>
                      <w:color w:val="000000" w:themeColor="text1"/>
                      <w:sz w:val="21"/>
                      <w:szCs w:val="21"/>
                      <w14:textFill>
                        <w14:solidFill>
                          <w14:schemeClr w14:val="tx1"/>
                        </w14:solidFill>
                      </w14:textFill>
                    </w:rPr>
                  </w:pPr>
                </w:p>
              </w:tc>
              <w:tc>
                <w:tcPr>
                  <w:tcW w:w="504"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C333E5F">
                  <w:pPr>
                    <w:pStyle w:val="13"/>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第1次</w:t>
                  </w:r>
                </w:p>
              </w:tc>
              <w:tc>
                <w:tcPr>
                  <w:tcW w:w="464" w:type="pct"/>
                  <w:gridSpan w:val="2"/>
                  <w:tcBorders>
                    <w:top w:val="single" w:color="000000" w:sz="4" w:space="0"/>
                    <w:left w:val="single" w:color="000000" w:sz="4" w:space="0"/>
                    <w:bottom w:val="single" w:color="000000" w:sz="4" w:space="0"/>
                    <w:right w:val="single" w:color="000000" w:sz="4" w:space="0"/>
                  </w:tcBorders>
                  <w:vAlign w:val="center"/>
                </w:tcPr>
                <w:p w14:paraId="6C333E60">
                  <w:pPr>
                    <w:pStyle w:val="13"/>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第2次</w:t>
                  </w:r>
                </w:p>
              </w:tc>
              <w:tc>
                <w:tcPr>
                  <w:tcW w:w="428" w:type="pct"/>
                  <w:tcBorders>
                    <w:top w:val="single" w:color="000000" w:sz="4" w:space="0"/>
                    <w:left w:val="single" w:color="000000" w:sz="4" w:space="0"/>
                    <w:bottom w:val="single" w:color="000000" w:sz="4" w:space="0"/>
                    <w:right w:val="single" w:color="000000" w:sz="4" w:space="0"/>
                  </w:tcBorders>
                  <w:vAlign w:val="center"/>
                </w:tcPr>
                <w:p w14:paraId="6C333E61">
                  <w:pPr>
                    <w:pStyle w:val="13"/>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第3次</w:t>
                  </w:r>
                </w:p>
              </w:tc>
              <w:tc>
                <w:tcPr>
                  <w:tcW w:w="563" w:type="pct"/>
                  <w:gridSpan w:val="2"/>
                  <w:tcBorders>
                    <w:top w:val="single" w:color="000000" w:sz="4" w:space="0"/>
                    <w:left w:val="single" w:color="000000" w:sz="4" w:space="0"/>
                    <w:bottom w:val="single" w:color="000000" w:sz="4" w:space="0"/>
                    <w:right w:val="nil"/>
                  </w:tcBorders>
                  <w:vAlign w:val="center"/>
                </w:tcPr>
                <w:p w14:paraId="6C333E62">
                  <w:pPr>
                    <w:pStyle w:val="13"/>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第4次</w:t>
                  </w:r>
                </w:p>
              </w:tc>
              <w:tc>
                <w:tcPr>
                  <w:tcW w:w="560" w:type="pct"/>
                  <w:gridSpan w:val="2"/>
                  <w:tcBorders>
                    <w:top w:val="single" w:color="000000" w:sz="4" w:space="0"/>
                    <w:left w:val="single" w:color="000000" w:sz="4" w:space="0"/>
                    <w:bottom w:val="single" w:color="000000" w:sz="4" w:space="0"/>
                    <w:right w:val="nil"/>
                  </w:tcBorders>
                  <w:vAlign w:val="center"/>
                </w:tcPr>
                <w:p w14:paraId="6C333E63">
                  <w:pPr>
                    <w:pStyle w:val="13"/>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第1次</w:t>
                  </w:r>
                </w:p>
              </w:tc>
              <w:tc>
                <w:tcPr>
                  <w:tcW w:w="428" w:type="pct"/>
                  <w:tcBorders>
                    <w:top w:val="single" w:color="000000" w:sz="4" w:space="0"/>
                    <w:left w:val="single" w:color="000000" w:sz="4" w:space="0"/>
                    <w:bottom w:val="single" w:color="000000" w:sz="4" w:space="0"/>
                    <w:right w:val="single" w:color="000000" w:sz="4" w:space="0"/>
                  </w:tcBorders>
                  <w:vAlign w:val="center"/>
                </w:tcPr>
                <w:p w14:paraId="6C333E64">
                  <w:pPr>
                    <w:pStyle w:val="13"/>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第2次</w:t>
                  </w:r>
                </w:p>
              </w:tc>
              <w:tc>
                <w:tcPr>
                  <w:tcW w:w="422" w:type="pct"/>
                  <w:gridSpan w:val="2"/>
                  <w:tcBorders>
                    <w:top w:val="single" w:color="000000" w:sz="4" w:space="0"/>
                    <w:left w:val="single" w:color="000000" w:sz="4" w:space="0"/>
                    <w:bottom w:val="single" w:color="000000" w:sz="4" w:space="0"/>
                    <w:right w:val="nil"/>
                  </w:tcBorders>
                  <w:vAlign w:val="center"/>
                </w:tcPr>
                <w:p w14:paraId="6C333E65">
                  <w:pPr>
                    <w:pStyle w:val="13"/>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第3次</w:t>
                  </w:r>
                </w:p>
              </w:tc>
              <w:tc>
                <w:tcPr>
                  <w:tcW w:w="446" w:type="pct"/>
                  <w:tcBorders>
                    <w:top w:val="single" w:color="000000" w:sz="4" w:space="0"/>
                    <w:left w:val="single" w:color="000000" w:sz="4" w:space="0"/>
                    <w:bottom w:val="single" w:color="000000" w:sz="4" w:space="0"/>
                    <w:right w:val="nil"/>
                  </w:tcBorders>
                  <w:vAlign w:val="center"/>
                </w:tcPr>
                <w:p w14:paraId="6C333E66">
                  <w:pPr>
                    <w:pStyle w:val="13"/>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第4次</w:t>
                  </w:r>
                </w:p>
              </w:tc>
            </w:tr>
            <w:tr w14:paraId="6C333E7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2" w:type="pct"/>
                  <w:vMerge w:val="restart"/>
                  <w:tcBorders>
                    <w:left w:val="nil"/>
                    <w:right w:val="single" w:color="auto" w:sz="4" w:space="0"/>
                  </w:tcBorders>
                  <w:shd w:val="clear" w:color="auto" w:fill="auto"/>
                  <w:tcMar>
                    <w:left w:w="28" w:type="dxa"/>
                    <w:right w:w="28" w:type="dxa"/>
                  </w:tcMar>
                  <w:vAlign w:val="center"/>
                </w:tcPr>
                <w:p w14:paraId="6C333E68">
                  <w:pPr>
                    <w:pStyle w:val="13"/>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下</w:t>
                  </w:r>
                  <w:r>
                    <w:rPr>
                      <w:rFonts w:hint="eastAsia" w:ascii="Times New Roman" w:hAnsi="Times New Roman" w:eastAsia="宋体"/>
                      <w:bCs/>
                      <w:color w:val="000000" w:themeColor="text1"/>
                      <w:sz w:val="21"/>
                      <w:szCs w:val="21"/>
                      <w14:textFill>
                        <w14:solidFill>
                          <w14:schemeClr w14:val="tx1"/>
                        </w14:solidFill>
                      </w14:textFill>
                    </w:rPr>
                    <w:t>风向1#</w:t>
                  </w:r>
                </w:p>
              </w:tc>
              <w:tc>
                <w:tcPr>
                  <w:tcW w:w="560" w:type="pct"/>
                  <w:tcBorders>
                    <w:left w:val="single" w:color="auto" w:sz="4" w:space="0"/>
                    <w:bottom w:val="single" w:color="000000" w:sz="4" w:space="0"/>
                    <w:right w:val="single" w:color="000000" w:sz="4" w:space="0"/>
                  </w:tcBorders>
                  <w:shd w:val="clear" w:color="auto" w:fill="auto"/>
                  <w:vAlign w:val="center"/>
                </w:tcPr>
                <w:p w14:paraId="6C333E69">
                  <w:pPr>
                    <w:pStyle w:val="13"/>
                    <w:spacing w:after="0"/>
                    <w:ind w:left="0" w:leftChars="0" w:firstLine="0" w:firstLineChars="0"/>
                    <w:jc w:val="center"/>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非甲烷总烃</w:t>
                  </w:r>
                </w:p>
              </w:tc>
              <w:tc>
                <w:tcPr>
                  <w:tcW w:w="504"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C333E6A">
                  <w:pPr>
                    <w:pStyle w:val="13"/>
                    <w:spacing w:after="0"/>
                    <w:ind w:left="0" w:leftChars="0" w:firstLine="0" w:firstLineChars="0"/>
                    <w:jc w:val="center"/>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0.50</w:t>
                  </w:r>
                </w:p>
              </w:tc>
              <w:tc>
                <w:tcPr>
                  <w:tcW w:w="464" w:type="pct"/>
                  <w:gridSpan w:val="2"/>
                  <w:tcBorders>
                    <w:top w:val="single" w:color="000000" w:sz="4" w:space="0"/>
                    <w:left w:val="single" w:color="000000" w:sz="4" w:space="0"/>
                    <w:bottom w:val="single" w:color="000000" w:sz="4" w:space="0"/>
                    <w:right w:val="single" w:color="000000" w:sz="4" w:space="0"/>
                  </w:tcBorders>
                  <w:vAlign w:val="center"/>
                </w:tcPr>
                <w:p w14:paraId="6C333E6B">
                  <w:pPr>
                    <w:spacing w:after="0"/>
                    <w:jc w:val="center"/>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0.49</w:t>
                  </w:r>
                </w:p>
              </w:tc>
              <w:tc>
                <w:tcPr>
                  <w:tcW w:w="428" w:type="pct"/>
                  <w:tcBorders>
                    <w:top w:val="single" w:color="000000" w:sz="4" w:space="0"/>
                    <w:left w:val="single" w:color="000000" w:sz="4" w:space="0"/>
                    <w:bottom w:val="single" w:color="000000" w:sz="4" w:space="0"/>
                    <w:right w:val="single" w:color="000000" w:sz="4" w:space="0"/>
                  </w:tcBorders>
                  <w:vAlign w:val="center"/>
                </w:tcPr>
                <w:p w14:paraId="6C333E6C">
                  <w:pPr>
                    <w:spacing w:after="0"/>
                    <w:jc w:val="center"/>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0.52</w:t>
                  </w:r>
                </w:p>
              </w:tc>
              <w:tc>
                <w:tcPr>
                  <w:tcW w:w="563" w:type="pct"/>
                  <w:gridSpan w:val="2"/>
                  <w:tcBorders>
                    <w:top w:val="single" w:color="000000" w:sz="4" w:space="0"/>
                    <w:left w:val="single" w:color="000000" w:sz="4" w:space="0"/>
                    <w:bottom w:val="single" w:color="000000" w:sz="4" w:space="0"/>
                    <w:right w:val="nil"/>
                  </w:tcBorders>
                  <w:vAlign w:val="center"/>
                </w:tcPr>
                <w:p w14:paraId="6C333E6D">
                  <w:pPr>
                    <w:spacing w:after="0"/>
                    <w:jc w:val="center"/>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0.51</w:t>
                  </w:r>
                </w:p>
              </w:tc>
              <w:tc>
                <w:tcPr>
                  <w:tcW w:w="560" w:type="pct"/>
                  <w:gridSpan w:val="2"/>
                  <w:tcBorders>
                    <w:top w:val="single" w:color="000000" w:sz="4" w:space="0"/>
                    <w:left w:val="single" w:color="000000" w:sz="4" w:space="0"/>
                    <w:bottom w:val="single" w:color="000000" w:sz="4" w:space="0"/>
                    <w:right w:val="nil"/>
                  </w:tcBorders>
                  <w:vAlign w:val="center"/>
                </w:tcPr>
                <w:p w14:paraId="6C333E6E">
                  <w:pPr>
                    <w:spacing w:after="0"/>
                    <w:jc w:val="center"/>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0.48</w:t>
                  </w:r>
                </w:p>
              </w:tc>
              <w:tc>
                <w:tcPr>
                  <w:tcW w:w="428" w:type="pct"/>
                  <w:tcBorders>
                    <w:top w:val="single" w:color="000000" w:sz="4" w:space="0"/>
                    <w:left w:val="single" w:color="000000" w:sz="4" w:space="0"/>
                    <w:bottom w:val="single" w:color="000000" w:sz="4" w:space="0"/>
                    <w:right w:val="single" w:color="000000" w:sz="4" w:space="0"/>
                  </w:tcBorders>
                  <w:vAlign w:val="center"/>
                </w:tcPr>
                <w:p w14:paraId="6C333E6F">
                  <w:pPr>
                    <w:spacing w:after="0"/>
                    <w:jc w:val="center"/>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0.51</w:t>
                  </w:r>
                </w:p>
              </w:tc>
              <w:tc>
                <w:tcPr>
                  <w:tcW w:w="422" w:type="pct"/>
                  <w:gridSpan w:val="2"/>
                  <w:tcBorders>
                    <w:top w:val="single" w:color="000000" w:sz="4" w:space="0"/>
                    <w:left w:val="single" w:color="000000" w:sz="4" w:space="0"/>
                    <w:bottom w:val="single" w:color="000000" w:sz="4" w:space="0"/>
                    <w:right w:val="nil"/>
                  </w:tcBorders>
                  <w:vAlign w:val="center"/>
                </w:tcPr>
                <w:p w14:paraId="6C333E70">
                  <w:pPr>
                    <w:spacing w:after="0"/>
                    <w:jc w:val="center"/>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0.55</w:t>
                  </w:r>
                </w:p>
              </w:tc>
              <w:tc>
                <w:tcPr>
                  <w:tcW w:w="446" w:type="pct"/>
                  <w:tcBorders>
                    <w:top w:val="single" w:color="000000" w:sz="4" w:space="0"/>
                    <w:left w:val="single" w:color="000000" w:sz="4" w:space="0"/>
                    <w:bottom w:val="single" w:color="000000" w:sz="4" w:space="0"/>
                    <w:right w:val="nil"/>
                  </w:tcBorders>
                  <w:vAlign w:val="center"/>
                </w:tcPr>
                <w:p w14:paraId="6C333E71">
                  <w:pPr>
                    <w:spacing w:after="0"/>
                    <w:jc w:val="center"/>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0.49</w:t>
                  </w:r>
                </w:p>
              </w:tc>
            </w:tr>
            <w:tr w14:paraId="0301AE4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2" w:type="pct"/>
                  <w:vMerge w:val="continue"/>
                  <w:tcBorders>
                    <w:left w:val="nil"/>
                    <w:right w:val="single" w:color="auto" w:sz="4" w:space="0"/>
                  </w:tcBorders>
                  <w:shd w:val="clear" w:color="auto" w:fill="auto"/>
                  <w:tcMar>
                    <w:left w:w="28" w:type="dxa"/>
                    <w:right w:w="28" w:type="dxa"/>
                  </w:tcMar>
                  <w:vAlign w:val="center"/>
                </w:tcPr>
                <w:p w14:paraId="2C98FAA3">
                  <w:pPr>
                    <w:pStyle w:val="13"/>
                    <w:spacing w:after="0"/>
                    <w:ind w:left="0" w:leftChars="0" w:firstLine="0" w:firstLineChars="0"/>
                    <w:jc w:val="center"/>
                    <w:rPr>
                      <w:rFonts w:hint="eastAsia" w:ascii="Times New Roman" w:hAnsi="Times New Roman" w:eastAsia="宋体"/>
                      <w:bCs/>
                      <w:color w:val="000000" w:themeColor="text1"/>
                      <w:sz w:val="21"/>
                      <w:szCs w:val="21"/>
                      <w14:textFill>
                        <w14:solidFill>
                          <w14:schemeClr w14:val="tx1"/>
                        </w14:solidFill>
                      </w14:textFill>
                    </w:rPr>
                  </w:pPr>
                </w:p>
              </w:tc>
              <w:tc>
                <w:tcPr>
                  <w:tcW w:w="560" w:type="pct"/>
                  <w:tcBorders>
                    <w:left w:val="single" w:color="auto" w:sz="4" w:space="0"/>
                    <w:bottom w:val="single" w:color="000000" w:sz="4" w:space="0"/>
                    <w:right w:val="single" w:color="000000" w:sz="4" w:space="0"/>
                  </w:tcBorders>
                  <w:shd w:val="clear" w:color="auto" w:fill="auto"/>
                  <w:vAlign w:val="center"/>
                </w:tcPr>
                <w:p w14:paraId="286DA8BA">
                  <w:pPr>
                    <w:pStyle w:val="13"/>
                    <w:spacing w:after="0"/>
                    <w:ind w:left="0" w:leftChars="0" w:firstLine="0" w:firstLineChars="0"/>
                    <w:jc w:val="center"/>
                    <w:rPr>
                      <w:rFonts w:hint="eastAsia"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甲醛</w:t>
                  </w:r>
                </w:p>
              </w:tc>
              <w:tc>
                <w:tcPr>
                  <w:tcW w:w="504"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001F59DA">
                  <w:pPr>
                    <w:spacing w:after="0"/>
                    <w:ind w:left="0" w:leftChars="0" w:firstLine="0" w:firstLineChars="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64" w:type="pct"/>
                  <w:gridSpan w:val="2"/>
                  <w:tcBorders>
                    <w:top w:val="single" w:color="000000" w:sz="4" w:space="0"/>
                    <w:left w:val="single" w:color="000000" w:sz="4" w:space="0"/>
                    <w:bottom w:val="single" w:color="000000" w:sz="4" w:space="0"/>
                    <w:right w:val="single" w:color="000000" w:sz="4" w:space="0"/>
                  </w:tcBorders>
                  <w:vAlign w:val="center"/>
                </w:tcPr>
                <w:p w14:paraId="0282953A">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28" w:type="pct"/>
                  <w:tcBorders>
                    <w:top w:val="single" w:color="000000" w:sz="4" w:space="0"/>
                    <w:left w:val="single" w:color="000000" w:sz="4" w:space="0"/>
                    <w:bottom w:val="single" w:color="000000" w:sz="4" w:space="0"/>
                    <w:right w:val="single" w:color="000000" w:sz="4" w:space="0"/>
                  </w:tcBorders>
                  <w:vAlign w:val="center"/>
                </w:tcPr>
                <w:p w14:paraId="5DEB0522">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563" w:type="pct"/>
                  <w:gridSpan w:val="2"/>
                  <w:tcBorders>
                    <w:top w:val="single" w:color="000000" w:sz="4" w:space="0"/>
                    <w:left w:val="single" w:color="000000" w:sz="4" w:space="0"/>
                    <w:bottom w:val="single" w:color="000000" w:sz="4" w:space="0"/>
                    <w:right w:val="nil"/>
                  </w:tcBorders>
                  <w:vAlign w:val="center"/>
                </w:tcPr>
                <w:p w14:paraId="5DEA08A8">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560" w:type="pct"/>
                  <w:gridSpan w:val="2"/>
                  <w:tcBorders>
                    <w:top w:val="single" w:color="000000" w:sz="4" w:space="0"/>
                    <w:left w:val="single" w:color="000000" w:sz="4" w:space="0"/>
                    <w:bottom w:val="single" w:color="000000" w:sz="4" w:space="0"/>
                    <w:right w:val="nil"/>
                  </w:tcBorders>
                  <w:vAlign w:val="center"/>
                </w:tcPr>
                <w:p w14:paraId="358F0DCD">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28" w:type="pct"/>
                  <w:tcBorders>
                    <w:top w:val="single" w:color="000000" w:sz="4" w:space="0"/>
                    <w:left w:val="single" w:color="000000" w:sz="4" w:space="0"/>
                    <w:bottom w:val="single" w:color="000000" w:sz="4" w:space="0"/>
                    <w:right w:val="single" w:color="000000" w:sz="4" w:space="0"/>
                  </w:tcBorders>
                  <w:vAlign w:val="center"/>
                </w:tcPr>
                <w:p w14:paraId="28412C5A">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22" w:type="pct"/>
                  <w:gridSpan w:val="2"/>
                  <w:tcBorders>
                    <w:top w:val="single" w:color="000000" w:sz="4" w:space="0"/>
                    <w:left w:val="single" w:color="000000" w:sz="4" w:space="0"/>
                    <w:bottom w:val="single" w:color="000000" w:sz="4" w:space="0"/>
                    <w:right w:val="nil"/>
                  </w:tcBorders>
                  <w:vAlign w:val="center"/>
                </w:tcPr>
                <w:p w14:paraId="20C7A3B6">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46" w:type="pct"/>
                  <w:tcBorders>
                    <w:top w:val="single" w:color="000000" w:sz="4" w:space="0"/>
                    <w:left w:val="single" w:color="000000" w:sz="4" w:space="0"/>
                    <w:bottom w:val="single" w:color="000000" w:sz="4" w:space="0"/>
                    <w:right w:val="nil"/>
                  </w:tcBorders>
                  <w:vAlign w:val="center"/>
                </w:tcPr>
                <w:p w14:paraId="48A39197">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r>
            <w:tr w14:paraId="01E0948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2" w:type="pct"/>
                  <w:vMerge w:val="continue"/>
                  <w:tcBorders>
                    <w:left w:val="nil"/>
                    <w:right w:val="single" w:color="auto" w:sz="4" w:space="0"/>
                  </w:tcBorders>
                  <w:shd w:val="clear" w:color="auto" w:fill="auto"/>
                  <w:tcMar>
                    <w:left w:w="28" w:type="dxa"/>
                    <w:right w:w="28" w:type="dxa"/>
                  </w:tcMar>
                  <w:vAlign w:val="center"/>
                </w:tcPr>
                <w:p w14:paraId="206C0709">
                  <w:pPr>
                    <w:pStyle w:val="13"/>
                    <w:spacing w:after="0"/>
                    <w:ind w:left="0" w:leftChars="0" w:firstLine="0" w:firstLineChars="0"/>
                    <w:jc w:val="center"/>
                    <w:rPr>
                      <w:rFonts w:hint="eastAsia" w:ascii="Times New Roman" w:hAnsi="Times New Roman" w:eastAsia="宋体"/>
                      <w:bCs/>
                      <w:color w:val="000000" w:themeColor="text1"/>
                      <w:sz w:val="21"/>
                      <w:szCs w:val="21"/>
                      <w14:textFill>
                        <w14:solidFill>
                          <w14:schemeClr w14:val="tx1"/>
                        </w14:solidFill>
                      </w14:textFill>
                    </w:rPr>
                  </w:pPr>
                </w:p>
              </w:tc>
              <w:tc>
                <w:tcPr>
                  <w:tcW w:w="560" w:type="pct"/>
                  <w:tcBorders>
                    <w:left w:val="single" w:color="auto" w:sz="4" w:space="0"/>
                    <w:bottom w:val="single" w:color="000000" w:sz="4" w:space="0"/>
                    <w:right w:val="single" w:color="000000" w:sz="4" w:space="0"/>
                  </w:tcBorders>
                  <w:shd w:val="clear" w:color="auto" w:fill="auto"/>
                  <w:vAlign w:val="center"/>
                </w:tcPr>
                <w:p w14:paraId="2B05AB14">
                  <w:pPr>
                    <w:pStyle w:val="13"/>
                    <w:spacing w:after="0"/>
                    <w:ind w:left="0" w:leftChars="0" w:firstLine="0" w:firstLineChars="0"/>
                    <w:jc w:val="center"/>
                    <w:rPr>
                      <w:rFonts w:hint="eastAsia"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颗粒物</w:t>
                  </w:r>
                </w:p>
              </w:tc>
              <w:tc>
                <w:tcPr>
                  <w:tcW w:w="504"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4275A5E0">
                  <w:pPr>
                    <w:pStyle w:val="13"/>
                    <w:spacing w:after="0"/>
                    <w:ind w:left="0" w:leftChars="0" w:firstLine="0" w:firstLineChars="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0.220</w:t>
                  </w:r>
                </w:p>
              </w:tc>
              <w:tc>
                <w:tcPr>
                  <w:tcW w:w="464" w:type="pct"/>
                  <w:gridSpan w:val="2"/>
                  <w:tcBorders>
                    <w:top w:val="single" w:color="000000" w:sz="4" w:space="0"/>
                    <w:left w:val="single" w:color="000000" w:sz="4" w:space="0"/>
                    <w:bottom w:val="single" w:color="000000" w:sz="4" w:space="0"/>
                    <w:right w:val="single" w:color="000000" w:sz="4" w:space="0"/>
                  </w:tcBorders>
                  <w:vAlign w:val="center"/>
                </w:tcPr>
                <w:p w14:paraId="3171D87F">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0.222</w:t>
                  </w:r>
                </w:p>
              </w:tc>
              <w:tc>
                <w:tcPr>
                  <w:tcW w:w="428" w:type="pct"/>
                  <w:tcBorders>
                    <w:top w:val="single" w:color="000000" w:sz="4" w:space="0"/>
                    <w:left w:val="single" w:color="000000" w:sz="4" w:space="0"/>
                    <w:bottom w:val="single" w:color="000000" w:sz="4" w:space="0"/>
                    <w:right w:val="single" w:color="000000" w:sz="4" w:space="0"/>
                  </w:tcBorders>
                  <w:vAlign w:val="center"/>
                </w:tcPr>
                <w:p w14:paraId="429DEB59">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0.213</w:t>
                  </w:r>
                </w:p>
              </w:tc>
              <w:tc>
                <w:tcPr>
                  <w:tcW w:w="563" w:type="pct"/>
                  <w:gridSpan w:val="2"/>
                  <w:tcBorders>
                    <w:top w:val="single" w:color="000000" w:sz="4" w:space="0"/>
                    <w:left w:val="single" w:color="000000" w:sz="4" w:space="0"/>
                    <w:bottom w:val="single" w:color="000000" w:sz="4" w:space="0"/>
                    <w:right w:val="nil"/>
                  </w:tcBorders>
                  <w:vAlign w:val="center"/>
                </w:tcPr>
                <w:p w14:paraId="483359D7">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0.221</w:t>
                  </w:r>
                </w:p>
              </w:tc>
              <w:tc>
                <w:tcPr>
                  <w:tcW w:w="560" w:type="pct"/>
                  <w:gridSpan w:val="2"/>
                  <w:tcBorders>
                    <w:top w:val="single" w:color="000000" w:sz="4" w:space="0"/>
                    <w:left w:val="single" w:color="000000" w:sz="4" w:space="0"/>
                    <w:bottom w:val="single" w:color="000000" w:sz="4" w:space="0"/>
                    <w:right w:val="nil"/>
                  </w:tcBorders>
                  <w:vAlign w:val="center"/>
                </w:tcPr>
                <w:p w14:paraId="52BE5AEC">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0.221</w:t>
                  </w:r>
                </w:p>
              </w:tc>
              <w:tc>
                <w:tcPr>
                  <w:tcW w:w="428" w:type="pct"/>
                  <w:tcBorders>
                    <w:top w:val="single" w:color="000000" w:sz="4" w:space="0"/>
                    <w:left w:val="single" w:color="000000" w:sz="4" w:space="0"/>
                    <w:bottom w:val="single" w:color="000000" w:sz="4" w:space="0"/>
                    <w:right w:val="single" w:color="000000" w:sz="4" w:space="0"/>
                  </w:tcBorders>
                  <w:vAlign w:val="center"/>
                </w:tcPr>
                <w:p w14:paraId="2F5AA628">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0.225</w:t>
                  </w:r>
                </w:p>
              </w:tc>
              <w:tc>
                <w:tcPr>
                  <w:tcW w:w="422" w:type="pct"/>
                  <w:gridSpan w:val="2"/>
                  <w:tcBorders>
                    <w:top w:val="single" w:color="000000" w:sz="4" w:space="0"/>
                    <w:left w:val="single" w:color="000000" w:sz="4" w:space="0"/>
                    <w:bottom w:val="single" w:color="000000" w:sz="4" w:space="0"/>
                    <w:right w:val="nil"/>
                  </w:tcBorders>
                  <w:vAlign w:val="center"/>
                </w:tcPr>
                <w:p w14:paraId="2EBC6A5C">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0.216</w:t>
                  </w:r>
                </w:p>
              </w:tc>
              <w:tc>
                <w:tcPr>
                  <w:tcW w:w="446" w:type="pct"/>
                  <w:tcBorders>
                    <w:top w:val="single" w:color="000000" w:sz="4" w:space="0"/>
                    <w:left w:val="single" w:color="000000" w:sz="4" w:space="0"/>
                    <w:bottom w:val="single" w:color="000000" w:sz="4" w:space="0"/>
                    <w:right w:val="nil"/>
                  </w:tcBorders>
                  <w:vAlign w:val="center"/>
                </w:tcPr>
                <w:p w14:paraId="59232747">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0.221</w:t>
                  </w:r>
                </w:p>
              </w:tc>
            </w:tr>
            <w:tr w14:paraId="640807C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2" w:type="pct"/>
                  <w:vMerge w:val="restart"/>
                  <w:tcBorders>
                    <w:left w:val="nil"/>
                    <w:right w:val="single" w:color="auto" w:sz="4" w:space="0"/>
                  </w:tcBorders>
                  <w:shd w:val="clear" w:color="auto" w:fill="auto"/>
                  <w:tcMar>
                    <w:left w:w="28" w:type="dxa"/>
                    <w:right w:w="28" w:type="dxa"/>
                  </w:tcMar>
                  <w:vAlign w:val="center"/>
                </w:tcPr>
                <w:p w14:paraId="465D9A38">
                  <w:pPr>
                    <w:pStyle w:val="13"/>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下风向2#</w:t>
                  </w:r>
                </w:p>
              </w:tc>
              <w:tc>
                <w:tcPr>
                  <w:tcW w:w="560" w:type="pct"/>
                  <w:tcBorders>
                    <w:left w:val="single" w:color="auto" w:sz="4" w:space="0"/>
                    <w:bottom w:val="single" w:color="000000" w:sz="4" w:space="0"/>
                    <w:right w:val="single" w:color="000000" w:sz="4" w:space="0"/>
                  </w:tcBorders>
                  <w:shd w:val="clear" w:color="auto" w:fill="auto"/>
                  <w:vAlign w:val="center"/>
                </w:tcPr>
                <w:p w14:paraId="4EF9A95B">
                  <w:pPr>
                    <w:pStyle w:val="13"/>
                    <w:spacing w:after="0"/>
                    <w:ind w:left="0" w:leftChars="0" w:firstLine="0" w:firstLineChars="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非甲烷总烃</w:t>
                  </w:r>
                </w:p>
              </w:tc>
              <w:tc>
                <w:tcPr>
                  <w:tcW w:w="504"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2916BA9">
                  <w:pPr>
                    <w:pStyle w:val="13"/>
                    <w:spacing w:after="0"/>
                    <w:ind w:left="0" w:leftChars="0" w:firstLine="0" w:firstLineChars="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0.53</w:t>
                  </w:r>
                </w:p>
              </w:tc>
              <w:tc>
                <w:tcPr>
                  <w:tcW w:w="464" w:type="pct"/>
                  <w:gridSpan w:val="2"/>
                  <w:tcBorders>
                    <w:top w:val="single" w:color="000000" w:sz="4" w:space="0"/>
                    <w:left w:val="single" w:color="000000" w:sz="4" w:space="0"/>
                    <w:bottom w:val="single" w:color="000000" w:sz="4" w:space="0"/>
                    <w:right w:val="single" w:color="000000" w:sz="4" w:space="0"/>
                  </w:tcBorders>
                  <w:vAlign w:val="center"/>
                </w:tcPr>
                <w:p w14:paraId="4D379F38">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0.55</w:t>
                  </w:r>
                </w:p>
              </w:tc>
              <w:tc>
                <w:tcPr>
                  <w:tcW w:w="428" w:type="pct"/>
                  <w:tcBorders>
                    <w:top w:val="single" w:color="000000" w:sz="4" w:space="0"/>
                    <w:left w:val="single" w:color="000000" w:sz="4" w:space="0"/>
                    <w:bottom w:val="single" w:color="000000" w:sz="4" w:space="0"/>
                    <w:right w:val="single" w:color="000000" w:sz="4" w:space="0"/>
                  </w:tcBorders>
                  <w:vAlign w:val="center"/>
                </w:tcPr>
                <w:p w14:paraId="11EEF201">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0.58</w:t>
                  </w:r>
                </w:p>
              </w:tc>
              <w:tc>
                <w:tcPr>
                  <w:tcW w:w="563" w:type="pct"/>
                  <w:gridSpan w:val="2"/>
                  <w:tcBorders>
                    <w:top w:val="single" w:color="000000" w:sz="4" w:space="0"/>
                    <w:left w:val="single" w:color="000000" w:sz="4" w:space="0"/>
                    <w:bottom w:val="single" w:color="000000" w:sz="4" w:space="0"/>
                    <w:right w:val="nil"/>
                  </w:tcBorders>
                  <w:vAlign w:val="center"/>
                </w:tcPr>
                <w:p w14:paraId="1066122B">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0.54</w:t>
                  </w:r>
                </w:p>
              </w:tc>
              <w:tc>
                <w:tcPr>
                  <w:tcW w:w="560" w:type="pct"/>
                  <w:gridSpan w:val="2"/>
                  <w:tcBorders>
                    <w:top w:val="single" w:color="000000" w:sz="4" w:space="0"/>
                    <w:left w:val="single" w:color="000000" w:sz="4" w:space="0"/>
                    <w:bottom w:val="single" w:color="000000" w:sz="4" w:space="0"/>
                    <w:right w:val="nil"/>
                  </w:tcBorders>
                  <w:vAlign w:val="center"/>
                </w:tcPr>
                <w:p w14:paraId="2BB5586B">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0.45</w:t>
                  </w:r>
                </w:p>
              </w:tc>
              <w:tc>
                <w:tcPr>
                  <w:tcW w:w="428" w:type="pct"/>
                  <w:tcBorders>
                    <w:top w:val="single" w:color="000000" w:sz="4" w:space="0"/>
                    <w:left w:val="single" w:color="000000" w:sz="4" w:space="0"/>
                    <w:bottom w:val="single" w:color="000000" w:sz="4" w:space="0"/>
                    <w:right w:val="single" w:color="000000" w:sz="4" w:space="0"/>
                  </w:tcBorders>
                  <w:vAlign w:val="center"/>
                </w:tcPr>
                <w:p w14:paraId="52DE9329">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0.53</w:t>
                  </w:r>
                </w:p>
              </w:tc>
              <w:tc>
                <w:tcPr>
                  <w:tcW w:w="422" w:type="pct"/>
                  <w:gridSpan w:val="2"/>
                  <w:tcBorders>
                    <w:top w:val="single" w:color="000000" w:sz="4" w:space="0"/>
                    <w:left w:val="single" w:color="000000" w:sz="4" w:space="0"/>
                    <w:bottom w:val="single" w:color="000000" w:sz="4" w:space="0"/>
                    <w:right w:val="nil"/>
                  </w:tcBorders>
                  <w:vAlign w:val="center"/>
                </w:tcPr>
                <w:p w14:paraId="598144E3">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0.58</w:t>
                  </w:r>
                </w:p>
              </w:tc>
              <w:tc>
                <w:tcPr>
                  <w:tcW w:w="446" w:type="pct"/>
                  <w:tcBorders>
                    <w:top w:val="single" w:color="000000" w:sz="4" w:space="0"/>
                    <w:left w:val="single" w:color="000000" w:sz="4" w:space="0"/>
                    <w:bottom w:val="single" w:color="000000" w:sz="4" w:space="0"/>
                    <w:right w:val="nil"/>
                  </w:tcBorders>
                  <w:vAlign w:val="center"/>
                </w:tcPr>
                <w:p w14:paraId="23192889">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0.55</w:t>
                  </w:r>
                </w:p>
              </w:tc>
            </w:tr>
            <w:tr w14:paraId="6C333E7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2" w:type="pct"/>
                  <w:vMerge w:val="continue"/>
                  <w:tcBorders>
                    <w:left w:val="nil"/>
                    <w:right w:val="single" w:color="auto" w:sz="4" w:space="0"/>
                  </w:tcBorders>
                  <w:shd w:val="clear" w:color="auto" w:fill="auto"/>
                  <w:tcMar>
                    <w:left w:w="28" w:type="dxa"/>
                    <w:right w:w="28" w:type="dxa"/>
                  </w:tcMar>
                  <w:vAlign w:val="center"/>
                </w:tcPr>
                <w:p w14:paraId="6C333E73">
                  <w:pPr>
                    <w:pStyle w:val="13"/>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C333E74">
                  <w:pPr>
                    <w:pStyle w:val="13"/>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甲醛</w:t>
                  </w:r>
                </w:p>
              </w:tc>
              <w:tc>
                <w:tcPr>
                  <w:tcW w:w="504"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C333E75">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333E76">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28" w:type="pct"/>
                  <w:tcBorders>
                    <w:top w:val="single" w:color="000000" w:sz="4" w:space="0"/>
                    <w:left w:val="single" w:color="000000" w:sz="4" w:space="0"/>
                    <w:bottom w:val="single" w:color="000000" w:sz="4" w:space="0"/>
                    <w:right w:val="single" w:color="000000" w:sz="4" w:space="0"/>
                  </w:tcBorders>
                  <w:vAlign w:val="center"/>
                </w:tcPr>
                <w:p w14:paraId="6C333E77">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563" w:type="pct"/>
                  <w:gridSpan w:val="2"/>
                  <w:tcBorders>
                    <w:top w:val="single" w:color="000000" w:sz="4" w:space="0"/>
                    <w:left w:val="single" w:color="000000" w:sz="4" w:space="0"/>
                    <w:bottom w:val="single" w:color="000000" w:sz="4" w:space="0"/>
                    <w:right w:val="nil"/>
                  </w:tcBorders>
                  <w:vAlign w:val="center"/>
                </w:tcPr>
                <w:p w14:paraId="6C333E78">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560" w:type="pct"/>
                  <w:gridSpan w:val="2"/>
                  <w:tcBorders>
                    <w:top w:val="single" w:color="000000" w:sz="4" w:space="0"/>
                    <w:left w:val="single" w:color="000000" w:sz="4" w:space="0"/>
                    <w:bottom w:val="single" w:color="000000" w:sz="4" w:space="0"/>
                    <w:right w:val="nil"/>
                  </w:tcBorders>
                  <w:vAlign w:val="center"/>
                </w:tcPr>
                <w:p w14:paraId="6C333E79">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28" w:type="pct"/>
                  <w:tcBorders>
                    <w:top w:val="single" w:color="000000" w:sz="4" w:space="0"/>
                    <w:left w:val="single" w:color="000000" w:sz="4" w:space="0"/>
                    <w:bottom w:val="single" w:color="000000" w:sz="4" w:space="0"/>
                    <w:right w:val="single" w:color="000000" w:sz="4" w:space="0"/>
                  </w:tcBorders>
                  <w:vAlign w:val="center"/>
                </w:tcPr>
                <w:p w14:paraId="6C333E7A">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22" w:type="pct"/>
                  <w:gridSpan w:val="2"/>
                  <w:tcBorders>
                    <w:top w:val="single" w:color="000000" w:sz="4" w:space="0"/>
                    <w:left w:val="single" w:color="000000" w:sz="4" w:space="0"/>
                    <w:bottom w:val="single" w:color="000000" w:sz="4" w:space="0"/>
                    <w:right w:val="nil"/>
                  </w:tcBorders>
                  <w:vAlign w:val="center"/>
                </w:tcPr>
                <w:p w14:paraId="6C333E7B">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46" w:type="pct"/>
                  <w:tcBorders>
                    <w:top w:val="single" w:color="000000" w:sz="4" w:space="0"/>
                    <w:left w:val="single" w:color="000000" w:sz="4" w:space="0"/>
                    <w:bottom w:val="single" w:color="000000" w:sz="4" w:space="0"/>
                    <w:right w:val="nil"/>
                  </w:tcBorders>
                  <w:vAlign w:val="center"/>
                </w:tcPr>
                <w:p w14:paraId="6C333E7C">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r>
            <w:tr w14:paraId="02CEC04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2" w:type="pct"/>
                  <w:vMerge w:val="continue"/>
                  <w:tcBorders>
                    <w:left w:val="nil"/>
                    <w:right w:val="single" w:color="auto" w:sz="4" w:space="0"/>
                  </w:tcBorders>
                  <w:shd w:val="clear" w:color="auto" w:fill="auto"/>
                  <w:tcMar>
                    <w:left w:w="28" w:type="dxa"/>
                    <w:right w:w="28" w:type="dxa"/>
                  </w:tcMar>
                  <w:vAlign w:val="center"/>
                </w:tcPr>
                <w:p w14:paraId="28578425">
                  <w:pPr>
                    <w:pStyle w:val="13"/>
                    <w:spacing w:after="0"/>
                    <w:ind w:left="0" w:leftChars="0" w:firstLine="0" w:firstLineChars="0"/>
                    <w:jc w:val="center"/>
                    <w:rPr>
                      <w:rFonts w:hint="eastAsia" w:ascii="Times New Roman" w:hAnsi="Times New Roman" w:eastAsia="宋体"/>
                      <w:bCs/>
                      <w:color w:val="000000" w:themeColor="text1"/>
                      <w:sz w:val="21"/>
                      <w:szCs w:val="21"/>
                      <w14:textFill>
                        <w14:solidFill>
                          <w14:schemeClr w14:val="tx1"/>
                        </w14:solidFill>
                      </w14:textFill>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4C393B1E">
                  <w:pPr>
                    <w:pStyle w:val="13"/>
                    <w:spacing w:after="0"/>
                    <w:ind w:left="0" w:leftChars="0" w:firstLine="0" w:firstLineChars="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颗粒物</w:t>
                  </w:r>
                </w:p>
              </w:tc>
              <w:tc>
                <w:tcPr>
                  <w:tcW w:w="504"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3C7B32E1">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0.228</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F25B18">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0.225</w:t>
                  </w:r>
                </w:p>
              </w:tc>
              <w:tc>
                <w:tcPr>
                  <w:tcW w:w="428" w:type="pct"/>
                  <w:tcBorders>
                    <w:top w:val="single" w:color="000000" w:sz="4" w:space="0"/>
                    <w:left w:val="single" w:color="000000" w:sz="4" w:space="0"/>
                    <w:bottom w:val="single" w:color="000000" w:sz="4" w:space="0"/>
                    <w:right w:val="single" w:color="000000" w:sz="4" w:space="0"/>
                  </w:tcBorders>
                  <w:vAlign w:val="center"/>
                </w:tcPr>
                <w:p w14:paraId="1961EB4F">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0.219</w:t>
                  </w:r>
                </w:p>
              </w:tc>
              <w:tc>
                <w:tcPr>
                  <w:tcW w:w="563" w:type="pct"/>
                  <w:gridSpan w:val="2"/>
                  <w:tcBorders>
                    <w:top w:val="single" w:color="000000" w:sz="4" w:space="0"/>
                    <w:left w:val="single" w:color="000000" w:sz="4" w:space="0"/>
                    <w:bottom w:val="single" w:color="000000" w:sz="4" w:space="0"/>
                    <w:right w:val="nil"/>
                  </w:tcBorders>
                  <w:vAlign w:val="center"/>
                </w:tcPr>
                <w:p w14:paraId="03501D71">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0.217</w:t>
                  </w:r>
                </w:p>
              </w:tc>
              <w:tc>
                <w:tcPr>
                  <w:tcW w:w="560" w:type="pct"/>
                  <w:gridSpan w:val="2"/>
                  <w:tcBorders>
                    <w:top w:val="single" w:color="000000" w:sz="4" w:space="0"/>
                    <w:left w:val="single" w:color="000000" w:sz="4" w:space="0"/>
                    <w:bottom w:val="single" w:color="000000" w:sz="4" w:space="0"/>
                    <w:right w:val="nil"/>
                  </w:tcBorders>
                  <w:vAlign w:val="center"/>
                </w:tcPr>
                <w:p w14:paraId="4EC582CA">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0.227</w:t>
                  </w:r>
                </w:p>
              </w:tc>
              <w:tc>
                <w:tcPr>
                  <w:tcW w:w="428" w:type="pct"/>
                  <w:tcBorders>
                    <w:top w:val="single" w:color="000000" w:sz="4" w:space="0"/>
                    <w:left w:val="single" w:color="000000" w:sz="4" w:space="0"/>
                    <w:bottom w:val="single" w:color="000000" w:sz="4" w:space="0"/>
                    <w:right w:val="single" w:color="000000" w:sz="4" w:space="0"/>
                  </w:tcBorders>
                  <w:vAlign w:val="center"/>
                </w:tcPr>
                <w:p w14:paraId="4D26BADA">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0.228</w:t>
                  </w:r>
                </w:p>
              </w:tc>
              <w:tc>
                <w:tcPr>
                  <w:tcW w:w="422" w:type="pct"/>
                  <w:gridSpan w:val="2"/>
                  <w:tcBorders>
                    <w:top w:val="single" w:color="000000" w:sz="4" w:space="0"/>
                    <w:left w:val="single" w:color="000000" w:sz="4" w:space="0"/>
                    <w:bottom w:val="single" w:color="000000" w:sz="4" w:space="0"/>
                    <w:right w:val="nil"/>
                  </w:tcBorders>
                  <w:vAlign w:val="center"/>
                </w:tcPr>
                <w:p w14:paraId="75E1B56D">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0.219</w:t>
                  </w:r>
                </w:p>
              </w:tc>
              <w:tc>
                <w:tcPr>
                  <w:tcW w:w="446" w:type="pct"/>
                  <w:tcBorders>
                    <w:top w:val="single" w:color="000000" w:sz="4" w:space="0"/>
                    <w:left w:val="single" w:color="000000" w:sz="4" w:space="0"/>
                    <w:bottom w:val="single" w:color="000000" w:sz="4" w:space="0"/>
                    <w:right w:val="nil"/>
                  </w:tcBorders>
                  <w:vAlign w:val="center"/>
                </w:tcPr>
                <w:p w14:paraId="3722917E">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0.230</w:t>
                  </w:r>
                </w:p>
              </w:tc>
            </w:tr>
            <w:tr w14:paraId="5D82459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2" w:type="pct"/>
                  <w:vMerge w:val="restart"/>
                  <w:tcBorders>
                    <w:left w:val="nil"/>
                    <w:right w:val="single" w:color="auto" w:sz="4" w:space="0"/>
                  </w:tcBorders>
                  <w:shd w:val="clear" w:color="auto" w:fill="auto"/>
                  <w:tcMar>
                    <w:left w:w="28" w:type="dxa"/>
                    <w:right w:w="28" w:type="dxa"/>
                  </w:tcMar>
                  <w:vAlign w:val="center"/>
                </w:tcPr>
                <w:p w14:paraId="250C9293">
                  <w:pPr>
                    <w:pStyle w:val="13"/>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下风向3#</w:t>
                  </w:r>
                </w:p>
              </w:tc>
              <w:tc>
                <w:tcPr>
                  <w:tcW w:w="560"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7C68D8EE">
                  <w:pPr>
                    <w:pStyle w:val="13"/>
                    <w:spacing w:after="0"/>
                    <w:ind w:left="0" w:leftChars="0" w:firstLine="0" w:firstLineChars="0"/>
                    <w:jc w:val="center"/>
                    <w:rPr>
                      <w:rFonts w:hint="eastAsia"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非甲烷总烃</w:t>
                  </w:r>
                </w:p>
              </w:tc>
              <w:tc>
                <w:tcPr>
                  <w:tcW w:w="504"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02C1F69B">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0.62</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719513">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0.66</w:t>
                  </w:r>
                </w:p>
              </w:tc>
              <w:tc>
                <w:tcPr>
                  <w:tcW w:w="428" w:type="pct"/>
                  <w:tcBorders>
                    <w:top w:val="single" w:color="000000" w:sz="4" w:space="0"/>
                    <w:left w:val="single" w:color="000000" w:sz="4" w:space="0"/>
                    <w:bottom w:val="single" w:color="000000" w:sz="4" w:space="0"/>
                    <w:right w:val="single" w:color="000000" w:sz="4" w:space="0"/>
                  </w:tcBorders>
                  <w:vAlign w:val="center"/>
                </w:tcPr>
                <w:p w14:paraId="48B2163E">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0.59</w:t>
                  </w:r>
                </w:p>
              </w:tc>
              <w:tc>
                <w:tcPr>
                  <w:tcW w:w="563" w:type="pct"/>
                  <w:gridSpan w:val="2"/>
                  <w:tcBorders>
                    <w:top w:val="single" w:color="000000" w:sz="4" w:space="0"/>
                    <w:left w:val="single" w:color="000000" w:sz="4" w:space="0"/>
                    <w:bottom w:val="single" w:color="000000" w:sz="4" w:space="0"/>
                    <w:right w:val="nil"/>
                  </w:tcBorders>
                  <w:vAlign w:val="center"/>
                </w:tcPr>
                <w:p w14:paraId="00EC40B8">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0.67</w:t>
                  </w:r>
                </w:p>
              </w:tc>
              <w:tc>
                <w:tcPr>
                  <w:tcW w:w="560" w:type="pct"/>
                  <w:gridSpan w:val="2"/>
                  <w:tcBorders>
                    <w:top w:val="single" w:color="000000" w:sz="4" w:space="0"/>
                    <w:left w:val="single" w:color="000000" w:sz="4" w:space="0"/>
                    <w:bottom w:val="single" w:color="000000" w:sz="4" w:space="0"/>
                    <w:right w:val="nil"/>
                  </w:tcBorders>
                  <w:vAlign w:val="center"/>
                </w:tcPr>
                <w:p w14:paraId="7BA87723">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0.61</w:t>
                  </w:r>
                </w:p>
              </w:tc>
              <w:tc>
                <w:tcPr>
                  <w:tcW w:w="428" w:type="pct"/>
                  <w:tcBorders>
                    <w:top w:val="single" w:color="000000" w:sz="4" w:space="0"/>
                    <w:left w:val="single" w:color="000000" w:sz="4" w:space="0"/>
                    <w:bottom w:val="single" w:color="000000" w:sz="4" w:space="0"/>
                    <w:right w:val="single" w:color="000000" w:sz="4" w:space="0"/>
                  </w:tcBorders>
                  <w:vAlign w:val="center"/>
                </w:tcPr>
                <w:p w14:paraId="6C6507CE">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0.63</w:t>
                  </w:r>
                </w:p>
              </w:tc>
              <w:tc>
                <w:tcPr>
                  <w:tcW w:w="422" w:type="pct"/>
                  <w:gridSpan w:val="2"/>
                  <w:tcBorders>
                    <w:top w:val="single" w:color="000000" w:sz="4" w:space="0"/>
                    <w:left w:val="single" w:color="000000" w:sz="4" w:space="0"/>
                    <w:bottom w:val="single" w:color="000000" w:sz="4" w:space="0"/>
                    <w:right w:val="nil"/>
                  </w:tcBorders>
                  <w:vAlign w:val="center"/>
                </w:tcPr>
                <w:p w14:paraId="26F87284">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0.58</w:t>
                  </w:r>
                </w:p>
              </w:tc>
              <w:tc>
                <w:tcPr>
                  <w:tcW w:w="446" w:type="pct"/>
                  <w:tcBorders>
                    <w:top w:val="single" w:color="000000" w:sz="4" w:space="0"/>
                    <w:left w:val="single" w:color="000000" w:sz="4" w:space="0"/>
                    <w:bottom w:val="single" w:color="000000" w:sz="4" w:space="0"/>
                    <w:right w:val="nil"/>
                  </w:tcBorders>
                  <w:vAlign w:val="center"/>
                </w:tcPr>
                <w:p w14:paraId="5A1846E7">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0.59</w:t>
                  </w:r>
                </w:p>
              </w:tc>
            </w:tr>
            <w:tr w14:paraId="6C333E8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2" w:type="pct"/>
                  <w:vMerge w:val="continue"/>
                  <w:tcBorders>
                    <w:left w:val="nil"/>
                    <w:right w:val="single" w:color="auto" w:sz="4" w:space="0"/>
                  </w:tcBorders>
                  <w:shd w:val="clear" w:color="auto" w:fill="auto"/>
                  <w:tcMar>
                    <w:left w:w="28" w:type="dxa"/>
                    <w:right w:w="28" w:type="dxa"/>
                  </w:tcMar>
                  <w:vAlign w:val="center"/>
                </w:tcPr>
                <w:p w14:paraId="6C333E7E">
                  <w:pPr>
                    <w:pStyle w:val="13"/>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C333E7F">
                  <w:pPr>
                    <w:pStyle w:val="13"/>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甲醛</w:t>
                  </w:r>
                </w:p>
              </w:tc>
              <w:tc>
                <w:tcPr>
                  <w:tcW w:w="504"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C333E80">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333E81">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28" w:type="pct"/>
                  <w:tcBorders>
                    <w:top w:val="single" w:color="000000" w:sz="4" w:space="0"/>
                    <w:left w:val="single" w:color="000000" w:sz="4" w:space="0"/>
                    <w:bottom w:val="single" w:color="000000" w:sz="4" w:space="0"/>
                    <w:right w:val="single" w:color="000000" w:sz="4" w:space="0"/>
                  </w:tcBorders>
                  <w:vAlign w:val="center"/>
                </w:tcPr>
                <w:p w14:paraId="6C333E82">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563" w:type="pct"/>
                  <w:gridSpan w:val="2"/>
                  <w:tcBorders>
                    <w:top w:val="single" w:color="000000" w:sz="4" w:space="0"/>
                    <w:left w:val="single" w:color="000000" w:sz="4" w:space="0"/>
                    <w:bottom w:val="single" w:color="000000" w:sz="4" w:space="0"/>
                    <w:right w:val="nil"/>
                  </w:tcBorders>
                  <w:vAlign w:val="center"/>
                </w:tcPr>
                <w:p w14:paraId="6C333E83">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560" w:type="pct"/>
                  <w:gridSpan w:val="2"/>
                  <w:tcBorders>
                    <w:top w:val="single" w:color="000000" w:sz="4" w:space="0"/>
                    <w:left w:val="single" w:color="000000" w:sz="4" w:space="0"/>
                    <w:bottom w:val="single" w:color="000000" w:sz="4" w:space="0"/>
                    <w:right w:val="nil"/>
                  </w:tcBorders>
                  <w:vAlign w:val="center"/>
                </w:tcPr>
                <w:p w14:paraId="6C333E84">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28" w:type="pct"/>
                  <w:tcBorders>
                    <w:top w:val="single" w:color="000000" w:sz="4" w:space="0"/>
                    <w:left w:val="single" w:color="000000" w:sz="4" w:space="0"/>
                    <w:bottom w:val="single" w:color="000000" w:sz="4" w:space="0"/>
                    <w:right w:val="single" w:color="000000" w:sz="4" w:space="0"/>
                  </w:tcBorders>
                  <w:vAlign w:val="center"/>
                </w:tcPr>
                <w:p w14:paraId="6C333E85">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22" w:type="pct"/>
                  <w:gridSpan w:val="2"/>
                  <w:tcBorders>
                    <w:top w:val="single" w:color="000000" w:sz="4" w:space="0"/>
                    <w:left w:val="single" w:color="000000" w:sz="4" w:space="0"/>
                    <w:bottom w:val="single" w:color="000000" w:sz="4" w:space="0"/>
                    <w:right w:val="nil"/>
                  </w:tcBorders>
                  <w:vAlign w:val="center"/>
                </w:tcPr>
                <w:p w14:paraId="6C333E86">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46" w:type="pct"/>
                  <w:tcBorders>
                    <w:top w:val="single" w:color="000000" w:sz="4" w:space="0"/>
                    <w:left w:val="single" w:color="000000" w:sz="4" w:space="0"/>
                    <w:bottom w:val="single" w:color="000000" w:sz="4" w:space="0"/>
                    <w:right w:val="nil"/>
                  </w:tcBorders>
                  <w:vAlign w:val="center"/>
                </w:tcPr>
                <w:p w14:paraId="6C333E87">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r>
            <w:tr w14:paraId="0646347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2" w:type="pct"/>
                  <w:vMerge w:val="continue"/>
                  <w:tcBorders>
                    <w:left w:val="nil"/>
                    <w:right w:val="single" w:color="auto" w:sz="4" w:space="0"/>
                  </w:tcBorders>
                  <w:shd w:val="clear" w:color="auto" w:fill="auto"/>
                  <w:tcMar>
                    <w:left w:w="28" w:type="dxa"/>
                    <w:right w:w="28" w:type="dxa"/>
                  </w:tcMar>
                  <w:vAlign w:val="center"/>
                </w:tcPr>
                <w:p w14:paraId="49D1145E">
                  <w:pPr>
                    <w:pStyle w:val="13"/>
                    <w:spacing w:after="0"/>
                    <w:ind w:left="0" w:leftChars="0" w:firstLine="0" w:firstLineChars="0"/>
                    <w:jc w:val="center"/>
                    <w:rPr>
                      <w:rFonts w:hint="eastAsia" w:ascii="Times New Roman" w:hAnsi="Times New Roman" w:eastAsia="宋体"/>
                      <w:bCs/>
                      <w:color w:val="000000" w:themeColor="text1"/>
                      <w:sz w:val="21"/>
                      <w:szCs w:val="21"/>
                      <w14:textFill>
                        <w14:solidFill>
                          <w14:schemeClr w14:val="tx1"/>
                        </w14:solidFill>
                      </w14:textFill>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393FD044">
                  <w:pPr>
                    <w:pStyle w:val="13"/>
                    <w:spacing w:after="0"/>
                    <w:ind w:left="0" w:leftChars="0" w:firstLine="0" w:firstLineChars="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颗粒物</w:t>
                  </w:r>
                </w:p>
              </w:tc>
              <w:tc>
                <w:tcPr>
                  <w:tcW w:w="504"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1D74CC21">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0.240</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3C4AA5">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0.245</w:t>
                  </w:r>
                </w:p>
              </w:tc>
              <w:tc>
                <w:tcPr>
                  <w:tcW w:w="428" w:type="pct"/>
                  <w:tcBorders>
                    <w:top w:val="single" w:color="000000" w:sz="4" w:space="0"/>
                    <w:left w:val="single" w:color="000000" w:sz="4" w:space="0"/>
                    <w:bottom w:val="single" w:color="000000" w:sz="4" w:space="0"/>
                    <w:right w:val="single" w:color="000000" w:sz="4" w:space="0"/>
                  </w:tcBorders>
                  <w:vAlign w:val="center"/>
                </w:tcPr>
                <w:p w14:paraId="775271E2">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0.243</w:t>
                  </w:r>
                </w:p>
              </w:tc>
              <w:tc>
                <w:tcPr>
                  <w:tcW w:w="563" w:type="pct"/>
                  <w:gridSpan w:val="2"/>
                  <w:tcBorders>
                    <w:top w:val="single" w:color="000000" w:sz="4" w:space="0"/>
                    <w:left w:val="single" w:color="000000" w:sz="4" w:space="0"/>
                    <w:bottom w:val="single" w:color="000000" w:sz="4" w:space="0"/>
                    <w:right w:val="nil"/>
                  </w:tcBorders>
                  <w:vAlign w:val="center"/>
                </w:tcPr>
                <w:p w14:paraId="78BD311F">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0.239</w:t>
                  </w:r>
                </w:p>
              </w:tc>
              <w:tc>
                <w:tcPr>
                  <w:tcW w:w="560" w:type="pct"/>
                  <w:gridSpan w:val="2"/>
                  <w:tcBorders>
                    <w:top w:val="single" w:color="000000" w:sz="4" w:space="0"/>
                    <w:left w:val="single" w:color="000000" w:sz="4" w:space="0"/>
                    <w:bottom w:val="single" w:color="000000" w:sz="4" w:space="0"/>
                    <w:right w:val="nil"/>
                  </w:tcBorders>
                  <w:vAlign w:val="center"/>
                </w:tcPr>
                <w:p w14:paraId="3CFAD345">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0.247</w:t>
                  </w:r>
                </w:p>
              </w:tc>
              <w:tc>
                <w:tcPr>
                  <w:tcW w:w="428" w:type="pct"/>
                  <w:tcBorders>
                    <w:top w:val="single" w:color="000000" w:sz="4" w:space="0"/>
                    <w:left w:val="single" w:color="000000" w:sz="4" w:space="0"/>
                    <w:bottom w:val="single" w:color="000000" w:sz="4" w:space="0"/>
                    <w:right w:val="single" w:color="000000" w:sz="4" w:space="0"/>
                  </w:tcBorders>
                  <w:vAlign w:val="center"/>
                </w:tcPr>
                <w:p w14:paraId="486B731B">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0.245</w:t>
                  </w:r>
                </w:p>
              </w:tc>
              <w:tc>
                <w:tcPr>
                  <w:tcW w:w="422" w:type="pct"/>
                  <w:gridSpan w:val="2"/>
                  <w:tcBorders>
                    <w:top w:val="single" w:color="000000" w:sz="4" w:space="0"/>
                    <w:left w:val="single" w:color="000000" w:sz="4" w:space="0"/>
                    <w:bottom w:val="single" w:color="000000" w:sz="4" w:space="0"/>
                    <w:right w:val="nil"/>
                  </w:tcBorders>
                  <w:vAlign w:val="center"/>
                </w:tcPr>
                <w:p w14:paraId="14A4BB71">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0.249</w:t>
                  </w:r>
                </w:p>
              </w:tc>
              <w:tc>
                <w:tcPr>
                  <w:tcW w:w="446" w:type="pct"/>
                  <w:tcBorders>
                    <w:top w:val="single" w:color="000000" w:sz="4" w:space="0"/>
                    <w:left w:val="single" w:color="000000" w:sz="4" w:space="0"/>
                    <w:bottom w:val="single" w:color="000000" w:sz="4" w:space="0"/>
                    <w:right w:val="nil"/>
                  </w:tcBorders>
                  <w:vAlign w:val="center"/>
                </w:tcPr>
                <w:p w14:paraId="5AA4406F">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0.251</w:t>
                  </w:r>
                </w:p>
              </w:tc>
            </w:tr>
            <w:tr w14:paraId="4F9178F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2" w:type="pct"/>
                  <w:vMerge w:val="restart"/>
                  <w:tcBorders>
                    <w:left w:val="nil"/>
                    <w:right w:val="single" w:color="auto" w:sz="4" w:space="0"/>
                  </w:tcBorders>
                  <w:shd w:val="clear" w:color="auto" w:fill="auto"/>
                  <w:tcMar>
                    <w:left w:w="28" w:type="dxa"/>
                    <w:right w:w="28" w:type="dxa"/>
                  </w:tcMar>
                  <w:vAlign w:val="center"/>
                </w:tcPr>
                <w:p w14:paraId="69CC979E">
                  <w:pPr>
                    <w:pStyle w:val="13"/>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下风向4#</w:t>
                  </w:r>
                </w:p>
              </w:tc>
              <w:tc>
                <w:tcPr>
                  <w:tcW w:w="560"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537563F">
                  <w:pPr>
                    <w:pStyle w:val="13"/>
                    <w:spacing w:after="0"/>
                    <w:ind w:left="0" w:leftChars="0" w:firstLine="0" w:firstLineChars="0"/>
                    <w:jc w:val="center"/>
                    <w:rPr>
                      <w:rFonts w:hint="eastAsia"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非甲烷总烃</w:t>
                  </w:r>
                </w:p>
              </w:tc>
              <w:tc>
                <w:tcPr>
                  <w:tcW w:w="504"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733D689C">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0.75</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D6C580">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0.73</w:t>
                  </w:r>
                </w:p>
              </w:tc>
              <w:tc>
                <w:tcPr>
                  <w:tcW w:w="428" w:type="pct"/>
                  <w:tcBorders>
                    <w:top w:val="single" w:color="000000" w:sz="4" w:space="0"/>
                    <w:left w:val="single" w:color="000000" w:sz="4" w:space="0"/>
                    <w:bottom w:val="single" w:color="000000" w:sz="4" w:space="0"/>
                    <w:right w:val="single" w:color="000000" w:sz="4" w:space="0"/>
                  </w:tcBorders>
                  <w:vAlign w:val="center"/>
                </w:tcPr>
                <w:p w14:paraId="2C451151">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0.77</w:t>
                  </w:r>
                </w:p>
              </w:tc>
              <w:tc>
                <w:tcPr>
                  <w:tcW w:w="563" w:type="pct"/>
                  <w:gridSpan w:val="2"/>
                  <w:tcBorders>
                    <w:top w:val="single" w:color="000000" w:sz="4" w:space="0"/>
                    <w:left w:val="single" w:color="000000" w:sz="4" w:space="0"/>
                    <w:bottom w:val="single" w:color="000000" w:sz="4" w:space="0"/>
                    <w:right w:val="nil"/>
                  </w:tcBorders>
                  <w:vAlign w:val="center"/>
                </w:tcPr>
                <w:p w14:paraId="6D34B49E">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0.80</w:t>
                  </w:r>
                </w:p>
              </w:tc>
              <w:tc>
                <w:tcPr>
                  <w:tcW w:w="560" w:type="pct"/>
                  <w:gridSpan w:val="2"/>
                  <w:tcBorders>
                    <w:top w:val="single" w:color="000000" w:sz="4" w:space="0"/>
                    <w:left w:val="single" w:color="000000" w:sz="4" w:space="0"/>
                    <w:bottom w:val="single" w:color="000000" w:sz="4" w:space="0"/>
                    <w:right w:val="nil"/>
                  </w:tcBorders>
                  <w:vAlign w:val="center"/>
                </w:tcPr>
                <w:p w14:paraId="64B0E18C">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0.73</w:t>
                  </w:r>
                </w:p>
              </w:tc>
              <w:tc>
                <w:tcPr>
                  <w:tcW w:w="428" w:type="pct"/>
                  <w:tcBorders>
                    <w:top w:val="single" w:color="000000" w:sz="4" w:space="0"/>
                    <w:left w:val="single" w:color="000000" w:sz="4" w:space="0"/>
                    <w:bottom w:val="single" w:color="000000" w:sz="4" w:space="0"/>
                    <w:right w:val="single" w:color="000000" w:sz="4" w:space="0"/>
                  </w:tcBorders>
                  <w:vAlign w:val="center"/>
                </w:tcPr>
                <w:p w14:paraId="4BF239D1">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0.72</w:t>
                  </w:r>
                </w:p>
              </w:tc>
              <w:tc>
                <w:tcPr>
                  <w:tcW w:w="422" w:type="pct"/>
                  <w:gridSpan w:val="2"/>
                  <w:tcBorders>
                    <w:top w:val="single" w:color="000000" w:sz="4" w:space="0"/>
                    <w:left w:val="single" w:color="000000" w:sz="4" w:space="0"/>
                    <w:bottom w:val="single" w:color="000000" w:sz="4" w:space="0"/>
                    <w:right w:val="nil"/>
                  </w:tcBorders>
                  <w:vAlign w:val="center"/>
                </w:tcPr>
                <w:p w14:paraId="53031DE9">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0.69</w:t>
                  </w:r>
                </w:p>
              </w:tc>
              <w:tc>
                <w:tcPr>
                  <w:tcW w:w="446" w:type="pct"/>
                  <w:tcBorders>
                    <w:top w:val="single" w:color="000000" w:sz="4" w:space="0"/>
                    <w:left w:val="single" w:color="000000" w:sz="4" w:space="0"/>
                    <w:bottom w:val="single" w:color="000000" w:sz="4" w:space="0"/>
                    <w:right w:val="nil"/>
                  </w:tcBorders>
                  <w:vAlign w:val="center"/>
                </w:tcPr>
                <w:p w14:paraId="35D70EB3">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0.77</w:t>
                  </w:r>
                </w:p>
              </w:tc>
            </w:tr>
            <w:tr w14:paraId="6C333E9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2" w:type="pct"/>
                  <w:vMerge w:val="continue"/>
                  <w:tcBorders>
                    <w:left w:val="nil"/>
                    <w:right w:val="single" w:color="auto" w:sz="4" w:space="0"/>
                  </w:tcBorders>
                  <w:shd w:val="clear" w:color="auto" w:fill="auto"/>
                  <w:tcMar>
                    <w:left w:w="28" w:type="dxa"/>
                    <w:right w:w="28" w:type="dxa"/>
                  </w:tcMar>
                  <w:vAlign w:val="center"/>
                </w:tcPr>
                <w:p w14:paraId="6C333E89">
                  <w:pPr>
                    <w:pStyle w:val="13"/>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C333E8A">
                  <w:pPr>
                    <w:pStyle w:val="13"/>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甲醛</w:t>
                  </w:r>
                </w:p>
              </w:tc>
              <w:tc>
                <w:tcPr>
                  <w:tcW w:w="504"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C333E8B">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333E8C">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28" w:type="pct"/>
                  <w:tcBorders>
                    <w:top w:val="single" w:color="000000" w:sz="4" w:space="0"/>
                    <w:left w:val="single" w:color="000000" w:sz="4" w:space="0"/>
                    <w:bottom w:val="single" w:color="000000" w:sz="4" w:space="0"/>
                    <w:right w:val="single" w:color="000000" w:sz="4" w:space="0"/>
                  </w:tcBorders>
                  <w:vAlign w:val="center"/>
                </w:tcPr>
                <w:p w14:paraId="6C333E8D">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563" w:type="pct"/>
                  <w:gridSpan w:val="2"/>
                  <w:tcBorders>
                    <w:top w:val="single" w:color="000000" w:sz="4" w:space="0"/>
                    <w:left w:val="single" w:color="000000" w:sz="4" w:space="0"/>
                    <w:bottom w:val="single" w:color="000000" w:sz="4" w:space="0"/>
                    <w:right w:val="nil"/>
                  </w:tcBorders>
                  <w:vAlign w:val="center"/>
                </w:tcPr>
                <w:p w14:paraId="6C333E8E">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560" w:type="pct"/>
                  <w:gridSpan w:val="2"/>
                  <w:tcBorders>
                    <w:top w:val="single" w:color="000000" w:sz="4" w:space="0"/>
                    <w:left w:val="single" w:color="000000" w:sz="4" w:space="0"/>
                    <w:bottom w:val="single" w:color="000000" w:sz="4" w:space="0"/>
                    <w:right w:val="nil"/>
                  </w:tcBorders>
                  <w:vAlign w:val="center"/>
                </w:tcPr>
                <w:p w14:paraId="6C333E8F">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28" w:type="pct"/>
                  <w:tcBorders>
                    <w:top w:val="single" w:color="000000" w:sz="4" w:space="0"/>
                    <w:left w:val="single" w:color="000000" w:sz="4" w:space="0"/>
                    <w:bottom w:val="single" w:color="000000" w:sz="4" w:space="0"/>
                    <w:right w:val="single" w:color="000000" w:sz="4" w:space="0"/>
                  </w:tcBorders>
                  <w:vAlign w:val="center"/>
                </w:tcPr>
                <w:p w14:paraId="6C333E90">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22" w:type="pct"/>
                  <w:gridSpan w:val="2"/>
                  <w:tcBorders>
                    <w:top w:val="single" w:color="000000" w:sz="4" w:space="0"/>
                    <w:left w:val="single" w:color="000000" w:sz="4" w:space="0"/>
                    <w:bottom w:val="single" w:color="000000" w:sz="4" w:space="0"/>
                    <w:right w:val="nil"/>
                  </w:tcBorders>
                  <w:vAlign w:val="center"/>
                </w:tcPr>
                <w:p w14:paraId="6C333E91">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46" w:type="pct"/>
                  <w:tcBorders>
                    <w:top w:val="single" w:color="000000" w:sz="4" w:space="0"/>
                    <w:left w:val="single" w:color="000000" w:sz="4" w:space="0"/>
                    <w:bottom w:val="single" w:color="000000" w:sz="4" w:space="0"/>
                    <w:right w:val="nil"/>
                  </w:tcBorders>
                  <w:vAlign w:val="center"/>
                </w:tcPr>
                <w:p w14:paraId="6C333E92">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r>
            <w:tr w14:paraId="32BF42C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2" w:type="pct"/>
                  <w:vMerge w:val="continue"/>
                  <w:tcBorders>
                    <w:left w:val="nil"/>
                    <w:right w:val="single" w:color="auto" w:sz="4" w:space="0"/>
                  </w:tcBorders>
                  <w:shd w:val="clear" w:color="auto" w:fill="auto"/>
                  <w:tcMar>
                    <w:left w:w="28" w:type="dxa"/>
                    <w:right w:w="28" w:type="dxa"/>
                  </w:tcMar>
                  <w:vAlign w:val="center"/>
                </w:tcPr>
                <w:p w14:paraId="5FE9A00C">
                  <w:pPr>
                    <w:pStyle w:val="13"/>
                    <w:spacing w:after="0"/>
                    <w:ind w:left="0" w:leftChars="0" w:firstLine="0" w:firstLineChars="0"/>
                    <w:jc w:val="center"/>
                    <w:rPr>
                      <w:rFonts w:hint="eastAsia" w:ascii="Times New Roman" w:hAnsi="Times New Roman" w:eastAsia="宋体"/>
                      <w:bCs/>
                      <w:color w:val="000000" w:themeColor="text1"/>
                      <w:sz w:val="21"/>
                      <w:szCs w:val="21"/>
                      <w14:textFill>
                        <w14:solidFill>
                          <w14:schemeClr w14:val="tx1"/>
                        </w14:solidFill>
                      </w14:textFill>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448AC1A2">
                  <w:pPr>
                    <w:pStyle w:val="13"/>
                    <w:spacing w:after="0"/>
                    <w:ind w:left="0" w:leftChars="0" w:firstLine="0" w:firstLineChars="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颗粒物</w:t>
                  </w:r>
                </w:p>
              </w:tc>
              <w:tc>
                <w:tcPr>
                  <w:tcW w:w="504"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5915FABD">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0.255</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4A5272">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0.248</w:t>
                  </w:r>
                </w:p>
              </w:tc>
              <w:tc>
                <w:tcPr>
                  <w:tcW w:w="428" w:type="pct"/>
                  <w:tcBorders>
                    <w:top w:val="single" w:color="000000" w:sz="4" w:space="0"/>
                    <w:left w:val="single" w:color="000000" w:sz="4" w:space="0"/>
                    <w:bottom w:val="single" w:color="000000" w:sz="4" w:space="0"/>
                    <w:right w:val="single" w:color="000000" w:sz="4" w:space="0"/>
                  </w:tcBorders>
                  <w:vAlign w:val="center"/>
                </w:tcPr>
                <w:p w14:paraId="22CED1D4">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0.250</w:t>
                  </w:r>
                </w:p>
              </w:tc>
              <w:tc>
                <w:tcPr>
                  <w:tcW w:w="563" w:type="pct"/>
                  <w:gridSpan w:val="2"/>
                  <w:tcBorders>
                    <w:top w:val="single" w:color="000000" w:sz="4" w:space="0"/>
                    <w:left w:val="single" w:color="000000" w:sz="4" w:space="0"/>
                    <w:bottom w:val="single" w:color="000000" w:sz="4" w:space="0"/>
                    <w:right w:val="nil"/>
                  </w:tcBorders>
                  <w:vAlign w:val="center"/>
                </w:tcPr>
                <w:p w14:paraId="3EC933C5">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0.247</w:t>
                  </w:r>
                </w:p>
              </w:tc>
              <w:tc>
                <w:tcPr>
                  <w:tcW w:w="560" w:type="pct"/>
                  <w:gridSpan w:val="2"/>
                  <w:tcBorders>
                    <w:top w:val="single" w:color="000000" w:sz="4" w:space="0"/>
                    <w:left w:val="single" w:color="000000" w:sz="4" w:space="0"/>
                    <w:bottom w:val="single" w:color="000000" w:sz="4" w:space="0"/>
                    <w:right w:val="nil"/>
                  </w:tcBorders>
                  <w:vAlign w:val="center"/>
                </w:tcPr>
                <w:p w14:paraId="77AE8D12">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0.252</w:t>
                  </w:r>
                </w:p>
              </w:tc>
              <w:tc>
                <w:tcPr>
                  <w:tcW w:w="428" w:type="pct"/>
                  <w:tcBorders>
                    <w:top w:val="single" w:color="000000" w:sz="4" w:space="0"/>
                    <w:left w:val="single" w:color="000000" w:sz="4" w:space="0"/>
                    <w:bottom w:val="single" w:color="000000" w:sz="4" w:space="0"/>
                    <w:right w:val="single" w:color="000000" w:sz="4" w:space="0"/>
                  </w:tcBorders>
                  <w:vAlign w:val="center"/>
                </w:tcPr>
                <w:p w14:paraId="0CCDC3D8">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0.255</w:t>
                  </w:r>
                </w:p>
              </w:tc>
              <w:tc>
                <w:tcPr>
                  <w:tcW w:w="422" w:type="pct"/>
                  <w:gridSpan w:val="2"/>
                  <w:tcBorders>
                    <w:top w:val="single" w:color="000000" w:sz="4" w:space="0"/>
                    <w:left w:val="single" w:color="000000" w:sz="4" w:space="0"/>
                    <w:bottom w:val="single" w:color="000000" w:sz="4" w:space="0"/>
                    <w:right w:val="nil"/>
                  </w:tcBorders>
                  <w:vAlign w:val="center"/>
                </w:tcPr>
                <w:p w14:paraId="0FC5CCC0">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0.249</w:t>
                  </w:r>
                </w:p>
              </w:tc>
              <w:tc>
                <w:tcPr>
                  <w:tcW w:w="446" w:type="pct"/>
                  <w:tcBorders>
                    <w:top w:val="single" w:color="000000" w:sz="4" w:space="0"/>
                    <w:left w:val="single" w:color="000000" w:sz="4" w:space="0"/>
                    <w:bottom w:val="single" w:color="000000" w:sz="4" w:space="0"/>
                    <w:right w:val="nil"/>
                  </w:tcBorders>
                  <w:vAlign w:val="center"/>
                </w:tcPr>
                <w:p w14:paraId="53A5AC29">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0.256</w:t>
                  </w:r>
                </w:p>
              </w:tc>
            </w:tr>
            <w:tr w14:paraId="6A409E8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5000" w:type="pct"/>
                  <w:gridSpan w:val="14"/>
                  <w:tcBorders>
                    <w:left w:val="nil"/>
                    <w:right w:val="nil"/>
                  </w:tcBorders>
                  <w:shd w:val="clear" w:color="auto" w:fill="auto"/>
                  <w:tcMar>
                    <w:left w:w="28" w:type="dxa"/>
                    <w:right w:w="28" w:type="dxa"/>
                  </w:tcMar>
                  <w:vAlign w:val="center"/>
                </w:tcPr>
                <w:p w14:paraId="7D37B98E">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备注：上风向不具备监测条件。</w:t>
                  </w:r>
                </w:p>
              </w:tc>
            </w:tr>
            <w:tr w14:paraId="6C333E9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5000" w:type="pct"/>
                  <w:gridSpan w:val="14"/>
                  <w:tcBorders>
                    <w:top w:val="single" w:color="000000" w:sz="4" w:space="0"/>
                    <w:left w:val="nil"/>
                    <w:bottom w:val="single" w:color="000000" w:sz="4" w:space="0"/>
                    <w:right w:val="nil"/>
                  </w:tcBorders>
                  <w:shd w:val="clear" w:color="auto" w:fill="auto"/>
                  <w:tcMar>
                    <w:left w:w="28" w:type="dxa"/>
                    <w:right w:w="28" w:type="dxa"/>
                  </w:tcMar>
                  <w:vAlign w:val="center"/>
                </w:tcPr>
                <w:p w14:paraId="6C333E94">
                  <w:pPr>
                    <w:pStyle w:val="13"/>
                    <w:spacing w:after="0"/>
                    <w:ind w:left="0" w:leftChars="0" w:firstLine="0" w:firstLineChars="0"/>
                    <w:jc w:val="center"/>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气象参数记录表</w:t>
                  </w:r>
                </w:p>
              </w:tc>
            </w:tr>
            <w:tr w14:paraId="6C333E9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2" w:type="pct"/>
                  <w:tcBorders>
                    <w:top w:val="single" w:color="000000" w:sz="4" w:space="0"/>
                    <w:left w:val="nil"/>
                    <w:right w:val="single" w:color="000000" w:sz="4" w:space="0"/>
                  </w:tcBorders>
                  <w:shd w:val="clear" w:color="auto" w:fill="auto"/>
                  <w:tcMar>
                    <w:left w:w="28" w:type="dxa"/>
                    <w:right w:w="28" w:type="dxa"/>
                  </w:tcMar>
                  <w:vAlign w:val="center"/>
                </w:tcPr>
                <w:p w14:paraId="6C333E96">
                  <w:pPr>
                    <w:pStyle w:val="13"/>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检测日期</w:t>
                  </w:r>
                </w:p>
              </w:tc>
              <w:tc>
                <w:tcPr>
                  <w:tcW w:w="560"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C333E97">
                  <w:pPr>
                    <w:pStyle w:val="13"/>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频次</w:t>
                  </w:r>
                </w:p>
              </w:tc>
              <w:tc>
                <w:tcPr>
                  <w:tcW w:w="755" w:type="pct"/>
                  <w:gridSpan w:val="2"/>
                  <w:tcBorders>
                    <w:top w:val="single" w:color="000000" w:sz="4" w:space="0"/>
                    <w:left w:val="single" w:color="000000" w:sz="4" w:space="0"/>
                    <w:bottom w:val="single" w:color="000000" w:sz="4" w:space="0"/>
                    <w:right w:val="single" w:color="auto" w:sz="4" w:space="0"/>
                  </w:tcBorders>
                  <w:shd w:val="clear" w:color="auto" w:fill="auto"/>
                  <w:tcMar>
                    <w:left w:w="28" w:type="dxa"/>
                    <w:right w:w="28" w:type="dxa"/>
                  </w:tcMar>
                  <w:vAlign w:val="center"/>
                </w:tcPr>
                <w:p w14:paraId="6C333E98">
                  <w:pPr>
                    <w:pStyle w:val="13"/>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气压（kPa）</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99">
                  <w:pPr>
                    <w:pStyle w:val="13"/>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风速（m/s）</w:t>
                  </w:r>
                </w:p>
              </w:tc>
              <w:tc>
                <w:tcPr>
                  <w:tcW w:w="693"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9A">
                  <w:pPr>
                    <w:pStyle w:val="13"/>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气温（℃）</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9B">
                  <w:pPr>
                    <w:pStyle w:val="13"/>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天气情况</w:t>
                  </w:r>
                </w:p>
              </w:tc>
              <w:tc>
                <w:tcPr>
                  <w:tcW w:w="652"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9C">
                  <w:pPr>
                    <w:pStyle w:val="13"/>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风向</w:t>
                  </w:r>
                </w:p>
              </w:tc>
            </w:tr>
            <w:tr w14:paraId="6C333EA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2" w:type="pct"/>
                  <w:vMerge w:val="restart"/>
                  <w:tcBorders>
                    <w:top w:val="single" w:color="000000" w:sz="4" w:space="0"/>
                    <w:left w:val="nil"/>
                    <w:right w:val="single" w:color="000000" w:sz="4" w:space="0"/>
                  </w:tcBorders>
                  <w:shd w:val="clear" w:color="auto" w:fill="auto"/>
                  <w:tcMar>
                    <w:left w:w="28" w:type="dxa"/>
                    <w:right w:w="28" w:type="dxa"/>
                  </w:tcMar>
                  <w:vAlign w:val="center"/>
                </w:tcPr>
                <w:p w14:paraId="6C333E9E">
                  <w:pPr>
                    <w:pStyle w:val="13"/>
                    <w:spacing w:after="0"/>
                    <w:ind w:left="0" w:leftChars="0" w:firstLine="0" w:firstLineChars="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
                      <w:color w:val="000000" w:themeColor="text1"/>
                      <w:sz w:val="21"/>
                      <w:szCs w:val="21"/>
                      <w:lang w:val="en-US" w:eastAsia="zh-CN"/>
                      <w14:textFill>
                        <w14:solidFill>
                          <w14:schemeClr w14:val="tx1"/>
                        </w14:solidFill>
                      </w14:textFill>
                    </w:rPr>
                    <w:t>2025.03.19</w:t>
                  </w:r>
                </w:p>
              </w:tc>
              <w:tc>
                <w:tcPr>
                  <w:tcW w:w="560"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C333E9F">
                  <w:pPr>
                    <w:pStyle w:val="13"/>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第一次</w:t>
                  </w:r>
                </w:p>
              </w:tc>
              <w:tc>
                <w:tcPr>
                  <w:tcW w:w="755" w:type="pct"/>
                  <w:gridSpan w:val="2"/>
                  <w:tcBorders>
                    <w:top w:val="single" w:color="000000" w:sz="4" w:space="0"/>
                    <w:left w:val="single" w:color="000000" w:sz="4" w:space="0"/>
                    <w:bottom w:val="single" w:color="000000" w:sz="4" w:space="0"/>
                    <w:right w:val="single" w:color="auto" w:sz="4" w:space="0"/>
                  </w:tcBorders>
                  <w:shd w:val="clear" w:color="auto" w:fill="auto"/>
                  <w:tcMar>
                    <w:left w:w="28" w:type="dxa"/>
                    <w:right w:w="28" w:type="dxa"/>
                  </w:tcMar>
                  <w:vAlign w:val="center"/>
                </w:tcPr>
                <w:p w14:paraId="6C333EA0">
                  <w:pPr>
                    <w:pStyle w:val="13"/>
                    <w:spacing w:after="0"/>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101.7</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A1">
                  <w:pPr>
                    <w:pStyle w:val="13"/>
                    <w:spacing w:after="0"/>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1.7</w:t>
                  </w:r>
                </w:p>
              </w:tc>
              <w:tc>
                <w:tcPr>
                  <w:tcW w:w="693"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A2">
                  <w:pPr>
                    <w:pStyle w:val="13"/>
                    <w:spacing w:after="0"/>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13.5</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A3">
                  <w:pPr>
                    <w:pStyle w:val="13"/>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晴</w:t>
                  </w:r>
                </w:p>
              </w:tc>
              <w:tc>
                <w:tcPr>
                  <w:tcW w:w="652"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A4">
                  <w:pPr>
                    <w:pStyle w:val="13"/>
                    <w:spacing w:after="0"/>
                    <w:ind w:left="0" w:leftChars="0"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南</w:t>
                  </w:r>
                </w:p>
              </w:tc>
            </w:tr>
            <w:tr w14:paraId="6C333EA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2" w:type="pct"/>
                  <w:vMerge w:val="continue"/>
                  <w:tcBorders>
                    <w:left w:val="nil"/>
                    <w:right w:val="single" w:color="000000" w:sz="4" w:space="0"/>
                  </w:tcBorders>
                  <w:shd w:val="clear" w:color="auto" w:fill="auto"/>
                  <w:tcMar>
                    <w:left w:w="28" w:type="dxa"/>
                    <w:right w:w="28" w:type="dxa"/>
                  </w:tcMar>
                  <w:vAlign w:val="center"/>
                </w:tcPr>
                <w:p w14:paraId="6C333EA6">
                  <w:pPr>
                    <w:pStyle w:val="13"/>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C333EA7">
                  <w:pPr>
                    <w:pStyle w:val="13"/>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第二次</w:t>
                  </w:r>
                </w:p>
              </w:tc>
              <w:tc>
                <w:tcPr>
                  <w:tcW w:w="755" w:type="pct"/>
                  <w:gridSpan w:val="2"/>
                  <w:tcBorders>
                    <w:top w:val="single" w:color="000000" w:sz="4" w:space="0"/>
                    <w:left w:val="single" w:color="000000" w:sz="4" w:space="0"/>
                    <w:bottom w:val="single" w:color="000000" w:sz="4" w:space="0"/>
                    <w:right w:val="single" w:color="auto" w:sz="4" w:space="0"/>
                  </w:tcBorders>
                  <w:shd w:val="clear" w:color="auto" w:fill="auto"/>
                  <w:tcMar>
                    <w:left w:w="28" w:type="dxa"/>
                    <w:right w:w="28" w:type="dxa"/>
                  </w:tcMar>
                  <w:vAlign w:val="center"/>
                </w:tcPr>
                <w:p w14:paraId="6C333EA8">
                  <w:pPr>
                    <w:pStyle w:val="13"/>
                    <w:spacing w:after="0"/>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101.6</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A9">
                  <w:pPr>
                    <w:pStyle w:val="13"/>
                    <w:spacing w:after="0"/>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1.6</w:t>
                  </w:r>
                </w:p>
              </w:tc>
              <w:tc>
                <w:tcPr>
                  <w:tcW w:w="693"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AA">
                  <w:pPr>
                    <w:pStyle w:val="13"/>
                    <w:spacing w:after="0"/>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16.3</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AB">
                  <w:pPr>
                    <w:pStyle w:val="13"/>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晴</w:t>
                  </w:r>
                </w:p>
              </w:tc>
              <w:tc>
                <w:tcPr>
                  <w:tcW w:w="652"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AC">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南</w:t>
                  </w:r>
                </w:p>
              </w:tc>
            </w:tr>
            <w:tr w14:paraId="6C333EB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2" w:type="pct"/>
                  <w:vMerge w:val="continue"/>
                  <w:tcBorders>
                    <w:left w:val="nil"/>
                    <w:right w:val="single" w:color="000000" w:sz="4" w:space="0"/>
                  </w:tcBorders>
                  <w:shd w:val="clear" w:color="auto" w:fill="auto"/>
                  <w:tcMar>
                    <w:left w:w="28" w:type="dxa"/>
                    <w:right w:w="28" w:type="dxa"/>
                  </w:tcMar>
                  <w:vAlign w:val="center"/>
                </w:tcPr>
                <w:p w14:paraId="6C333EAE">
                  <w:pPr>
                    <w:pStyle w:val="13"/>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C333EAF">
                  <w:pPr>
                    <w:pStyle w:val="13"/>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第三次</w:t>
                  </w:r>
                </w:p>
              </w:tc>
              <w:tc>
                <w:tcPr>
                  <w:tcW w:w="755" w:type="pct"/>
                  <w:gridSpan w:val="2"/>
                  <w:tcBorders>
                    <w:top w:val="single" w:color="000000" w:sz="4" w:space="0"/>
                    <w:left w:val="single" w:color="000000" w:sz="4" w:space="0"/>
                    <w:bottom w:val="single" w:color="000000" w:sz="4" w:space="0"/>
                    <w:right w:val="single" w:color="auto" w:sz="4" w:space="0"/>
                  </w:tcBorders>
                  <w:shd w:val="clear" w:color="auto" w:fill="auto"/>
                  <w:tcMar>
                    <w:left w:w="28" w:type="dxa"/>
                    <w:right w:w="28" w:type="dxa"/>
                  </w:tcMar>
                  <w:vAlign w:val="center"/>
                </w:tcPr>
                <w:p w14:paraId="6C333EB0">
                  <w:pPr>
                    <w:pStyle w:val="13"/>
                    <w:spacing w:after="0"/>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101.5</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B1">
                  <w:pPr>
                    <w:pStyle w:val="13"/>
                    <w:spacing w:after="0"/>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1.4</w:t>
                  </w:r>
                </w:p>
              </w:tc>
              <w:tc>
                <w:tcPr>
                  <w:tcW w:w="693"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B2">
                  <w:pPr>
                    <w:pStyle w:val="13"/>
                    <w:spacing w:after="0"/>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18.4</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B3">
                  <w:pPr>
                    <w:pStyle w:val="13"/>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晴</w:t>
                  </w:r>
                </w:p>
              </w:tc>
              <w:tc>
                <w:tcPr>
                  <w:tcW w:w="652"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B4">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南</w:t>
                  </w:r>
                </w:p>
              </w:tc>
            </w:tr>
            <w:tr w14:paraId="6C333EB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2" w:type="pct"/>
                  <w:vMerge w:val="continue"/>
                  <w:tcBorders>
                    <w:left w:val="nil"/>
                    <w:right w:val="single" w:color="000000" w:sz="4" w:space="0"/>
                  </w:tcBorders>
                  <w:shd w:val="clear" w:color="auto" w:fill="auto"/>
                  <w:tcMar>
                    <w:left w:w="28" w:type="dxa"/>
                    <w:right w:w="28" w:type="dxa"/>
                  </w:tcMar>
                  <w:vAlign w:val="center"/>
                </w:tcPr>
                <w:p w14:paraId="6C333EB6">
                  <w:pPr>
                    <w:pStyle w:val="13"/>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C333EB7">
                  <w:pPr>
                    <w:pStyle w:val="13"/>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第四次</w:t>
                  </w:r>
                </w:p>
              </w:tc>
              <w:tc>
                <w:tcPr>
                  <w:tcW w:w="755" w:type="pct"/>
                  <w:gridSpan w:val="2"/>
                  <w:tcBorders>
                    <w:top w:val="single" w:color="000000" w:sz="4" w:space="0"/>
                    <w:left w:val="single" w:color="000000" w:sz="4" w:space="0"/>
                    <w:bottom w:val="single" w:color="000000" w:sz="4" w:space="0"/>
                    <w:right w:val="single" w:color="auto" w:sz="4" w:space="0"/>
                  </w:tcBorders>
                  <w:shd w:val="clear" w:color="auto" w:fill="auto"/>
                  <w:tcMar>
                    <w:left w:w="28" w:type="dxa"/>
                    <w:right w:w="28" w:type="dxa"/>
                  </w:tcMar>
                  <w:vAlign w:val="center"/>
                </w:tcPr>
                <w:p w14:paraId="6C333EB8">
                  <w:pPr>
                    <w:pStyle w:val="13"/>
                    <w:spacing w:after="0"/>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101.5</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B9">
                  <w:pPr>
                    <w:pStyle w:val="13"/>
                    <w:spacing w:after="0"/>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1.4</w:t>
                  </w:r>
                </w:p>
              </w:tc>
              <w:tc>
                <w:tcPr>
                  <w:tcW w:w="693"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BA">
                  <w:pPr>
                    <w:pStyle w:val="13"/>
                    <w:spacing w:after="0"/>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20.1</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BB">
                  <w:pPr>
                    <w:pStyle w:val="13"/>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晴</w:t>
                  </w:r>
                </w:p>
              </w:tc>
              <w:tc>
                <w:tcPr>
                  <w:tcW w:w="652"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BC">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南</w:t>
                  </w:r>
                </w:p>
              </w:tc>
            </w:tr>
            <w:tr w14:paraId="6C333EC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2" w:type="pct"/>
                  <w:vMerge w:val="restart"/>
                  <w:tcBorders>
                    <w:top w:val="single" w:color="000000" w:sz="4" w:space="0"/>
                    <w:left w:val="nil"/>
                    <w:right w:val="single" w:color="000000" w:sz="4" w:space="0"/>
                  </w:tcBorders>
                  <w:shd w:val="clear" w:color="auto" w:fill="auto"/>
                  <w:tcMar>
                    <w:left w:w="28" w:type="dxa"/>
                    <w:right w:w="28" w:type="dxa"/>
                  </w:tcMar>
                  <w:vAlign w:val="center"/>
                </w:tcPr>
                <w:p w14:paraId="6C333EBE">
                  <w:pPr>
                    <w:pStyle w:val="13"/>
                    <w:spacing w:after="0"/>
                    <w:ind w:left="0" w:leftChars="0" w:firstLine="0" w:firstLineChars="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
                      <w:color w:val="000000" w:themeColor="text1"/>
                      <w:sz w:val="21"/>
                      <w:szCs w:val="21"/>
                      <w:lang w:val="en-US" w:eastAsia="zh-CN"/>
                      <w14:textFill>
                        <w14:solidFill>
                          <w14:schemeClr w14:val="tx1"/>
                        </w14:solidFill>
                      </w14:textFill>
                    </w:rPr>
                    <w:t>2025.03.20</w:t>
                  </w:r>
                </w:p>
              </w:tc>
              <w:tc>
                <w:tcPr>
                  <w:tcW w:w="560"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C333EBF">
                  <w:pPr>
                    <w:pStyle w:val="13"/>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第一次</w:t>
                  </w:r>
                </w:p>
              </w:tc>
              <w:tc>
                <w:tcPr>
                  <w:tcW w:w="755" w:type="pct"/>
                  <w:gridSpan w:val="2"/>
                  <w:tcBorders>
                    <w:top w:val="single" w:color="000000" w:sz="4" w:space="0"/>
                    <w:left w:val="single" w:color="000000" w:sz="4" w:space="0"/>
                    <w:bottom w:val="single" w:color="000000" w:sz="4" w:space="0"/>
                    <w:right w:val="single" w:color="auto" w:sz="4" w:space="0"/>
                  </w:tcBorders>
                  <w:shd w:val="clear" w:color="auto" w:fill="auto"/>
                  <w:tcMar>
                    <w:left w:w="28" w:type="dxa"/>
                    <w:right w:w="28" w:type="dxa"/>
                  </w:tcMar>
                  <w:vAlign w:val="center"/>
                </w:tcPr>
                <w:p w14:paraId="6C333EC0">
                  <w:pPr>
                    <w:pStyle w:val="13"/>
                    <w:spacing w:after="0"/>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101.6</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C1">
                  <w:pPr>
                    <w:pStyle w:val="13"/>
                    <w:spacing w:after="0"/>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1.4</w:t>
                  </w:r>
                </w:p>
              </w:tc>
              <w:tc>
                <w:tcPr>
                  <w:tcW w:w="693"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C2">
                  <w:pPr>
                    <w:pStyle w:val="13"/>
                    <w:spacing w:after="0"/>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13.8</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C3">
                  <w:pPr>
                    <w:pStyle w:val="13"/>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晴</w:t>
                  </w:r>
                </w:p>
              </w:tc>
              <w:tc>
                <w:tcPr>
                  <w:tcW w:w="652"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C4">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南</w:t>
                  </w:r>
                </w:p>
              </w:tc>
            </w:tr>
            <w:tr w14:paraId="6C333EC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2" w:type="pct"/>
                  <w:vMerge w:val="continue"/>
                  <w:tcBorders>
                    <w:left w:val="nil"/>
                    <w:right w:val="single" w:color="000000" w:sz="4" w:space="0"/>
                  </w:tcBorders>
                  <w:shd w:val="clear" w:color="auto" w:fill="auto"/>
                  <w:tcMar>
                    <w:left w:w="28" w:type="dxa"/>
                    <w:right w:w="28" w:type="dxa"/>
                  </w:tcMar>
                  <w:vAlign w:val="center"/>
                </w:tcPr>
                <w:p w14:paraId="6C333EC6">
                  <w:pPr>
                    <w:pStyle w:val="13"/>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C333EC7">
                  <w:pPr>
                    <w:pStyle w:val="13"/>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第二次</w:t>
                  </w:r>
                </w:p>
              </w:tc>
              <w:tc>
                <w:tcPr>
                  <w:tcW w:w="755" w:type="pct"/>
                  <w:gridSpan w:val="2"/>
                  <w:tcBorders>
                    <w:top w:val="single" w:color="000000" w:sz="4" w:space="0"/>
                    <w:left w:val="single" w:color="000000" w:sz="4" w:space="0"/>
                    <w:bottom w:val="single" w:color="000000" w:sz="4" w:space="0"/>
                    <w:right w:val="single" w:color="auto" w:sz="4" w:space="0"/>
                  </w:tcBorders>
                  <w:shd w:val="clear" w:color="auto" w:fill="auto"/>
                  <w:tcMar>
                    <w:left w:w="28" w:type="dxa"/>
                    <w:right w:w="28" w:type="dxa"/>
                  </w:tcMar>
                  <w:vAlign w:val="center"/>
                </w:tcPr>
                <w:p w14:paraId="6C333EC8">
                  <w:pPr>
                    <w:pStyle w:val="13"/>
                    <w:spacing w:after="0"/>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101.5</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C9">
                  <w:pPr>
                    <w:pStyle w:val="13"/>
                    <w:spacing w:after="0"/>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1.5</w:t>
                  </w:r>
                </w:p>
              </w:tc>
              <w:tc>
                <w:tcPr>
                  <w:tcW w:w="693"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CA">
                  <w:pPr>
                    <w:pStyle w:val="13"/>
                    <w:spacing w:after="0"/>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17.1</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CB">
                  <w:pPr>
                    <w:pStyle w:val="13"/>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晴</w:t>
                  </w:r>
                </w:p>
              </w:tc>
              <w:tc>
                <w:tcPr>
                  <w:tcW w:w="652"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CC">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南</w:t>
                  </w:r>
                </w:p>
              </w:tc>
            </w:tr>
            <w:tr w14:paraId="6C333ED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2" w:type="pct"/>
                  <w:vMerge w:val="continue"/>
                  <w:tcBorders>
                    <w:left w:val="nil"/>
                    <w:right w:val="single" w:color="000000" w:sz="4" w:space="0"/>
                  </w:tcBorders>
                  <w:shd w:val="clear" w:color="auto" w:fill="auto"/>
                  <w:tcMar>
                    <w:left w:w="28" w:type="dxa"/>
                    <w:right w:w="28" w:type="dxa"/>
                  </w:tcMar>
                  <w:vAlign w:val="center"/>
                </w:tcPr>
                <w:p w14:paraId="6C333ECE">
                  <w:pPr>
                    <w:pStyle w:val="13"/>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C333ECF">
                  <w:pPr>
                    <w:pStyle w:val="13"/>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第三次</w:t>
                  </w:r>
                </w:p>
              </w:tc>
              <w:tc>
                <w:tcPr>
                  <w:tcW w:w="755" w:type="pct"/>
                  <w:gridSpan w:val="2"/>
                  <w:tcBorders>
                    <w:top w:val="single" w:color="000000" w:sz="4" w:space="0"/>
                    <w:left w:val="single" w:color="000000" w:sz="4" w:space="0"/>
                    <w:bottom w:val="single" w:color="000000" w:sz="4" w:space="0"/>
                    <w:right w:val="single" w:color="auto" w:sz="4" w:space="0"/>
                  </w:tcBorders>
                  <w:shd w:val="clear" w:color="auto" w:fill="auto"/>
                  <w:tcMar>
                    <w:left w:w="28" w:type="dxa"/>
                    <w:right w:w="28" w:type="dxa"/>
                  </w:tcMar>
                  <w:vAlign w:val="center"/>
                </w:tcPr>
                <w:p w14:paraId="6C333ED0">
                  <w:pPr>
                    <w:pStyle w:val="13"/>
                    <w:spacing w:after="0"/>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101.5</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D1">
                  <w:pPr>
                    <w:pStyle w:val="13"/>
                    <w:spacing w:after="0"/>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1.5</w:t>
                  </w:r>
                </w:p>
              </w:tc>
              <w:tc>
                <w:tcPr>
                  <w:tcW w:w="693"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D2">
                  <w:pPr>
                    <w:pStyle w:val="13"/>
                    <w:spacing w:after="0"/>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18.6</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D3">
                  <w:pPr>
                    <w:pStyle w:val="13"/>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晴</w:t>
                  </w:r>
                </w:p>
              </w:tc>
              <w:tc>
                <w:tcPr>
                  <w:tcW w:w="652"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D4">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南</w:t>
                  </w:r>
                </w:p>
              </w:tc>
            </w:tr>
            <w:tr w14:paraId="6C333ED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2" w:type="pct"/>
                  <w:vMerge w:val="continue"/>
                  <w:tcBorders>
                    <w:left w:val="nil"/>
                    <w:right w:val="single" w:color="000000" w:sz="4" w:space="0"/>
                  </w:tcBorders>
                  <w:shd w:val="clear" w:color="auto" w:fill="auto"/>
                  <w:tcMar>
                    <w:left w:w="28" w:type="dxa"/>
                    <w:right w:w="28" w:type="dxa"/>
                  </w:tcMar>
                  <w:vAlign w:val="center"/>
                </w:tcPr>
                <w:p w14:paraId="6C333ED6">
                  <w:pPr>
                    <w:pStyle w:val="13"/>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C333ED7">
                  <w:pPr>
                    <w:pStyle w:val="13"/>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第四次</w:t>
                  </w:r>
                </w:p>
              </w:tc>
              <w:tc>
                <w:tcPr>
                  <w:tcW w:w="755" w:type="pct"/>
                  <w:gridSpan w:val="2"/>
                  <w:tcBorders>
                    <w:top w:val="single" w:color="000000" w:sz="4" w:space="0"/>
                    <w:left w:val="single" w:color="000000" w:sz="4" w:space="0"/>
                    <w:bottom w:val="single" w:color="000000" w:sz="4" w:space="0"/>
                    <w:right w:val="single" w:color="auto" w:sz="4" w:space="0"/>
                  </w:tcBorders>
                  <w:shd w:val="clear" w:color="auto" w:fill="auto"/>
                  <w:tcMar>
                    <w:left w:w="28" w:type="dxa"/>
                    <w:right w:w="28" w:type="dxa"/>
                  </w:tcMar>
                  <w:vAlign w:val="center"/>
                </w:tcPr>
                <w:p w14:paraId="6C333ED8">
                  <w:pPr>
                    <w:pStyle w:val="13"/>
                    <w:spacing w:after="0"/>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101.4</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D9">
                  <w:pPr>
                    <w:pStyle w:val="13"/>
                    <w:spacing w:after="0"/>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1.6</w:t>
                  </w:r>
                </w:p>
              </w:tc>
              <w:tc>
                <w:tcPr>
                  <w:tcW w:w="693"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DA">
                  <w:pPr>
                    <w:pStyle w:val="13"/>
                    <w:spacing w:after="0"/>
                    <w:ind w:left="0" w:leftChars="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20.3</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DB">
                  <w:pPr>
                    <w:pStyle w:val="13"/>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晴</w:t>
                  </w:r>
                </w:p>
              </w:tc>
              <w:tc>
                <w:tcPr>
                  <w:tcW w:w="652"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DC">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南</w:t>
                  </w:r>
                </w:p>
              </w:tc>
            </w:tr>
          </w:tbl>
          <w:p w14:paraId="6C333EDE">
            <w:pPr>
              <w:spacing w:after="0" w:line="460" w:lineRule="exact"/>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由上表中检测结果可知，本项目厂界</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无组织非甲烷总烃排放浓度范围在0.45~0.8m</w:t>
            </w:r>
            <w:r>
              <w:rPr>
                <w:rFonts w:hint="eastAsia" w:ascii="Times New Roman" w:hAnsi="Times New Roman" w:eastAsia="宋体" w:cs="Times New Roman"/>
                <w:color w:val="000000" w:themeColor="text1"/>
                <w:sz w:val="24"/>
                <w:szCs w:val="24"/>
                <w14:textFill>
                  <w14:solidFill>
                    <w14:schemeClr w14:val="tx1"/>
                  </w14:solidFill>
                </w14:textFill>
              </w:rPr>
              <w:t>g/m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甲醛</w:t>
            </w:r>
            <w:r>
              <w:rPr>
                <w:rFonts w:hint="eastAsia" w:ascii="Times New Roman" w:hAnsi="Times New Roman" w:eastAsia="宋体" w:cs="Times New Roman"/>
                <w:color w:val="000000" w:themeColor="text1"/>
                <w:sz w:val="24"/>
                <w:szCs w:val="24"/>
                <w14:textFill>
                  <w14:solidFill>
                    <w14:schemeClr w14:val="tx1"/>
                  </w14:solidFill>
                </w14:textFill>
              </w:rPr>
              <w:t>无组织废气未检出（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检出限</w:t>
            </w:r>
            <w:r>
              <w:rPr>
                <w:rFonts w:hint="eastAsia" w:ascii="Times New Roman" w:hAnsi="Times New Roman" w:eastAsia="宋体" w:cs="Times New Roman"/>
                <w:color w:val="000000" w:themeColor="text1"/>
                <w:sz w:val="24"/>
                <w:szCs w:val="24"/>
                <w14:textFill>
                  <w14:solidFill>
                    <w14:schemeClr w14:val="tx1"/>
                  </w14:solidFill>
                </w14:textFill>
              </w:rPr>
              <w:t>0.5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14:textFill>
                  <w14:solidFill>
                    <w14:schemeClr w14:val="tx1"/>
                  </w14:solidFill>
                </w14:textFill>
              </w:rPr>
              <w:t>g/m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颗粒物排放浓度范围在0.213~0.256m</w:t>
            </w:r>
            <w:r>
              <w:rPr>
                <w:rFonts w:hint="eastAsia" w:ascii="Times New Roman" w:hAnsi="Times New Roman" w:eastAsia="宋体" w:cs="Times New Roman"/>
                <w:color w:val="000000" w:themeColor="text1"/>
                <w:sz w:val="24"/>
                <w:szCs w:val="24"/>
                <w14:textFill>
                  <w14:solidFill>
                    <w14:schemeClr w14:val="tx1"/>
                  </w14:solidFill>
                </w14:textFill>
              </w:rPr>
              <w:t>g/m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能够满足</w:t>
            </w:r>
            <w:r>
              <w:rPr>
                <w:rFonts w:hint="eastAsia" w:ascii="Times New Roman" w:hAnsi="Times New Roman" w:eastAsia="宋体" w:cs="Times New Roman"/>
                <w:color w:val="000000" w:themeColor="text1"/>
                <w:sz w:val="24"/>
                <w:szCs w:val="24"/>
                <w14:textFill>
                  <w14:solidFill>
                    <w14:schemeClr w14:val="tx1"/>
                  </w14:solidFill>
                </w14:textFill>
              </w:rPr>
              <w:t>《新乡市生态环境局关于进一步规范工业企业颗粒物排放限值的通知》企业边界大气污染物浓度限值0.5mg/m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的限值要求；甲醛无组织排放浓度能够满足《大气污染物综合排放标准》（GB16297-1996）0.20mg/m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的标准要求；非甲烷总烃无组织排放浓度能够满足《关于全省开展工业企业挥发性有机物专项治理工作中排放建议值的通知》（豫环攻坚办[2017]162号）中工业企业边界排放浓度2.0mg/m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的标准要求。</w:t>
            </w:r>
          </w:p>
          <w:p w14:paraId="6C333EDF">
            <w:pPr>
              <w:spacing w:after="0" w:line="460" w:lineRule="exact"/>
              <w:ind w:firstLine="480" w:firstLineChars="200"/>
              <w:jc w:val="both"/>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（2）噪声监测结果</w:t>
            </w:r>
          </w:p>
          <w:p w14:paraId="6C333EE0">
            <w:pPr>
              <w:spacing w:after="0" w:line="460" w:lineRule="exact"/>
              <w:ind w:firstLine="480" w:firstLineChars="200"/>
              <w:jc w:val="both"/>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本项目厂界噪声检测结果见下表。</w:t>
            </w:r>
          </w:p>
          <w:p w14:paraId="6C333EE3">
            <w:pPr>
              <w:spacing w:after="0" w:line="460" w:lineRule="exact"/>
              <w:ind w:firstLine="480" w:firstLineChars="200"/>
              <w:jc w:val="both"/>
              <w:rPr>
                <w:rFonts w:ascii="Times New Roman" w:hAnsi="Times New Roman" w:eastAsia="黑体" w:cs="Times New Roman"/>
                <w:bCs/>
                <w:color w:val="000000" w:themeColor="text1"/>
                <w:sz w:val="24"/>
                <w:szCs w:val="24"/>
                <w:highlight w:val="none"/>
                <w14:textFill>
                  <w14:solidFill>
                    <w14:schemeClr w14:val="tx1"/>
                  </w14:solidFill>
                </w14:textFill>
              </w:rPr>
            </w:pPr>
            <w:r>
              <w:rPr>
                <w:rFonts w:ascii="Times New Roman" w:hAnsi="Times New Roman" w:eastAsia="黑体" w:cs="Times New Roman"/>
                <w:bCs/>
                <w:color w:val="000000" w:themeColor="text1"/>
                <w:sz w:val="24"/>
                <w:szCs w:val="24"/>
                <w:highlight w:val="none"/>
                <w14:textFill>
                  <w14:solidFill>
                    <w14:schemeClr w14:val="tx1"/>
                  </w14:solidFill>
                </w14:textFill>
              </w:rPr>
              <w:t>表</w:t>
            </w:r>
            <w:r>
              <w:rPr>
                <w:rFonts w:hint="eastAsia" w:ascii="Times New Roman" w:hAnsi="Times New Roman" w:eastAsia="黑体" w:cs="Times New Roman"/>
                <w:bCs/>
                <w:color w:val="000000" w:themeColor="text1"/>
                <w:sz w:val="24"/>
                <w:szCs w:val="24"/>
                <w:highlight w:val="none"/>
                <w:lang w:val="en-US" w:eastAsia="zh-CN"/>
                <w14:textFill>
                  <w14:solidFill>
                    <w14:schemeClr w14:val="tx1"/>
                  </w14:solidFill>
                </w14:textFill>
              </w:rPr>
              <w:t>19</w:t>
            </w:r>
            <w:r>
              <w:rPr>
                <w:rFonts w:ascii="Times New Roman" w:hAnsi="Times New Roman" w:eastAsia="黑体" w:cs="Times New Roman"/>
                <w:bCs/>
                <w:color w:val="000000" w:themeColor="text1"/>
                <w:sz w:val="24"/>
                <w:szCs w:val="24"/>
                <w:highlight w:val="none"/>
                <w14:textFill>
                  <w14:solidFill>
                    <w14:schemeClr w14:val="tx1"/>
                  </w14:solidFill>
                </w14:textFill>
              </w:rPr>
              <w:t xml:space="preserve">                  厂界噪声监测结果表     </w:t>
            </w:r>
            <w:r>
              <w:rPr>
                <w:rFonts w:hint="eastAsia" w:ascii="Times New Roman" w:hAnsi="Times New Roman" w:eastAsia="黑体" w:cs="Times New Roman"/>
                <w:bCs/>
                <w:color w:val="000000" w:themeColor="text1"/>
                <w:sz w:val="24"/>
                <w:szCs w:val="24"/>
                <w:highlight w:val="none"/>
                <w14:textFill>
                  <w14:solidFill>
                    <w14:schemeClr w14:val="tx1"/>
                  </w14:solidFill>
                </w14:textFill>
              </w:rPr>
              <w:t xml:space="preserve">   </w:t>
            </w:r>
            <w:r>
              <w:rPr>
                <w:rFonts w:ascii="Times New Roman" w:hAnsi="Times New Roman" w:eastAsia="黑体" w:cs="Times New Roman"/>
                <w:bCs/>
                <w:color w:val="000000" w:themeColor="text1"/>
                <w:sz w:val="24"/>
                <w:szCs w:val="24"/>
                <w:highlight w:val="none"/>
                <w14:textFill>
                  <w14:solidFill>
                    <w14:schemeClr w14:val="tx1"/>
                  </w14:solidFill>
                </w14:textFill>
              </w:rPr>
              <w:t xml:space="preserve">    单位：dB（A）</w:t>
            </w:r>
          </w:p>
          <w:tbl>
            <w:tblPr>
              <w:tblStyle w:val="14"/>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4"/>
              <w:gridCol w:w="1249"/>
              <w:gridCol w:w="1921"/>
              <w:gridCol w:w="1923"/>
              <w:gridCol w:w="1926"/>
            </w:tblGrid>
            <w:tr w14:paraId="6C333E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3" w:type="pct"/>
                  <w:tcBorders>
                    <w:tl2br w:val="nil"/>
                    <w:tr2bl w:val="nil"/>
                  </w:tcBorders>
                  <w:vAlign w:val="center"/>
                </w:tcPr>
                <w:p w14:paraId="6C333EE4">
                  <w:pPr>
                    <w:spacing w:after="0"/>
                    <w:jc w:val="cente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检测点位</w:t>
                  </w:r>
                </w:p>
              </w:tc>
              <w:tc>
                <w:tcPr>
                  <w:tcW w:w="752" w:type="pct"/>
                  <w:tcBorders>
                    <w:tl2br w:val="nil"/>
                    <w:tr2bl w:val="nil"/>
                  </w:tcBorders>
                  <w:vAlign w:val="center"/>
                </w:tcPr>
                <w:p w14:paraId="6C333EE5">
                  <w:pPr>
                    <w:spacing w:after="0"/>
                    <w:jc w:val="cente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检测日期</w:t>
                  </w:r>
                </w:p>
              </w:tc>
              <w:tc>
                <w:tcPr>
                  <w:tcW w:w="1157" w:type="pct"/>
                  <w:tcBorders>
                    <w:tl2br w:val="nil"/>
                    <w:tr2bl w:val="nil"/>
                  </w:tcBorders>
                  <w:vAlign w:val="center"/>
                </w:tcPr>
                <w:p w14:paraId="6C333EE6">
                  <w:pPr>
                    <w:spacing w:after="0"/>
                    <w:jc w:val="cente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检测时间</w:t>
                  </w:r>
                </w:p>
              </w:tc>
              <w:tc>
                <w:tcPr>
                  <w:tcW w:w="1158" w:type="pct"/>
                  <w:tcBorders>
                    <w:tl2br w:val="nil"/>
                    <w:tr2bl w:val="nil"/>
                  </w:tcBorders>
                  <w:vAlign w:val="center"/>
                </w:tcPr>
                <w:p w14:paraId="6DE7FCAA">
                  <w:pPr>
                    <w:spacing w:after="0"/>
                    <w:jc w:val="cente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检测结果</w:t>
                  </w:r>
                </w:p>
              </w:tc>
              <w:tc>
                <w:tcPr>
                  <w:tcW w:w="1159" w:type="pct"/>
                  <w:tcBorders>
                    <w:tl2br w:val="nil"/>
                    <w:tr2bl w:val="nil"/>
                  </w:tcBorders>
                  <w:vAlign w:val="center"/>
                </w:tcPr>
                <w:p w14:paraId="6C333EE7">
                  <w:pPr>
                    <w:spacing w:after="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主要声源</w:t>
                  </w:r>
                </w:p>
              </w:tc>
            </w:tr>
            <w:tr w14:paraId="6C333EE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3" w:type="pct"/>
                  <w:vMerge w:val="restart"/>
                  <w:tcBorders>
                    <w:tl2br w:val="nil"/>
                    <w:tr2bl w:val="nil"/>
                  </w:tcBorders>
                  <w:vAlign w:val="center"/>
                </w:tcPr>
                <w:p w14:paraId="6C333EE9">
                  <w:pPr>
                    <w:spacing w:after="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北厂界</w:t>
                  </w:r>
                </w:p>
              </w:tc>
              <w:tc>
                <w:tcPr>
                  <w:tcW w:w="752" w:type="pct"/>
                  <w:tcBorders>
                    <w:tl2br w:val="nil"/>
                    <w:tr2bl w:val="nil"/>
                  </w:tcBorders>
                  <w:vAlign w:val="center"/>
                </w:tcPr>
                <w:p w14:paraId="6C333EEA">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2025.03.19</w:t>
                  </w:r>
                </w:p>
              </w:tc>
              <w:tc>
                <w:tcPr>
                  <w:tcW w:w="1157" w:type="pct"/>
                  <w:tcBorders>
                    <w:tl2br w:val="nil"/>
                    <w:tr2bl w:val="nil"/>
                  </w:tcBorders>
                  <w:vAlign w:val="center"/>
                </w:tcPr>
                <w:p w14:paraId="6C333EEB">
                  <w:pPr>
                    <w:spacing w:after="0"/>
                    <w:jc w:val="center"/>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昼间</w:t>
                  </w:r>
                </w:p>
              </w:tc>
              <w:tc>
                <w:tcPr>
                  <w:tcW w:w="1158" w:type="pct"/>
                  <w:tcBorders>
                    <w:tl2br w:val="nil"/>
                    <w:tr2bl w:val="nil"/>
                  </w:tcBorders>
                  <w:vAlign w:val="center"/>
                </w:tcPr>
                <w:p w14:paraId="08C3C90F">
                  <w:pPr>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c>
                <w:tcPr>
                  <w:tcW w:w="1159" w:type="pct"/>
                  <w:tcBorders>
                    <w:tl2br w:val="nil"/>
                    <w:tr2bl w:val="nil"/>
                  </w:tcBorders>
                  <w:vAlign w:val="center"/>
                </w:tcPr>
                <w:p w14:paraId="6C333EEC">
                  <w:pPr>
                    <w:spacing w:after="0"/>
                    <w:jc w:val="center"/>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机械噪声</w:t>
                  </w:r>
                </w:p>
              </w:tc>
            </w:tr>
            <w:tr w14:paraId="6C333EF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3" w:type="pct"/>
                  <w:vMerge w:val="continue"/>
                  <w:tcBorders>
                    <w:tl2br w:val="nil"/>
                    <w:tr2bl w:val="nil"/>
                  </w:tcBorders>
                  <w:vAlign w:val="center"/>
                </w:tcPr>
                <w:p w14:paraId="6C333EEE">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p>
              </w:tc>
              <w:tc>
                <w:tcPr>
                  <w:tcW w:w="752" w:type="pct"/>
                  <w:tcBorders>
                    <w:tl2br w:val="nil"/>
                    <w:tr2bl w:val="nil"/>
                  </w:tcBorders>
                  <w:vAlign w:val="center"/>
                </w:tcPr>
                <w:p w14:paraId="6C333EEF">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2025.03.20</w:t>
                  </w:r>
                </w:p>
              </w:tc>
              <w:tc>
                <w:tcPr>
                  <w:tcW w:w="1157" w:type="pct"/>
                  <w:tcBorders>
                    <w:tl2br w:val="nil"/>
                    <w:tr2bl w:val="nil"/>
                  </w:tcBorders>
                  <w:vAlign w:val="center"/>
                </w:tcPr>
                <w:p w14:paraId="6C333EF0">
                  <w:pPr>
                    <w:spacing w:after="0"/>
                    <w:jc w:val="center"/>
                    <w:textAlignment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昼间</w:t>
                  </w:r>
                </w:p>
              </w:tc>
              <w:tc>
                <w:tcPr>
                  <w:tcW w:w="1158" w:type="pct"/>
                  <w:tcBorders>
                    <w:tl2br w:val="nil"/>
                    <w:tr2bl w:val="nil"/>
                  </w:tcBorders>
                  <w:vAlign w:val="center"/>
                </w:tcPr>
                <w:p w14:paraId="1FC72F6E">
                  <w:pPr>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52</w:t>
                  </w:r>
                </w:p>
              </w:tc>
              <w:tc>
                <w:tcPr>
                  <w:tcW w:w="1159" w:type="pct"/>
                  <w:tcBorders>
                    <w:tl2br w:val="nil"/>
                    <w:tr2bl w:val="nil"/>
                  </w:tcBorders>
                  <w:vAlign w:val="center"/>
                </w:tcPr>
                <w:p w14:paraId="6C333EF1">
                  <w:pPr>
                    <w:spacing w:after="0"/>
                    <w:jc w:val="center"/>
                    <w:textAlignment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机械噪声</w:t>
                  </w:r>
                </w:p>
              </w:tc>
            </w:tr>
            <w:tr w14:paraId="3DF9765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l2br w:val="nil"/>
                    <w:tr2bl w:val="nil"/>
                  </w:tcBorders>
                  <w:vAlign w:val="center"/>
                </w:tcPr>
                <w:p w14:paraId="4D5B1860">
                  <w:pPr>
                    <w:spacing w:after="0"/>
                    <w:jc w:val="center"/>
                    <w:textAlignment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备注：检测期间，东、</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南、西</w:t>
                  </w:r>
                  <w:r>
                    <w:rPr>
                      <w:rFonts w:hint="eastAsia" w:ascii="Times New Roman" w:hAnsi="Times New Roman" w:eastAsia="宋体" w:cs="Times New Roman"/>
                      <w:color w:val="000000" w:themeColor="text1"/>
                      <w:sz w:val="21"/>
                      <w:szCs w:val="21"/>
                      <w:highlight w:val="none"/>
                      <w14:textFill>
                        <w14:solidFill>
                          <w14:schemeClr w14:val="tx1"/>
                        </w14:solidFill>
                      </w14:textFill>
                    </w:rPr>
                    <w:t>厂界为临厂共用墙，不具备监测条件</w:t>
                  </w:r>
                </w:p>
              </w:tc>
            </w:tr>
          </w:tbl>
          <w:p w14:paraId="6C333EFD">
            <w:pPr>
              <w:spacing w:after="0" w:line="460" w:lineRule="exact"/>
              <w:ind w:firstLine="480" w:firstLineChars="200"/>
              <w:jc w:val="both"/>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由上表中检测结果可知，</w:t>
            </w:r>
            <w:r>
              <w:rPr>
                <w:rFonts w:ascii="Times New Roman" w:hAnsi="Times New Roman" w:eastAsia="宋体"/>
                <w:bCs/>
                <w:color w:val="000000" w:themeColor="text1"/>
                <w:sz w:val="24"/>
                <w:szCs w:val="24"/>
                <w:highlight w:val="none"/>
                <w14:textFill>
                  <w14:solidFill>
                    <w14:schemeClr w14:val="tx1"/>
                  </w14:solidFill>
                </w14:textFill>
              </w:rPr>
              <w:t>本项目厂界昼间噪声值为：</w:t>
            </w:r>
            <w:r>
              <w:rPr>
                <w:rFonts w:hint="eastAsia" w:ascii="Times New Roman" w:hAnsi="Times New Roman" w:eastAsia="宋体"/>
                <w:bCs/>
                <w:color w:val="000000" w:themeColor="text1"/>
                <w:sz w:val="24"/>
                <w:szCs w:val="24"/>
                <w:highlight w:val="none"/>
                <w14:textFill>
                  <w14:solidFill>
                    <w14:schemeClr w14:val="tx1"/>
                  </w14:solidFill>
                </w14:textFill>
              </w:rPr>
              <w:t>5</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2~55</w:t>
            </w:r>
            <w:r>
              <w:rPr>
                <w:rFonts w:hint="eastAsia" w:ascii="Times New Roman" w:hAnsi="Times New Roman" w:eastAsia="宋体"/>
                <w:bCs/>
                <w:color w:val="000000" w:themeColor="text1"/>
                <w:sz w:val="24"/>
                <w:szCs w:val="24"/>
                <w:highlight w:val="none"/>
                <w14:textFill>
                  <w14:solidFill>
                    <w14:schemeClr w14:val="tx1"/>
                  </w14:solidFill>
                </w14:textFill>
              </w:rPr>
              <w:t>d</w:t>
            </w:r>
            <w:r>
              <w:rPr>
                <w:rFonts w:ascii="Times New Roman" w:hAnsi="Times New Roman" w:eastAsia="宋体"/>
                <w:bCs/>
                <w:color w:val="000000" w:themeColor="text1"/>
                <w:sz w:val="24"/>
                <w:szCs w:val="24"/>
                <w:highlight w:val="none"/>
                <w14:textFill>
                  <w14:solidFill>
                    <w14:schemeClr w14:val="tx1"/>
                  </w14:solidFill>
                </w14:textFill>
              </w:rPr>
              <w:t>B（A）</w:t>
            </w:r>
            <w:r>
              <w:rPr>
                <w:rFonts w:hint="eastAsia" w:ascii="Times New Roman" w:hAnsi="Times New Roman" w:eastAsia="宋体"/>
                <w:bCs/>
                <w:color w:val="000000" w:themeColor="text1"/>
                <w:sz w:val="24"/>
                <w:szCs w:val="24"/>
                <w:highlight w:val="none"/>
                <w14:textFill>
                  <w14:solidFill>
                    <w14:schemeClr w14:val="tx1"/>
                  </w14:solidFill>
                </w14:textFill>
              </w:rPr>
              <w:t>，</w:t>
            </w:r>
            <w:r>
              <w:rPr>
                <w:rFonts w:ascii="Times New Roman" w:hAnsi="Times New Roman" w:eastAsia="宋体"/>
                <w:bCs/>
                <w:color w:val="000000" w:themeColor="text1"/>
                <w:sz w:val="24"/>
                <w:szCs w:val="24"/>
                <w:highlight w:val="none"/>
                <w14:textFill>
                  <w14:solidFill>
                    <w14:schemeClr w14:val="tx1"/>
                  </w14:solidFill>
                </w14:textFill>
              </w:rPr>
              <w:t>可以满足《工业企业厂界环境噪声排放标准》（GB12348-2008）</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bCs/>
                <w:color w:val="000000" w:themeColor="text1"/>
                <w:sz w:val="24"/>
                <w:szCs w:val="24"/>
                <w:highlight w:val="none"/>
                <w14:textFill>
                  <w14:solidFill>
                    <w14:schemeClr w14:val="tx1"/>
                  </w14:solidFill>
                </w14:textFill>
              </w:rPr>
              <w:t>类</w:t>
            </w:r>
            <w:r>
              <w:rPr>
                <w:rFonts w:ascii="Times New Roman" w:hAnsi="Times New Roman" w:eastAsia="宋体"/>
                <w:bCs/>
                <w:color w:val="000000" w:themeColor="text1"/>
                <w:sz w:val="24"/>
                <w:szCs w:val="24"/>
                <w:highlight w:val="none"/>
                <w14:textFill>
                  <w14:solidFill>
                    <w14:schemeClr w14:val="tx1"/>
                  </w14:solidFill>
                </w14:textFill>
              </w:rPr>
              <w:t>标准昼间</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65</w:t>
            </w:r>
            <w:r>
              <w:rPr>
                <w:rFonts w:ascii="Times New Roman" w:hAnsi="Times New Roman" w:eastAsia="宋体"/>
                <w:bCs/>
                <w:color w:val="000000" w:themeColor="text1"/>
                <w:sz w:val="24"/>
                <w:szCs w:val="24"/>
                <w:highlight w:val="none"/>
                <w14:textFill>
                  <w14:solidFill>
                    <w14:schemeClr w14:val="tx1"/>
                  </w14:solidFill>
                </w14:textFill>
              </w:rPr>
              <w:t>dB（A）的限值要求</w:t>
            </w:r>
            <w:r>
              <w:rPr>
                <w:rFonts w:hint="eastAsia" w:ascii="Times New Roman" w:hAnsi="Times New Roman" w:eastAsia="宋体"/>
                <w:bCs/>
                <w:color w:val="000000" w:themeColor="text1"/>
                <w:sz w:val="24"/>
                <w:szCs w:val="24"/>
                <w:highlight w:val="none"/>
                <w14:textFill>
                  <w14:solidFill>
                    <w14:schemeClr w14:val="tx1"/>
                  </w14:solidFill>
                </w14:textFill>
              </w:rPr>
              <w:t>。</w:t>
            </w:r>
          </w:p>
          <w:p w14:paraId="6C333F01">
            <w:pPr>
              <w:pStyle w:val="29"/>
              <w:spacing w:after="0" w:line="460" w:lineRule="exact"/>
              <w:ind w:firstLine="480" w:firstLineChars="200"/>
              <w:jc w:val="both"/>
              <w:rPr>
                <w:rFonts w:ascii="Times New Roman" w:hAnsi="Times New Roman" w:eastAsia="黑体" w:cs="Times New Roman"/>
                <w:bCs/>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2、污染物排放总量核算</w:t>
            </w:r>
          </w:p>
          <w:p w14:paraId="24622E06">
            <w:pPr>
              <w:spacing w:after="0" w:line="460" w:lineRule="exact"/>
              <w:ind w:firstLine="480" w:firstLineChars="200"/>
              <w:jc w:val="both"/>
              <w:textAlignment w:val="baseline"/>
              <w:rPr>
                <w:rFonts w:ascii="Times New Roman" w:hAnsi="Times New Roman" w:eastAsia="宋体"/>
                <w:color w:val="000000" w:themeColor="text1"/>
                <w:kern w:val="2"/>
                <w:sz w:val="24"/>
                <w:szCs w:val="24"/>
                <w:highlight w:val="yellow"/>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全厂</w:t>
            </w:r>
            <w:r>
              <w:rPr>
                <w:rFonts w:hint="eastAsia" w:ascii="Times New Roman" w:hAnsi="Times New Roman" w:eastAsia="宋体" w:cs="Times New Roman"/>
                <w:color w:val="000000" w:themeColor="text1"/>
                <w:sz w:val="24"/>
                <w:szCs w:val="24"/>
                <w14:textFill>
                  <w14:solidFill>
                    <w14:schemeClr w14:val="tx1"/>
                  </w14:solidFill>
                </w14:textFill>
              </w:rPr>
              <w:t>总量控制指标为</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VOCs</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0.1412t/a（有组织0.0669t/a、无组织0.0743t/a）、颗粒物0.1163t/a（有组织0.0551t/a、无组织0.0612t/a）</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highlight w:val="none"/>
                <w14:textFill>
                  <w14:solidFill>
                    <w14:schemeClr w14:val="tx1"/>
                  </w14:solidFill>
                </w14:textFill>
              </w:rPr>
              <w:t>根据环评报告，本项目一期总量控制指标为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：有组织</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VOCs</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0.</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0284</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t/a、</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有组织</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颗粒物</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0.0234</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/a</w:t>
            </w:r>
            <w:r>
              <w:rPr>
                <w:rFonts w:hint="eastAsia" w:ascii="Times New Roman" w:hAnsi="Times New Roman" w:eastAsia="宋体"/>
                <w:color w:val="000000" w:themeColor="text1"/>
                <w:kern w:val="2"/>
                <w:sz w:val="24"/>
                <w:szCs w:val="24"/>
                <w:highlight w:val="none"/>
                <w14:textFill>
                  <w14:solidFill>
                    <w14:schemeClr w14:val="tx1"/>
                  </w14:solidFill>
                </w14:textFill>
              </w:rPr>
              <w:t>。</w:t>
            </w:r>
          </w:p>
          <w:p w14:paraId="6A8D2679">
            <w:pPr>
              <w:spacing w:after="0" w:line="460" w:lineRule="exact"/>
              <w:ind w:firstLine="480" w:firstLineChars="200"/>
              <w:jc w:val="both"/>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根据检测结果，</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本项目污染物排放量情况见下表。</w:t>
            </w:r>
          </w:p>
          <w:p w14:paraId="2CFDCF7B">
            <w:pPr>
              <w:spacing w:after="0" w:line="460" w:lineRule="exact"/>
              <w:ind w:firstLine="480" w:firstLineChars="200"/>
              <w:jc w:val="both"/>
              <w:rPr>
                <w:rFonts w:ascii="Times New Roman" w:hAnsi="Times New Roman" w:eastAsia="黑体" w:cs="Times New Roman"/>
                <w:bCs/>
                <w:color w:val="000000" w:themeColor="text1"/>
                <w:sz w:val="24"/>
                <w:szCs w:val="24"/>
                <w:highlight w:val="none"/>
                <w14:textFill>
                  <w14:solidFill>
                    <w14:schemeClr w14:val="tx1"/>
                  </w14:solidFill>
                </w14:textFill>
              </w:rPr>
            </w:pPr>
            <w:r>
              <w:rPr>
                <w:rFonts w:ascii="Times New Roman" w:hAnsi="Times New Roman" w:eastAsia="黑体" w:cs="Times New Roman"/>
                <w:bCs/>
                <w:color w:val="000000" w:themeColor="text1"/>
                <w:sz w:val="24"/>
                <w:szCs w:val="24"/>
                <w:highlight w:val="none"/>
                <w14:textFill>
                  <w14:solidFill>
                    <w14:schemeClr w14:val="tx1"/>
                  </w14:solidFill>
                </w14:textFill>
              </w:rPr>
              <w:t>表</w:t>
            </w:r>
            <w:r>
              <w:rPr>
                <w:rFonts w:hint="eastAsia" w:ascii="Times New Roman" w:hAnsi="Times New Roman" w:eastAsia="黑体" w:cs="Times New Roman"/>
                <w:bCs/>
                <w:color w:val="000000" w:themeColor="text1"/>
                <w:sz w:val="24"/>
                <w:szCs w:val="24"/>
                <w:highlight w:val="none"/>
                <w:lang w:val="en-US" w:eastAsia="zh-CN"/>
                <w14:textFill>
                  <w14:solidFill>
                    <w14:schemeClr w14:val="tx1"/>
                  </w14:solidFill>
                </w14:textFill>
              </w:rPr>
              <w:t>20</w:t>
            </w:r>
            <w:r>
              <w:rPr>
                <w:rFonts w:ascii="Times New Roman" w:hAnsi="Times New Roman" w:eastAsia="黑体" w:cs="Times New Roman"/>
                <w:bCs/>
                <w:color w:val="000000" w:themeColor="text1"/>
                <w:sz w:val="24"/>
                <w:szCs w:val="24"/>
                <w:highlight w:val="none"/>
                <w14:textFill>
                  <w14:solidFill>
                    <w14:schemeClr w14:val="tx1"/>
                  </w14:solidFill>
                </w14:textFill>
              </w:rPr>
              <w:t xml:space="preserve">       </w:t>
            </w:r>
            <w:r>
              <w:rPr>
                <w:rFonts w:hint="eastAsia" w:ascii="Times New Roman" w:hAnsi="Times New Roman" w:eastAsia="黑体" w:cs="Times New Roman"/>
                <w:bCs/>
                <w:color w:val="000000" w:themeColor="text1"/>
                <w:sz w:val="24"/>
                <w:szCs w:val="24"/>
                <w:highlight w:val="none"/>
                <w:lang w:val="en-US" w:eastAsia="zh-CN"/>
                <w14:textFill>
                  <w14:solidFill>
                    <w14:schemeClr w14:val="tx1"/>
                  </w14:solidFill>
                </w14:textFill>
              </w:rPr>
              <w:t xml:space="preserve"> </w:t>
            </w:r>
            <w:r>
              <w:rPr>
                <w:rFonts w:ascii="Times New Roman" w:hAnsi="Times New Roman" w:eastAsia="黑体" w:cs="Times New Roman"/>
                <w:bCs/>
                <w:color w:val="000000" w:themeColor="text1"/>
                <w:sz w:val="24"/>
                <w:szCs w:val="24"/>
                <w:highlight w:val="none"/>
                <w14:textFill>
                  <w14:solidFill>
                    <w14:schemeClr w14:val="tx1"/>
                  </w14:solidFill>
                </w14:textFill>
              </w:rPr>
              <w:t xml:space="preserve">    </w:t>
            </w:r>
            <w:r>
              <w:rPr>
                <w:rFonts w:hint="eastAsia" w:ascii="Times New Roman" w:hAnsi="Times New Roman" w:eastAsia="黑体" w:cs="Times New Roman"/>
                <w:bCs/>
                <w:color w:val="000000" w:themeColor="text1"/>
                <w:sz w:val="24"/>
                <w:szCs w:val="24"/>
                <w:highlight w:val="none"/>
                <w:lang w:val="en-US" w:eastAsia="zh-CN"/>
                <w14:textFill>
                  <w14:solidFill>
                    <w14:schemeClr w14:val="tx1"/>
                  </w14:solidFill>
                </w14:textFill>
              </w:rPr>
              <w:t>本项目污染物排放量情况一览</w:t>
            </w:r>
            <w:r>
              <w:rPr>
                <w:rFonts w:ascii="Times New Roman" w:hAnsi="Times New Roman" w:eastAsia="黑体" w:cs="Times New Roman"/>
                <w:bCs/>
                <w:color w:val="000000" w:themeColor="text1"/>
                <w:sz w:val="24"/>
                <w:szCs w:val="24"/>
                <w:highlight w:val="none"/>
                <w14:textFill>
                  <w14:solidFill>
                    <w14:schemeClr w14:val="tx1"/>
                  </w14:solidFill>
                </w14:textFill>
              </w:rPr>
              <w:t>表</w:t>
            </w:r>
          </w:p>
          <w:tbl>
            <w:tblPr>
              <w:tblStyle w:val="14"/>
              <w:tblW w:w="0" w:type="auto"/>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759"/>
              <w:gridCol w:w="1250"/>
              <w:gridCol w:w="1110"/>
              <w:gridCol w:w="990"/>
              <w:gridCol w:w="890"/>
              <w:gridCol w:w="1231"/>
              <w:gridCol w:w="1241"/>
            </w:tblGrid>
            <w:tr w14:paraId="51B2E1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22" w:type="dxa"/>
                  <w:tcBorders>
                    <w:tl2br w:val="nil"/>
                    <w:tr2bl w:val="nil"/>
                  </w:tcBorders>
                  <w:vAlign w:val="center"/>
                </w:tcPr>
                <w:p w14:paraId="1D9D3CD0">
                  <w:pPr>
                    <w:spacing w:after="0"/>
                    <w:jc w:val="cente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检测名称</w:t>
                  </w:r>
                </w:p>
              </w:tc>
              <w:tc>
                <w:tcPr>
                  <w:tcW w:w="786" w:type="dxa"/>
                  <w:tcBorders>
                    <w:tl2br w:val="nil"/>
                    <w:tr2bl w:val="nil"/>
                  </w:tcBorders>
                  <w:vAlign w:val="center"/>
                </w:tcPr>
                <w:p w14:paraId="32E4111F">
                  <w:pPr>
                    <w:spacing w:after="0"/>
                    <w:jc w:val="cente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检测项目</w:t>
                  </w:r>
                </w:p>
              </w:tc>
              <w:tc>
                <w:tcPr>
                  <w:tcW w:w="1260" w:type="dxa"/>
                  <w:tcBorders>
                    <w:tl2br w:val="nil"/>
                    <w:tr2bl w:val="nil"/>
                  </w:tcBorders>
                  <w:vAlign w:val="center"/>
                </w:tcPr>
                <w:p w14:paraId="59B84B58">
                  <w:pPr>
                    <w:spacing w:after="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排放速率（kg/h）</w:t>
                  </w:r>
                </w:p>
              </w:tc>
              <w:tc>
                <w:tcPr>
                  <w:tcW w:w="1125" w:type="dxa"/>
                  <w:tcBorders>
                    <w:tl2br w:val="nil"/>
                    <w:tr2bl w:val="nil"/>
                  </w:tcBorders>
                  <w:shd w:val="clear" w:color="auto" w:fill="auto"/>
                  <w:vAlign w:val="center"/>
                </w:tcPr>
                <w:p w14:paraId="1F489E32">
                  <w:pPr>
                    <w:spacing w:after="0"/>
                    <w:jc w:val="cente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工作时间（h/a）</w:t>
                  </w:r>
                </w:p>
              </w:tc>
              <w:tc>
                <w:tcPr>
                  <w:tcW w:w="999" w:type="dxa"/>
                  <w:tcBorders>
                    <w:tl2br w:val="nil"/>
                    <w:tr2bl w:val="nil"/>
                  </w:tcBorders>
                  <w:vAlign w:val="center"/>
                </w:tcPr>
                <w:p w14:paraId="3E7705A8">
                  <w:pPr>
                    <w:spacing w:after="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排放量（t/a）</w:t>
                  </w:r>
                </w:p>
              </w:tc>
              <w:tc>
                <w:tcPr>
                  <w:tcW w:w="893" w:type="dxa"/>
                  <w:tcBorders>
                    <w:tl2br w:val="nil"/>
                    <w:tr2bl w:val="nil"/>
                  </w:tcBorders>
                  <w:vAlign w:val="center"/>
                </w:tcPr>
                <w:p w14:paraId="475D149E">
                  <w:pPr>
                    <w:spacing w:after="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工况（%）</w:t>
                  </w:r>
                </w:p>
              </w:tc>
              <w:tc>
                <w:tcPr>
                  <w:tcW w:w="1259" w:type="dxa"/>
                  <w:tcBorders>
                    <w:tl2br w:val="nil"/>
                    <w:tr2bl w:val="nil"/>
                  </w:tcBorders>
                  <w:vAlign w:val="center"/>
                </w:tcPr>
                <w:p w14:paraId="4E98CFA1">
                  <w:pPr>
                    <w:spacing w:after="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满负荷排放量（t/a）</w:t>
                  </w:r>
                </w:p>
              </w:tc>
              <w:tc>
                <w:tcPr>
                  <w:tcW w:w="1259" w:type="dxa"/>
                  <w:tcBorders>
                    <w:tl2br w:val="nil"/>
                    <w:tr2bl w:val="nil"/>
                  </w:tcBorders>
                  <w:vAlign w:val="center"/>
                </w:tcPr>
                <w:p w14:paraId="364C572A">
                  <w:pPr>
                    <w:spacing w:after="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环评批复排放量（t/a）</w:t>
                  </w:r>
                </w:p>
              </w:tc>
            </w:tr>
            <w:tr w14:paraId="42643B4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2" w:type="dxa"/>
                  <w:vMerge w:val="restart"/>
                  <w:tcBorders>
                    <w:tl2br w:val="nil"/>
                    <w:tr2bl w:val="nil"/>
                  </w:tcBorders>
                  <w:vAlign w:val="center"/>
                </w:tcPr>
                <w:p w14:paraId="745CD028">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DA001</w:t>
                  </w:r>
                </w:p>
              </w:tc>
              <w:tc>
                <w:tcPr>
                  <w:tcW w:w="786" w:type="dxa"/>
                  <w:tcBorders>
                    <w:tl2br w:val="nil"/>
                    <w:tr2bl w:val="nil"/>
                  </w:tcBorders>
                  <w:shd w:val="clear" w:color="auto" w:fill="auto"/>
                  <w:vAlign w:val="center"/>
                </w:tcPr>
                <w:p w14:paraId="08221441">
                  <w:pPr>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1260" w:type="dxa"/>
                  <w:tcBorders>
                    <w:tl2br w:val="nil"/>
                    <w:tr2bl w:val="nil"/>
                  </w:tcBorders>
                  <w:shd w:val="clear" w:color="auto" w:fill="auto"/>
                  <w:vAlign w:val="center"/>
                </w:tcPr>
                <w:p w14:paraId="057FB8DC">
                  <w:pPr>
                    <w:spacing w:after="0"/>
                    <w:jc w:val="center"/>
                    <w:textAlignment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4.60</w:t>
                  </w:r>
                  <w:r>
                    <w:rPr>
                      <w:rFonts w:hint="eastAsia" w:ascii="Times New Roman" w:hAnsi="Times New Roman" w:eastAsia="宋体" w:cs="Times New Roman"/>
                      <w:color w:val="000000" w:themeColor="text1"/>
                      <w:sz w:val="21"/>
                      <w:szCs w:val="21"/>
                      <w:highlight w:val="none"/>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125" w:type="dxa"/>
                  <w:tcBorders>
                    <w:tl2br w:val="nil"/>
                    <w:tr2bl w:val="nil"/>
                  </w:tcBorders>
                  <w:shd w:val="clear" w:color="auto" w:fill="auto"/>
                  <w:vAlign w:val="center"/>
                </w:tcPr>
                <w:p w14:paraId="6801CD7F">
                  <w:pPr>
                    <w:spacing w:after="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4000</w:t>
                  </w:r>
                </w:p>
              </w:tc>
              <w:tc>
                <w:tcPr>
                  <w:tcW w:w="999" w:type="dxa"/>
                  <w:tcBorders>
                    <w:tl2br w:val="nil"/>
                    <w:tr2bl w:val="nil"/>
                  </w:tcBorders>
                  <w:shd w:val="clear" w:color="auto" w:fill="auto"/>
                  <w:vAlign w:val="center"/>
                </w:tcPr>
                <w:p w14:paraId="01452643">
                  <w:pPr>
                    <w:spacing w:after="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0.0184</w:t>
                  </w:r>
                </w:p>
              </w:tc>
              <w:tc>
                <w:tcPr>
                  <w:tcW w:w="893" w:type="dxa"/>
                  <w:vMerge w:val="restart"/>
                  <w:tcBorders>
                    <w:tl2br w:val="nil"/>
                    <w:tr2bl w:val="nil"/>
                  </w:tcBorders>
                  <w:vAlign w:val="center"/>
                </w:tcPr>
                <w:p w14:paraId="6DBA5D06">
                  <w:pPr>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89</w:t>
                  </w:r>
                </w:p>
              </w:tc>
              <w:tc>
                <w:tcPr>
                  <w:tcW w:w="1259" w:type="dxa"/>
                  <w:tcBorders>
                    <w:tl2br w:val="nil"/>
                    <w:tr2bl w:val="nil"/>
                  </w:tcBorders>
                  <w:vAlign w:val="center"/>
                </w:tcPr>
                <w:p w14:paraId="4A662263">
                  <w:pPr>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0.0207</w:t>
                  </w:r>
                </w:p>
              </w:tc>
              <w:tc>
                <w:tcPr>
                  <w:tcW w:w="1259" w:type="dxa"/>
                  <w:tcBorders>
                    <w:tl2br w:val="nil"/>
                    <w:tr2bl w:val="nil"/>
                  </w:tcBorders>
                  <w:vAlign w:val="center"/>
                </w:tcPr>
                <w:p w14:paraId="177630FE">
                  <w:pPr>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6AE17A2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2" w:type="dxa"/>
                  <w:vMerge w:val="continue"/>
                  <w:tcBorders>
                    <w:tl2br w:val="nil"/>
                    <w:tr2bl w:val="nil"/>
                  </w:tcBorders>
                  <w:vAlign w:val="center"/>
                </w:tcPr>
                <w:p w14:paraId="3DBBC178">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p>
              </w:tc>
              <w:tc>
                <w:tcPr>
                  <w:tcW w:w="786" w:type="dxa"/>
                  <w:tcBorders>
                    <w:tl2br w:val="nil"/>
                    <w:tr2bl w:val="nil"/>
                  </w:tcBorders>
                  <w:shd w:val="clear" w:color="auto" w:fill="auto"/>
                  <w:vAlign w:val="center"/>
                </w:tcPr>
                <w:p w14:paraId="393D6F30">
                  <w:pPr>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1260" w:type="dxa"/>
                  <w:tcBorders>
                    <w:tl2br w:val="nil"/>
                    <w:tr2bl w:val="nil"/>
                  </w:tcBorders>
                  <w:shd w:val="clear" w:color="auto" w:fill="auto"/>
                  <w:vAlign w:val="center"/>
                </w:tcPr>
                <w:p w14:paraId="17A1851C">
                  <w:pPr>
                    <w:spacing w:after="0"/>
                    <w:jc w:val="center"/>
                    <w:textAlignment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8.02×10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p>
              </w:tc>
              <w:tc>
                <w:tcPr>
                  <w:tcW w:w="1125" w:type="dxa"/>
                  <w:tcBorders>
                    <w:tl2br w:val="nil"/>
                    <w:tr2bl w:val="nil"/>
                  </w:tcBorders>
                  <w:shd w:val="clear" w:color="auto" w:fill="auto"/>
                  <w:vAlign w:val="center"/>
                </w:tcPr>
                <w:p w14:paraId="42037A90">
                  <w:pPr>
                    <w:spacing w:after="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200</w:t>
                  </w:r>
                </w:p>
              </w:tc>
              <w:tc>
                <w:tcPr>
                  <w:tcW w:w="999" w:type="dxa"/>
                  <w:tcBorders>
                    <w:tl2br w:val="nil"/>
                    <w:tr2bl w:val="nil"/>
                  </w:tcBorders>
                  <w:shd w:val="clear" w:color="auto" w:fill="auto"/>
                  <w:vAlign w:val="center"/>
                </w:tcPr>
                <w:p w14:paraId="1725B221">
                  <w:pPr>
                    <w:spacing w:after="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0.016</w:t>
                  </w:r>
                </w:p>
              </w:tc>
              <w:tc>
                <w:tcPr>
                  <w:tcW w:w="893" w:type="dxa"/>
                  <w:vMerge w:val="continue"/>
                  <w:tcBorders>
                    <w:tl2br w:val="nil"/>
                    <w:tr2bl w:val="nil"/>
                  </w:tcBorders>
                  <w:vAlign w:val="center"/>
                </w:tcPr>
                <w:p w14:paraId="1B5E9867">
                  <w:pPr>
                    <w:spacing w:after="0"/>
                    <w:jc w:val="center"/>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259" w:type="dxa"/>
                  <w:tcBorders>
                    <w:tl2br w:val="nil"/>
                    <w:tr2bl w:val="nil"/>
                  </w:tcBorders>
                  <w:vAlign w:val="center"/>
                </w:tcPr>
                <w:p w14:paraId="3F515153">
                  <w:pPr>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0.018</w:t>
                  </w:r>
                </w:p>
              </w:tc>
              <w:tc>
                <w:tcPr>
                  <w:tcW w:w="1259" w:type="dxa"/>
                  <w:tcBorders>
                    <w:tl2br w:val="nil"/>
                    <w:tr2bl w:val="nil"/>
                  </w:tcBorders>
                  <w:vAlign w:val="center"/>
                </w:tcPr>
                <w:p w14:paraId="3AFD80E0">
                  <w:pPr>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3A79AC0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2" w:type="dxa"/>
                  <w:tcBorders>
                    <w:tl2br w:val="nil"/>
                    <w:tr2bl w:val="nil"/>
                  </w:tcBorders>
                  <w:vAlign w:val="center"/>
                </w:tcPr>
                <w:p w14:paraId="2D88EF87">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DA002</w:t>
                  </w:r>
                </w:p>
              </w:tc>
              <w:tc>
                <w:tcPr>
                  <w:tcW w:w="786" w:type="dxa"/>
                  <w:tcBorders>
                    <w:tl2br w:val="nil"/>
                    <w:tr2bl w:val="nil"/>
                  </w:tcBorders>
                  <w:vAlign w:val="center"/>
                </w:tcPr>
                <w:p w14:paraId="7D130904">
                  <w:pPr>
                    <w:spacing w:after="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1260" w:type="dxa"/>
                  <w:tcBorders>
                    <w:tl2br w:val="nil"/>
                    <w:tr2bl w:val="nil"/>
                  </w:tcBorders>
                  <w:vAlign w:val="center"/>
                </w:tcPr>
                <w:p w14:paraId="46D04CD0">
                  <w:pPr>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4.77×10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125" w:type="dxa"/>
                  <w:tcBorders>
                    <w:tl2br w:val="nil"/>
                    <w:tr2bl w:val="nil"/>
                  </w:tcBorders>
                  <w:vAlign w:val="center"/>
                </w:tcPr>
                <w:p w14:paraId="18F3F34D">
                  <w:pPr>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200</w:t>
                  </w:r>
                </w:p>
              </w:tc>
              <w:tc>
                <w:tcPr>
                  <w:tcW w:w="999" w:type="dxa"/>
                  <w:tcBorders>
                    <w:tl2br w:val="nil"/>
                    <w:tr2bl w:val="nil"/>
                  </w:tcBorders>
                  <w:vAlign w:val="center"/>
                </w:tcPr>
                <w:p w14:paraId="0C62E442">
                  <w:pPr>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0.0001</w:t>
                  </w:r>
                </w:p>
              </w:tc>
              <w:tc>
                <w:tcPr>
                  <w:tcW w:w="893" w:type="dxa"/>
                  <w:vMerge w:val="continue"/>
                  <w:tcBorders>
                    <w:tl2br w:val="nil"/>
                    <w:tr2bl w:val="nil"/>
                  </w:tcBorders>
                  <w:vAlign w:val="center"/>
                </w:tcPr>
                <w:p w14:paraId="65909E93">
                  <w:pPr>
                    <w:spacing w:after="0"/>
                    <w:jc w:val="center"/>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259" w:type="dxa"/>
                  <w:tcBorders>
                    <w:tl2br w:val="nil"/>
                    <w:tr2bl w:val="nil"/>
                  </w:tcBorders>
                  <w:vAlign w:val="center"/>
                </w:tcPr>
                <w:p w14:paraId="7FDEDDEA">
                  <w:pPr>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0.0011</w:t>
                  </w:r>
                </w:p>
              </w:tc>
              <w:tc>
                <w:tcPr>
                  <w:tcW w:w="1259" w:type="dxa"/>
                  <w:tcBorders>
                    <w:tl2br w:val="nil"/>
                    <w:tr2bl w:val="nil"/>
                  </w:tcBorders>
                  <w:vAlign w:val="center"/>
                </w:tcPr>
                <w:p w14:paraId="22072798">
                  <w:pPr>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0AFF892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93" w:type="dxa"/>
                  <w:gridSpan w:val="4"/>
                  <w:vMerge w:val="restart"/>
                  <w:tcBorders>
                    <w:tl2br w:val="nil"/>
                    <w:tr2bl w:val="nil"/>
                  </w:tcBorders>
                  <w:vAlign w:val="center"/>
                </w:tcPr>
                <w:p w14:paraId="7880DF4C">
                  <w:pPr>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合计</w:t>
                  </w:r>
                </w:p>
              </w:tc>
              <w:tc>
                <w:tcPr>
                  <w:tcW w:w="1892" w:type="dxa"/>
                  <w:gridSpan w:val="2"/>
                  <w:tcBorders>
                    <w:tl2br w:val="nil"/>
                    <w:tr2bl w:val="nil"/>
                  </w:tcBorders>
                  <w:shd w:val="clear" w:color="auto" w:fill="auto"/>
                  <w:vAlign w:val="center"/>
                </w:tcPr>
                <w:p w14:paraId="74F73D15">
                  <w:pPr>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1259" w:type="dxa"/>
                  <w:tcBorders>
                    <w:tl2br w:val="nil"/>
                    <w:tr2bl w:val="nil"/>
                  </w:tcBorders>
                  <w:shd w:val="clear" w:color="auto" w:fill="auto"/>
                  <w:vAlign w:val="center"/>
                </w:tcPr>
                <w:p w14:paraId="55B93B63">
                  <w:pPr>
                    <w:spacing w:after="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有组织0.0207</w:t>
                  </w:r>
                </w:p>
              </w:tc>
              <w:tc>
                <w:tcPr>
                  <w:tcW w:w="1259" w:type="dxa"/>
                  <w:tcBorders>
                    <w:tl2br w:val="nil"/>
                    <w:tr2bl w:val="nil"/>
                  </w:tcBorders>
                  <w:shd w:val="clear" w:color="auto" w:fill="auto"/>
                  <w:vAlign w:val="center"/>
                </w:tcPr>
                <w:p w14:paraId="34D72025">
                  <w:pPr>
                    <w:spacing w:after="0"/>
                    <w:jc w:val="center"/>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有组织0.0669t/a</w:t>
                  </w:r>
                </w:p>
              </w:tc>
            </w:tr>
            <w:tr w14:paraId="0BF357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93" w:type="dxa"/>
                  <w:gridSpan w:val="4"/>
                  <w:vMerge w:val="continue"/>
                  <w:tcBorders>
                    <w:tl2br w:val="nil"/>
                    <w:tr2bl w:val="nil"/>
                  </w:tcBorders>
                  <w:vAlign w:val="center"/>
                </w:tcPr>
                <w:p w14:paraId="1B6C530D">
                  <w:pPr>
                    <w:spacing w:after="0"/>
                    <w:jc w:val="center"/>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92" w:type="dxa"/>
                  <w:gridSpan w:val="2"/>
                  <w:tcBorders>
                    <w:tl2br w:val="nil"/>
                    <w:tr2bl w:val="nil"/>
                  </w:tcBorders>
                  <w:shd w:val="clear" w:color="auto" w:fill="auto"/>
                  <w:vAlign w:val="center"/>
                </w:tcPr>
                <w:p w14:paraId="616D722E">
                  <w:pPr>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1259" w:type="dxa"/>
                  <w:tcBorders>
                    <w:tl2br w:val="nil"/>
                    <w:tr2bl w:val="nil"/>
                  </w:tcBorders>
                  <w:shd w:val="clear" w:color="auto" w:fill="auto"/>
                  <w:vAlign w:val="center"/>
                </w:tcPr>
                <w:p w14:paraId="500A7202">
                  <w:pPr>
                    <w:spacing w:after="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有组织0.0191</w:t>
                  </w:r>
                </w:p>
              </w:tc>
              <w:tc>
                <w:tcPr>
                  <w:tcW w:w="1259" w:type="dxa"/>
                  <w:tcBorders>
                    <w:tl2br w:val="nil"/>
                    <w:tr2bl w:val="nil"/>
                  </w:tcBorders>
                  <w:shd w:val="clear" w:color="auto" w:fill="auto"/>
                  <w:vAlign w:val="center"/>
                </w:tcPr>
                <w:p w14:paraId="5288DA72">
                  <w:pPr>
                    <w:spacing w:after="0"/>
                    <w:jc w:val="center"/>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有组织0.0551t/a</w:t>
                  </w:r>
                </w:p>
              </w:tc>
            </w:tr>
          </w:tbl>
          <w:p w14:paraId="6C333F03">
            <w:pPr>
              <w:widowControl w:val="0"/>
              <w:tabs>
                <w:tab w:val="left" w:pos="869"/>
              </w:tabs>
              <w:adjustRightInd/>
              <w:snapToGrid/>
              <w:spacing w:after="0" w:line="460" w:lineRule="exact"/>
              <w:ind w:firstLine="480" w:firstLineChars="200"/>
              <w:jc w:val="both"/>
              <w:rPr>
                <w:rFonts w:ascii="Times New Roman" w:hAnsi="Times New Roman" w:eastAsia="宋体" w:cs="Times New Roman"/>
                <w:color w:val="000000" w:themeColor="text1"/>
                <w:sz w:val="24"/>
                <w:szCs w:val="24"/>
                <w:highlight w:val="yellow"/>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故</w:t>
            </w:r>
            <w:r>
              <w:rPr>
                <w:rFonts w:hint="eastAsia" w:ascii="Times New Roman" w:hAnsi="Times New Roman" w:eastAsia="宋体" w:cs="Times New Roman"/>
                <w:color w:val="000000" w:themeColor="text1"/>
                <w:sz w:val="24"/>
                <w:szCs w:val="24"/>
                <w:highlight w:val="none"/>
                <w14:textFill>
                  <w14:solidFill>
                    <w14:schemeClr w14:val="tx1"/>
                  </w14:solidFill>
                </w14:textFill>
              </w:rPr>
              <w:t>本项目实际排放总量未超出环评批复总量，能够满足总量指标。</w:t>
            </w:r>
          </w:p>
          <w:p w14:paraId="6C333F04">
            <w:pPr>
              <w:spacing w:after="0" w:line="460" w:lineRule="exact"/>
              <w:ind w:firstLine="480" w:firstLineChars="200"/>
              <w:textAlignment w:val="baseline"/>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3、</w:t>
            </w:r>
            <w:r>
              <w:rPr>
                <w:rFonts w:ascii="Times New Roman" w:hAnsi="Times New Roman" w:eastAsia="宋体"/>
                <w:color w:val="000000" w:themeColor="text1"/>
                <w:sz w:val="24"/>
                <w:szCs w:val="24"/>
                <w14:textFill>
                  <w14:solidFill>
                    <w14:schemeClr w14:val="tx1"/>
                  </w14:solidFill>
                </w14:textFill>
              </w:rPr>
              <w:t>环境管理检查</w:t>
            </w:r>
          </w:p>
          <w:p w14:paraId="6C333F05">
            <w:pPr>
              <w:spacing w:after="0" w:line="460" w:lineRule="exact"/>
              <w:ind w:firstLine="480" w:firstLineChars="200"/>
              <w:textAlignment w:val="baseline"/>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bCs/>
                <w:color w:val="000000" w:themeColor="text1"/>
                <w:sz w:val="24"/>
                <w:szCs w:val="24"/>
                <w14:textFill>
                  <w14:solidFill>
                    <w14:schemeClr w14:val="tx1"/>
                  </w14:solidFill>
                </w14:textFill>
              </w:rPr>
              <w:t>（1）</w:t>
            </w:r>
            <w:r>
              <w:rPr>
                <w:rFonts w:ascii="Times New Roman" w:hAnsi="Times New Roman" w:eastAsia="宋体"/>
                <w:bCs/>
                <w:color w:val="000000" w:themeColor="text1"/>
                <w:sz w:val="24"/>
                <w:szCs w:val="24"/>
                <w14:textFill>
                  <w14:solidFill>
                    <w14:schemeClr w14:val="tx1"/>
                  </w14:solidFill>
                </w14:textFill>
              </w:rPr>
              <w:t>环保手续与</w:t>
            </w:r>
            <w:r>
              <w:rPr>
                <w:rFonts w:ascii="宋体" w:hAnsi="宋体" w:eastAsia="宋体"/>
                <w:bCs/>
                <w:color w:val="000000" w:themeColor="text1"/>
                <w:sz w:val="24"/>
                <w:szCs w:val="24"/>
                <w14:textFill>
                  <w14:solidFill>
                    <w14:schemeClr w14:val="tx1"/>
                  </w14:solidFill>
                </w14:textFill>
              </w:rPr>
              <w:t>“三同时”</w:t>
            </w:r>
            <w:r>
              <w:rPr>
                <w:rFonts w:ascii="Times New Roman" w:hAnsi="Times New Roman" w:eastAsia="宋体"/>
                <w:bCs/>
                <w:color w:val="000000" w:themeColor="text1"/>
                <w:sz w:val="24"/>
                <w:szCs w:val="24"/>
                <w14:textFill>
                  <w14:solidFill>
                    <w14:schemeClr w14:val="tx1"/>
                  </w14:solidFill>
                </w14:textFill>
              </w:rPr>
              <w:t>执行情况</w:t>
            </w:r>
          </w:p>
          <w:p w14:paraId="6C333F06">
            <w:pPr>
              <w:spacing w:after="0" w:line="460" w:lineRule="exact"/>
              <w:ind w:firstLine="480" w:firstLineChars="200"/>
              <w:textAlignment w:val="baseline"/>
              <w:rPr>
                <w:rFonts w:ascii="Times New Roman" w:hAnsi="Times New Roman" w:eastAsia="宋体"/>
                <w:bCs/>
                <w:color w:val="000000" w:themeColor="text1"/>
                <w:sz w:val="24"/>
                <w:szCs w:val="24"/>
                <w14:textFill>
                  <w14:solidFill>
                    <w14:schemeClr w14:val="tx1"/>
                  </w14:solidFill>
                </w14:textFill>
              </w:rPr>
            </w:pPr>
            <w:r>
              <w:rPr>
                <w:rFonts w:ascii="Times New Roman" w:hAnsi="Times New Roman" w:eastAsia="宋体"/>
                <w:bCs/>
                <w:color w:val="000000" w:themeColor="text1"/>
                <w:sz w:val="24"/>
                <w:szCs w:val="24"/>
                <w14:textFill>
                  <w14:solidFill>
                    <w14:schemeClr w14:val="tx1"/>
                  </w14:solidFill>
                </w14:textFill>
              </w:rPr>
              <w:t>建设单位开工建设前进行了环境影响评价，建设过程中落实了“三同时”制度。</w:t>
            </w:r>
          </w:p>
          <w:p w14:paraId="6C333F07">
            <w:pPr>
              <w:spacing w:after="0" w:line="460" w:lineRule="exact"/>
              <w:ind w:firstLine="480" w:firstLineChars="200"/>
              <w:textAlignment w:val="baseline"/>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bCs/>
                <w:color w:val="000000" w:themeColor="text1"/>
                <w:sz w:val="24"/>
                <w:szCs w:val="24"/>
                <w14:textFill>
                  <w14:solidFill>
                    <w14:schemeClr w14:val="tx1"/>
                  </w14:solidFill>
                </w14:textFill>
              </w:rPr>
              <w:t>（2）</w:t>
            </w:r>
            <w:r>
              <w:rPr>
                <w:rFonts w:ascii="Times New Roman" w:hAnsi="Times New Roman" w:eastAsia="宋体"/>
                <w:bCs/>
                <w:color w:val="000000" w:themeColor="text1"/>
                <w:sz w:val="24"/>
                <w:szCs w:val="24"/>
                <w14:textFill>
                  <w14:solidFill>
                    <w14:schemeClr w14:val="tx1"/>
                  </w14:solidFill>
                </w14:textFill>
              </w:rPr>
              <w:t>环境管理制度及执行情况</w:t>
            </w:r>
          </w:p>
          <w:p w14:paraId="6C333F08">
            <w:pPr>
              <w:spacing w:after="0" w:line="460" w:lineRule="exact"/>
              <w:ind w:firstLine="480" w:firstLineChars="200"/>
              <w:textAlignment w:val="baseline"/>
              <w:rPr>
                <w:rFonts w:ascii="Times New Roman" w:hAnsi="Times New Roman" w:eastAsia="宋体"/>
                <w:bCs/>
                <w:color w:val="000000" w:themeColor="text1"/>
                <w:sz w:val="24"/>
                <w:szCs w:val="24"/>
                <w14:textFill>
                  <w14:solidFill>
                    <w14:schemeClr w14:val="tx1"/>
                  </w14:solidFill>
                </w14:textFill>
              </w:rPr>
            </w:pPr>
            <w:r>
              <w:rPr>
                <w:rFonts w:ascii="Times New Roman" w:hAnsi="Times New Roman" w:eastAsia="宋体"/>
                <w:bCs/>
                <w:color w:val="000000" w:themeColor="text1"/>
                <w:sz w:val="24"/>
                <w:szCs w:val="24"/>
                <w14:textFill>
                  <w14:solidFill>
                    <w14:schemeClr w14:val="tx1"/>
                  </w14:solidFill>
                </w14:textFill>
              </w:rPr>
              <w:t>建设单位按照有关规定建立了相关环境保护管理制度，由专人负责公司环境管理工作。</w:t>
            </w:r>
          </w:p>
          <w:p w14:paraId="6C333F09">
            <w:pPr>
              <w:spacing w:after="0" w:line="460" w:lineRule="exact"/>
              <w:ind w:firstLine="480" w:firstLineChars="200"/>
              <w:textAlignment w:val="baseline"/>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bCs/>
                <w:color w:val="000000" w:themeColor="text1"/>
                <w:sz w:val="24"/>
                <w:szCs w:val="24"/>
                <w14:textFill>
                  <w14:solidFill>
                    <w14:schemeClr w14:val="tx1"/>
                  </w14:solidFill>
                </w14:textFill>
              </w:rPr>
              <w:t>（3）</w:t>
            </w:r>
            <w:r>
              <w:rPr>
                <w:rFonts w:ascii="Times New Roman" w:hAnsi="Times New Roman" w:eastAsia="宋体"/>
                <w:bCs/>
                <w:color w:val="000000" w:themeColor="text1"/>
                <w:sz w:val="24"/>
                <w:szCs w:val="24"/>
                <w14:textFill>
                  <w14:solidFill>
                    <w14:schemeClr w14:val="tx1"/>
                  </w14:solidFill>
                </w14:textFill>
              </w:rPr>
              <w:t>环保设施运转情况</w:t>
            </w:r>
          </w:p>
          <w:p w14:paraId="6C333F0A">
            <w:pPr>
              <w:spacing w:after="0" w:line="460" w:lineRule="exact"/>
              <w:ind w:firstLine="480" w:firstLineChars="200"/>
              <w:textAlignment w:val="baseline"/>
              <w:rPr>
                <w:rFonts w:ascii="Times New Roman" w:hAnsi="Times New Roman" w:eastAsia="宋体"/>
                <w:bCs/>
                <w:color w:val="000000" w:themeColor="text1"/>
                <w:sz w:val="24"/>
                <w:szCs w:val="24"/>
                <w14:textFill>
                  <w14:solidFill>
                    <w14:schemeClr w14:val="tx1"/>
                  </w14:solidFill>
                </w14:textFill>
              </w:rPr>
            </w:pPr>
            <w:r>
              <w:rPr>
                <w:rFonts w:ascii="Times New Roman" w:hAnsi="Times New Roman" w:eastAsia="宋体"/>
                <w:bCs/>
                <w:color w:val="000000" w:themeColor="text1"/>
                <w:sz w:val="24"/>
                <w:szCs w:val="24"/>
                <w14:textFill>
                  <w14:solidFill>
                    <w14:schemeClr w14:val="tx1"/>
                  </w14:solidFill>
                </w14:textFill>
              </w:rPr>
              <w:t>检测期间各项环保设施运转正常</w:t>
            </w:r>
            <w:r>
              <w:rPr>
                <w:rFonts w:hint="eastAsia" w:ascii="Times New Roman" w:hAnsi="Times New Roman" w:eastAsia="宋体"/>
                <w:bCs/>
                <w:color w:val="000000" w:themeColor="text1"/>
                <w:sz w:val="24"/>
                <w:szCs w:val="24"/>
                <w14:textFill>
                  <w14:solidFill>
                    <w14:schemeClr w14:val="tx1"/>
                  </w14:solidFill>
                </w14:textFill>
              </w:rPr>
              <w:t>。</w:t>
            </w:r>
          </w:p>
          <w:p w14:paraId="6C333F0B">
            <w:pPr>
              <w:spacing w:after="0" w:line="460" w:lineRule="exact"/>
              <w:ind w:firstLine="480" w:firstLineChars="200"/>
              <w:textAlignment w:val="baseline"/>
              <w:rPr>
                <w:rFonts w:ascii="Times New Roman" w:hAnsi="Times New Roman" w:eastAsia="宋体" w:cs="宋体"/>
                <w:bCs/>
                <w:color w:val="000000" w:themeColor="text1"/>
                <w:sz w:val="24"/>
                <w:szCs w:val="24"/>
                <w14:textFill>
                  <w14:solidFill>
                    <w14:schemeClr w14:val="tx1"/>
                  </w14:solidFill>
                </w14:textFill>
              </w:rPr>
            </w:pPr>
            <w:r>
              <w:rPr>
                <w:rFonts w:hint="eastAsia" w:ascii="Times New Roman" w:hAnsi="Times New Roman" w:eastAsia="宋体" w:cs="宋体"/>
                <w:bCs/>
                <w:color w:val="000000" w:themeColor="text1"/>
                <w:sz w:val="24"/>
                <w:szCs w:val="24"/>
                <w14:textFill>
                  <w14:solidFill>
                    <w14:schemeClr w14:val="tx1"/>
                  </w14:solidFill>
                </w14:textFill>
              </w:rPr>
              <w:t>（4）与《建设项目竣工环境保护验收暂行办法》（国环规环评【2017】4号）以下简称《暂行办法》对比分析</w:t>
            </w:r>
          </w:p>
          <w:p w14:paraId="6C333F0C">
            <w:pPr>
              <w:spacing w:after="0" w:line="460" w:lineRule="exact"/>
              <w:ind w:firstLine="480" w:firstLineChars="200"/>
              <w:textAlignment w:val="baseline"/>
              <w:rPr>
                <w:rFonts w:hint="eastAsia" w:ascii="Times New Roman" w:hAnsi="黑体" w:eastAsia="黑体" w:cs="宋体"/>
                <w:bCs/>
                <w:color w:val="000000" w:themeColor="text1"/>
                <w:sz w:val="24"/>
                <w:szCs w:val="24"/>
                <w14:textFill>
                  <w14:solidFill>
                    <w14:schemeClr w14:val="tx1"/>
                  </w14:solidFill>
                </w14:textFill>
              </w:rPr>
            </w:pPr>
            <w:r>
              <w:rPr>
                <w:rFonts w:ascii="Times New Roman" w:hAnsi="黑体" w:eastAsia="黑体" w:cs="宋体"/>
                <w:bCs/>
                <w:color w:val="000000" w:themeColor="text1"/>
                <w:sz w:val="24"/>
                <w:szCs w:val="24"/>
                <w14:textFill>
                  <w14:solidFill>
                    <w14:schemeClr w14:val="tx1"/>
                  </w14:solidFill>
                </w14:textFill>
              </w:rPr>
              <w:t>表</w:t>
            </w:r>
            <w:r>
              <w:rPr>
                <w:rFonts w:hint="eastAsia" w:ascii="Times New Roman" w:hAnsi="黑体" w:eastAsia="黑体" w:cs="宋体"/>
                <w:bCs/>
                <w:color w:val="000000" w:themeColor="text1"/>
                <w:sz w:val="24"/>
                <w:szCs w:val="24"/>
                <w:lang w:val="en-US" w:eastAsia="zh-CN"/>
                <w14:textFill>
                  <w14:solidFill>
                    <w14:schemeClr w14:val="tx1"/>
                  </w14:solidFill>
                </w14:textFill>
              </w:rPr>
              <w:t>21</w:t>
            </w:r>
            <w:r>
              <w:rPr>
                <w:rFonts w:ascii="Times New Roman" w:hAnsi="黑体" w:eastAsia="黑体" w:cs="宋体"/>
                <w:bCs/>
                <w:color w:val="000000" w:themeColor="text1"/>
                <w:sz w:val="24"/>
                <w:szCs w:val="24"/>
                <w14:textFill>
                  <w14:solidFill>
                    <w14:schemeClr w14:val="tx1"/>
                  </w14:solidFill>
                </w14:textFill>
              </w:rPr>
              <w:t xml:space="preserve">            </w:t>
            </w:r>
            <w:r>
              <w:rPr>
                <w:rFonts w:hint="eastAsia" w:ascii="Times New Roman" w:hAnsi="黑体" w:eastAsia="黑体" w:cs="宋体"/>
                <w:bCs/>
                <w:color w:val="000000" w:themeColor="text1"/>
                <w:sz w:val="24"/>
                <w:szCs w:val="24"/>
                <w14:textFill>
                  <w14:solidFill>
                    <w14:schemeClr w14:val="tx1"/>
                  </w14:solidFill>
                </w14:textFill>
              </w:rPr>
              <w:t>本项目与《暂行办法》第八条对比分析</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44"/>
              <w:gridCol w:w="2787"/>
              <w:gridCol w:w="1075"/>
            </w:tblGrid>
            <w:tr w14:paraId="6C333F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5" w:type="pct"/>
                  <w:tcBorders>
                    <w:top w:val="single" w:color="auto" w:sz="8" w:space="0"/>
                  </w:tcBorders>
                  <w:vAlign w:val="center"/>
                </w:tcPr>
                <w:p w14:paraId="6C333F0D">
                  <w:pPr>
                    <w:spacing w:after="0"/>
                    <w:jc w:val="center"/>
                    <w:textAlignment w:val="baseline"/>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内容</w:t>
                  </w:r>
                </w:p>
              </w:tc>
              <w:tc>
                <w:tcPr>
                  <w:tcW w:w="1677" w:type="pct"/>
                  <w:tcBorders>
                    <w:top w:val="single" w:color="auto" w:sz="8" w:space="0"/>
                    <w:right w:val="single" w:color="auto" w:sz="4" w:space="0"/>
                  </w:tcBorders>
                  <w:vAlign w:val="center"/>
                </w:tcPr>
                <w:p w14:paraId="6C333F0E">
                  <w:pPr>
                    <w:spacing w:after="0"/>
                    <w:jc w:val="center"/>
                    <w:textAlignment w:val="baseline"/>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本项目情况</w:t>
                  </w:r>
                </w:p>
              </w:tc>
              <w:tc>
                <w:tcPr>
                  <w:tcW w:w="647" w:type="pct"/>
                  <w:tcBorders>
                    <w:top w:val="single" w:color="auto" w:sz="8" w:space="0"/>
                    <w:bottom w:val="single" w:color="auto" w:sz="4" w:space="0"/>
                  </w:tcBorders>
                  <w:vAlign w:val="center"/>
                </w:tcPr>
                <w:p w14:paraId="6C333F0F">
                  <w:pPr>
                    <w:spacing w:after="0"/>
                    <w:jc w:val="center"/>
                    <w:textAlignment w:val="baseline"/>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对比结果</w:t>
                  </w:r>
                </w:p>
              </w:tc>
            </w:tr>
            <w:tr w14:paraId="6C333F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5" w:type="pct"/>
                  <w:vAlign w:val="center"/>
                </w:tcPr>
                <w:p w14:paraId="6C333F11">
                  <w:pPr>
                    <w:spacing w:after="0"/>
                    <w:jc w:val="both"/>
                    <w:textAlignment w:val="baseline"/>
                    <w:rPr>
                      <w:rFonts w:ascii="Times New Roman" w:hAnsi="Times New Roman" w:eastAsia="宋体" w:cs="宋体"/>
                      <w:bCs/>
                      <w:color w:val="000000" w:themeColor="text1"/>
                      <w:sz w:val="21"/>
                      <w:szCs w:val="21"/>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未按环境影响报告书（表）及其审批部门审批决定要求建成环境保护设施，或者环境保护设施不能与主体工程同时投产或者使用的，建设单位不得提出验收合格的意见。</w:t>
                  </w:r>
                </w:p>
              </w:tc>
              <w:tc>
                <w:tcPr>
                  <w:tcW w:w="1677" w:type="pct"/>
                  <w:tcBorders>
                    <w:right w:val="single" w:color="auto" w:sz="4" w:space="0"/>
                  </w:tcBorders>
                  <w:vAlign w:val="center"/>
                </w:tcPr>
                <w:p w14:paraId="6C333F12">
                  <w:pPr>
                    <w:spacing w:after="0"/>
                    <w:jc w:val="both"/>
                    <w:textAlignment w:val="center"/>
                    <w:rPr>
                      <w:rFonts w:ascii="Times New Roman" w:hAnsi="Times New Roman" w:eastAsia="宋体" w:cs="宋体"/>
                      <w:color w:val="000000" w:themeColor="text1"/>
                      <w:sz w:val="21"/>
                      <w:szCs w:val="21"/>
                      <w:lang w:bidi="ar"/>
                      <w14:textFill>
                        <w14:solidFill>
                          <w14:schemeClr w14:val="tx1"/>
                        </w14:solidFill>
                      </w14:textFill>
                    </w:rPr>
                  </w:pPr>
                  <w:r>
                    <w:rPr>
                      <w:rFonts w:hint="eastAsia" w:ascii="Times New Roman" w:hAnsi="Times New Roman" w:eastAsia="宋体" w:cs="宋体"/>
                      <w:color w:val="000000" w:themeColor="text1"/>
                      <w:sz w:val="21"/>
                      <w:szCs w:val="21"/>
                      <w:lang w:bidi="ar"/>
                      <w14:textFill>
                        <w14:solidFill>
                          <w14:schemeClr w14:val="tx1"/>
                        </w14:solidFill>
                      </w14:textFill>
                    </w:rPr>
                    <w:t>本项目建成环境保护设施能与主体工程同时投产使用。</w:t>
                  </w:r>
                </w:p>
              </w:tc>
              <w:tc>
                <w:tcPr>
                  <w:tcW w:w="647" w:type="pct"/>
                  <w:vAlign w:val="center"/>
                </w:tcPr>
                <w:p w14:paraId="6C333F13">
                  <w:pPr>
                    <w:spacing w:after="0"/>
                    <w:jc w:val="center"/>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相符</w:t>
                  </w:r>
                </w:p>
              </w:tc>
            </w:tr>
            <w:tr w14:paraId="6C333F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5" w:type="pct"/>
                  <w:vAlign w:val="center"/>
                </w:tcPr>
                <w:p w14:paraId="6C333F15">
                  <w:pPr>
                    <w:spacing w:after="0"/>
                    <w:jc w:val="both"/>
                    <w:textAlignment w:val="baseline"/>
                    <w:rPr>
                      <w:rFonts w:ascii="Times New Roman" w:hAnsi="Times New Roman" w:eastAsia="宋体" w:cs="宋体"/>
                      <w:bCs/>
                      <w:color w:val="000000" w:themeColor="text1"/>
                      <w:sz w:val="21"/>
                      <w:szCs w:val="21"/>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污染物排放不符合国家和地方相关标准、环境影响报告书（表）及其审批部门审批决定或者重点污染物排放总量控制指标要求的，建设单位不得提出验收合格的意见。</w:t>
                  </w:r>
                </w:p>
              </w:tc>
              <w:tc>
                <w:tcPr>
                  <w:tcW w:w="1677" w:type="pct"/>
                  <w:tcBorders>
                    <w:right w:val="single" w:color="auto" w:sz="4" w:space="0"/>
                  </w:tcBorders>
                  <w:vAlign w:val="center"/>
                </w:tcPr>
                <w:p w14:paraId="6C333F16">
                  <w:pPr>
                    <w:spacing w:after="0"/>
                    <w:jc w:val="both"/>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本项目污染物排放符合国家和地方相关标准、环境影响报告表及其审批部门审批决定。</w:t>
                  </w:r>
                </w:p>
              </w:tc>
              <w:tc>
                <w:tcPr>
                  <w:tcW w:w="647" w:type="pct"/>
                  <w:vAlign w:val="center"/>
                </w:tcPr>
                <w:p w14:paraId="6C333F17">
                  <w:pPr>
                    <w:spacing w:after="0"/>
                    <w:jc w:val="center"/>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相符</w:t>
                  </w:r>
                </w:p>
              </w:tc>
            </w:tr>
            <w:tr w14:paraId="6C333F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5" w:type="pct"/>
                  <w:vAlign w:val="center"/>
                </w:tcPr>
                <w:p w14:paraId="6C333F19">
                  <w:pPr>
                    <w:spacing w:after="0"/>
                    <w:jc w:val="both"/>
                    <w:textAlignment w:val="baseline"/>
                    <w:rPr>
                      <w:rFonts w:ascii="Times New Roman" w:hAnsi="Times New Roman" w:eastAsia="宋体" w:cs="宋体"/>
                      <w:bCs/>
                      <w:color w:val="000000" w:themeColor="text1"/>
                      <w:sz w:val="21"/>
                      <w:szCs w:val="21"/>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677" w:type="pct"/>
                  <w:tcBorders>
                    <w:right w:val="single" w:color="auto" w:sz="4" w:space="0"/>
                  </w:tcBorders>
                  <w:vAlign w:val="center"/>
                </w:tcPr>
                <w:p w14:paraId="6C333F1A">
                  <w:pPr>
                    <w:spacing w:after="0"/>
                    <w:jc w:val="both"/>
                    <w:textAlignment w:val="baseline"/>
                    <w:rPr>
                      <w:rFonts w:ascii="Times New Roman" w:hAnsi="Times New Roman" w:eastAsia="宋体" w:cs="宋体"/>
                      <w:bCs/>
                      <w:color w:val="000000" w:themeColor="text1"/>
                      <w:sz w:val="21"/>
                      <w:szCs w:val="21"/>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根据本项目实际建设情况与《污染影响类建设项目重大变动清单（试行）的通知》（环办环评函[2020]688号）的对比分析可知：</w:t>
                  </w:r>
                  <w:r>
                    <w:rPr>
                      <w:rFonts w:ascii="Times New Roman" w:hAnsi="Times New Roman" w:eastAsia="宋体" w:cs="宋体"/>
                      <w:bCs/>
                      <w:color w:val="000000" w:themeColor="text1"/>
                      <w:sz w:val="21"/>
                      <w:szCs w:val="21"/>
                      <w14:textFill>
                        <w14:solidFill>
                          <w14:schemeClr w14:val="tx1"/>
                        </w14:solidFill>
                      </w14:textFill>
                    </w:rPr>
                    <w:t>本项目环境影响报告表经批准后，该建设项目的性质、规模、地点、采用的生产工艺或者防治污染、防止生态破坏的措施未发生重大变动。</w:t>
                  </w:r>
                </w:p>
              </w:tc>
              <w:tc>
                <w:tcPr>
                  <w:tcW w:w="647" w:type="pct"/>
                  <w:vAlign w:val="center"/>
                </w:tcPr>
                <w:p w14:paraId="6C333F1B">
                  <w:pPr>
                    <w:spacing w:after="0"/>
                    <w:jc w:val="center"/>
                    <w:textAlignment w:val="baseline"/>
                    <w:rPr>
                      <w:rFonts w:hint="eastAsia" w:ascii="Times New Roman" w:hAnsi="Times New Roman" w:eastAsia="宋体" w:cs="宋体"/>
                      <w:bCs/>
                      <w:color w:val="000000" w:themeColor="text1"/>
                      <w:sz w:val="21"/>
                      <w:szCs w:val="21"/>
                      <w:lang w:eastAsia="zh-CN"/>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无变动</w:t>
                  </w:r>
                </w:p>
              </w:tc>
            </w:tr>
            <w:tr w14:paraId="6C333F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5" w:type="pct"/>
                  <w:vAlign w:val="center"/>
                </w:tcPr>
                <w:p w14:paraId="6C333F1D">
                  <w:pPr>
                    <w:spacing w:after="0"/>
                    <w:jc w:val="both"/>
                    <w:textAlignment w:val="baseline"/>
                    <w:rPr>
                      <w:rFonts w:ascii="Times New Roman" w:hAnsi="Times New Roman" w:eastAsia="宋体" w:cs="宋体"/>
                      <w:bCs/>
                      <w:color w:val="000000" w:themeColor="text1"/>
                      <w:sz w:val="21"/>
                      <w:szCs w:val="21"/>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建设过程中造成重大环境污染未治理完成，或者造成重大生态破坏未恢复的，建设单位不得提出验收合格的意见。</w:t>
                  </w:r>
                </w:p>
              </w:tc>
              <w:tc>
                <w:tcPr>
                  <w:tcW w:w="1677" w:type="pct"/>
                  <w:tcBorders>
                    <w:right w:val="single" w:color="auto" w:sz="4" w:space="0"/>
                  </w:tcBorders>
                  <w:vAlign w:val="center"/>
                </w:tcPr>
                <w:p w14:paraId="6C333F1E">
                  <w:pPr>
                    <w:spacing w:after="0"/>
                    <w:jc w:val="both"/>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本项目建设过程中未造成重大环境污染和重大生态破坏。</w:t>
                  </w:r>
                </w:p>
              </w:tc>
              <w:tc>
                <w:tcPr>
                  <w:tcW w:w="647" w:type="pct"/>
                  <w:vAlign w:val="center"/>
                </w:tcPr>
                <w:p w14:paraId="6C333F1F">
                  <w:pPr>
                    <w:spacing w:after="0"/>
                    <w:jc w:val="center"/>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不涉及</w:t>
                  </w:r>
                </w:p>
              </w:tc>
            </w:tr>
            <w:tr w14:paraId="6C333F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5" w:type="pct"/>
                  <w:vAlign w:val="center"/>
                </w:tcPr>
                <w:p w14:paraId="6C333F21">
                  <w:pPr>
                    <w:spacing w:after="0"/>
                    <w:jc w:val="both"/>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纳入排污许可管理的建设项目，无证排污或者不按证排污的，建设单位不得提出验收合格的意见。</w:t>
                  </w:r>
                </w:p>
              </w:tc>
              <w:tc>
                <w:tcPr>
                  <w:tcW w:w="1677" w:type="pct"/>
                  <w:tcBorders>
                    <w:right w:val="single" w:color="auto" w:sz="4" w:space="0"/>
                  </w:tcBorders>
                  <w:vAlign w:val="center"/>
                </w:tcPr>
                <w:p w14:paraId="6C333F22">
                  <w:pPr>
                    <w:spacing w:after="0"/>
                    <w:jc w:val="both"/>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本项目已办理</w:t>
                  </w:r>
                  <w:r>
                    <w:rPr>
                      <w:rFonts w:hint="eastAsia" w:ascii="Times New Roman" w:hAnsi="Times New Roman" w:eastAsia="宋体" w:cs="宋体"/>
                      <w:bCs/>
                      <w:color w:val="000000" w:themeColor="text1"/>
                      <w:sz w:val="21"/>
                      <w:szCs w:val="21"/>
                      <w:lang w:val="en-US" w:eastAsia="zh-CN"/>
                      <w14:textFill>
                        <w14:solidFill>
                          <w14:schemeClr w14:val="tx1"/>
                        </w14:solidFill>
                      </w14:textFill>
                    </w:rPr>
                    <w:t>固定污染源登记表</w:t>
                  </w:r>
                  <w:r>
                    <w:rPr>
                      <w:rFonts w:ascii="Times New Roman" w:hAnsi="Times New Roman" w:eastAsia="宋体" w:cs="宋体"/>
                      <w:bCs/>
                      <w:color w:val="000000" w:themeColor="text1"/>
                      <w:sz w:val="21"/>
                      <w:szCs w:val="21"/>
                      <w14:textFill>
                        <w14:solidFill>
                          <w14:schemeClr w14:val="tx1"/>
                        </w14:solidFill>
                      </w14:textFill>
                    </w:rPr>
                    <w:t>。</w:t>
                  </w:r>
                </w:p>
              </w:tc>
              <w:tc>
                <w:tcPr>
                  <w:tcW w:w="647" w:type="pct"/>
                  <w:vAlign w:val="center"/>
                </w:tcPr>
                <w:p w14:paraId="6C333F23">
                  <w:pPr>
                    <w:spacing w:after="0"/>
                    <w:jc w:val="center"/>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相符</w:t>
                  </w:r>
                </w:p>
              </w:tc>
            </w:tr>
            <w:tr w14:paraId="6C333F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5" w:type="pct"/>
                  <w:vAlign w:val="center"/>
                </w:tcPr>
                <w:p w14:paraId="6C333F25">
                  <w:pPr>
                    <w:spacing w:after="0"/>
                    <w:jc w:val="both"/>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677" w:type="pct"/>
                  <w:tcBorders>
                    <w:right w:val="single" w:color="auto" w:sz="4" w:space="0"/>
                  </w:tcBorders>
                  <w:vAlign w:val="center"/>
                </w:tcPr>
                <w:p w14:paraId="6C333F26">
                  <w:pPr>
                    <w:spacing w:after="0"/>
                    <w:jc w:val="both"/>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本</w:t>
                  </w:r>
                  <w:r>
                    <w:rPr>
                      <w:rFonts w:hint="eastAsia" w:ascii="Times New Roman" w:hAnsi="Times New Roman" w:eastAsia="宋体" w:cs="宋体"/>
                      <w:bCs/>
                      <w:color w:val="000000" w:themeColor="text1"/>
                      <w:sz w:val="21"/>
                      <w:szCs w:val="21"/>
                      <w14:textFill>
                        <w14:solidFill>
                          <w14:schemeClr w14:val="tx1"/>
                        </w14:solidFill>
                      </w14:textFill>
                    </w:rPr>
                    <w:t>次一期项目已按环评要求建设环境保护设施，</w:t>
                  </w:r>
                  <w:r>
                    <w:rPr>
                      <w:rFonts w:ascii="Times New Roman" w:hAnsi="Times New Roman" w:eastAsia="宋体" w:cs="宋体"/>
                      <w:bCs/>
                      <w:color w:val="000000" w:themeColor="text1"/>
                      <w:sz w:val="21"/>
                      <w:szCs w:val="21"/>
                      <w14:textFill>
                        <w14:solidFill>
                          <w14:schemeClr w14:val="tx1"/>
                        </w14:solidFill>
                      </w14:textFill>
                    </w:rPr>
                    <w:t>防治环境污染和生态破坏的能力</w:t>
                  </w:r>
                  <w:r>
                    <w:rPr>
                      <w:rFonts w:hint="eastAsia" w:ascii="Times New Roman" w:hAnsi="Times New Roman" w:eastAsia="宋体" w:cs="宋体"/>
                      <w:bCs/>
                      <w:color w:val="000000" w:themeColor="text1"/>
                      <w:sz w:val="21"/>
                      <w:szCs w:val="21"/>
                      <w14:textFill>
                        <w14:solidFill>
                          <w14:schemeClr w14:val="tx1"/>
                        </w14:solidFill>
                      </w14:textFill>
                    </w:rPr>
                    <w:t>能够</w:t>
                  </w:r>
                  <w:r>
                    <w:rPr>
                      <w:rFonts w:ascii="Times New Roman" w:hAnsi="Times New Roman" w:eastAsia="宋体" w:cs="宋体"/>
                      <w:bCs/>
                      <w:color w:val="000000" w:themeColor="text1"/>
                      <w:sz w:val="21"/>
                      <w:szCs w:val="21"/>
                      <w14:textFill>
                        <w14:solidFill>
                          <w14:schemeClr w14:val="tx1"/>
                        </w14:solidFill>
                      </w14:textFill>
                    </w:rPr>
                    <w:t>满足工程需要</w:t>
                  </w:r>
                  <w:r>
                    <w:rPr>
                      <w:rFonts w:hint="eastAsia" w:ascii="Times New Roman" w:hAnsi="Times New Roman" w:eastAsia="宋体" w:cs="宋体"/>
                      <w:bCs/>
                      <w:color w:val="000000" w:themeColor="text1"/>
                      <w:sz w:val="21"/>
                      <w:szCs w:val="21"/>
                      <w14:textFill>
                        <w14:solidFill>
                          <w14:schemeClr w14:val="tx1"/>
                        </w14:solidFill>
                      </w14:textFill>
                    </w:rPr>
                    <w:t>。</w:t>
                  </w:r>
                </w:p>
              </w:tc>
              <w:tc>
                <w:tcPr>
                  <w:tcW w:w="647" w:type="pct"/>
                  <w:vAlign w:val="center"/>
                </w:tcPr>
                <w:p w14:paraId="6C333F27">
                  <w:pPr>
                    <w:spacing w:after="0"/>
                    <w:jc w:val="center"/>
                    <w:textAlignment w:val="baseline"/>
                    <w:rPr>
                      <w:rFonts w:hint="eastAsia" w:ascii="Times New Roman" w:hAnsi="Times New Roman" w:eastAsia="宋体" w:cs="宋体"/>
                      <w:bCs/>
                      <w:color w:val="000000" w:themeColor="text1"/>
                      <w:sz w:val="21"/>
                      <w:szCs w:val="21"/>
                      <w:lang w:eastAsia="zh-CN"/>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相符</w:t>
                  </w:r>
                </w:p>
              </w:tc>
            </w:tr>
            <w:tr w14:paraId="6C333F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5" w:type="pct"/>
                  <w:vAlign w:val="center"/>
                </w:tcPr>
                <w:p w14:paraId="6C333F29">
                  <w:pPr>
                    <w:spacing w:after="0"/>
                    <w:jc w:val="both"/>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建设单位因该建设项目违反国家和地方环境保护法律法规受到处罚，被责令改正，尚未改正完成的，建设单位不得提出验收合格的意见。</w:t>
                  </w:r>
                </w:p>
              </w:tc>
              <w:tc>
                <w:tcPr>
                  <w:tcW w:w="1677" w:type="pct"/>
                  <w:tcBorders>
                    <w:right w:val="single" w:color="auto" w:sz="4" w:space="0"/>
                  </w:tcBorders>
                  <w:vAlign w:val="center"/>
                </w:tcPr>
                <w:p w14:paraId="6C333F2A">
                  <w:pPr>
                    <w:spacing w:after="0"/>
                    <w:jc w:val="both"/>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本建设单位不涉及违反国家和地方环境保护法律法规。</w:t>
                  </w:r>
                </w:p>
              </w:tc>
              <w:tc>
                <w:tcPr>
                  <w:tcW w:w="647" w:type="pct"/>
                  <w:vAlign w:val="center"/>
                </w:tcPr>
                <w:p w14:paraId="6C333F2B">
                  <w:pPr>
                    <w:spacing w:after="0"/>
                    <w:jc w:val="center"/>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不涉及</w:t>
                  </w:r>
                </w:p>
              </w:tc>
            </w:tr>
            <w:tr w14:paraId="6C333F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5" w:type="pct"/>
                  <w:tcBorders>
                    <w:bottom w:val="single" w:color="auto" w:sz="4" w:space="0"/>
                  </w:tcBorders>
                  <w:vAlign w:val="center"/>
                </w:tcPr>
                <w:p w14:paraId="6C333F2D">
                  <w:pPr>
                    <w:spacing w:after="0"/>
                    <w:jc w:val="both"/>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验收报告的基础资料数据明显不实，内容存在重大缺项、遗漏，或者验收结论不明确、不合理的，建设单位不得提出验收合格的意见。</w:t>
                  </w:r>
                </w:p>
              </w:tc>
              <w:tc>
                <w:tcPr>
                  <w:tcW w:w="1677" w:type="pct"/>
                  <w:tcBorders>
                    <w:bottom w:val="single" w:color="auto" w:sz="4" w:space="0"/>
                    <w:right w:val="single" w:color="auto" w:sz="4" w:space="0"/>
                  </w:tcBorders>
                  <w:vAlign w:val="center"/>
                </w:tcPr>
                <w:p w14:paraId="6C333F2E">
                  <w:pPr>
                    <w:spacing w:after="0"/>
                    <w:jc w:val="both"/>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本项目验收报告的基础资料数据真实，内容不存在重大缺项、遗漏，验收结论明确、合理。</w:t>
                  </w:r>
                </w:p>
              </w:tc>
              <w:tc>
                <w:tcPr>
                  <w:tcW w:w="647" w:type="pct"/>
                  <w:tcBorders>
                    <w:bottom w:val="single" w:color="auto" w:sz="4" w:space="0"/>
                  </w:tcBorders>
                  <w:vAlign w:val="center"/>
                </w:tcPr>
                <w:p w14:paraId="6C333F2F">
                  <w:pPr>
                    <w:spacing w:after="0"/>
                    <w:jc w:val="center"/>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不涉及</w:t>
                  </w:r>
                </w:p>
              </w:tc>
            </w:tr>
            <w:tr w14:paraId="6C333F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5" w:type="pct"/>
                  <w:tcBorders>
                    <w:bottom w:val="single" w:color="auto" w:sz="8" w:space="0"/>
                  </w:tcBorders>
                  <w:vAlign w:val="center"/>
                </w:tcPr>
                <w:p w14:paraId="6C333F31">
                  <w:pPr>
                    <w:spacing w:after="0"/>
                    <w:jc w:val="both"/>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其他环境保护法律法规规章等规定不得通过环境保护验收的，建设单位不得提出验收合格的意见。</w:t>
                  </w:r>
                </w:p>
              </w:tc>
              <w:tc>
                <w:tcPr>
                  <w:tcW w:w="1677" w:type="pct"/>
                  <w:tcBorders>
                    <w:bottom w:val="single" w:color="auto" w:sz="8" w:space="0"/>
                    <w:right w:val="single" w:color="auto" w:sz="4" w:space="0"/>
                  </w:tcBorders>
                  <w:vAlign w:val="center"/>
                </w:tcPr>
                <w:p w14:paraId="6C333F32">
                  <w:pPr>
                    <w:spacing w:after="0"/>
                    <w:jc w:val="both"/>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本项目符合其他环境保护法律法规规章的规定。</w:t>
                  </w:r>
                </w:p>
              </w:tc>
              <w:tc>
                <w:tcPr>
                  <w:tcW w:w="647" w:type="pct"/>
                  <w:tcBorders>
                    <w:bottom w:val="single" w:color="auto" w:sz="8" w:space="0"/>
                  </w:tcBorders>
                  <w:vAlign w:val="center"/>
                </w:tcPr>
                <w:p w14:paraId="6C333F33">
                  <w:pPr>
                    <w:spacing w:after="0"/>
                    <w:jc w:val="center"/>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不涉及</w:t>
                  </w:r>
                </w:p>
              </w:tc>
            </w:tr>
          </w:tbl>
          <w:p w14:paraId="6C333F48">
            <w:pPr>
              <w:spacing w:after="0" w:line="460" w:lineRule="exact"/>
              <w:ind w:firstLine="480" w:firstLineChars="200"/>
              <w:textAlignment w:val="baseline"/>
              <w:rPr>
                <w:rFonts w:hint="eastAsia"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bCs/>
                <w:color w:val="000000" w:themeColor="text1"/>
                <w:sz w:val="24"/>
                <w:szCs w:val="24"/>
                <w14:textFill>
                  <w14:solidFill>
                    <w14:schemeClr w14:val="tx1"/>
                  </w14:solidFill>
                </w14:textFill>
              </w:rPr>
              <w:t>由上表可知，本项目实际建设符合《暂行办法》中的相关要求，满足验收条件。</w:t>
            </w:r>
          </w:p>
          <w:p w14:paraId="6F114F70">
            <w:pPr>
              <w:pStyle w:val="2"/>
              <w:rPr>
                <w:rFonts w:hint="eastAsia" w:ascii="Times New Roman" w:hAnsi="Times New Roman" w:eastAsia="宋体"/>
                <w:bCs/>
                <w:color w:val="000000" w:themeColor="text1"/>
                <w:sz w:val="24"/>
                <w:szCs w:val="24"/>
                <w14:textFill>
                  <w14:solidFill>
                    <w14:schemeClr w14:val="tx1"/>
                  </w14:solidFill>
                </w14:textFill>
              </w:rPr>
            </w:pPr>
          </w:p>
          <w:p w14:paraId="25198257">
            <w:pPr>
              <w:pStyle w:val="2"/>
              <w:rPr>
                <w:rFonts w:hint="eastAsia" w:ascii="Times New Roman" w:hAnsi="Times New Roman" w:eastAsia="宋体"/>
                <w:bCs/>
                <w:color w:val="000000" w:themeColor="text1"/>
                <w:sz w:val="24"/>
                <w:szCs w:val="24"/>
                <w14:textFill>
                  <w14:solidFill>
                    <w14:schemeClr w14:val="tx1"/>
                  </w14:solidFill>
                </w14:textFill>
              </w:rPr>
            </w:pPr>
          </w:p>
          <w:p w14:paraId="301E2E00">
            <w:pPr>
              <w:pStyle w:val="2"/>
              <w:rPr>
                <w:rFonts w:hint="eastAsia" w:ascii="Times New Roman" w:hAnsi="Times New Roman" w:eastAsia="宋体"/>
                <w:bCs/>
                <w:color w:val="000000" w:themeColor="text1"/>
                <w:sz w:val="24"/>
                <w:szCs w:val="24"/>
                <w14:textFill>
                  <w14:solidFill>
                    <w14:schemeClr w14:val="tx1"/>
                  </w14:solidFill>
                </w14:textFill>
              </w:rPr>
            </w:pPr>
          </w:p>
          <w:p w14:paraId="04112BA9">
            <w:pPr>
              <w:pStyle w:val="2"/>
              <w:rPr>
                <w:rFonts w:hint="eastAsia" w:ascii="Times New Roman" w:hAnsi="Times New Roman" w:eastAsia="宋体"/>
                <w:bCs/>
                <w:color w:val="000000" w:themeColor="text1"/>
                <w:sz w:val="24"/>
                <w:szCs w:val="24"/>
                <w14:textFill>
                  <w14:solidFill>
                    <w14:schemeClr w14:val="tx1"/>
                  </w14:solidFill>
                </w14:textFill>
              </w:rPr>
            </w:pPr>
          </w:p>
          <w:p w14:paraId="09D56441">
            <w:pPr>
              <w:pStyle w:val="2"/>
              <w:rPr>
                <w:rFonts w:hint="eastAsia" w:ascii="Times New Roman" w:hAnsi="Times New Roman" w:eastAsia="宋体"/>
                <w:bCs/>
                <w:color w:val="000000" w:themeColor="text1"/>
                <w:sz w:val="24"/>
                <w:szCs w:val="24"/>
                <w14:textFill>
                  <w14:solidFill>
                    <w14:schemeClr w14:val="tx1"/>
                  </w14:solidFill>
                </w14:textFill>
              </w:rPr>
            </w:pPr>
          </w:p>
          <w:p w14:paraId="3FACA7BD">
            <w:pPr>
              <w:pStyle w:val="2"/>
              <w:rPr>
                <w:rFonts w:hint="eastAsia" w:ascii="Times New Roman" w:hAnsi="Times New Roman" w:eastAsia="宋体"/>
                <w:bCs/>
                <w:color w:val="000000" w:themeColor="text1"/>
                <w:sz w:val="24"/>
                <w:szCs w:val="24"/>
                <w14:textFill>
                  <w14:solidFill>
                    <w14:schemeClr w14:val="tx1"/>
                  </w14:solidFill>
                </w14:textFill>
              </w:rPr>
            </w:pPr>
          </w:p>
          <w:p w14:paraId="4E0E126E">
            <w:pPr>
              <w:pStyle w:val="2"/>
              <w:rPr>
                <w:rFonts w:hint="eastAsia" w:ascii="Times New Roman" w:hAnsi="Times New Roman" w:eastAsia="宋体"/>
                <w:bCs/>
                <w:color w:val="000000" w:themeColor="text1"/>
                <w:sz w:val="24"/>
                <w:szCs w:val="24"/>
                <w14:textFill>
                  <w14:solidFill>
                    <w14:schemeClr w14:val="tx1"/>
                  </w14:solidFill>
                </w14:textFill>
              </w:rPr>
            </w:pPr>
          </w:p>
          <w:p w14:paraId="698611D4">
            <w:pPr>
              <w:pStyle w:val="2"/>
              <w:rPr>
                <w:rFonts w:hint="eastAsia" w:ascii="Times New Roman" w:hAnsi="Times New Roman" w:eastAsia="宋体"/>
                <w:bCs/>
                <w:color w:val="000000" w:themeColor="text1"/>
                <w:sz w:val="24"/>
                <w:szCs w:val="24"/>
                <w14:textFill>
                  <w14:solidFill>
                    <w14:schemeClr w14:val="tx1"/>
                  </w14:solidFill>
                </w14:textFill>
              </w:rPr>
            </w:pPr>
          </w:p>
          <w:p w14:paraId="1A71AE5A">
            <w:pPr>
              <w:pStyle w:val="2"/>
              <w:rPr>
                <w:rFonts w:hint="eastAsia" w:ascii="Times New Roman" w:hAnsi="Times New Roman" w:eastAsia="宋体"/>
                <w:bCs/>
                <w:color w:val="000000" w:themeColor="text1"/>
                <w:sz w:val="24"/>
                <w:szCs w:val="24"/>
                <w14:textFill>
                  <w14:solidFill>
                    <w14:schemeClr w14:val="tx1"/>
                  </w14:solidFill>
                </w14:textFill>
              </w:rPr>
            </w:pPr>
          </w:p>
          <w:p w14:paraId="49AF12D1">
            <w:pPr>
              <w:pStyle w:val="2"/>
              <w:rPr>
                <w:rFonts w:hint="eastAsia" w:ascii="Times New Roman" w:hAnsi="Times New Roman" w:eastAsia="宋体"/>
                <w:bCs/>
                <w:color w:val="000000" w:themeColor="text1"/>
                <w:sz w:val="24"/>
                <w:szCs w:val="24"/>
                <w14:textFill>
                  <w14:solidFill>
                    <w14:schemeClr w14:val="tx1"/>
                  </w14:solidFill>
                </w14:textFill>
              </w:rPr>
            </w:pPr>
          </w:p>
          <w:p w14:paraId="5432AFBE">
            <w:pPr>
              <w:pStyle w:val="2"/>
              <w:rPr>
                <w:rFonts w:hint="eastAsia" w:ascii="Times New Roman" w:hAnsi="Times New Roman" w:eastAsia="宋体"/>
                <w:bCs/>
                <w:color w:val="000000" w:themeColor="text1"/>
                <w:sz w:val="24"/>
                <w:szCs w:val="24"/>
                <w14:textFill>
                  <w14:solidFill>
                    <w14:schemeClr w14:val="tx1"/>
                  </w14:solidFill>
                </w14:textFill>
              </w:rPr>
            </w:pPr>
          </w:p>
          <w:p w14:paraId="21EC64D4">
            <w:pPr>
              <w:pStyle w:val="2"/>
              <w:rPr>
                <w:rFonts w:hint="eastAsia" w:ascii="Times New Roman" w:hAnsi="Times New Roman" w:eastAsia="宋体"/>
                <w:bCs/>
                <w:color w:val="000000" w:themeColor="text1"/>
                <w:sz w:val="24"/>
                <w:szCs w:val="24"/>
                <w14:textFill>
                  <w14:solidFill>
                    <w14:schemeClr w14:val="tx1"/>
                  </w14:solidFill>
                </w14:textFill>
              </w:rPr>
            </w:pPr>
          </w:p>
          <w:p w14:paraId="4C1D2BD3">
            <w:pPr>
              <w:pStyle w:val="2"/>
              <w:rPr>
                <w:rFonts w:hint="eastAsia" w:ascii="Times New Roman" w:hAnsi="Times New Roman" w:eastAsia="宋体"/>
                <w:bCs/>
                <w:color w:val="000000" w:themeColor="text1"/>
                <w:sz w:val="24"/>
                <w:szCs w:val="24"/>
                <w14:textFill>
                  <w14:solidFill>
                    <w14:schemeClr w14:val="tx1"/>
                  </w14:solidFill>
                </w14:textFill>
              </w:rPr>
            </w:pPr>
          </w:p>
          <w:p w14:paraId="60493311">
            <w:pPr>
              <w:pStyle w:val="2"/>
              <w:ind w:left="0" w:leftChars="0" w:firstLine="0" w:firstLineChars="0"/>
              <w:rPr>
                <w:rFonts w:hint="eastAsia" w:ascii="Times New Roman" w:hAnsi="Times New Roman" w:eastAsia="宋体"/>
                <w:bCs/>
                <w:color w:val="000000" w:themeColor="text1"/>
                <w:sz w:val="24"/>
                <w:szCs w:val="24"/>
                <w14:textFill>
                  <w14:solidFill>
                    <w14:schemeClr w14:val="tx1"/>
                  </w14:solidFill>
                </w14:textFill>
              </w:rPr>
            </w:pPr>
          </w:p>
        </w:tc>
      </w:tr>
    </w:tbl>
    <w:p w14:paraId="6E03687E">
      <w:pPr>
        <w:ind w:firstLine="480"/>
        <w:rPr>
          <w:color w:val="000000" w:themeColor="text1"/>
          <w:highlight w:val="yellow"/>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6C333F4B">
      <w:pPr>
        <w:spacing w:after="0" w:line="460" w:lineRule="exact"/>
        <w:textAlignment w:val="baseline"/>
        <w:rPr>
          <w:rFonts w:eastAsia="仿宋_GB2312"/>
          <w:b/>
          <w:color w:val="000000" w:themeColor="text1"/>
          <w:sz w:val="24"/>
          <w:szCs w:val="24"/>
          <w14:textFill>
            <w14:solidFill>
              <w14:schemeClr w14:val="tx1"/>
            </w14:solidFill>
          </w14:textFill>
        </w:rPr>
      </w:pPr>
      <w:r>
        <w:rPr>
          <w:rFonts w:eastAsia="仿宋_GB2312"/>
          <w:b/>
          <w:color w:val="000000" w:themeColor="text1"/>
          <w:sz w:val="24"/>
          <w:szCs w:val="24"/>
          <w14:textFill>
            <w14:solidFill>
              <w14:schemeClr w14:val="tx1"/>
            </w14:solidFill>
          </w14:textFill>
        </w:rPr>
        <w:t>表</w:t>
      </w:r>
      <w:r>
        <w:rPr>
          <w:rFonts w:hint="eastAsia" w:eastAsia="仿宋_GB2312"/>
          <w:b/>
          <w:color w:val="000000" w:themeColor="text1"/>
          <w:sz w:val="24"/>
          <w:szCs w:val="24"/>
          <w14:textFill>
            <w14:solidFill>
              <w14:schemeClr w14:val="tx1"/>
            </w14:solidFill>
          </w14:textFill>
        </w:rPr>
        <w:t>八</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6C33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1" w:hRule="atLeast"/>
          <w:jc w:val="center"/>
        </w:trPr>
        <w:tc>
          <w:tcPr>
            <w:tcW w:w="8924" w:type="dxa"/>
          </w:tcPr>
          <w:p w14:paraId="6C333F4C">
            <w:pPr>
              <w:spacing w:after="0" w:line="460" w:lineRule="exact"/>
              <w:ind w:firstLine="482"/>
              <w:rPr>
                <w:rFonts w:hint="eastAsia" w:ascii="宋体" w:hAnsi="宋体" w:eastAsia="宋体"/>
                <w:b/>
                <w:bCs/>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验收监测结论：</w:t>
            </w:r>
          </w:p>
          <w:p w14:paraId="6C333F4D">
            <w:pPr>
              <w:spacing w:after="0" w:line="460" w:lineRule="exact"/>
              <w:ind w:firstLine="480" w:firstLineChars="200"/>
              <w:textAlignment w:val="baseline"/>
              <w:rPr>
                <w:rFonts w:ascii="Times New Roman" w:hAnsi="Times New Roman" w:eastAsia="宋体"/>
                <w:bCs/>
                <w:color w:val="000000" w:themeColor="text1"/>
                <w:sz w:val="24"/>
                <w:szCs w:val="24"/>
                <w14:textFill>
                  <w14:solidFill>
                    <w14:schemeClr w14:val="tx1"/>
                  </w14:solidFill>
                </w14:textFill>
              </w:rPr>
            </w:pPr>
            <w:bookmarkStart w:id="3" w:name="_Toc504492863"/>
            <w:bookmarkStart w:id="4" w:name="_Toc501703566"/>
            <w:r>
              <w:rPr>
                <w:rFonts w:ascii="Times New Roman" w:hAnsi="Times New Roman" w:eastAsia="宋体"/>
                <w:bCs/>
                <w:color w:val="000000" w:themeColor="text1"/>
                <w:sz w:val="24"/>
                <w:szCs w:val="24"/>
                <w14:textFill>
                  <w14:solidFill>
                    <w14:schemeClr w14:val="tx1"/>
                  </w14:solidFill>
                </w14:textFill>
              </w:rPr>
              <w:t>1、环境保护设施验收结论</w:t>
            </w:r>
            <w:bookmarkEnd w:id="3"/>
            <w:bookmarkEnd w:id="4"/>
          </w:p>
          <w:p w14:paraId="6C333F4E">
            <w:pPr>
              <w:spacing w:after="0" w:line="460" w:lineRule="exact"/>
              <w:ind w:firstLine="480" w:firstLineChars="200"/>
              <w:textAlignment w:val="baseline"/>
              <w:rPr>
                <w:rFonts w:hint="default" w:ascii="Times New Roman" w:hAnsi="Times New Roman" w:eastAsia="宋体" w:cs="Times New Roman"/>
                <w:bCs/>
                <w:color w:val="000000" w:themeColor="text1"/>
                <w:sz w:val="24"/>
                <w:szCs w:val="24"/>
                <w14:textFill>
                  <w14:solidFill>
                    <w14:schemeClr w14:val="tx1"/>
                  </w14:solidFill>
                </w14:textFill>
              </w:rPr>
            </w:pPr>
            <w:r>
              <w:rPr>
                <w:rFonts w:ascii="宋体" w:hAnsi="Times New Roman" w:eastAsia="宋体"/>
                <w:bCs/>
                <w:color w:val="000000" w:themeColor="text1"/>
                <w:sz w:val="24"/>
                <w:szCs w:val="24"/>
                <w14:textFill>
                  <w14:solidFill>
                    <w14:schemeClr w14:val="tx1"/>
                  </w14:solidFill>
                </w14:textFill>
              </w:rPr>
              <w:fldChar w:fldCharType="begin"/>
            </w:r>
            <w:r>
              <w:rPr>
                <w:rFonts w:ascii="宋体" w:hAnsi="Times New Roman" w:eastAsia="宋体"/>
                <w:bCs/>
                <w:color w:val="000000" w:themeColor="text1"/>
                <w:sz w:val="24"/>
                <w:szCs w:val="24"/>
                <w14:textFill>
                  <w14:solidFill>
                    <w14:schemeClr w14:val="tx1"/>
                  </w14:solidFill>
                </w14:textFill>
              </w:rPr>
              <w:instrText xml:space="preserve"> </w:instrText>
            </w:r>
            <w:r>
              <w:rPr>
                <w:rFonts w:hint="eastAsia" w:ascii="宋体" w:hAnsi="Times New Roman" w:eastAsia="宋体"/>
                <w:bCs/>
                <w:color w:val="000000" w:themeColor="text1"/>
                <w:sz w:val="24"/>
                <w:szCs w:val="24"/>
                <w14:textFill>
                  <w14:solidFill>
                    <w14:schemeClr w14:val="tx1"/>
                  </w14:solidFill>
                </w14:textFill>
              </w:rPr>
              <w:instrText xml:space="preserve">= 1 \* GB3</w:instrText>
            </w:r>
            <w:r>
              <w:rPr>
                <w:rFonts w:ascii="宋体" w:hAnsi="Times New Roman" w:eastAsia="宋体"/>
                <w:bCs/>
                <w:color w:val="000000" w:themeColor="text1"/>
                <w:sz w:val="24"/>
                <w:szCs w:val="24"/>
                <w14:textFill>
                  <w14:solidFill>
                    <w14:schemeClr w14:val="tx1"/>
                  </w14:solidFill>
                </w14:textFill>
              </w:rPr>
              <w:instrText xml:space="preserve"> </w:instrText>
            </w:r>
            <w:r>
              <w:rPr>
                <w:rFonts w:ascii="宋体" w:hAnsi="Times New Roman" w:eastAsia="宋体"/>
                <w:bCs/>
                <w:color w:val="000000" w:themeColor="text1"/>
                <w:sz w:val="24"/>
                <w:szCs w:val="24"/>
                <w14:textFill>
                  <w14:solidFill>
                    <w14:schemeClr w14:val="tx1"/>
                  </w14:solidFill>
                </w14:textFill>
              </w:rPr>
              <w:fldChar w:fldCharType="separate"/>
            </w:r>
            <w:r>
              <w:rPr>
                <w:rFonts w:hint="eastAsia" w:ascii="宋体" w:hAnsi="Times New Roman" w:eastAsia="宋体"/>
                <w:bCs/>
                <w:color w:val="000000" w:themeColor="text1"/>
                <w:sz w:val="24"/>
                <w:szCs w:val="24"/>
                <w14:textFill>
                  <w14:solidFill>
                    <w14:schemeClr w14:val="tx1"/>
                  </w14:solidFill>
                </w14:textFill>
              </w:rPr>
              <w:t>①</w:t>
            </w:r>
            <w:r>
              <w:rPr>
                <w:rFonts w:ascii="宋体" w:hAnsi="Times New Roman" w:eastAsia="宋体"/>
                <w:bCs/>
                <w:color w:val="000000" w:themeColor="text1"/>
                <w:sz w:val="24"/>
                <w:szCs w:val="24"/>
                <w14:textFill>
                  <w14:solidFill>
                    <w14:schemeClr w14:val="tx1"/>
                  </w14:solidFill>
                </w14:textFill>
              </w:rPr>
              <w:fldChar w:fldCharType="end"/>
            </w:r>
            <w:r>
              <w:rPr>
                <w:rFonts w:hint="eastAsia" w:ascii="Times New Roman" w:hAnsi="Times New Roman" w:eastAsia="宋体"/>
                <w:bCs/>
                <w:color w:val="000000" w:themeColor="text1"/>
                <w:sz w:val="24"/>
                <w:szCs w:val="24"/>
                <w14:textFill>
                  <w14:solidFill>
                    <w14:schemeClr w14:val="tx1"/>
                  </w14:solidFill>
                </w14:textFill>
              </w:rPr>
              <w:t>验收检测期间，该项目正常生产，</w:t>
            </w:r>
            <w:r>
              <w:rPr>
                <w:rFonts w:hint="eastAsia" w:ascii="Times New Roman" w:hAnsi="Times New Roman" w:eastAsia="宋体" w:cs="宋体"/>
                <w:bCs/>
                <w:color w:val="000000" w:themeColor="text1"/>
                <w:sz w:val="24"/>
                <w:szCs w:val="24"/>
                <w14:textFill>
                  <w14:solidFill>
                    <w14:schemeClr w14:val="tx1"/>
                  </w14:solidFill>
                </w14:textFill>
              </w:rPr>
              <w:t>主体工程工况稳定，各项环境保护措施运行</w:t>
            </w:r>
            <w:r>
              <w:rPr>
                <w:rFonts w:hint="default" w:ascii="Times New Roman" w:hAnsi="Times New Roman" w:eastAsia="宋体" w:cs="Times New Roman"/>
                <w:bCs/>
                <w:color w:val="000000" w:themeColor="text1"/>
                <w:sz w:val="24"/>
                <w:szCs w:val="24"/>
                <w14:textFill>
                  <w14:solidFill>
                    <w14:schemeClr w14:val="tx1"/>
                  </w14:solidFill>
                </w14:textFill>
              </w:rPr>
              <w:t>正常，符合验收检测期间对生产工况的要求。</w:t>
            </w:r>
          </w:p>
          <w:p w14:paraId="6C333F4F">
            <w:pPr>
              <w:spacing w:after="0" w:line="460" w:lineRule="exact"/>
              <w:ind w:firstLine="480" w:firstLineChars="200"/>
              <w:jc w:val="both"/>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Cs/>
                <w:color w:val="000000" w:themeColor="text1"/>
                <w:sz w:val="24"/>
                <w:szCs w:val="24"/>
                <w14:textFill>
                  <w14:solidFill>
                    <w14:schemeClr w14:val="tx1"/>
                  </w14:solidFill>
                </w14:textFill>
              </w:rPr>
              <w:instrText xml:space="preserve"> = 2 \* GB3 </w:instrText>
            </w:r>
            <w:r>
              <w:rPr>
                <w:rFonts w:hint="default" w:ascii="Times New Roman" w:hAnsi="Times New Roman" w:eastAsia="宋体" w:cs="Times New Roman"/>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Cs/>
                <w:color w:val="000000" w:themeColor="text1"/>
                <w:sz w:val="24"/>
                <w:szCs w:val="24"/>
                <w14:textFill>
                  <w14:solidFill>
                    <w14:schemeClr w14:val="tx1"/>
                  </w14:solidFill>
                </w14:textFill>
              </w:rPr>
              <w:t>②</w:t>
            </w:r>
            <w:r>
              <w:rPr>
                <w:rFonts w:hint="default" w:ascii="Times New Roman" w:hAnsi="Times New Roman" w:eastAsia="宋体" w:cs="Times New Roman"/>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Cs/>
                <w:color w:val="000000" w:themeColor="text1"/>
                <w:sz w:val="24"/>
                <w:szCs w:val="24"/>
                <w14:textFill>
                  <w14:solidFill>
                    <w14:schemeClr w14:val="tx1"/>
                  </w14:solidFill>
                </w14:textFill>
              </w:rPr>
              <w:t>根据本项目实际建设情况与《污染影响类建设项目重大变动清单（试行）的通知》（环办环评函[2020]688号）的对比分析可知：本项目变动情况不存在重大变动，且本项目符合《建设项目竣工环境保护验收暂行办法》（国环规环评【2017】4号），满足验收条件。</w:t>
            </w:r>
          </w:p>
          <w:p w14:paraId="6C333F50">
            <w:pPr>
              <w:spacing w:after="0" w:line="460" w:lineRule="exact"/>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Cs/>
                <w:color w:val="000000" w:themeColor="text1"/>
                <w:sz w:val="24"/>
                <w:szCs w:val="24"/>
                <w14:textFill>
                  <w14:solidFill>
                    <w14:schemeClr w14:val="tx1"/>
                  </w14:solidFill>
                </w14:textFill>
              </w:rPr>
              <w:instrText xml:space="preserve"> = 3 \* GB3 </w:instrText>
            </w:r>
            <w:r>
              <w:rPr>
                <w:rFonts w:hint="default" w:ascii="Times New Roman" w:hAnsi="Times New Roman" w:eastAsia="宋体" w:cs="Times New Roman"/>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Cs/>
                <w:color w:val="000000" w:themeColor="text1"/>
                <w:sz w:val="24"/>
                <w:szCs w:val="24"/>
                <w14:textFill>
                  <w14:solidFill>
                    <w14:schemeClr w14:val="tx1"/>
                  </w14:solidFill>
                </w14:textFill>
              </w:rPr>
              <w:t>③</w:t>
            </w:r>
            <w:r>
              <w:rPr>
                <w:rFonts w:hint="default" w:ascii="Times New Roman" w:hAnsi="Times New Roman" w:eastAsia="宋体" w:cs="Times New Roman"/>
                <w:bCs/>
                <w:color w:val="000000" w:themeColor="text1"/>
                <w:sz w:val="24"/>
                <w:szCs w:val="24"/>
                <w14:textFill>
                  <w14:solidFill>
                    <w14:schemeClr w14:val="tx1"/>
                  </w14:solidFill>
                </w14:textFill>
              </w:rPr>
              <w:fldChar w:fldCharType="end"/>
            </w:r>
            <w:r>
              <w:rPr>
                <w:rFonts w:hint="eastAsia" w:ascii="Times New Roman" w:hAnsi="Times New Roman" w:eastAsia="宋体" w:cs="Times New Roman"/>
                <w:color w:val="000000" w:themeColor="text1"/>
                <w:sz w:val="24"/>
                <w:szCs w:val="24"/>
                <w14:textFill>
                  <w14:solidFill>
                    <w14:schemeClr w14:val="tx1"/>
                  </w14:solidFill>
                </w14:textFill>
              </w:rPr>
              <w:t>本项目密胺</w:t>
            </w:r>
            <w:r>
              <w:rPr>
                <w:rFonts w:hint="eastAsia" w:ascii="Times New Roman" w:hAnsi="Times New Roman" w:eastAsia="宋体" w:cs="Times New Roman"/>
                <w:color w:val="000000" w:themeColor="text1"/>
                <w:sz w:val="24"/>
                <w:szCs w:val="24"/>
                <w:lang w:val="zh-CN"/>
                <w14:textFill>
                  <w14:solidFill>
                    <w14:schemeClr w14:val="tx1"/>
                  </w14:solidFill>
                </w14:textFill>
              </w:rPr>
              <w:t>树脂粉和罩光粉均为粉状物料，人工称量、调配、加金上料过程会产生颗粒物。</w:t>
            </w:r>
            <w:r>
              <w:rPr>
                <w:rFonts w:hint="eastAsia" w:ascii="Times New Roman" w:hAnsi="Times New Roman" w:eastAsia="宋体" w:cs="Times New Roman"/>
                <w:color w:val="000000" w:themeColor="text1"/>
                <w:sz w:val="24"/>
                <w:szCs w:val="24"/>
                <w14:textFill>
                  <w14:solidFill>
                    <w14:schemeClr w14:val="tx1"/>
                  </w14:solidFill>
                </w14:textFill>
              </w:rPr>
              <w:t>密胺</w:t>
            </w:r>
            <w:r>
              <w:rPr>
                <w:rFonts w:hint="eastAsia" w:ascii="Times New Roman" w:hAnsi="Times New Roman" w:eastAsia="宋体" w:cs="Times New Roman"/>
                <w:color w:val="000000" w:themeColor="text1"/>
                <w:sz w:val="24"/>
                <w:szCs w:val="24"/>
                <w:lang w:val="zh-CN"/>
                <w14:textFill>
                  <w14:solidFill>
                    <w14:schemeClr w14:val="tx1"/>
                  </w14:solidFill>
                </w14:textFill>
              </w:rPr>
              <w:t>树脂粉和罩光粉均为三聚氰胺甲醛树脂，其中罩光粉纯度更高，三聚氰胺甲醛树脂含有游离甲醛，受热时游离甲醛会挥发，本项目预热、热压、烘干工序会产生甲醛和非甲烷总烃</w:t>
            </w:r>
            <w:r>
              <w:rPr>
                <w:rFonts w:hint="eastAsia" w:ascii="Times New Roman" w:hAnsi="Times New Roman" w:eastAsia="宋体" w:cs="Times New Roman"/>
                <w:color w:val="000000" w:themeColor="text1"/>
                <w:sz w:val="24"/>
                <w:szCs w:val="24"/>
                <w14:textFill>
                  <w14:solidFill>
                    <w14:schemeClr w14:val="tx1"/>
                  </w14:solidFill>
                </w14:textFill>
              </w:rPr>
              <w:t>。本项目打磨、抛光、打孔工序会产生颗粒物</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zh-CN" w:eastAsia="zh-CN"/>
                <w14:textFill>
                  <w14:solidFill>
                    <w14:schemeClr w14:val="tx1"/>
                  </w14:solidFill>
                </w14:textFill>
              </w:rPr>
              <w:t>人工称量、调配、加金、预热、热压、烘干工序产生的废气经“袋式除尘器+低温等离子+活性炭吸附装置”（TA001）处理后经一根15m高排气筒（DA001）排放；打磨、抛光、打孔工序产生的颗粒物经袋式除尘器（TA002）处理后经一根15m高排气筒（DA002）排放</w:t>
            </w:r>
            <w:r>
              <w:rPr>
                <w:rFonts w:hint="default" w:ascii="Times New Roman" w:hAnsi="Times New Roman" w:eastAsia="宋体" w:cs="Times New Roman"/>
                <w:color w:val="000000" w:themeColor="text1"/>
                <w:sz w:val="24"/>
                <w14:textFill>
                  <w14:solidFill>
                    <w14:schemeClr w14:val="tx1"/>
                  </w14:solidFill>
                </w14:textFill>
              </w:rPr>
              <w:t>。</w:t>
            </w:r>
          </w:p>
          <w:p w14:paraId="6C333F51">
            <w:pPr>
              <w:widowControl w:val="0"/>
              <w:tabs>
                <w:tab w:val="left" w:pos="869"/>
              </w:tabs>
              <w:adjustRightInd/>
              <w:snapToGrid/>
              <w:spacing w:after="0" w:line="460" w:lineRule="exact"/>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④</w:t>
            </w:r>
            <w:r>
              <w:rPr>
                <w:rFonts w:hint="default" w:ascii="Times New Roman" w:hAnsi="Times New Roman" w:eastAsia="宋体" w:cs="Times New Roman"/>
                <w:color w:val="000000" w:themeColor="text1"/>
                <w:sz w:val="24"/>
                <w:szCs w:val="24"/>
                <w14:textFill>
                  <w14:solidFill>
                    <w14:schemeClr w14:val="tx1"/>
                  </w14:solidFill>
                </w14:textFill>
              </w:rPr>
              <w:t>根据检测结果显示，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DA001</w:t>
            </w:r>
            <w:r>
              <w:rPr>
                <w:rFonts w:hint="eastAsia" w:ascii="Times New Roman" w:hAnsi="Times New Roman" w:eastAsia="宋体" w:cs="Times New Roman"/>
                <w:color w:val="000000" w:themeColor="text1"/>
                <w:sz w:val="24"/>
                <w:szCs w:val="24"/>
                <w14:textFill>
                  <w14:solidFill>
                    <w14:schemeClr w14:val="tx1"/>
                  </w14:solidFill>
                </w14:textFill>
              </w:rPr>
              <w:t>废气治理措施排气筒出口</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颗粒物</w:t>
            </w:r>
            <w:r>
              <w:rPr>
                <w:rFonts w:hint="eastAsia" w:ascii="Times New Roman" w:hAnsi="Times New Roman" w:eastAsia="宋体" w:cs="Times New Roman"/>
                <w:color w:val="000000" w:themeColor="text1"/>
                <w:sz w:val="24"/>
                <w:szCs w:val="24"/>
                <w14:textFill>
                  <w14:solidFill>
                    <w14:schemeClr w14:val="tx1"/>
                  </w14:solidFill>
                </w14:textFill>
              </w:rPr>
              <w:t>最大排放浓度为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5.5</w:t>
            </w:r>
            <w:r>
              <w:rPr>
                <w:rFonts w:hint="eastAsia" w:ascii="Times New Roman" w:hAnsi="Times New Roman" w:eastAsia="宋体" w:cs="Times New Roman"/>
                <w:color w:val="000000" w:themeColor="text1"/>
                <w:sz w:val="24"/>
                <w:szCs w:val="24"/>
                <w14:textFill>
                  <w14:solidFill>
                    <w14:schemeClr w14:val="tx1"/>
                  </w14:solidFill>
                </w14:textFill>
              </w:rPr>
              <w:t>mg/m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、最大排放速率</w:t>
            </w:r>
            <w:r>
              <w:rPr>
                <w:rFonts w:hint="eastAsia" w:ascii="Times New Roman" w:hAnsi="Times New Roman" w:eastAsia="宋体" w:cs="Times New Roman"/>
                <w:color w:val="000000" w:themeColor="text1"/>
                <w:sz w:val="24"/>
                <w:szCs w:val="24"/>
                <w:highlight w:val="none"/>
                <w14:textFill>
                  <w14:solidFill>
                    <w14:schemeClr w14:val="tx1"/>
                  </w14:solidFill>
                </w14:textFill>
              </w:rPr>
              <w:t>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8.02</w:t>
            </w:r>
            <w:r>
              <w:rPr>
                <w:rFonts w:hint="eastAsia" w:ascii="Times New Roman" w:hAnsi="Times New Roman" w:eastAsia="宋体" w:cs="Times New Roman"/>
                <w:color w:val="000000" w:themeColor="text1"/>
                <w:sz w:val="24"/>
                <w:szCs w:val="24"/>
                <w:highlight w:val="none"/>
                <w14:textFill>
                  <w14:solidFill>
                    <w14:schemeClr w14:val="tx1"/>
                  </w14:solidFill>
                </w14:textFill>
              </w:rPr>
              <w:t>×10</w:t>
            </w:r>
            <w:r>
              <w:rPr>
                <w:rFonts w:hint="eastAsia" w:ascii="Times New Roman" w:hAnsi="Times New Roman" w:eastAsia="宋体" w:cs="Times New Roman"/>
                <w:color w:val="000000" w:themeColor="text1"/>
                <w:sz w:val="24"/>
                <w:szCs w:val="24"/>
                <w:highlight w:val="none"/>
                <w:vertAlign w:val="superscript"/>
                <w14:textFill>
                  <w14:solidFill>
                    <w14:schemeClr w14:val="tx1"/>
                  </w14:solidFill>
                </w14:textFill>
              </w:rPr>
              <w:t>-</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14:textFill>
                  <w14:solidFill>
                    <w14:schemeClr w14:val="tx1"/>
                  </w14:solidFill>
                </w14:textFill>
              </w:rPr>
              <w:t>kg/h</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甲醛未检出；非甲烷总烃</w:t>
            </w:r>
            <w:r>
              <w:rPr>
                <w:rFonts w:hint="eastAsia" w:ascii="Times New Roman" w:hAnsi="Times New Roman" w:eastAsia="宋体" w:cs="Times New Roman"/>
                <w:color w:val="000000" w:themeColor="text1"/>
                <w:sz w:val="24"/>
                <w:szCs w:val="24"/>
                <w14:textFill>
                  <w14:solidFill>
                    <w14:schemeClr w14:val="tx1"/>
                  </w14:solidFill>
                </w14:textFill>
              </w:rPr>
              <w:t>最大排放浓度为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0.31</w:t>
            </w:r>
            <w:r>
              <w:rPr>
                <w:rFonts w:hint="eastAsia" w:ascii="Times New Roman" w:hAnsi="Times New Roman" w:eastAsia="宋体" w:cs="Times New Roman"/>
                <w:color w:val="000000" w:themeColor="text1"/>
                <w:sz w:val="24"/>
                <w:szCs w:val="24"/>
                <w14:textFill>
                  <w14:solidFill>
                    <w14:schemeClr w14:val="tx1"/>
                  </w14:solidFill>
                </w14:textFill>
              </w:rPr>
              <w:t>mg/m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、最大排放速率为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4.60</w:t>
            </w:r>
            <w:r>
              <w:rPr>
                <w:rFonts w:hint="eastAsia" w:ascii="Times New Roman" w:hAnsi="Times New Roman" w:eastAsia="宋体" w:cs="Times New Roman"/>
                <w:color w:val="000000" w:themeColor="text1"/>
                <w:sz w:val="24"/>
                <w:szCs w:val="24"/>
                <w14:textFill>
                  <w14:solidFill>
                    <w14:schemeClr w14:val="tx1"/>
                  </w14:solidFill>
                </w14:textFill>
              </w:rPr>
              <w:t>×10</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kg/h</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DA002</w:t>
            </w:r>
            <w:r>
              <w:rPr>
                <w:rFonts w:hint="eastAsia" w:ascii="Times New Roman" w:hAnsi="Times New Roman" w:eastAsia="宋体" w:cs="Times New Roman"/>
                <w:color w:val="000000" w:themeColor="text1"/>
                <w:sz w:val="24"/>
                <w:szCs w:val="24"/>
                <w14:textFill>
                  <w14:solidFill>
                    <w14:schemeClr w14:val="tx1"/>
                  </w14:solidFill>
                </w14:textFill>
              </w:rPr>
              <w:t>废气治理措施排气筒出口</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颗粒物</w:t>
            </w:r>
            <w:r>
              <w:rPr>
                <w:rFonts w:hint="eastAsia" w:ascii="Times New Roman" w:hAnsi="Times New Roman" w:eastAsia="宋体" w:cs="Times New Roman"/>
                <w:color w:val="000000" w:themeColor="text1"/>
                <w:sz w:val="24"/>
                <w:szCs w:val="24"/>
                <w14:textFill>
                  <w14:solidFill>
                    <w14:schemeClr w14:val="tx1"/>
                  </w14:solidFill>
                </w14:textFill>
              </w:rPr>
              <w:t>最大排放浓度为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w:t>
            </w:r>
            <w:r>
              <w:rPr>
                <w:rFonts w:hint="eastAsia" w:ascii="Times New Roman" w:hAnsi="Times New Roman" w:eastAsia="宋体" w:cs="Times New Roman"/>
                <w:color w:val="000000" w:themeColor="text1"/>
                <w:sz w:val="24"/>
                <w:szCs w:val="24"/>
                <w14:textFill>
                  <w14:solidFill>
                    <w14:schemeClr w14:val="tx1"/>
                  </w14:solidFill>
                </w14:textFill>
              </w:rPr>
              <w:t>mg/m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、最大排放速率为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4.77</w:t>
            </w:r>
            <w:r>
              <w:rPr>
                <w:rFonts w:hint="eastAsia" w:ascii="Times New Roman" w:hAnsi="Times New Roman" w:eastAsia="宋体" w:cs="Times New Roman"/>
                <w:color w:val="000000" w:themeColor="text1"/>
                <w:sz w:val="24"/>
                <w:szCs w:val="24"/>
                <w14:textFill>
                  <w14:solidFill>
                    <w14:schemeClr w14:val="tx1"/>
                  </w14:solidFill>
                </w14:textFill>
              </w:rPr>
              <w:t>×10</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kg/h</w:t>
            </w:r>
            <w:r>
              <w:rPr>
                <w:rFonts w:hint="eastAsia" w:ascii="Times New Roman" w:hAnsi="Times New Roman" w:eastAsia="宋体" w:cs="Times New Roman"/>
                <w:color w:val="000000" w:themeColor="text1"/>
                <w:sz w:val="24"/>
                <w:szCs w:val="24"/>
                <w:lang w:eastAsia="zh-CN"/>
                <w14:textFill>
                  <w14:solidFill>
                    <w14:schemeClr w14:val="tx1"/>
                  </w14:solidFill>
                </w14:textFill>
              </w:rPr>
              <w:t>，能够满足《合成树脂工业污染物排放标准》（GB31572-2015）表5中颗粒物有组织排放浓度20mg/m</w:t>
            </w:r>
            <w:r>
              <w:rPr>
                <w:rFonts w:hint="eastAsia"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的限值要求，同时满足《新乡市生态环境局关于进一步规范工业企业颗粒物排放限值的通知》中其它所有涉气工业企业排放口颗粒物排放浓度不高于10mg/m</w:t>
            </w:r>
            <w:r>
              <w:rPr>
                <w:rFonts w:hint="eastAsia"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的限值要求；甲醛经治理后排放浓度能够满足《合成树脂工业污染物排放标准》（GB31572-2015）表5中甲醛有组织排放浓度5mg/m</w:t>
            </w:r>
            <w:r>
              <w:rPr>
                <w:rFonts w:hint="eastAsia"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的限值要求；非甲烷总烃经处理后能够满足《合成树脂工业污染物排放标准》（GB31572-2015）表5非甲烷总烃60mg/m</w:t>
            </w:r>
            <w:r>
              <w:rPr>
                <w:rFonts w:hint="eastAsia"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的限值要求，同时满足《河南省重污染天气重点行业应急减排措施制定技术指南（2021年修订版）》中塑料制品行业A级非甲烷总烃有组织排放浓度10mg/m</w:t>
            </w:r>
            <w:r>
              <w:rPr>
                <w:rFonts w:hint="eastAsia"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的限值要求</w:t>
            </w:r>
            <w:r>
              <w:rPr>
                <w:rFonts w:hint="default" w:ascii="Times New Roman" w:hAnsi="Times New Roman" w:eastAsia="宋体" w:cs="Times New Roman"/>
                <w:color w:val="000000" w:themeColor="text1"/>
                <w:sz w:val="24"/>
                <w:szCs w:val="24"/>
                <w14:textFill>
                  <w14:solidFill>
                    <w14:schemeClr w14:val="tx1"/>
                  </w14:solidFill>
                </w14:textFill>
              </w:rPr>
              <w:t>。</w:t>
            </w:r>
          </w:p>
          <w:p w14:paraId="22BEA00B">
            <w:pPr>
              <w:spacing w:after="0" w:line="460" w:lineRule="exact"/>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本项目厂界</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无组织非甲烷总烃排放浓度范围在0.45~0.8m</w:t>
            </w:r>
            <w:r>
              <w:rPr>
                <w:rFonts w:hint="eastAsia" w:ascii="Times New Roman" w:hAnsi="Times New Roman" w:eastAsia="宋体" w:cs="Times New Roman"/>
                <w:color w:val="000000" w:themeColor="text1"/>
                <w:sz w:val="24"/>
                <w:szCs w:val="24"/>
                <w14:textFill>
                  <w14:solidFill>
                    <w14:schemeClr w14:val="tx1"/>
                  </w14:solidFill>
                </w14:textFill>
              </w:rPr>
              <w:t>g/m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甲醛</w:t>
            </w:r>
            <w:r>
              <w:rPr>
                <w:rFonts w:hint="eastAsia" w:ascii="Times New Roman" w:hAnsi="Times New Roman" w:eastAsia="宋体" w:cs="Times New Roman"/>
                <w:color w:val="000000" w:themeColor="text1"/>
                <w:sz w:val="24"/>
                <w:szCs w:val="24"/>
                <w14:textFill>
                  <w14:solidFill>
                    <w14:schemeClr w14:val="tx1"/>
                  </w14:solidFill>
                </w14:textFill>
              </w:rPr>
              <w:t>无组织废气未检出（0.5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14:textFill>
                  <w14:solidFill>
                    <w14:schemeClr w14:val="tx1"/>
                  </w14:solidFill>
                </w14:textFill>
              </w:rPr>
              <w:t>g/m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颗粒物排放浓度范围在0.213~0.256m</w:t>
            </w:r>
            <w:r>
              <w:rPr>
                <w:rFonts w:hint="eastAsia" w:ascii="Times New Roman" w:hAnsi="Times New Roman" w:eastAsia="宋体" w:cs="Times New Roman"/>
                <w:color w:val="000000" w:themeColor="text1"/>
                <w:sz w:val="24"/>
                <w:szCs w:val="24"/>
                <w14:textFill>
                  <w14:solidFill>
                    <w14:schemeClr w14:val="tx1"/>
                  </w14:solidFill>
                </w14:textFill>
              </w:rPr>
              <w:t>g/m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能够满足</w:t>
            </w:r>
            <w:r>
              <w:rPr>
                <w:rFonts w:hint="eastAsia" w:ascii="Times New Roman" w:hAnsi="Times New Roman" w:eastAsia="宋体" w:cs="Times New Roman"/>
                <w:color w:val="000000" w:themeColor="text1"/>
                <w:sz w:val="24"/>
                <w:szCs w:val="24"/>
                <w14:textFill>
                  <w14:solidFill>
                    <w14:schemeClr w14:val="tx1"/>
                  </w14:solidFill>
                </w14:textFill>
              </w:rPr>
              <w:t>《新乡市生态环境局关于进一步规范工业企业颗粒物排放限值的通知》企业边界大气污染物浓度限值0.5mg/m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的限值要求；甲醛无组织排放浓度能够满足《大气污染物综合排放标准》（GB16297-1996）0.20mg/m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的标准要求；非甲烷总烃无组织排放浓度能够满足《关于全省开展工业企业挥发性有机物专项治理工作中排放建议值的通知》（豫环攻坚办[2017]162号）中工业企业边界排放浓度2.0mg/m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的标准要求。</w:t>
            </w:r>
          </w:p>
          <w:p w14:paraId="6C333F52">
            <w:pPr>
              <w:spacing w:after="0" w:line="460" w:lineRule="exact"/>
              <w:ind w:firstLine="480" w:firstLineChars="200"/>
              <w:jc w:val="both"/>
              <w:textAlignment w:val="baseline"/>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bCs/>
                <w:color w:val="000000" w:themeColor="text1"/>
                <w:sz w:val="24"/>
                <w:szCs w:val="24"/>
                <w:highlight w:val="none"/>
                <w14:textFill>
                  <w14:solidFill>
                    <w14:schemeClr w14:val="tx1"/>
                  </w14:solidFill>
                </w14:textFill>
              </w:rPr>
              <w:instrText xml:space="preserve"> = 5 \* GB3 </w:instrText>
            </w:r>
            <w:r>
              <w:rPr>
                <w:rFonts w:hint="default" w:ascii="Times New Roman" w:hAnsi="Times New Roman" w:eastAsia="宋体" w:cs="Times New Roman"/>
                <w:bCs/>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bCs/>
                <w:color w:val="000000" w:themeColor="text1"/>
                <w:sz w:val="24"/>
                <w:szCs w:val="24"/>
                <w:highlight w:val="none"/>
                <w14:textFill>
                  <w14:solidFill>
                    <w14:schemeClr w14:val="tx1"/>
                  </w14:solidFill>
                </w14:textFill>
              </w:rPr>
              <w:t>⑤</w:t>
            </w:r>
            <w:r>
              <w:rPr>
                <w:rFonts w:hint="default" w:ascii="Times New Roman" w:hAnsi="Times New Roman" w:eastAsia="宋体" w:cs="Times New Roman"/>
                <w:bCs/>
                <w:color w:val="000000" w:themeColor="text1"/>
                <w:sz w:val="24"/>
                <w:szCs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14:textFill>
                  <w14:solidFill>
                    <w14:schemeClr w14:val="tx1"/>
                  </w14:solidFill>
                </w14:textFill>
              </w:rPr>
              <w:t>根据检测结果</w:t>
            </w:r>
            <w:r>
              <w:rPr>
                <w:rFonts w:hint="default" w:ascii="Times New Roman" w:hAnsi="Times New Roman" w:eastAsia="宋体" w:cs="Times New Roman"/>
                <w:bCs/>
                <w:color w:val="000000" w:themeColor="text1"/>
                <w:sz w:val="24"/>
                <w:szCs w:val="24"/>
                <w:highlight w:val="none"/>
                <w14:textFill>
                  <w14:solidFill>
                    <w14:schemeClr w14:val="tx1"/>
                  </w14:solidFill>
                </w14:textFill>
              </w:rPr>
              <w:t>可知：</w:t>
            </w:r>
            <w:r>
              <w:rPr>
                <w:rFonts w:ascii="Times New Roman" w:hAnsi="Times New Roman" w:eastAsia="宋体"/>
                <w:bCs/>
                <w:color w:val="000000" w:themeColor="text1"/>
                <w:sz w:val="24"/>
                <w:szCs w:val="24"/>
                <w:highlight w:val="none"/>
                <w14:textFill>
                  <w14:solidFill>
                    <w14:schemeClr w14:val="tx1"/>
                  </w14:solidFill>
                </w14:textFill>
              </w:rPr>
              <w:t>本项目厂界昼间噪声值为：</w:t>
            </w:r>
            <w:r>
              <w:rPr>
                <w:rFonts w:hint="eastAsia" w:ascii="Times New Roman" w:hAnsi="Times New Roman" w:eastAsia="宋体"/>
                <w:bCs/>
                <w:color w:val="000000" w:themeColor="text1"/>
                <w:sz w:val="24"/>
                <w:szCs w:val="24"/>
                <w:highlight w:val="none"/>
                <w14:textFill>
                  <w14:solidFill>
                    <w14:schemeClr w14:val="tx1"/>
                  </w14:solidFill>
                </w14:textFill>
              </w:rPr>
              <w:t>5</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2~55</w:t>
            </w:r>
            <w:r>
              <w:rPr>
                <w:rFonts w:hint="eastAsia" w:ascii="Times New Roman" w:hAnsi="Times New Roman" w:eastAsia="宋体"/>
                <w:bCs/>
                <w:color w:val="000000" w:themeColor="text1"/>
                <w:sz w:val="24"/>
                <w:szCs w:val="24"/>
                <w:highlight w:val="none"/>
                <w14:textFill>
                  <w14:solidFill>
                    <w14:schemeClr w14:val="tx1"/>
                  </w14:solidFill>
                </w14:textFill>
              </w:rPr>
              <w:t>d</w:t>
            </w:r>
            <w:r>
              <w:rPr>
                <w:rFonts w:ascii="Times New Roman" w:hAnsi="Times New Roman" w:eastAsia="宋体"/>
                <w:bCs/>
                <w:color w:val="000000" w:themeColor="text1"/>
                <w:sz w:val="24"/>
                <w:szCs w:val="24"/>
                <w:highlight w:val="none"/>
                <w14:textFill>
                  <w14:solidFill>
                    <w14:schemeClr w14:val="tx1"/>
                  </w14:solidFill>
                </w14:textFill>
              </w:rPr>
              <w:t>B（A）</w:t>
            </w:r>
            <w:r>
              <w:rPr>
                <w:rFonts w:hint="eastAsia" w:ascii="Times New Roman" w:hAnsi="Times New Roman" w:eastAsia="宋体"/>
                <w:bCs/>
                <w:color w:val="000000" w:themeColor="text1"/>
                <w:sz w:val="24"/>
                <w:szCs w:val="24"/>
                <w:highlight w:val="none"/>
                <w14:textFill>
                  <w14:solidFill>
                    <w14:schemeClr w14:val="tx1"/>
                  </w14:solidFill>
                </w14:textFill>
              </w:rPr>
              <w:t>，</w:t>
            </w:r>
            <w:r>
              <w:rPr>
                <w:rFonts w:ascii="Times New Roman" w:hAnsi="Times New Roman" w:eastAsia="宋体"/>
                <w:bCs/>
                <w:color w:val="000000" w:themeColor="text1"/>
                <w:sz w:val="24"/>
                <w:szCs w:val="24"/>
                <w:highlight w:val="none"/>
                <w14:textFill>
                  <w14:solidFill>
                    <w14:schemeClr w14:val="tx1"/>
                  </w14:solidFill>
                </w14:textFill>
              </w:rPr>
              <w:t>可以满足《工业企业厂界环境噪声排放标准》（GB12348-2008）</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bCs/>
                <w:color w:val="000000" w:themeColor="text1"/>
                <w:sz w:val="24"/>
                <w:szCs w:val="24"/>
                <w:highlight w:val="none"/>
                <w14:textFill>
                  <w14:solidFill>
                    <w14:schemeClr w14:val="tx1"/>
                  </w14:solidFill>
                </w14:textFill>
              </w:rPr>
              <w:t>类</w:t>
            </w:r>
            <w:r>
              <w:rPr>
                <w:rFonts w:ascii="Times New Roman" w:hAnsi="Times New Roman" w:eastAsia="宋体"/>
                <w:bCs/>
                <w:color w:val="000000" w:themeColor="text1"/>
                <w:sz w:val="24"/>
                <w:szCs w:val="24"/>
                <w:highlight w:val="none"/>
                <w14:textFill>
                  <w14:solidFill>
                    <w14:schemeClr w14:val="tx1"/>
                  </w14:solidFill>
                </w14:textFill>
              </w:rPr>
              <w:t>标准昼间</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65</w:t>
            </w:r>
            <w:r>
              <w:rPr>
                <w:rFonts w:ascii="Times New Roman" w:hAnsi="Times New Roman" w:eastAsia="宋体"/>
                <w:bCs/>
                <w:color w:val="000000" w:themeColor="text1"/>
                <w:sz w:val="24"/>
                <w:szCs w:val="24"/>
                <w:highlight w:val="none"/>
                <w14:textFill>
                  <w14:solidFill>
                    <w14:schemeClr w14:val="tx1"/>
                  </w14:solidFill>
                </w14:textFill>
              </w:rPr>
              <w:t>dB（A）的限值要求</w:t>
            </w:r>
            <w:r>
              <w:rPr>
                <w:rFonts w:hint="eastAsia" w:ascii="Times New Roman" w:hAnsi="Times New Roman" w:eastAsia="宋体"/>
                <w:bCs/>
                <w:color w:val="000000" w:themeColor="text1"/>
                <w:sz w:val="24"/>
                <w:szCs w:val="24"/>
                <w:highlight w:val="none"/>
                <w14:textFill>
                  <w14:solidFill>
                    <w14:schemeClr w14:val="tx1"/>
                  </w14:solidFill>
                </w14:textFill>
              </w:rPr>
              <w:t>。</w:t>
            </w:r>
          </w:p>
          <w:p w14:paraId="6F2D32FA">
            <w:pPr>
              <w:spacing w:after="0" w:line="460" w:lineRule="exact"/>
              <w:ind w:firstLine="480" w:firstLineChars="200"/>
              <w:jc w:val="both"/>
              <w:textAlignment w:val="baseline"/>
              <w:rPr>
                <w:rFonts w:ascii="Times New Roman" w:hAnsi="Times New Roman" w:eastAsia="宋体"/>
                <w:color w:val="000000" w:themeColor="text1"/>
                <w:kern w:val="2"/>
                <w:sz w:val="24"/>
                <w:szCs w:val="24"/>
                <w:highlight w:val="yellow"/>
                <w14:textFill>
                  <w14:solidFill>
                    <w14:schemeClr w14:val="tx1"/>
                  </w14:solidFill>
                </w14:textFill>
              </w:rPr>
            </w:pPr>
            <w:r>
              <w:rPr>
                <w:rFonts w:ascii="宋体" w:hAnsi="Times New Roman" w:eastAsia="宋体"/>
                <w:bCs/>
                <w:color w:val="000000" w:themeColor="text1"/>
                <w:sz w:val="24"/>
                <w:szCs w:val="24"/>
                <w:highlight w:val="none"/>
                <w14:textFill>
                  <w14:solidFill>
                    <w14:schemeClr w14:val="tx1"/>
                  </w14:solidFill>
                </w14:textFill>
              </w:rPr>
              <w:fldChar w:fldCharType="begin"/>
            </w:r>
            <w:r>
              <w:rPr>
                <w:rFonts w:ascii="宋体" w:hAnsi="Times New Roman" w:eastAsia="宋体"/>
                <w:bCs/>
                <w:color w:val="000000" w:themeColor="text1"/>
                <w:sz w:val="24"/>
                <w:szCs w:val="24"/>
                <w:highlight w:val="none"/>
                <w14:textFill>
                  <w14:solidFill>
                    <w14:schemeClr w14:val="tx1"/>
                  </w14:solidFill>
                </w14:textFill>
              </w:rPr>
              <w:instrText xml:space="preserve"> </w:instrText>
            </w:r>
            <w:r>
              <w:rPr>
                <w:rFonts w:hint="eastAsia" w:ascii="宋体" w:hAnsi="Times New Roman" w:eastAsia="宋体"/>
                <w:bCs/>
                <w:color w:val="000000" w:themeColor="text1"/>
                <w:sz w:val="24"/>
                <w:szCs w:val="24"/>
                <w:highlight w:val="none"/>
                <w14:textFill>
                  <w14:solidFill>
                    <w14:schemeClr w14:val="tx1"/>
                  </w14:solidFill>
                </w14:textFill>
              </w:rPr>
              <w:instrText xml:space="preserve">= 6 \* GB3</w:instrText>
            </w:r>
            <w:r>
              <w:rPr>
                <w:rFonts w:ascii="宋体" w:hAnsi="Times New Roman" w:eastAsia="宋体"/>
                <w:bCs/>
                <w:color w:val="000000" w:themeColor="text1"/>
                <w:sz w:val="24"/>
                <w:szCs w:val="24"/>
                <w:highlight w:val="none"/>
                <w14:textFill>
                  <w14:solidFill>
                    <w14:schemeClr w14:val="tx1"/>
                  </w14:solidFill>
                </w14:textFill>
              </w:rPr>
              <w:instrText xml:space="preserve"> </w:instrText>
            </w:r>
            <w:r>
              <w:rPr>
                <w:rFonts w:ascii="宋体" w:hAnsi="Times New Roman" w:eastAsia="宋体"/>
                <w:bCs/>
                <w:color w:val="000000" w:themeColor="text1"/>
                <w:sz w:val="24"/>
                <w:szCs w:val="24"/>
                <w:highlight w:val="none"/>
                <w14:textFill>
                  <w14:solidFill>
                    <w14:schemeClr w14:val="tx1"/>
                  </w14:solidFill>
                </w14:textFill>
              </w:rPr>
              <w:fldChar w:fldCharType="separate"/>
            </w:r>
            <w:r>
              <w:rPr>
                <w:rFonts w:hint="eastAsia" w:ascii="宋体" w:hAnsi="Times New Roman" w:eastAsia="宋体"/>
                <w:bCs/>
                <w:color w:val="000000" w:themeColor="text1"/>
                <w:sz w:val="24"/>
                <w:szCs w:val="24"/>
                <w:highlight w:val="none"/>
                <w14:textFill>
                  <w14:solidFill>
                    <w14:schemeClr w14:val="tx1"/>
                  </w14:solidFill>
                </w14:textFill>
              </w:rPr>
              <w:t>⑥</w:t>
            </w:r>
            <w:r>
              <w:rPr>
                <w:rFonts w:ascii="宋体" w:hAnsi="Times New Roman" w:eastAsia="宋体"/>
                <w:bCs/>
                <w:color w:val="000000" w:themeColor="text1"/>
                <w:sz w:val="24"/>
                <w:szCs w:val="24"/>
                <w:highlight w:val="none"/>
                <w14:textFill>
                  <w14:solidFill>
                    <w14:schemeClr w14:val="tx1"/>
                  </w14:solidFill>
                </w14:textFill>
              </w:rPr>
              <w:fldChar w:fldCharType="end"/>
            </w:r>
            <w:r>
              <w:rPr>
                <w:rFonts w:hint="eastAsia" w:ascii="Times New Roman" w:hAnsi="Times New Roman" w:eastAsia="宋体" w:cs="Times New Roman"/>
                <w:color w:val="000000" w:themeColor="text1"/>
                <w:sz w:val="24"/>
                <w:szCs w:val="24"/>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全厂</w:t>
            </w:r>
            <w:r>
              <w:rPr>
                <w:rFonts w:hint="eastAsia" w:ascii="Times New Roman" w:hAnsi="Times New Roman" w:eastAsia="宋体" w:cs="Times New Roman"/>
                <w:color w:val="000000" w:themeColor="text1"/>
                <w:sz w:val="24"/>
                <w:szCs w:val="24"/>
                <w14:textFill>
                  <w14:solidFill>
                    <w14:schemeClr w14:val="tx1"/>
                  </w14:solidFill>
                </w14:textFill>
              </w:rPr>
              <w:t>总量控制指标为</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VOCs</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0.1412t/a（有组织0.0669t/a、无组织0.0743t/a）、颗粒物0.1163t/a（有组织0.0551t/a、无组织0.0612t/a）</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highlight w:val="none"/>
                <w14:textFill>
                  <w14:solidFill>
                    <w14:schemeClr w14:val="tx1"/>
                  </w14:solidFill>
                </w14:textFill>
              </w:rPr>
              <w:t>根据环评报告，本项目一期总量控制指标为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：有组织</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VOCs</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0.</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0284</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t/a、</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有组织</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颗粒物</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0.0234</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t/a</w:t>
            </w:r>
            <w:r>
              <w:rPr>
                <w:rFonts w:hint="eastAsia" w:ascii="Times New Roman" w:hAnsi="Times New Roman" w:eastAsia="宋体"/>
                <w:color w:val="000000" w:themeColor="text1"/>
                <w:kern w:val="2"/>
                <w:sz w:val="24"/>
                <w:szCs w:val="24"/>
                <w:highlight w:val="none"/>
                <w14:textFill>
                  <w14:solidFill>
                    <w14:schemeClr w14:val="tx1"/>
                  </w14:solidFill>
                </w14:textFill>
              </w:rPr>
              <w:t>。</w:t>
            </w:r>
          </w:p>
          <w:p w14:paraId="6C333F53">
            <w:pPr>
              <w:spacing w:after="0" w:line="460" w:lineRule="exact"/>
              <w:ind w:firstLine="480" w:firstLineChars="200"/>
              <w:jc w:val="both"/>
              <w:textAlignment w:val="baseline"/>
              <w:rPr>
                <w:rFonts w:ascii="宋体"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kern w:val="2"/>
                <w:sz w:val="24"/>
                <w:szCs w:val="24"/>
                <w:highlight w:val="none"/>
                <w:lang w:val="en-US" w:eastAsia="zh-CN"/>
                <w14:textFill>
                  <w14:solidFill>
                    <w14:schemeClr w14:val="tx1"/>
                  </w14:solidFill>
                </w14:textFill>
              </w:rPr>
              <w:t>根据检测结果，</w:t>
            </w:r>
            <w:r>
              <w:rPr>
                <w:rFonts w:hint="eastAsia" w:ascii="Times New Roman" w:hAnsi="Times New Roman" w:eastAsia="宋体" w:cs="Times New Roman"/>
                <w:color w:val="000000" w:themeColor="text1"/>
                <w:sz w:val="24"/>
                <w:szCs w:val="24"/>
                <w:highlight w:val="none"/>
                <w14:textFill>
                  <w14:solidFill>
                    <w14:schemeClr w14:val="tx1"/>
                  </w14:solidFill>
                </w14:textFill>
              </w:rPr>
              <w:t>本项目满负荷情况下，</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VOCs</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highlight w:val="none"/>
                <w14:textFill>
                  <w14:solidFill>
                    <w14:schemeClr w14:val="tx1"/>
                  </w14:solidFill>
                </w14:textFill>
              </w:rPr>
              <w:t>实际排放量为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0.0207</w:t>
            </w:r>
            <w:r>
              <w:rPr>
                <w:rFonts w:hint="eastAsia" w:ascii="Times New Roman" w:hAnsi="Times New Roman" w:eastAsia="宋体" w:cs="Times New Roman"/>
                <w:color w:val="000000" w:themeColor="text1"/>
                <w:sz w:val="24"/>
                <w:szCs w:val="24"/>
                <w:highlight w:val="none"/>
                <w14:textFill>
                  <w14:solidFill>
                    <w14:schemeClr w14:val="tx1"/>
                  </w14:solidFill>
                </w14:textFill>
              </w:rPr>
              <w:t>t/a</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颗粒物</w:t>
            </w:r>
            <w:r>
              <w:rPr>
                <w:rFonts w:hint="eastAsia" w:ascii="Times New Roman" w:hAnsi="Times New Roman" w:eastAsia="宋体" w:cs="Times New Roman"/>
                <w:color w:val="000000" w:themeColor="text1"/>
                <w:sz w:val="24"/>
                <w:szCs w:val="24"/>
                <w:highlight w:val="none"/>
                <w14:textFill>
                  <w14:solidFill>
                    <w14:schemeClr w14:val="tx1"/>
                  </w14:solidFill>
                </w14:textFill>
              </w:rPr>
              <w:t>实际排放量为0.0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191</w:t>
            </w:r>
            <w:r>
              <w:rPr>
                <w:rFonts w:hint="eastAsia" w:ascii="Times New Roman" w:hAnsi="Times New Roman" w:eastAsia="宋体" w:cs="Times New Roman"/>
                <w:color w:val="000000" w:themeColor="text1"/>
                <w:sz w:val="24"/>
                <w:szCs w:val="24"/>
                <w:highlight w:val="none"/>
                <w14:textFill>
                  <w14:solidFill>
                    <w14:schemeClr w14:val="tx1"/>
                  </w14:solidFill>
                </w14:textFill>
              </w:rPr>
              <w:t>t/a。本项目实际排放总量未超出环评批复总量，能够满足总量指标。</w:t>
            </w:r>
          </w:p>
          <w:p w14:paraId="6C333F54">
            <w:pPr>
              <w:spacing w:after="0" w:line="460" w:lineRule="exact"/>
              <w:ind w:firstLine="480" w:firstLineChars="200"/>
              <w:textAlignment w:val="baseline"/>
              <w:rPr>
                <w:rFonts w:ascii="Times New Roman" w:hAnsi="Times New Roman" w:eastAsia="宋体"/>
                <w:bCs/>
                <w:color w:val="000000" w:themeColor="text1"/>
                <w:sz w:val="24"/>
                <w:szCs w:val="24"/>
                <w14:textFill>
                  <w14:solidFill>
                    <w14:schemeClr w14:val="tx1"/>
                  </w14:solidFill>
                </w14:textFill>
              </w:rPr>
            </w:pPr>
            <w:bookmarkStart w:id="5" w:name="_Toc504492864"/>
            <w:bookmarkStart w:id="6" w:name="_Toc501703567"/>
            <w:r>
              <w:rPr>
                <w:rFonts w:ascii="Times New Roman" w:hAnsi="Times New Roman" w:eastAsia="宋体"/>
                <w:bCs/>
                <w:color w:val="000000" w:themeColor="text1"/>
                <w:sz w:val="24"/>
                <w:szCs w:val="24"/>
                <w14:textFill>
                  <w14:solidFill>
                    <w14:schemeClr w14:val="tx1"/>
                  </w14:solidFill>
                </w14:textFill>
              </w:rPr>
              <w:t>2、环境管理检查结论</w:t>
            </w:r>
            <w:bookmarkEnd w:id="5"/>
            <w:bookmarkEnd w:id="6"/>
          </w:p>
          <w:p w14:paraId="6C333F55">
            <w:pPr>
              <w:spacing w:line="460" w:lineRule="exact"/>
              <w:ind w:firstLine="480" w:firstLineChars="200"/>
              <w:rPr>
                <w:rFonts w:eastAsia="仿宋_GB2312"/>
                <w:color w:val="000000" w:themeColor="text1"/>
                <w:sz w:val="21"/>
                <w:szCs w:val="21"/>
                <w14:textFill>
                  <w14:solidFill>
                    <w14:schemeClr w14:val="tx1"/>
                  </w14:solidFill>
                </w14:textFill>
              </w:rPr>
            </w:pPr>
            <w:r>
              <w:rPr>
                <w:rFonts w:ascii="Times New Roman" w:hAnsi="Times New Roman" w:eastAsia="宋体"/>
                <w:bCs/>
                <w:color w:val="000000" w:themeColor="text1"/>
                <w:sz w:val="24"/>
                <w:szCs w:val="24"/>
                <w14:textFill>
                  <w14:solidFill>
                    <w14:schemeClr w14:val="tx1"/>
                  </w14:solidFill>
                </w14:textFill>
              </w:rPr>
              <w:t>项目执行了环保“三同时”制度；按照有关规定建立了相关环境保护管理制度；由专人负责公司环境管理工作。</w:t>
            </w:r>
          </w:p>
          <w:p w14:paraId="6C333F56">
            <w:pPr>
              <w:spacing w:before="62" w:beforeLines="20" w:line="360" w:lineRule="auto"/>
              <w:ind w:firstLine="420"/>
              <w:rPr>
                <w:rFonts w:eastAsia="仿宋_GB2312"/>
                <w:color w:val="000000" w:themeColor="text1"/>
                <w:sz w:val="21"/>
                <w:szCs w:val="21"/>
                <w:highlight w:val="yellow"/>
                <w14:textFill>
                  <w14:solidFill>
                    <w14:schemeClr w14:val="tx1"/>
                  </w14:solidFill>
                </w14:textFill>
              </w:rPr>
            </w:pPr>
          </w:p>
          <w:p w14:paraId="6C333F57">
            <w:pPr>
              <w:spacing w:before="62" w:beforeLines="20" w:line="360" w:lineRule="auto"/>
              <w:ind w:firstLine="420"/>
              <w:rPr>
                <w:rFonts w:eastAsia="仿宋_GB2312"/>
                <w:color w:val="000000" w:themeColor="text1"/>
                <w:sz w:val="21"/>
                <w:szCs w:val="21"/>
                <w:highlight w:val="yellow"/>
                <w14:textFill>
                  <w14:solidFill>
                    <w14:schemeClr w14:val="tx1"/>
                  </w14:solidFill>
                </w14:textFill>
              </w:rPr>
            </w:pPr>
          </w:p>
          <w:p w14:paraId="6C333F58">
            <w:pPr>
              <w:spacing w:before="62" w:beforeLines="20" w:line="360" w:lineRule="auto"/>
              <w:ind w:firstLine="420"/>
              <w:rPr>
                <w:rFonts w:eastAsia="仿宋_GB2312"/>
                <w:color w:val="000000" w:themeColor="text1"/>
                <w:sz w:val="21"/>
                <w:szCs w:val="21"/>
                <w:highlight w:val="yellow"/>
                <w14:textFill>
                  <w14:solidFill>
                    <w14:schemeClr w14:val="tx1"/>
                  </w14:solidFill>
                </w14:textFill>
              </w:rPr>
            </w:pPr>
          </w:p>
          <w:p w14:paraId="6C333F59">
            <w:pPr>
              <w:spacing w:before="62" w:beforeLines="20" w:line="360" w:lineRule="auto"/>
              <w:ind w:firstLine="420"/>
              <w:rPr>
                <w:rFonts w:eastAsia="仿宋_GB2312"/>
                <w:color w:val="000000" w:themeColor="text1"/>
                <w:sz w:val="21"/>
                <w:szCs w:val="21"/>
                <w:highlight w:val="yellow"/>
                <w14:textFill>
                  <w14:solidFill>
                    <w14:schemeClr w14:val="tx1"/>
                  </w14:solidFill>
                </w14:textFill>
              </w:rPr>
            </w:pPr>
          </w:p>
          <w:p w14:paraId="6C333F6A">
            <w:pPr>
              <w:widowControl w:val="0"/>
              <w:spacing w:before="62" w:beforeLines="20" w:after="0" w:line="360" w:lineRule="auto"/>
              <w:jc w:val="both"/>
              <w:rPr>
                <w:rFonts w:eastAsia="仿宋_GB2312"/>
                <w:color w:val="000000" w:themeColor="text1"/>
                <w:sz w:val="21"/>
                <w:szCs w:val="21"/>
                <w:highlight w:val="yellow"/>
                <w14:textFill>
                  <w14:solidFill>
                    <w14:schemeClr w14:val="tx1"/>
                  </w14:solidFill>
                </w14:textFill>
              </w:rPr>
            </w:pPr>
          </w:p>
          <w:p w14:paraId="485089CF">
            <w:pPr>
              <w:pStyle w:val="2"/>
              <w:rPr>
                <w:rFonts w:eastAsia="仿宋_GB2312"/>
                <w:color w:val="000000" w:themeColor="text1"/>
                <w:sz w:val="21"/>
                <w:szCs w:val="21"/>
                <w:highlight w:val="yellow"/>
                <w14:textFill>
                  <w14:solidFill>
                    <w14:schemeClr w14:val="tx1"/>
                  </w14:solidFill>
                </w14:textFill>
              </w:rPr>
            </w:pPr>
          </w:p>
          <w:p w14:paraId="48174BBF">
            <w:pPr>
              <w:pStyle w:val="2"/>
              <w:rPr>
                <w:rFonts w:eastAsia="仿宋_GB2312"/>
                <w:color w:val="000000" w:themeColor="text1"/>
                <w:sz w:val="21"/>
                <w:szCs w:val="21"/>
                <w:highlight w:val="yellow"/>
                <w14:textFill>
                  <w14:solidFill>
                    <w14:schemeClr w14:val="tx1"/>
                  </w14:solidFill>
                </w14:textFill>
              </w:rPr>
            </w:pPr>
          </w:p>
          <w:p w14:paraId="3CBB48F9">
            <w:pPr>
              <w:pStyle w:val="2"/>
              <w:ind w:left="0" w:leftChars="0" w:firstLine="0" w:firstLineChars="0"/>
              <w:rPr>
                <w:rFonts w:eastAsia="仿宋_GB2312"/>
                <w:color w:val="000000" w:themeColor="text1"/>
                <w:sz w:val="21"/>
                <w:szCs w:val="21"/>
                <w:highlight w:val="yellow"/>
                <w14:textFill>
                  <w14:solidFill>
                    <w14:schemeClr w14:val="tx1"/>
                  </w14:solidFill>
                </w14:textFill>
              </w:rPr>
            </w:pPr>
          </w:p>
        </w:tc>
      </w:tr>
    </w:tbl>
    <w:p w14:paraId="6604AD09">
      <w:pPr>
        <w:pStyle w:val="13"/>
        <w:ind w:left="0" w:leftChars="0" w:firstLine="0" w:firstLineChars="0"/>
        <w:rPr>
          <w:color w:val="000000" w:themeColor="text1"/>
          <w:highlight w:val="yellow"/>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6C333F6D">
      <w:pPr>
        <w:spacing w:after="0" w:line="280" w:lineRule="exact"/>
        <w:ind w:firstLine="422"/>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建设项目工程竣工环境保护</w:t>
      </w:r>
      <w:r>
        <w:rPr>
          <w:b/>
          <w:bCs/>
          <w:color w:val="000000" w:themeColor="text1"/>
          <w:sz w:val="21"/>
          <w:szCs w:val="21"/>
          <w14:textFill>
            <w14:solidFill>
              <w14:schemeClr w14:val="tx1"/>
            </w14:solidFill>
          </w14:textFill>
        </w:rPr>
        <w:t>“</w:t>
      </w:r>
      <w:r>
        <w:rPr>
          <w:rFonts w:hint="eastAsia"/>
          <w:b/>
          <w:bCs/>
          <w:color w:val="000000" w:themeColor="text1"/>
          <w:sz w:val="21"/>
          <w:szCs w:val="21"/>
          <w14:textFill>
            <w14:solidFill>
              <w14:schemeClr w14:val="tx1"/>
            </w14:solidFill>
          </w14:textFill>
        </w:rPr>
        <w:t>三同时</w:t>
      </w:r>
      <w:r>
        <w:rPr>
          <w:b/>
          <w:bCs/>
          <w:color w:val="000000" w:themeColor="text1"/>
          <w:sz w:val="21"/>
          <w:szCs w:val="21"/>
          <w14:textFill>
            <w14:solidFill>
              <w14:schemeClr w14:val="tx1"/>
            </w14:solidFill>
          </w14:textFill>
        </w:rPr>
        <w:t>”</w:t>
      </w:r>
      <w:r>
        <w:rPr>
          <w:rFonts w:hint="eastAsia"/>
          <w:b/>
          <w:bCs/>
          <w:color w:val="000000" w:themeColor="text1"/>
          <w:sz w:val="21"/>
          <w:szCs w:val="21"/>
          <w14:textFill>
            <w14:solidFill>
              <w14:schemeClr w14:val="tx1"/>
            </w14:solidFill>
          </w14:textFill>
        </w:rPr>
        <w:t>验收登记表</w:t>
      </w:r>
    </w:p>
    <w:tbl>
      <w:tblPr>
        <w:tblStyle w:val="14"/>
        <w:tblpPr w:leftFromText="180" w:rightFromText="180" w:vertAnchor="text" w:horzAnchor="page" w:tblpX="1105" w:tblpY="435"/>
        <w:tblW w:w="1480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1"/>
        <w:gridCol w:w="1733"/>
        <w:gridCol w:w="599"/>
        <w:gridCol w:w="141"/>
        <w:gridCol w:w="1134"/>
        <w:gridCol w:w="567"/>
        <w:gridCol w:w="567"/>
        <w:gridCol w:w="709"/>
        <w:gridCol w:w="567"/>
        <w:gridCol w:w="992"/>
        <w:gridCol w:w="993"/>
        <w:gridCol w:w="850"/>
        <w:gridCol w:w="1398"/>
        <w:gridCol w:w="854"/>
        <w:gridCol w:w="877"/>
        <w:gridCol w:w="415"/>
        <w:gridCol w:w="425"/>
        <w:gridCol w:w="284"/>
        <w:gridCol w:w="283"/>
        <w:gridCol w:w="600"/>
      </w:tblGrid>
      <w:tr w14:paraId="6C333F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821" w:type="dxa"/>
            <w:vMerge w:val="restart"/>
            <w:tcBorders>
              <w:top w:val="single" w:color="auto" w:sz="8" w:space="0"/>
            </w:tcBorders>
            <w:textDirection w:val="tbRlV"/>
            <w:vAlign w:val="center"/>
          </w:tcPr>
          <w:p w14:paraId="6C333F6E">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建设项目</w:t>
            </w:r>
          </w:p>
        </w:tc>
        <w:tc>
          <w:tcPr>
            <w:tcW w:w="1733" w:type="dxa"/>
            <w:tcBorders>
              <w:top w:val="single" w:color="auto" w:sz="8" w:space="0"/>
            </w:tcBorders>
            <w:vAlign w:val="center"/>
          </w:tcPr>
          <w:p w14:paraId="6C333F6F">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项目名称</w:t>
            </w:r>
          </w:p>
        </w:tc>
        <w:tc>
          <w:tcPr>
            <w:tcW w:w="4284" w:type="dxa"/>
            <w:gridSpan w:val="7"/>
            <w:tcBorders>
              <w:top w:val="single" w:color="auto" w:sz="8" w:space="0"/>
            </w:tcBorders>
            <w:vAlign w:val="center"/>
          </w:tcPr>
          <w:p w14:paraId="6C333F70">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lang w:val="en-US" w:eastAsia="zh-CN"/>
                <w14:textFill>
                  <w14:solidFill>
                    <w14:schemeClr w14:val="tx1"/>
                  </w14:solidFill>
                </w14:textFill>
              </w:rPr>
              <w:t>河南沐晟密胺餐具用品有限公司年产1000吨密胺餐具项目（一期）</w:t>
            </w:r>
          </w:p>
        </w:tc>
        <w:tc>
          <w:tcPr>
            <w:tcW w:w="1985" w:type="dxa"/>
            <w:gridSpan w:val="2"/>
            <w:tcBorders>
              <w:top w:val="single" w:color="auto" w:sz="8" w:space="0"/>
            </w:tcBorders>
            <w:vAlign w:val="center"/>
          </w:tcPr>
          <w:p w14:paraId="6C333F71">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项目代码</w:t>
            </w:r>
          </w:p>
        </w:tc>
        <w:tc>
          <w:tcPr>
            <w:tcW w:w="2248" w:type="dxa"/>
            <w:gridSpan w:val="2"/>
            <w:tcBorders>
              <w:top w:val="single" w:color="auto" w:sz="8" w:space="0"/>
            </w:tcBorders>
            <w:tcMar>
              <w:top w:w="0" w:type="dxa"/>
              <w:left w:w="57" w:type="dxa"/>
              <w:bottom w:w="0" w:type="dxa"/>
              <w:right w:w="57" w:type="dxa"/>
            </w:tcMar>
            <w:vAlign w:val="center"/>
          </w:tcPr>
          <w:p w14:paraId="6C333F72">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2404-410721-04-01-789855</w:t>
            </w:r>
          </w:p>
        </w:tc>
        <w:tc>
          <w:tcPr>
            <w:tcW w:w="1731" w:type="dxa"/>
            <w:gridSpan w:val="2"/>
            <w:tcBorders>
              <w:top w:val="single" w:color="auto" w:sz="8" w:space="0"/>
            </w:tcBorders>
            <w:tcMar>
              <w:top w:w="0" w:type="dxa"/>
              <w:left w:w="57" w:type="dxa"/>
              <w:bottom w:w="0" w:type="dxa"/>
              <w:right w:w="57" w:type="dxa"/>
            </w:tcMar>
            <w:vAlign w:val="center"/>
          </w:tcPr>
          <w:p w14:paraId="6C333F73">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建设地点</w:t>
            </w:r>
          </w:p>
        </w:tc>
        <w:tc>
          <w:tcPr>
            <w:tcW w:w="2007" w:type="dxa"/>
            <w:gridSpan w:val="5"/>
            <w:tcBorders>
              <w:top w:val="single" w:color="auto" w:sz="8" w:space="0"/>
            </w:tcBorders>
            <w:tcMar>
              <w:top w:w="0" w:type="dxa"/>
              <w:left w:w="57" w:type="dxa"/>
              <w:bottom w:w="0" w:type="dxa"/>
              <w:right w:w="57" w:type="dxa"/>
            </w:tcMar>
            <w:vAlign w:val="center"/>
          </w:tcPr>
          <w:p w14:paraId="6C333F74">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河南省新乡市新乡县七里营镇工业园区远大路与冀营街交叉口向北10米路西03号</w:t>
            </w:r>
          </w:p>
        </w:tc>
      </w:tr>
      <w:tr w14:paraId="6C333F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821" w:type="dxa"/>
            <w:vMerge w:val="continue"/>
            <w:tcBorders>
              <w:top w:val="single" w:color="auto" w:sz="8" w:space="0"/>
            </w:tcBorders>
            <w:vAlign w:val="center"/>
          </w:tcPr>
          <w:p w14:paraId="6C333F76">
            <w:pPr>
              <w:adjustRightInd/>
              <w:snapToGrid/>
              <w:spacing w:after="0"/>
              <w:rPr>
                <w:rFonts w:ascii="Times New Roman" w:hAnsi="Times New Roman" w:cs="Times New Roman"/>
                <w:b/>
                <w:color w:val="000000" w:themeColor="text1"/>
                <w:kern w:val="2"/>
                <w:sz w:val="15"/>
                <w:szCs w:val="15"/>
                <w14:textFill>
                  <w14:solidFill>
                    <w14:schemeClr w14:val="tx1"/>
                  </w14:solidFill>
                </w14:textFill>
              </w:rPr>
            </w:pPr>
          </w:p>
        </w:tc>
        <w:tc>
          <w:tcPr>
            <w:tcW w:w="1733" w:type="dxa"/>
            <w:tcMar>
              <w:top w:w="0" w:type="dxa"/>
              <w:left w:w="57" w:type="dxa"/>
              <w:bottom w:w="0" w:type="dxa"/>
              <w:right w:w="57" w:type="dxa"/>
            </w:tcMar>
            <w:vAlign w:val="center"/>
          </w:tcPr>
          <w:p w14:paraId="6C333F77">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行业类别（分类管理名录）</w:t>
            </w:r>
          </w:p>
        </w:tc>
        <w:tc>
          <w:tcPr>
            <w:tcW w:w="4284" w:type="dxa"/>
            <w:gridSpan w:val="7"/>
            <w:tcMar>
              <w:top w:w="0" w:type="dxa"/>
              <w:left w:w="57" w:type="dxa"/>
              <w:bottom w:w="0" w:type="dxa"/>
              <w:right w:w="57" w:type="dxa"/>
            </w:tcMar>
            <w:vAlign w:val="center"/>
          </w:tcPr>
          <w:p w14:paraId="6C333F78">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C292</w:t>
            </w:r>
            <w:r>
              <w:rPr>
                <w:rFonts w:hint="eastAsia" w:ascii="Times New Roman" w:hAnsi="Times New Roman" w:cs="Times New Roman"/>
                <w:b/>
                <w:color w:val="000000" w:themeColor="text1"/>
                <w:kern w:val="2"/>
                <w:sz w:val="15"/>
                <w:szCs w:val="15"/>
                <w14:textFill>
                  <w14:solidFill>
                    <w14:schemeClr w14:val="tx1"/>
                  </w14:solidFill>
                </w14:textFill>
              </w:rPr>
              <w:t>7日用塑料制品制造</w:t>
            </w:r>
          </w:p>
        </w:tc>
        <w:tc>
          <w:tcPr>
            <w:tcW w:w="1985" w:type="dxa"/>
            <w:gridSpan w:val="2"/>
            <w:tcMar>
              <w:top w:w="0" w:type="dxa"/>
              <w:left w:w="57" w:type="dxa"/>
              <w:bottom w:w="0" w:type="dxa"/>
              <w:right w:w="57" w:type="dxa"/>
            </w:tcMar>
            <w:vAlign w:val="center"/>
          </w:tcPr>
          <w:p w14:paraId="6C333F79">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建设性质</w:t>
            </w:r>
          </w:p>
        </w:tc>
        <w:tc>
          <w:tcPr>
            <w:tcW w:w="3979" w:type="dxa"/>
            <w:gridSpan w:val="4"/>
            <w:tcMar>
              <w:top w:w="0" w:type="dxa"/>
              <w:left w:w="57" w:type="dxa"/>
              <w:bottom w:w="0" w:type="dxa"/>
              <w:right w:w="57" w:type="dxa"/>
            </w:tcMar>
            <w:vAlign w:val="center"/>
          </w:tcPr>
          <w:p w14:paraId="6C333F7A">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sym w:font="Wingdings 2" w:char="0052"/>
            </w:r>
            <w:r>
              <w:rPr>
                <w:rFonts w:ascii="Times New Roman" w:hAnsi="Times New Roman" w:cs="Times New Roman"/>
                <w:b/>
                <w:color w:val="000000" w:themeColor="text1"/>
                <w:kern w:val="2"/>
                <w:sz w:val="15"/>
                <w:szCs w:val="15"/>
                <w14:textFill>
                  <w14:solidFill>
                    <w14:schemeClr w14:val="tx1"/>
                  </w14:solidFill>
                </w14:textFill>
              </w:rPr>
              <w:t xml:space="preserve">新建  </w:t>
            </w:r>
            <w:r>
              <w:rPr>
                <w:rFonts w:ascii="Times New Roman" w:hAnsi="Times New Roman" w:cs="Times New Roman"/>
                <w:b/>
                <w:color w:val="000000" w:themeColor="text1"/>
                <w:kern w:val="2"/>
                <w:sz w:val="15"/>
                <w:szCs w:val="15"/>
                <w14:textFill>
                  <w14:solidFill>
                    <w14:schemeClr w14:val="tx1"/>
                  </w14:solidFill>
                </w14:textFill>
              </w:rPr>
              <w:sym w:font="Wingdings 2" w:char="00A3"/>
            </w:r>
            <w:r>
              <w:rPr>
                <w:rFonts w:ascii="Times New Roman" w:hAnsi="Times New Roman" w:cs="Times New Roman"/>
                <w:b/>
                <w:color w:val="000000" w:themeColor="text1"/>
                <w:kern w:val="2"/>
                <w:sz w:val="15"/>
                <w:szCs w:val="15"/>
                <w14:textFill>
                  <w14:solidFill>
                    <w14:schemeClr w14:val="tx1"/>
                  </w14:solidFill>
                </w14:textFill>
              </w:rPr>
              <w:t xml:space="preserve">改扩建  </w:t>
            </w:r>
            <w:r>
              <w:rPr>
                <w:rFonts w:ascii="Times New Roman" w:hAnsi="Times New Roman" w:cs="Times New Roman"/>
                <w:b/>
                <w:color w:val="000000" w:themeColor="text1"/>
                <w:kern w:val="2"/>
                <w:sz w:val="15"/>
                <w:szCs w:val="15"/>
                <w14:textFill>
                  <w14:solidFill>
                    <w14:schemeClr w14:val="tx1"/>
                  </w14:solidFill>
                </w14:textFill>
              </w:rPr>
              <w:sym w:font="Wingdings 2" w:char="00A3"/>
            </w:r>
            <w:r>
              <w:rPr>
                <w:rFonts w:ascii="Times New Roman" w:hAnsi="Times New Roman" w:cs="Times New Roman"/>
                <w:b/>
                <w:color w:val="000000" w:themeColor="text1"/>
                <w:kern w:val="2"/>
                <w:sz w:val="15"/>
                <w:szCs w:val="15"/>
                <w14:textFill>
                  <w14:solidFill>
                    <w14:schemeClr w14:val="tx1"/>
                  </w14:solidFill>
                </w14:textFill>
              </w:rPr>
              <w:t>技术改造</w:t>
            </w:r>
          </w:p>
        </w:tc>
        <w:tc>
          <w:tcPr>
            <w:tcW w:w="840" w:type="dxa"/>
            <w:gridSpan w:val="2"/>
            <w:tcMar>
              <w:top w:w="0" w:type="dxa"/>
              <w:left w:w="57" w:type="dxa"/>
              <w:bottom w:w="0" w:type="dxa"/>
              <w:right w:w="57" w:type="dxa"/>
            </w:tcMar>
            <w:vAlign w:val="center"/>
          </w:tcPr>
          <w:p w14:paraId="6C333F7B">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项目厂区中心经度/纬度</w:t>
            </w:r>
          </w:p>
        </w:tc>
        <w:tc>
          <w:tcPr>
            <w:tcW w:w="1167" w:type="dxa"/>
            <w:gridSpan w:val="3"/>
            <w:tcMar>
              <w:top w:w="0" w:type="dxa"/>
              <w:left w:w="57" w:type="dxa"/>
              <w:bottom w:w="0" w:type="dxa"/>
              <w:right w:w="57" w:type="dxa"/>
            </w:tcMar>
            <w:vAlign w:val="center"/>
          </w:tcPr>
          <w:p w14:paraId="6C333F7C">
            <w:pPr>
              <w:spacing w:after="0"/>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 xml:space="preserve">E </w:t>
            </w:r>
            <w:r>
              <w:rPr>
                <w:rFonts w:hint="eastAsia" w:ascii="Times New Roman" w:hAnsi="Times New Roman" w:cs="Times New Roman"/>
                <w:b/>
                <w:color w:val="000000" w:themeColor="text1"/>
                <w:kern w:val="2"/>
                <w:sz w:val="15"/>
                <w:szCs w:val="15"/>
                <w14:textFill>
                  <w14:solidFill>
                    <w14:schemeClr w14:val="tx1"/>
                  </w14:solidFill>
                </w14:textFill>
              </w:rPr>
              <w:t>113.79209</w:t>
            </w:r>
            <w:r>
              <w:rPr>
                <w:rFonts w:ascii="Times New Roman" w:hAnsi="Times New Roman" w:cs="Times New Roman"/>
                <w:b/>
                <w:color w:val="000000" w:themeColor="text1"/>
                <w:kern w:val="2"/>
                <w:sz w:val="15"/>
                <w:szCs w:val="15"/>
                <w14:textFill>
                  <w14:solidFill>
                    <w14:schemeClr w14:val="tx1"/>
                  </w14:solidFill>
                </w14:textFill>
              </w:rPr>
              <w:t>°</w:t>
            </w:r>
          </w:p>
          <w:p w14:paraId="6C333F7D">
            <w:pPr>
              <w:spacing w:after="0"/>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N</w:t>
            </w:r>
            <w:r>
              <w:rPr>
                <w:rFonts w:hint="eastAsia" w:ascii="Times New Roman" w:hAnsi="Times New Roman" w:cs="Times New Roman"/>
                <w:b/>
                <w:color w:val="000000" w:themeColor="text1"/>
                <w:kern w:val="2"/>
                <w:sz w:val="15"/>
                <w:szCs w:val="15"/>
                <w14:textFill>
                  <w14:solidFill>
                    <w14:schemeClr w14:val="tx1"/>
                  </w14:solidFill>
                </w14:textFill>
              </w:rPr>
              <w:t xml:space="preserve"> 35.13778</w:t>
            </w:r>
            <w:r>
              <w:rPr>
                <w:rFonts w:hint="eastAsia" w:ascii="Times New Roman" w:hAnsi="Times New Roman" w:cs="Times New Roman"/>
                <w:b/>
                <w:color w:val="000000" w:themeColor="text1"/>
                <w:kern w:val="2"/>
                <w:sz w:val="15"/>
                <w:szCs w:val="15"/>
                <w:lang w:val="en-US" w:eastAsia="zh-CN"/>
                <w14:textFill>
                  <w14:solidFill>
                    <w14:schemeClr w14:val="tx1"/>
                  </w14:solidFill>
                </w14:textFill>
              </w:rPr>
              <w:t>1</w:t>
            </w:r>
            <w:r>
              <w:rPr>
                <w:rFonts w:ascii="Times New Roman" w:hAnsi="Times New Roman" w:cs="Times New Roman"/>
                <w:b/>
                <w:color w:val="000000" w:themeColor="text1"/>
                <w:kern w:val="2"/>
                <w:sz w:val="15"/>
                <w:szCs w:val="15"/>
                <w14:textFill>
                  <w14:solidFill>
                    <w14:schemeClr w14:val="tx1"/>
                  </w14:solidFill>
                </w14:textFill>
              </w:rPr>
              <w:t>°</w:t>
            </w:r>
          </w:p>
        </w:tc>
      </w:tr>
      <w:tr w14:paraId="6C333F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821" w:type="dxa"/>
            <w:vMerge w:val="continue"/>
            <w:tcBorders>
              <w:top w:val="single" w:color="auto" w:sz="8" w:space="0"/>
            </w:tcBorders>
            <w:vAlign w:val="center"/>
          </w:tcPr>
          <w:p w14:paraId="6C333F7F">
            <w:pPr>
              <w:adjustRightInd/>
              <w:snapToGrid/>
              <w:spacing w:after="0"/>
              <w:rPr>
                <w:rFonts w:ascii="Times New Roman" w:hAnsi="Times New Roman" w:cs="Times New Roman"/>
                <w:b/>
                <w:color w:val="000000" w:themeColor="text1"/>
                <w:kern w:val="2"/>
                <w:sz w:val="15"/>
                <w:szCs w:val="15"/>
                <w14:textFill>
                  <w14:solidFill>
                    <w14:schemeClr w14:val="tx1"/>
                  </w14:solidFill>
                </w14:textFill>
              </w:rPr>
            </w:pPr>
          </w:p>
        </w:tc>
        <w:tc>
          <w:tcPr>
            <w:tcW w:w="1733" w:type="dxa"/>
            <w:vAlign w:val="center"/>
          </w:tcPr>
          <w:p w14:paraId="6C333F80">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设计生产能力</w:t>
            </w:r>
          </w:p>
        </w:tc>
        <w:tc>
          <w:tcPr>
            <w:tcW w:w="4284" w:type="dxa"/>
            <w:gridSpan w:val="7"/>
            <w:vAlign w:val="center"/>
          </w:tcPr>
          <w:p w14:paraId="3A058845">
            <w:pPr>
              <w:spacing w:after="0"/>
              <w:jc w:val="center"/>
              <w:rPr>
                <w:rFonts w:hint="default" w:ascii="Times New Roman" w:hAnsi="Times New Roman" w:cs="Times New Roman"/>
                <w:b/>
                <w:color w:val="000000" w:themeColor="text1"/>
                <w:kern w:val="2"/>
                <w:sz w:val="15"/>
                <w:szCs w:val="15"/>
                <w14:textFill>
                  <w14:solidFill>
                    <w14:schemeClr w14:val="tx1"/>
                  </w14:solidFill>
                </w14:textFill>
              </w:rPr>
            </w:pPr>
            <w:r>
              <w:rPr>
                <w:rFonts w:hint="default" w:ascii="Times New Roman" w:hAnsi="Times New Roman" w:cs="Times New Roman"/>
                <w:b/>
                <w:color w:val="000000" w:themeColor="text1"/>
                <w:kern w:val="2"/>
                <w:sz w:val="15"/>
                <w:szCs w:val="15"/>
                <w:lang w:val="pt-BR"/>
                <w14:textFill>
                  <w14:solidFill>
                    <w14:schemeClr w14:val="tx1"/>
                  </w14:solidFill>
                </w14:textFill>
              </w:rPr>
              <w:t>密胺餐具</w:t>
            </w:r>
            <w:r>
              <w:rPr>
                <w:rFonts w:hint="default" w:ascii="Times New Roman" w:hAnsi="Times New Roman" w:cs="Times New Roman"/>
                <w:b/>
                <w:color w:val="000000" w:themeColor="text1"/>
                <w:kern w:val="2"/>
                <w:sz w:val="15"/>
                <w:szCs w:val="15"/>
                <w:lang w:val="en-US" w:eastAsia="zh-CN"/>
                <w14:textFill>
                  <w14:solidFill>
                    <w14:schemeClr w14:val="tx1"/>
                  </w14:solidFill>
                </w14:textFill>
              </w:rPr>
              <w:t>1000</w:t>
            </w:r>
            <w:r>
              <w:rPr>
                <w:rFonts w:hint="default" w:ascii="Times New Roman" w:hAnsi="Times New Roman" w:cs="Times New Roman"/>
                <w:b/>
                <w:color w:val="000000" w:themeColor="text1"/>
                <w:kern w:val="2"/>
                <w:sz w:val="15"/>
                <w:szCs w:val="15"/>
                <w14:textFill>
                  <w14:solidFill>
                    <w14:schemeClr w14:val="tx1"/>
                  </w14:solidFill>
                </w14:textFill>
              </w:rPr>
              <w:t>吨/年</w:t>
            </w:r>
          </w:p>
          <w:p w14:paraId="6C333F81">
            <w:pPr>
              <w:spacing w:after="0"/>
              <w:jc w:val="center"/>
              <w:rPr>
                <w:rFonts w:hint="eastAsia" w:ascii="Times New Roman" w:hAnsi="Times New Roman" w:eastAsia="微软雅黑" w:cs="Times New Roman"/>
                <w:b/>
                <w:color w:val="000000" w:themeColor="text1"/>
                <w:kern w:val="2"/>
                <w:sz w:val="15"/>
                <w:szCs w:val="15"/>
                <w:lang w:eastAsia="zh-CN"/>
                <w14:textFill>
                  <w14:solidFill>
                    <w14:schemeClr w14:val="tx1"/>
                  </w14:solidFill>
                </w14:textFill>
              </w:rPr>
            </w:pPr>
            <w:r>
              <w:rPr>
                <w:rFonts w:hint="eastAsia" w:ascii="Times New Roman" w:hAnsi="Times New Roman" w:cs="Times New Roman"/>
                <w:b/>
                <w:color w:val="000000" w:themeColor="text1"/>
                <w:kern w:val="2"/>
                <w:sz w:val="15"/>
                <w:szCs w:val="15"/>
                <w:lang w:val="en-US" w:eastAsia="zh-CN"/>
                <w14:textFill>
                  <w14:solidFill>
                    <w14:schemeClr w14:val="tx1"/>
                  </w14:solidFill>
                </w14:textFill>
              </w:rPr>
              <w:t>（一期：</w:t>
            </w:r>
            <w:r>
              <w:rPr>
                <w:rFonts w:hint="default" w:ascii="Times New Roman" w:hAnsi="Times New Roman" w:cs="Times New Roman"/>
                <w:b/>
                <w:color w:val="000000" w:themeColor="text1"/>
                <w:kern w:val="2"/>
                <w:sz w:val="15"/>
                <w:szCs w:val="15"/>
                <w:lang w:val="pt-BR"/>
                <w14:textFill>
                  <w14:solidFill>
                    <w14:schemeClr w14:val="tx1"/>
                  </w14:solidFill>
                </w14:textFill>
              </w:rPr>
              <w:t>密胺餐具</w:t>
            </w:r>
            <w:r>
              <w:rPr>
                <w:rFonts w:hint="eastAsia" w:ascii="Times New Roman" w:hAnsi="Times New Roman" w:cs="Times New Roman"/>
                <w:b/>
                <w:color w:val="000000" w:themeColor="text1"/>
                <w:kern w:val="2"/>
                <w:sz w:val="15"/>
                <w:szCs w:val="15"/>
                <w:lang w:val="en-US" w:eastAsia="zh-CN"/>
                <w14:textFill>
                  <w14:solidFill>
                    <w14:schemeClr w14:val="tx1"/>
                  </w14:solidFill>
                </w14:textFill>
              </w:rPr>
              <w:t>425</w:t>
            </w:r>
            <w:r>
              <w:rPr>
                <w:rFonts w:hint="default" w:ascii="Times New Roman" w:hAnsi="Times New Roman" w:cs="Times New Roman"/>
                <w:b/>
                <w:color w:val="000000" w:themeColor="text1"/>
                <w:kern w:val="2"/>
                <w:sz w:val="15"/>
                <w:szCs w:val="15"/>
                <w14:textFill>
                  <w14:solidFill>
                    <w14:schemeClr w14:val="tx1"/>
                  </w14:solidFill>
                </w14:textFill>
              </w:rPr>
              <w:t>吨/年</w:t>
            </w:r>
            <w:r>
              <w:rPr>
                <w:rFonts w:hint="eastAsia" w:ascii="Times New Roman" w:hAnsi="Times New Roman" w:cs="Times New Roman"/>
                <w:b/>
                <w:color w:val="000000" w:themeColor="text1"/>
                <w:kern w:val="2"/>
                <w:sz w:val="15"/>
                <w:szCs w:val="15"/>
                <w:lang w:eastAsia="zh-CN"/>
                <w14:textFill>
                  <w14:solidFill>
                    <w14:schemeClr w14:val="tx1"/>
                  </w14:solidFill>
                </w14:textFill>
              </w:rPr>
              <w:t>）</w:t>
            </w:r>
            <w:bookmarkStart w:id="7" w:name="_GoBack"/>
            <w:bookmarkEnd w:id="7"/>
          </w:p>
        </w:tc>
        <w:tc>
          <w:tcPr>
            <w:tcW w:w="1985" w:type="dxa"/>
            <w:gridSpan w:val="2"/>
            <w:vAlign w:val="center"/>
          </w:tcPr>
          <w:p w14:paraId="6C333F82">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实际生产能力</w:t>
            </w:r>
          </w:p>
        </w:tc>
        <w:tc>
          <w:tcPr>
            <w:tcW w:w="2248" w:type="dxa"/>
            <w:gridSpan w:val="2"/>
            <w:tcMar>
              <w:top w:w="0" w:type="dxa"/>
              <w:left w:w="57" w:type="dxa"/>
              <w:bottom w:w="0" w:type="dxa"/>
              <w:right w:w="57" w:type="dxa"/>
            </w:tcMar>
            <w:vAlign w:val="center"/>
          </w:tcPr>
          <w:p w14:paraId="6C333F83">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default" w:ascii="Times New Roman" w:hAnsi="Times New Roman" w:cs="Times New Roman"/>
                <w:b/>
                <w:color w:val="000000" w:themeColor="text1"/>
                <w:kern w:val="2"/>
                <w:sz w:val="15"/>
                <w:szCs w:val="15"/>
                <w:lang w:val="pt-BR"/>
                <w14:textFill>
                  <w14:solidFill>
                    <w14:schemeClr w14:val="tx1"/>
                  </w14:solidFill>
                </w14:textFill>
              </w:rPr>
              <w:t>密胺餐具</w:t>
            </w:r>
            <w:r>
              <w:rPr>
                <w:rFonts w:hint="eastAsia" w:ascii="Times New Roman" w:hAnsi="Times New Roman" w:cs="Times New Roman"/>
                <w:b/>
                <w:color w:val="000000" w:themeColor="text1"/>
                <w:kern w:val="2"/>
                <w:sz w:val="15"/>
                <w:szCs w:val="15"/>
                <w:lang w:val="en-US" w:eastAsia="zh-CN"/>
                <w14:textFill>
                  <w14:solidFill>
                    <w14:schemeClr w14:val="tx1"/>
                  </w14:solidFill>
                </w14:textFill>
              </w:rPr>
              <w:t>425</w:t>
            </w:r>
            <w:r>
              <w:rPr>
                <w:rFonts w:hint="default" w:ascii="Times New Roman" w:hAnsi="Times New Roman" w:cs="Times New Roman"/>
                <w:b/>
                <w:color w:val="000000" w:themeColor="text1"/>
                <w:kern w:val="2"/>
                <w:sz w:val="15"/>
                <w:szCs w:val="15"/>
                <w14:textFill>
                  <w14:solidFill>
                    <w14:schemeClr w14:val="tx1"/>
                  </w14:solidFill>
                </w14:textFill>
              </w:rPr>
              <w:t>吨/年</w:t>
            </w:r>
          </w:p>
        </w:tc>
        <w:tc>
          <w:tcPr>
            <w:tcW w:w="1731" w:type="dxa"/>
            <w:gridSpan w:val="2"/>
            <w:tcMar>
              <w:top w:w="0" w:type="dxa"/>
              <w:left w:w="57" w:type="dxa"/>
              <w:bottom w:w="0" w:type="dxa"/>
              <w:right w:w="57" w:type="dxa"/>
            </w:tcMar>
            <w:vAlign w:val="center"/>
          </w:tcPr>
          <w:p w14:paraId="6C333F84">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环评单位</w:t>
            </w:r>
          </w:p>
        </w:tc>
        <w:tc>
          <w:tcPr>
            <w:tcW w:w="2007" w:type="dxa"/>
            <w:gridSpan w:val="5"/>
            <w:tcMar>
              <w:top w:w="0" w:type="dxa"/>
              <w:left w:w="57" w:type="dxa"/>
              <w:bottom w:w="0" w:type="dxa"/>
              <w:right w:w="57" w:type="dxa"/>
            </w:tcMar>
            <w:vAlign w:val="center"/>
          </w:tcPr>
          <w:p w14:paraId="6C333F85">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新乡市世青环境技术有限公司</w:t>
            </w:r>
          </w:p>
        </w:tc>
      </w:tr>
      <w:tr w14:paraId="6C333F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3" w:hRule="atLeast"/>
        </w:trPr>
        <w:tc>
          <w:tcPr>
            <w:tcW w:w="821" w:type="dxa"/>
            <w:vMerge w:val="continue"/>
            <w:tcBorders>
              <w:top w:val="single" w:color="auto" w:sz="8" w:space="0"/>
            </w:tcBorders>
            <w:vAlign w:val="center"/>
          </w:tcPr>
          <w:p w14:paraId="6C333F87">
            <w:pPr>
              <w:adjustRightInd/>
              <w:snapToGrid/>
              <w:spacing w:after="0"/>
              <w:rPr>
                <w:rFonts w:ascii="Times New Roman" w:hAnsi="Times New Roman" w:cs="Times New Roman"/>
                <w:b/>
                <w:color w:val="000000" w:themeColor="text1"/>
                <w:kern w:val="2"/>
                <w:sz w:val="15"/>
                <w:szCs w:val="15"/>
                <w14:textFill>
                  <w14:solidFill>
                    <w14:schemeClr w14:val="tx1"/>
                  </w14:solidFill>
                </w14:textFill>
              </w:rPr>
            </w:pPr>
          </w:p>
        </w:tc>
        <w:tc>
          <w:tcPr>
            <w:tcW w:w="1733" w:type="dxa"/>
            <w:vAlign w:val="center"/>
          </w:tcPr>
          <w:p w14:paraId="6C333F88">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环评文件审批机关</w:t>
            </w:r>
          </w:p>
        </w:tc>
        <w:tc>
          <w:tcPr>
            <w:tcW w:w="4284" w:type="dxa"/>
            <w:gridSpan w:val="7"/>
            <w:vAlign w:val="center"/>
          </w:tcPr>
          <w:p w14:paraId="6C333F89">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新乡市生态环境局</w:t>
            </w:r>
            <w:r>
              <w:rPr>
                <w:rFonts w:hint="eastAsia" w:ascii="Times New Roman" w:hAnsi="Times New Roman" w:cs="Times New Roman"/>
                <w:b/>
                <w:color w:val="000000" w:themeColor="text1"/>
                <w:kern w:val="2"/>
                <w:sz w:val="15"/>
                <w:szCs w:val="15"/>
                <w:lang w:val="en-US" w:eastAsia="zh-CN"/>
                <w14:textFill>
                  <w14:solidFill>
                    <w14:schemeClr w14:val="tx1"/>
                  </w14:solidFill>
                </w14:textFill>
              </w:rPr>
              <w:t>新乡县</w:t>
            </w:r>
            <w:r>
              <w:rPr>
                <w:rFonts w:hint="eastAsia" w:ascii="Times New Roman" w:hAnsi="Times New Roman" w:cs="Times New Roman"/>
                <w:b/>
                <w:color w:val="000000" w:themeColor="text1"/>
                <w:kern w:val="2"/>
                <w:sz w:val="15"/>
                <w:szCs w:val="15"/>
                <w14:textFill>
                  <w14:solidFill>
                    <w14:schemeClr w14:val="tx1"/>
                  </w14:solidFill>
                </w14:textFill>
              </w:rPr>
              <w:t>分局</w:t>
            </w:r>
          </w:p>
        </w:tc>
        <w:tc>
          <w:tcPr>
            <w:tcW w:w="1985" w:type="dxa"/>
            <w:gridSpan w:val="2"/>
            <w:vAlign w:val="center"/>
          </w:tcPr>
          <w:p w14:paraId="6C333F8A">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审批文号</w:t>
            </w:r>
          </w:p>
        </w:tc>
        <w:tc>
          <w:tcPr>
            <w:tcW w:w="2248" w:type="dxa"/>
            <w:gridSpan w:val="2"/>
            <w:tcMar>
              <w:top w:w="0" w:type="dxa"/>
              <w:left w:w="57" w:type="dxa"/>
              <w:bottom w:w="0" w:type="dxa"/>
              <w:right w:w="57" w:type="dxa"/>
            </w:tcMar>
            <w:vAlign w:val="center"/>
          </w:tcPr>
          <w:p w14:paraId="6C333F8B">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lang w:val="en-US" w:eastAsia="zh-CN"/>
                <w14:textFill>
                  <w14:solidFill>
                    <w14:schemeClr w14:val="tx1"/>
                  </w14:solidFill>
                </w14:textFill>
              </w:rPr>
              <w:t>新环表</w:t>
            </w:r>
            <w:r>
              <w:rPr>
                <w:rFonts w:ascii="Times New Roman" w:hAnsi="Times New Roman" w:cs="Times New Roman"/>
                <w:b/>
                <w:color w:val="000000" w:themeColor="text1"/>
                <w:kern w:val="2"/>
                <w:sz w:val="15"/>
                <w:szCs w:val="15"/>
                <w14:textFill>
                  <w14:solidFill>
                    <w14:schemeClr w14:val="tx1"/>
                  </w14:solidFill>
                </w14:textFill>
              </w:rPr>
              <w:t>（2024）</w:t>
            </w:r>
            <w:r>
              <w:rPr>
                <w:rFonts w:hint="eastAsia" w:ascii="Times New Roman" w:hAnsi="Times New Roman" w:cs="Times New Roman"/>
                <w:b/>
                <w:color w:val="000000" w:themeColor="text1"/>
                <w:kern w:val="2"/>
                <w:sz w:val="15"/>
                <w:szCs w:val="15"/>
                <w:lang w:val="en-US" w:eastAsia="zh-CN"/>
                <w14:textFill>
                  <w14:solidFill>
                    <w14:schemeClr w14:val="tx1"/>
                  </w14:solidFill>
                </w14:textFill>
              </w:rPr>
              <w:t>25</w:t>
            </w:r>
            <w:r>
              <w:rPr>
                <w:rFonts w:ascii="Times New Roman" w:hAnsi="Times New Roman" w:cs="Times New Roman"/>
                <w:b/>
                <w:color w:val="000000" w:themeColor="text1"/>
                <w:kern w:val="2"/>
                <w:sz w:val="15"/>
                <w:szCs w:val="15"/>
                <w14:textFill>
                  <w14:solidFill>
                    <w14:schemeClr w14:val="tx1"/>
                  </w14:solidFill>
                </w14:textFill>
              </w:rPr>
              <w:t>号</w:t>
            </w:r>
          </w:p>
        </w:tc>
        <w:tc>
          <w:tcPr>
            <w:tcW w:w="1731" w:type="dxa"/>
            <w:gridSpan w:val="2"/>
            <w:tcMar>
              <w:top w:w="0" w:type="dxa"/>
              <w:left w:w="57" w:type="dxa"/>
              <w:bottom w:w="0" w:type="dxa"/>
              <w:right w:w="57" w:type="dxa"/>
            </w:tcMar>
            <w:vAlign w:val="center"/>
          </w:tcPr>
          <w:p w14:paraId="6C333F8C">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环评文件类型</w:t>
            </w:r>
          </w:p>
        </w:tc>
        <w:tc>
          <w:tcPr>
            <w:tcW w:w="2007" w:type="dxa"/>
            <w:gridSpan w:val="5"/>
            <w:tcMar>
              <w:top w:w="0" w:type="dxa"/>
              <w:left w:w="57" w:type="dxa"/>
              <w:bottom w:w="0" w:type="dxa"/>
              <w:right w:w="57" w:type="dxa"/>
            </w:tcMar>
            <w:vAlign w:val="center"/>
          </w:tcPr>
          <w:p w14:paraId="6C333F8D">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报告表</w:t>
            </w:r>
          </w:p>
        </w:tc>
      </w:tr>
      <w:tr w14:paraId="6C333F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821" w:type="dxa"/>
            <w:vMerge w:val="continue"/>
            <w:tcBorders>
              <w:top w:val="single" w:color="auto" w:sz="8" w:space="0"/>
            </w:tcBorders>
            <w:vAlign w:val="center"/>
          </w:tcPr>
          <w:p w14:paraId="6C333F8F">
            <w:pPr>
              <w:adjustRightInd/>
              <w:snapToGrid/>
              <w:spacing w:after="0"/>
              <w:rPr>
                <w:rFonts w:ascii="Times New Roman" w:hAnsi="Times New Roman" w:cs="Times New Roman"/>
                <w:b/>
                <w:color w:val="000000" w:themeColor="text1"/>
                <w:kern w:val="2"/>
                <w:sz w:val="15"/>
                <w:szCs w:val="15"/>
                <w14:textFill>
                  <w14:solidFill>
                    <w14:schemeClr w14:val="tx1"/>
                  </w14:solidFill>
                </w14:textFill>
              </w:rPr>
            </w:pPr>
          </w:p>
        </w:tc>
        <w:tc>
          <w:tcPr>
            <w:tcW w:w="1733" w:type="dxa"/>
            <w:vAlign w:val="center"/>
          </w:tcPr>
          <w:p w14:paraId="6C333F90">
            <w:pPr>
              <w:spacing w:after="0"/>
              <w:jc w:val="center"/>
              <w:rPr>
                <w:rFonts w:ascii="Times New Roman" w:hAnsi="Times New Roman" w:cs="Times New Roman"/>
                <w:b/>
                <w:color w:val="000000" w:themeColor="text1"/>
                <w:kern w:val="2"/>
                <w:sz w:val="15"/>
                <w:szCs w:val="15"/>
                <w:highlight w:val="yellow"/>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开工日期</w:t>
            </w:r>
          </w:p>
        </w:tc>
        <w:tc>
          <w:tcPr>
            <w:tcW w:w="4284" w:type="dxa"/>
            <w:gridSpan w:val="7"/>
            <w:vAlign w:val="center"/>
          </w:tcPr>
          <w:p w14:paraId="6C333F91">
            <w:pPr>
              <w:spacing w:after="0"/>
              <w:jc w:val="center"/>
              <w:rPr>
                <w:rFonts w:hint="default" w:ascii="Times New Roman" w:hAnsi="Times New Roman" w:eastAsia="微软雅黑" w:cs="Times New Roman"/>
                <w:b/>
                <w:color w:val="000000" w:themeColor="text1"/>
                <w:kern w:val="2"/>
                <w:sz w:val="15"/>
                <w:szCs w:val="15"/>
                <w:highlight w:val="none"/>
                <w:lang w:val="en-US" w:eastAsia="zh-CN"/>
                <w14:textFill>
                  <w14:solidFill>
                    <w14:schemeClr w14:val="tx1"/>
                  </w14:solidFill>
                </w14:textFill>
              </w:rPr>
            </w:pPr>
            <w:r>
              <w:rPr>
                <w:rFonts w:hint="eastAsia" w:ascii="Times New Roman" w:hAnsi="Times New Roman" w:cs="Times New Roman"/>
                <w:b/>
                <w:color w:val="000000" w:themeColor="text1"/>
                <w:kern w:val="2"/>
                <w:sz w:val="15"/>
                <w:szCs w:val="15"/>
                <w:highlight w:val="none"/>
                <w:lang w:val="en-US" w:eastAsia="zh-CN"/>
                <w14:textFill>
                  <w14:solidFill>
                    <w14:schemeClr w14:val="tx1"/>
                  </w14:solidFill>
                </w14:textFill>
              </w:rPr>
              <w:t>2024.6.10</w:t>
            </w:r>
          </w:p>
        </w:tc>
        <w:tc>
          <w:tcPr>
            <w:tcW w:w="1985" w:type="dxa"/>
            <w:gridSpan w:val="2"/>
            <w:vAlign w:val="center"/>
          </w:tcPr>
          <w:p w14:paraId="6C333F92">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竣工日期</w:t>
            </w:r>
          </w:p>
        </w:tc>
        <w:tc>
          <w:tcPr>
            <w:tcW w:w="2248" w:type="dxa"/>
            <w:gridSpan w:val="2"/>
            <w:tcMar>
              <w:top w:w="0" w:type="dxa"/>
              <w:left w:w="57" w:type="dxa"/>
              <w:bottom w:w="0" w:type="dxa"/>
              <w:right w:w="57" w:type="dxa"/>
            </w:tcMar>
            <w:vAlign w:val="center"/>
          </w:tcPr>
          <w:p w14:paraId="6C333F93">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cs="Times New Roman"/>
                <w:b/>
                <w:color w:val="000000" w:themeColor="text1"/>
                <w:kern w:val="2"/>
                <w:sz w:val="15"/>
                <w:szCs w:val="15"/>
                <w:highlight w:val="none"/>
                <w14:textFill>
                  <w14:solidFill>
                    <w14:schemeClr w14:val="tx1"/>
                  </w14:solidFill>
                </w14:textFill>
              </w:rPr>
              <w:t>2024.6.30</w:t>
            </w:r>
          </w:p>
        </w:tc>
        <w:tc>
          <w:tcPr>
            <w:tcW w:w="1731" w:type="dxa"/>
            <w:gridSpan w:val="2"/>
            <w:tcMar>
              <w:top w:w="0" w:type="dxa"/>
              <w:left w:w="57" w:type="dxa"/>
              <w:bottom w:w="0" w:type="dxa"/>
              <w:right w:w="57" w:type="dxa"/>
            </w:tcMar>
            <w:vAlign w:val="center"/>
          </w:tcPr>
          <w:p w14:paraId="6C333F94">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排污许可证申领时间</w:t>
            </w:r>
          </w:p>
        </w:tc>
        <w:tc>
          <w:tcPr>
            <w:tcW w:w="2007" w:type="dxa"/>
            <w:gridSpan w:val="5"/>
            <w:tcMar>
              <w:top w:w="0" w:type="dxa"/>
              <w:left w:w="57" w:type="dxa"/>
              <w:bottom w:w="0" w:type="dxa"/>
              <w:right w:w="57" w:type="dxa"/>
            </w:tcMar>
            <w:vAlign w:val="center"/>
          </w:tcPr>
          <w:p w14:paraId="6C333F95">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cs="Times New Roman"/>
                <w:b/>
                <w:color w:val="000000" w:themeColor="text1"/>
                <w:kern w:val="2"/>
                <w:sz w:val="15"/>
                <w:szCs w:val="15"/>
                <w:highlight w:val="none"/>
                <w14:textFill>
                  <w14:solidFill>
                    <w14:schemeClr w14:val="tx1"/>
                  </w14:solidFill>
                </w14:textFill>
              </w:rPr>
              <w:t>2024.7</w:t>
            </w:r>
          </w:p>
        </w:tc>
      </w:tr>
      <w:tr w14:paraId="6C333F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821" w:type="dxa"/>
            <w:vMerge w:val="continue"/>
            <w:tcBorders>
              <w:top w:val="single" w:color="auto" w:sz="8" w:space="0"/>
            </w:tcBorders>
            <w:vAlign w:val="center"/>
          </w:tcPr>
          <w:p w14:paraId="6C333F97">
            <w:pPr>
              <w:adjustRightInd/>
              <w:snapToGrid/>
              <w:spacing w:after="0"/>
              <w:rPr>
                <w:rFonts w:ascii="Times New Roman" w:hAnsi="Times New Roman" w:cs="Times New Roman"/>
                <w:b/>
                <w:color w:val="000000" w:themeColor="text1"/>
                <w:kern w:val="2"/>
                <w:sz w:val="15"/>
                <w:szCs w:val="15"/>
                <w:highlight w:val="yellow"/>
                <w14:textFill>
                  <w14:solidFill>
                    <w14:schemeClr w14:val="tx1"/>
                  </w14:solidFill>
                </w14:textFill>
              </w:rPr>
            </w:pPr>
          </w:p>
        </w:tc>
        <w:tc>
          <w:tcPr>
            <w:tcW w:w="1733" w:type="dxa"/>
            <w:vAlign w:val="center"/>
          </w:tcPr>
          <w:p w14:paraId="6C333F98">
            <w:pPr>
              <w:spacing w:after="0"/>
              <w:jc w:val="center"/>
              <w:rPr>
                <w:rFonts w:ascii="Times New Roman" w:hAnsi="Times New Roman" w:cs="Times New Roman"/>
                <w:b/>
                <w:color w:val="000000" w:themeColor="text1"/>
                <w:sz w:val="15"/>
                <w:szCs w:val="15"/>
                <w14:textFill>
                  <w14:solidFill>
                    <w14:schemeClr w14:val="tx1"/>
                  </w14:solidFill>
                </w14:textFill>
              </w:rPr>
            </w:pPr>
            <w:r>
              <w:rPr>
                <w:rFonts w:ascii="Times New Roman" w:hAnsi="Times New Roman" w:cs="Times New Roman"/>
                <w:b/>
                <w:color w:val="000000" w:themeColor="text1"/>
                <w:sz w:val="15"/>
                <w:szCs w:val="15"/>
                <w14:textFill>
                  <w14:solidFill>
                    <w14:schemeClr w14:val="tx1"/>
                  </w14:solidFill>
                </w14:textFill>
              </w:rPr>
              <w:t>环保设施设计单位</w:t>
            </w:r>
          </w:p>
        </w:tc>
        <w:tc>
          <w:tcPr>
            <w:tcW w:w="4284" w:type="dxa"/>
            <w:gridSpan w:val="7"/>
            <w:vAlign w:val="center"/>
          </w:tcPr>
          <w:p w14:paraId="6C333F99">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kern w:val="2"/>
                <w:sz w:val="15"/>
                <w:szCs w:val="15"/>
                <w:lang w:val="en-US" w:eastAsia="zh-CN"/>
                <w14:textFill>
                  <w14:solidFill>
                    <w14:schemeClr w14:val="tx1"/>
                  </w14:solidFill>
                </w14:textFill>
              </w:rPr>
              <w:t>河南沐晟密胺餐具用品有限公司</w:t>
            </w:r>
          </w:p>
        </w:tc>
        <w:tc>
          <w:tcPr>
            <w:tcW w:w="1985" w:type="dxa"/>
            <w:gridSpan w:val="2"/>
            <w:vAlign w:val="center"/>
          </w:tcPr>
          <w:p w14:paraId="6C333F9A">
            <w:pPr>
              <w:spacing w:after="0"/>
              <w:jc w:val="center"/>
              <w:rPr>
                <w:rFonts w:ascii="Times New Roman" w:hAnsi="Times New Roman" w:cs="Times New Roman"/>
                <w:b/>
                <w:color w:val="000000" w:themeColor="text1"/>
                <w:sz w:val="15"/>
                <w:szCs w:val="15"/>
                <w14:textFill>
                  <w14:solidFill>
                    <w14:schemeClr w14:val="tx1"/>
                  </w14:solidFill>
                </w14:textFill>
              </w:rPr>
            </w:pPr>
            <w:r>
              <w:rPr>
                <w:rFonts w:ascii="Times New Roman" w:hAnsi="Times New Roman" w:cs="Times New Roman"/>
                <w:b/>
                <w:color w:val="000000" w:themeColor="text1"/>
                <w:sz w:val="15"/>
                <w:szCs w:val="15"/>
                <w14:textFill>
                  <w14:solidFill>
                    <w14:schemeClr w14:val="tx1"/>
                  </w14:solidFill>
                </w14:textFill>
              </w:rPr>
              <w:t>环保设施施工单位</w:t>
            </w:r>
          </w:p>
        </w:tc>
        <w:tc>
          <w:tcPr>
            <w:tcW w:w="2248" w:type="dxa"/>
            <w:gridSpan w:val="2"/>
            <w:tcMar>
              <w:top w:w="0" w:type="dxa"/>
              <w:left w:w="57" w:type="dxa"/>
              <w:bottom w:w="0" w:type="dxa"/>
              <w:right w:w="57" w:type="dxa"/>
            </w:tcMar>
            <w:vAlign w:val="center"/>
          </w:tcPr>
          <w:p w14:paraId="6C333F9B">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lang w:val="en-US" w:eastAsia="zh-CN"/>
                <w14:textFill>
                  <w14:solidFill>
                    <w14:schemeClr w14:val="tx1"/>
                  </w14:solidFill>
                </w14:textFill>
              </w:rPr>
              <w:t>河南沐晟密胺餐具用品有限公司</w:t>
            </w:r>
          </w:p>
        </w:tc>
        <w:tc>
          <w:tcPr>
            <w:tcW w:w="1731" w:type="dxa"/>
            <w:gridSpan w:val="2"/>
            <w:tcMar>
              <w:top w:w="0" w:type="dxa"/>
              <w:left w:w="57" w:type="dxa"/>
              <w:bottom w:w="0" w:type="dxa"/>
              <w:right w:w="57" w:type="dxa"/>
            </w:tcMar>
            <w:vAlign w:val="center"/>
          </w:tcPr>
          <w:p w14:paraId="6C333F9C">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sz w:val="15"/>
                <w:szCs w:val="15"/>
                <w:highlight w:val="none"/>
                <w14:textFill>
                  <w14:solidFill>
                    <w14:schemeClr w14:val="tx1"/>
                  </w14:solidFill>
                </w14:textFill>
              </w:rPr>
              <w:t>本工程排污许可证编号</w:t>
            </w:r>
          </w:p>
        </w:tc>
        <w:tc>
          <w:tcPr>
            <w:tcW w:w="2007" w:type="dxa"/>
            <w:gridSpan w:val="5"/>
            <w:tcMar>
              <w:top w:w="0" w:type="dxa"/>
              <w:left w:w="57" w:type="dxa"/>
              <w:bottom w:w="0" w:type="dxa"/>
              <w:right w:w="57" w:type="dxa"/>
            </w:tcMar>
            <w:vAlign w:val="center"/>
          </w:tcPr>
          <w:p w14:paraId="6C333F9D">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lang w:val="en-US" w:eastAsia="zh-CN"/>
                <w14:textFill>
                  <w14:solidFill>
                    <w14:schemeClr w14:val="tx1"/>
                  </w14:solidFill>
                </w14:textFill>
              </w:rPr>
              <w:t>91410721MACLQEY478001X</w:t>
            </w:r>
          </w:p>
        </w:tc>
      </w:tr>
      <w:tr w14:paraId="6C333F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821" w:type="dxa"/>
            <w:vMerge w:val="continue"/>
            <w:tcBorders>
              <w:top w:val="single" w:color="auto" w:sz="8" w:space="0"/>
            </w:tcBorders>
            <w:vAlign w:val="center"/>
          </w:tcPr>
          <w:p w14:paraId="6C333F9F">
            <w:pPr>
              <w:adjustRightInd/>
              <w:snapToGrid/>
              <w:spacing w:after="0"/>
              <w:rPr>
                <w:rFonts w:ascii="Times New Roman" w:hAnsi="Times New Roman" w:cs="Times New Roman"/>
                <w:b/>
                <w:color w:val="000000" w:themeColor="text1"/>
                <w:kern w:val="2"/>
                <w:sz w:val="15"/>
                <w:szCs w:val="15"/>
                <w:highlight w:val="yellow"/>
                <w14:textFill>
                  <w14:solidFill>
                    <w14:schemeClr w14:val="tx1"/>
                  </w14:solidFill>
                </w14:textFill>
              </w:rPr>
            </w:pPr>
          </w:p>
        </w:tc>
        <w:tc>
          <w:tcPr>
            <w:tcW w:w="1733" w:type="dxa"/>
            <w:vAlign w:val="center"/>
          </w:tcPr>
          <w:p w14:paraId="6C333FA0">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验收单位</w:t>
            </w:r>
          </w:p>
        </w:tc>
        <w:tc>
          <w:tcPr>
            <w:tcW w:w="4284" w:type="dxa"/>
            <w:gridSpan w:val="7"/>
            <w:vAlign w:val="center"/>
          </w:tcPr>
          <w:p w14:paraId="6C333FA1">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kern w:val="2"/>
                <w:sz w:val="15"/>
                <w:szCs w:val="15"/>
                <w:lang w:val="en-US" w:eastAsia="zh-CN"/>
                <w14:textFill>
                  <w14:solidFill>
                    <w14:schemeClr w14:val="tx1"/>
                  </w14:solidFill>
                </w14:textFill>
              </w:rPr>
              <w:t>河南沐晟密胺餐具用品有限公司</w:t>
            </w:r>
          </w:p>
        </w:tc>
        <w:tc>
          <w:tcPr>
            <w:tcW w:w="1985" w:type="dxa"/>
            <w:gridSpan w:val="2"/>
            <w:vAlign w:val="center"/>
          </w:tcPr>
          <w:p w14:paraId="6C333FA2">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环保设施检测单位</w:t>
            </w:r>
          </w:p>
        </w:tc>
        <w:tc>
          <w:tcPr>
            <w:tcW w:w="2248" w:type="dxa"/>
            <w:gridSpan w:val="2"/>
            <w:tcMar>
              <w:top w:w="0" w:type="dxa"/>
              <w:left w:w="57" w:type="dxa"/>
              <w:bottom w:w="0" w:type="dxa"/>
              <w:right w:w="57" w:type="dxa"/>
            </w:tcMar>
            <w:vAlign w:val="center"/>
          </w:tcPr>
          <w:p w14:paraId="6C333FA3">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河南平原山水检测有限公司新乡分公司</w:t>
            </w:r>
          </w:p>
        </w:tc>
        <w:tc>
          <w:tcPr>
            <w:tcW w:w="1731" w:type="dxa"/>
            <w:gridSpan w:val="2"/>
            <w:tcMar>
              <w:top w:w="0" w:type="dxa"/>
              <w:left w:w="57" w:type="dxa"/>
              <w:bottom w:w="0" w:type="dxa"/>
              <w:right w:w="57" w:type="dxa"/>
            </w:tcMar>
            <w:vAlign w:val="center"/>
          </w:tcPr>
          <w:p w14:paraId="6C333FA4">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验收检测时工况</w:t>
            </w:r>
          </w:p>
        </w:tc>
        <w:tc>
          <w:tcPr>
            <w:tcW w:w="2007" w:type="dxa"/>
            <w:gridSpan w:val="5"/>
            <w:tcMar>
              <w:top w:w="0" w:type="dxa"/>
              <w:left w:w="57" w:type="dxa"/>
              <w:bottom w:w="0" w:type="dxa"/>
              <w:right w:w="57" w:type="dxa"/>
            </w:tcMar>
            <w:vAlign w:val="center"/>
          </w:tcPr>
          <w:p w14:paraId="6C333FA5">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lang w:val="en-US" w:eastAsia="zh-CN"/>
                <w14:textFill>
                  <w14:solidFill>
                    <w14:schemeClr w14:val="tx1"/>
                  </w14:solidFill>
                </w14:textFill>
              </w:rPr>
              <w:t>88~89</w:t>
            </w:r>
            <w:r>
              <w:rPr>
                <w:rFonts w:ascii="Times New Roman" w:hAnsi="Times New Roman" w:cs="Times New Roman"/>
                <w:b/>
                <w:color w:val="000000" w:themeColor="text1"/>
                <w:kern w:val="2"/>
                <w:sz w:val="15"/>
                <w:szCs w:val="15"/>
                <w14:textFill>
                  <w14:solidFill>
                    <w14:schemeClr w14:val="tx1"/>
                  </w14:solidFill>
                </w14:textFill>
              </w:rPr>
              <w:t>%</w:t>
            </w:r>
          </w:p>
        </w:tc>
      </w:tr>
      <w:tr w14:paraId="6C333F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821" w:type="dxa"/>
            <w:vMerge w:val="continue"/>
            <w:tcBorders>
              <w:top w:val="single" w:color="auto" w:sz="8" w:space="0"/>
            </w:tcBorders>
            <w:vAlign w:val="center"/>
          </w:tcPr>
          <w:p w14:paraId="6C333FA7">
            <w:pPr>
              <w:adjustRightInd/>
              <w:snapToGrid/>
              <w:spacing w:after="0"/>
              <w:rPr>
                <w:rFonts w:ascii="Times New Roman" w:hAnsi="Times New Roman" w:cs="Times New Roman"/>
                <w:b/>
                <w:color w:val="000000" w:themeColor="text1"/>
                <w:kern w:val="2"/>
                <w:sz w:val="15"/>
                <w:szCs w:val="15"/>
                <w:highlight w:val="yellow"/>
                <w14:textFill>
                  <w14:solidFill>
                    <w14:schemeClr w14:val="tx1"/>
                  </w14:solidFill>
                </w14:textFill>
              </w:rPr>
            </w:pPr>
          </w:p>
        </w:tc>
        <w:tc>
          <w:tcPr>
            <w:tcW w:w="1733" w:type="dxa"/>
            <w:vAlign w:val="center"/>
          </w:tcPr>
          <w:p w14:paraId="6C333FA8">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投资总概算（万元）</w:t>
            </w:r>
          </w:p>
        </w:tc>
        <w:tc>
          <w:tcPr>
            <w:tcW w:w="4284" w:type="dxa"/>
            <w:gridSpan w:val="7"/>
            <w:vAlign w:val="center"/>
          </w:tcPr>
          <w:p w14:paraId="6C333FA9">
            <w:pPr>
              <w:spacing w:after="0"/>
              <w:jc w:val="center"/>
              <w:rPr>
                <w:rFonts w:hint="default" w:ascii="Times New Roman" w:hAnsi="Times New Roman" w:eastAsia="微软雅黑" w:cs="Times New Roman"/>
                <w:b/>
                <w:color w:val="000000" w:themeColor="text1"/>
                <w:kern w:val="2"/>
                <w:sz w:val="15"/>
                <w:szCs w:val="15"/>
                <w:lang w:val="en-US" w:eastAsia="zh-CN"/>
                <w14:textFill>
                  <w14:solidFill>
                    <w14:schemeClr w14:val="tx1"/>
                  </w14:solidFill>
                </w14:textFill>
              </w:rPr>
            </w:pPr>
            <w:r>
              <w:rPr>
                <w:rFonts w:hint="eastAsia" w:ascii="Times New Roman" w:hAnsi="Times New Roman" w:cs="Times New Roman"/>
                <w:b/>
                <w:color w:val="000000" w:themeColor="text1"/>
                <w:kern w:val="2"/>
                <w:sz w:val="15"/>
                <w:szCs w:val="15"/>
                <w:lang w:val="en-US" w:eastAsia="zh-CN"/>
                <w14:textFill>
                  <w14:solidFill>
                    <w14:schemeClr w14:val="tx1"/>
                  </w14:solidFill>
                </w14:textFill>
              </w:rPr>
              <w:t>200</w:t>
            </w:r>
          </w:p>
        </w:tc>
        <w:tc>
          <w:tcPr>
            <w:tcW w:w="1985" w:type="dxa"/>
            <w:gridSpan w:val="2"/>
            <w:vAlign w:val="center"/>
          </w:tcPr>
          <w:p w14:paraId="6C333FAA">
            <w:pPr>
              <w:tabs>
                <w:tab w:val="left" w:pos="690"/>
              </w:tabs>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环保投资总概算(万元)</w:t>
            </w:r>
          </w:p>
        </w:tc>
        <w:tc>
          <w:tcPr>
            <w:tcW w:w="2248" w:type="dxa"/>
            <w:gridSpan w:val="2"/>
            <w:tcMar>
              <w:top w:w="0" w:type="dxa"/>
              <w:left w:w="57" w:type="dxa"/>
              <w:bottom w:w="0" w:type="dxa"/>
              <w:right w:w="57" w:type="dxa"/>
            </w:tcMar>
            <w:vAlign w:val="center"/>
          </w:tcPr>
          <w:p w14:paraId="6C333FAB">
            <w:pPr>
              <w:spacing w:after="0"/>
              <w:jc w:val="center"/>
              <w:rPr>
                <w:rFonts w:hint="default" w:ascii="Times New Roman" w:hAnsi="Times New Roman" w:eastAsia="微软雅黑" w:cs="Times New Roman"/>
                <w:b/>
                <w:color w:val="000000" w:themeColor="text1"/>
                <w:kern w:val="2"/>
                <w:sz w:val="15"/>
                <w:szCs w:val="15"/>
                <w:lang w:val="en-US" w:eastAsia="zh-CN"/>
                <w14:textFill>
                  <w14:solidFill>
                    <w14:schemeClr w14:val="tx1"/>
                  </w14:solidFill>
                </w14:textFill>
              </w:rPr>
            </w:pPr>
            <w:r>
              <w:rPr>
                <w:rFonts w:hint="eastAsia" w:ascii="Times New Roman" w:hAnsi="Times New Roman" w:cs="Times New Roman"/>
                <w:b/>
                <w:color w:val="000000" w:themeColor="text1"/>
                <w:kern w:val="2"/>
                <w:sz w:val="15"/>
                <w:szCs w:val="15"/>
                <w:lang w:val="en-US" w:eastAsia="zh-CN"/>
                <w14:textFill>
                  <w14:solidFill>
                    <w14:schemeClr w14:val="tx1"/>
                  </w14:solidFill>
                </w14:textFill>
              </w:rPr>
              <w:t>20</w:t>
            </w:r>
          </w:p>
        </w:tc>
        <w:tc>
          <w:tcPr>
            <w:tcW w:w="1731" w:type="dxa"/>
            <w:gridSpan w:val="2"/>
            <w:tcMar>
              <w:top w:w="0" w:type="dxa"/>
              <w:left w:w="57" w:type="dxa"/>
              <w:bottom w:w="0" w:type="dxa"/>
              <w:right w:w="57" w:type="dxa"/>
            </w:tcMar>
            <w:vAlign w:val="center"/>
          </w:tcPr>
          <w:p w14:paraId="6C333FAC">
            <w:pPr>
              <w:tabs>
                <w:tab w:val="left" w:pos="690"/>
              </w:tabs>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所占比例（%）</w:t>
            </w:r>
          </w:p>
        </w:tc>
        <w:tc>
          <w:tcPr>
            <w:tcW w:w="2007" w:type="dxa"/>
            <w:gridSpan w:val="5"/>
            <w:tcMar>
              <w:top w:w="0" w:type="dxa"/>
              <w:left w:w="57" w:type="dxa"/>
              <w:bottom w:w="0" w:type="dxa"/>
              <w:right w:w="57" w:type="dxa"/>
            </w:tcMar>
            <w:vAlign w:val="center"/>
          </w:tcPr>
          <w:p w14:paraId="6C333FAD">
            <w:pPr>
              <w:tabs>
                <w:tab w:val="left" w:pos="690"/>
              </w:tabs>
              <w:spacing w:after="0"/>
              <w:jc w:val="center"/>
              <w:rPr>
                <w:rFonts w:hint="default" w:ascii="Times New Roman" w:hAnsi="Times New Roman" w:eastAsia="微软雅黑" w:cs="Times New Roman"/>
                <w:b/>
                <w:color w:val="000000" w:themeColor="text1"/>
                <w:kern w:val="2"/>
                <w:sz w:val="15"/>
                <w:szCs w:val="15"/>
                <w:lang w:val="en-US" w:eastAsia="zh-CN"/>
                <w14:textFill>
                  <w14:solidFill>
                    <w14:schemeClr w14:val="tx1"/>
                  </w14:solidFill>
                </w14:textFill>
              </w:rPr>
            </w:pPr>
            <w:r>
              <w:rPr>
                <w:rFonts w:hint="eastAsia" w:ascii="Times New Roman" w:hAnsi="Times New Roman" w:cs="Times New Roman"/>
                <w:b/>
                <w:color w:val="000000" w:themeColor="text1"/>
                <w:kern w:val="2"/>
                <w:sz w:val="15"/>
                <w:szCs w:val="15"/>
                <w:lang w:val="en-US" w:eastAsia="zh-CN"/>
                <w14:textFill>
                  <w14:solidFill>
                    <w14:schemeClr w14:val="tx1"/>
                  </w14:solidFill>
                </w14:textFill>
              </w:rPr>
              <w:t>10</w:t>
            </w:r>
          </w:p>
        </w:tc>
      </w:tr>
      <w:tr w14:paraId="6C333F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821" w:type="dxa"/>
            <w:vMerge w:val="continue"/>
            <w:tcBorders>
              <w:top w:val="single" w:color="auto" w:sz="8" w:space="0"/>
            </w:tcBorders>
            <w:vAlign w:val="center"/>
          </w:tcPr>
          <w:p w14:paraId="6C333FAF">
            <w:pPr>
              <w:adjustRightInd/>
              <w:snapToGrid/>
              <w:spacing w:after="0"/>
              <w:rPr>
                <w:rFonts w:ascii="Times New Roman" w:hAnsi="Times New Roman" w:cs="Times New Roman"/>
                <w:b/>
                <w:color w:val="000000" w:themeColor="text1"/>
                <w:kern w:val="2"/>
                <w:sz w:val="15"/>
                <w:szCs w:val="15"/>
                <w:highlight w:val="yellow"/>
                <w14:textFill>
                  <w14:solidFill>
                    <w14:schemeClr w14:val="tx1"/>
                  </w14:solidFill>
                </w14:textFill>
              </w:rPr>
            </w:pPr>
          </w:p>
        </w:tc>
        <w:tc>
          <w:tcPr>
            <w:tcW w:w="1733" w:type="dxa"/>
            <w:vAlign w:val="center"/>
          </w:tcPr>
          <w:p w14:paraId="6C333FB0">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实际总投资（万元）</w:t>
            </w:r>
          </w:p>
        </w:tc>
        <w:tc>
          <w:tcPr>
            <w:tcW w:w="4284" w:type="dxa"/>
            <w:gridSpan w:val="7"/>
            <w:vAlign w:val="center"/>
          </w:tcPr>
          <w:p w14:paraId="6C333FB1">
            <w:pPr>
              <w:spacing w:after="0"/>
              <w:jc w:val="center"/>
              <w:rPr>
                <w:rFonts w:hint="default" w:ascii="Times New Roman" w:hAnsi="Times New Roman" w:eastAsia="微软雅黑" w:cs="Times New Roman"/>
                <w:b/>
                <w:color w:val="000000" w:themeColor="text1"/>
                <w:kern w:val="2"/>
                <w:sz w:val="15"/>
                <w:szCs w:val="15"/>
                <w:lang w:val="en-US" w:eastAsia="zh-CN"/>
                <w14:textFill>
                  <w14:solidFill>
                    <w14:schemeClr w14:val="tx1"/>
                  </w14:solidFill>
                </w14:textFill>
              </w:rPr>
            </w:pPr>
            <w:r>
              <w:rPr>
                <w:rFonts w:hint="eastAsia" w:ascii="Times New Roman" w:hAnsi="Times New Roman" w:cs="Times New Roman"/>
                <w:b/>
                <w:color w:val="000000" w:themeColor="text1"/>
                <w:kern w:val="2"/>
                <w:sz w:val="15"/>
                <w:szCs w:val="15"/>
                <w:lang w:val="en-US" w:eastAsia="zh-CN"/>
                <w14:textFill>
                  <w14:solidFill>
                    <w14:schemeClr w14:val="tx1"/>
                  </w14:solidFill>
                </w14:textFill>
              </w:rPr>
              <w:t>150</w:t>
            </w:r>
          </w:p>
        </w:tc>
        <w:tc>
          <w:tcPr>
            <w:tcW w:w="1985" w:type="dxa"/>
            <w:gridSpan w:val="2"/>
            <w:vAlign w:val="center"/>
          </w:tcPr>
          <w:p w14:paraId="6C333FB2">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实际环保投资(万元)</w:t>
            </w:r>
          </w:p>
        </w:tc>
        <w:tc>
          <w:tcPr>
            <w:tcW w:w="2248" w:type="dxa"/>
            <w:gridSpan w:val="2"/>
            <w:tcMar>
              <w:top w:w="0" w:type="dxa"/>
              <w:left w:w="57" w:type="dxa"/>
              <w:bottom w:w="0" w:type="dxa"/>
              <w:right w:w="57" w:type="dxa"/>
            </w:tcMar>
            <w:vAlign w:val="center"/>
          </w:tcPr>
          <w:p w14:paraId="6C333FB3">
            <w:pPr>
              <w:spacing w:after="0"/>
              <w:jc w:val="center"/>
              <w:rPr>
                <w:rFonts w:hint="default" w:ascii="Times New Roman" w:hAnsi="Times New Roman" w:eastAsia="微软雅黑" w:cs="Times New Roman"/>
                <w:b/>
                <w:color w:val="000000" w:themeColor="text1"/>
                <w:kern w:val="2"/>
                <w:sz w:val="15"/>
                <w:szCs w:val="15"/>
                <w:lang w:val="en-US" w:eastAsia="zh-CN"/>
                <w14:textFill>
                  <w14:solidFill>
                    <w14:schemeClr w14:val="tx1"/>
                  </w14:solidFill>
                </w14:textFill>
              </w:rPr>
            </w:pPr>
            <w:r>
              <w:rPr>
                <w:rFonts w:hint="eastAsia" w:ascii="Times New Roman" w:hAnsi="Times New Roman" w:cs="Times New Roman"/>
                <w:b/>
                <w:color w:val="000000" w:themeColor="text1"/>
                <w:kern w:val="2"/>
                <w:sz w:val="15"/>
                <w:szCs w:val="15"/>
                <w:lang w:val="en-US" w:eastAsia="zh-CN"/>
                <w14:textFill>
                  <w14:solidFill>
                    <w14:schemeClr w14:val="tx1"/>
                  </w14:solidFill>
                </w14:textFill>
              </w:rPr>
              <w:t>18</w:t>
            </w:r>
          </w:p>
        </w:tc>
        <w:tc>
          <w:tcPr>
            <w:tcW w:w="1731" w:type="dxa"/>
            <w:gridSpan w:val="2"/>
            <w:tcMar>
              <w:top w:w="0" w:type="dxa"/>
              <w:left w:w="57" w:type="dxa"/>
              <w:bottom w:w="0" w:type="dxa"/>
              <w:right w:w="57" w:type="dxa"/>
            </w:tcMar>
            <w:vAlign w:val="center"/>
          </w:tcPr>
          <w:p w14:paraId="6C333FB4">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所占比例（%）</w:t>
            </w:r>
          </w:p>
        </w:tc>
        <w:tc>
          <w:tcPr>
            <w:tcW w:w="2007" w:type="dxa"/>
            <w:gridSpan w:val="5"/>
            <w:tcMar>
              <w:top w:w="0" w:type="dxa"/>
              <w:left w:w="57" w:type="dxa"/>
              <w:bottom w:w="0" w:type="dxa"/>
              <w:right w:w="57" w:type="dxa"/>
            </w:tcMar>
            <w:vAlign w:val="center"/>
          </w:tcPr>
          <w:p w14:paraId="6C333FB5">
            <w:pPr>
              <w:spacing w:after="0"/>
              <w:jc w:val="center"/>
              <w:rPr>
                <w:rFonts w:hint="default" w:ascii="Times New Roman" w:hAnsi="Times New Roman" w:eastAsia="微软雅黑" w:cs="Times New Roman"/>
                <w:b/>
                <w:color w:val="000000" w:themeColor="text1"/>
                <w:kern w:val="2"/>
                <w:sz w:val="15"/>
                <w:szCs w:val="15"/>
                <w:lang w:val="en-US" w:eastAsia="zh-CN"/>
                <w14:textFill>
                  <w14:solidFill>
                    <w14:schemeClr w14:val="tx1"/>
                  </w14:solidFill>
                </w14:textFill>
              </w:rPr>
            </w:pPr>
            <w:r>
              <w:rPr>
                <w:rFonts w:hint="eastAsia" w:ascii="Times New Roman" w:hAnsi="Times New Roman" w:cs="Times New Roman"/>
                <w:b/>
                <w:color w:val="000000" w:themeColor="text1"/>
                <w:kern w:val="2"/>
                <w:sz w:val="15"/>
                <w:szCs w:val="15"/>
                <w:lang w:val="en-US" w:eastAsia="zh-CN"/>
                <w14:textFill>
                  <w14:solidFill>
                    <w14:schemeClr w14:val="tx1"/>
                  </w14:solidFill>
                </w14:textFill>
              </w:rPr>
              <w:t>12</w:t>
            </w:r>
          </w:p>
        </w:tc>
      </w:tr>
      <w:tr w14:paraId="6C333F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821" w:type="dxa"/>
            <w:vMerge w:val="continue"/>
            <w:tcBorders>
              <w:top w:val="single" w:color="auto" w:sz="8" w:space="0"/>
            </w:tcBorders>
            <w:vAlign w:val="center"/>
          </w:tcPr>
          <w:p w14:paraId="6C333FB7">
            <w:pPr>
              <w:adjustRightInd/>
              <w:snapToGrid/>
              <w:spacing w:after="0"/>
              <w:rPr>
                <w:rFonts w:ascii="Times New Roman" w:hAnsi="Times New Roman" w:cs="Times New Roman"/>
                <w:b/>
                <w:color w:val="000000" w:themeColor="text1"/>
                <w:kern w:val="2"/>
                <w:sz w:val="15"/>
                <w:szCs w:val="15"/>
                <w:highlight w:val="yellow"/>
                <w14:textFill>
                  <w14:solidFill>
                    <w14:schemeClr w14:val="tx1"/>
                  </w14:solidFill>
                </w14:textFill>
              </w:rPr>
            </w:pPr>
          </w:p>
        </w:tc>
        <w:tc>
          <w:tcPr>
            <w:tcW w:w="1733" w:type="dxa"/>
            <w:vAlign w:val="center"/>
          </w:tcPr>
          <w:p w14:paraId="6C333FB8">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废水治理（万元）</w:t>
            </w:r>
          </w:p>
        </w:tc>
        <w:tc>
          <w:tcPr>
            <w:tcW w:w="599" w:type="dxa"/>
            <w:vAlign w:val="center"/>
          </w:tcPr>
          <w:p w14:paraId="6C333FB9">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cs="Times New Roman"/>
                <w:b/>
                <w:color w:val="000000" w:themeColor="text1"/>
                <w:kern w:val="2"/>
                <w:sz w:val="15"/>
                <w:szCs w:val="15"/>
                <w:highlight w:val="none"/>
                <w14:textFill>
                  <w14:solidFill>
                    <w14:schemeClr w14:val="tx1"/>
                  </w14:solidFill>
                </w14:textFill>
              </w:rPr>
              <w:t>/</w:t>
            </w:r>
          </w:p>
        </w:tc>
        <w:tc>
          <w:tcPr>
            <w:tcW w:w="1275" w:type="dxa"/>
            <w:gridSpan w:val="2"/>
            <w:vAlign w:val="center"/>
          </w:tcPr>
          <w:p w14:paraId="6C333FBA">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废气治理（万元）</w:t>
            </w:r>
          </w:p>
        </w:tc>
        <w:tc>
          <w:tcPr>
            <w:tcW w:w="567" w:type="dxa"/>
            <w:vAlign w:val="center"/>
          </w:tcPr>
          <w:p w14:paraId="6C333FBB">
            <w:pPr>
              <w:spacing w:after="0"/>
              <w:jc w:val="center"/>
              <w:rPr>
                <w:rFonts w:hint="default" w:ascii="Times New Roman" w:hAnsi="Times New Roman" w:eastAsia="微软雅黑" w:cs="Times New Roman"/>
                <w:b/>
                <w:color w:val="000000" w:themeColor="text1"/>
                <w:kern w:val="2"/>
                <w:sz w:val="15"/>
                <w:szCs w:val="15"/>
                <w:highlight w:val="none"/>
                <w:lang w:val="en-US" w:eastAsia="zh-CN"/>
                <w14:textFill>
                  <w14:solidFill>
                    <w14:schemeClr w14:val="tx1"/>
                  </w14:solidFill>
                </w14:textFill>
              </w:rPr>
            </w:pPr>
            <w:r>
              <w:rPr>
                <w:rFonts w:hint="eastAsia" w:ascii="Times New Roman" w:hAnsi="Times New Roman" w:cs="Times New Roman"/>
                <w:b/>
                <w:color w:val="000000" w:themeColor="text1"/>
                <w:kern w:val="2"/>
                <w:sz w:val="15"/>
                <w:szCs w:val="15"/>
                <w:highlight w:val="none"/>
                <w:lang w:val="en-US" w:eastAsia="zh-CN"/>
                <w14:textFill>
                  <w14:solidFill>
                    <w14:schemeClr w14:val="tx1"/>
                  </w14:solidFill>
                </w14:textFill>
              </w:rPr>
              <w:t>10</w:t>
            </w:r>
          </w:p>
        </w:tc>
        <w:tc>
          <w:tcPr>
            <w:tcW w:w="1276" w:type="dxa"/>
            <w:gridSpan w:val="2"/>
            <w:vAlign w:val="center"/>
          </w:tcPr>
          <w:p w14:paraId="6C333FBC">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噪声治理（万元）</w:t>
            </w:r>
          </w:p>
        </w:tc>
        <w:tc>
          <w:tcPr>
            <w:tcW w:w="567" w:type="dxa"/>
            <w:vAlign w:val="center"/>
          </w:tcPr>
          <w:p w14:paraId="6C333FBD">
            <w:pPr>
              <w:spacing w:after="0"/>
              <w:jc w:val="center"/>
              <w:rPr>
                <w:rFonts w:hint="eastAsia" w:ascii="Times New Roman" w:hAnsi="Times New Roman" w:eastAsia="微软雅黑" w:cs="Times New Roman"/>
                <w:b/>
                <w:color w:val="000000" w:themeColor="text1"/>
                <w:kern w:val="2"/>
                <w:sz w:val="15"/>
                <w:szCs w:val="15"/>
                <w:highlight w:val="none"/>
                <w:lang w:eastAsia="zh-CN"/>
                <w14:textFill>
                  <w14:solidFill>
                    <w14:schemeClr w14:val="tx1"/>
                  </w14:solidFill>
                </w14:textFill>
              </w:rPr>
            </w:pPr>
            <w:r>
              <w:rPr>
                <w:rFonts w:hint="eastAsia" w:ascii="Times New Roman" w:hAnsi="Times New Roman" w:cs="Times New Roman"/>
                <w:b/>
                <w:color w:val="000000" w:themeColor="text1"/>
                <w:kern w:val="2"/>
                <w:sz w:val="15"/>
                <w:szCs w:val="15"/>
                <w:highlight w:val="none"/>
                <w:lang w:val="en-US" w:eastAsia="zh-CN"/>
                <w14:textFill>
                  <w14:solidFill>
                    <w14:schemeClr w14:val="tx1"/>
                  </w14:solidFill>
                </w14:textFill>
              </w:rPr>
              <w:t>5</w:t>
            </w:r>
          </w:p>
        </w:tc>
        <w:tc>
          <w:tcPr>
            <w:tcW w:w="1985" w:type="dxa"/>
            <w:gridSpan w:val="2"/>
            <w:vAlign w:val="center"/>
          </w:tcPr>
          <w:p w14:paraId="6C333FBE">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固体废物治理(万元)</w:t>
            </w:r>
          </w:p>
        </w:tc>
        <w:tc>
          <w:tcPr>
            <w:tcW w:w="2248" w:type="dxa"/>
            <w:gridSpan w:val="2"/>
            <w:vAlign w:val="center"/>
          </w:tcPr>
          <w:p w14:paraId="6C333FBF">
            <w:pPr>
              <w:spacing w:after="0"/>
              <w:jc w:val="center"/>
              <w:rPr>
                <w:rFonts w:hint="eastAsia" w:ascii="Times New Roman" w:hAnsi="Times New Roman" w:eastAsia="微软雅黑" w:cs="Times New Roman"/>
                <w:b/>
                <w:color w:val="000000" w:themeColor="text1"/>
                <w:kern w:val="2"/>
                <w:sz w:val="15"/>
                <w:szCs w:val="15"/>
                <w:highlight w:val="none"/>
                <w:lang w:eastAsia="zh-CN"/>
                <w14:textFill>
                  <w14:solidFill>
                    <w14:schemeClr w14:val="tx1"/>
                  </w14:solidFill>
                </w14:textFill>
              </w:rPr>
            </w:pPr>
            <w:r>
              <w:rPr>
                <w:rFonts w:hint="eastAsia" w:ascii="Times New Roman" w:hAnsi="Times New Roman" w:cs="Times New Roman"/>
                <w:b/>
                <w:color w:val="000000" w:themeColor="text1"/>
                <w:kern w:val="2"/>
                <w:sz w:val="15"/>
                <w:szCs w:val="15"/>
                <w:highlight w:val="none"/>
                <w:lang w:val="en-US" w:eastAsia="zh-CN"/>
                <w14:textFill>
                  <w14:solidFill>
                    <w14:schemeClr w14:val="tx1"/>
                  </w14:solidFill>
                </w14:textFill>
              </w:rPr>
              <w:t>2</w:t>
            </w:r>
          </w:p>
        </w:tc>
        <w:tc>
          <w:tcPr>
            <w:tcW w:w="1731" w:type="dxa"/>
            <w:gridSpan w:val="2"/>
            <w:vAlign w:val="center"/>
          </w:tcPr>
          <w:p w14:paraId="6C333FC0">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绿化及生态（万元）</w:t>
            </w:r>
          </w:p>
        </w:tc>
        <w:tc>
          <w:tcPr>
            <w:tcW w:w="415" w:type="dxa"/>
            <w:tcMar>
              <w:top w:w="0" w:type="dxa"/>
              <w:left w:w="57" w:type="dxa"/>
              <w:bottom w:w="0" w:type="dxa"/>
              <w:right w:w="57" w:type="dxa"/>
            </w:tcMar>
            <w:vAlign w:val="center"/>
          </w:tcPr>
          <w:p w14:paraId="6C333FC1">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w:t>
            </w:r>
          </w:p>
        </w:tc>
        <w:tc>
          <w:tcPr>
            <w:tcW w:w="992" w:type="dxa"/>
            <w:gridSpan w:val="3"/>
            <w:tcMar>
              <w:top w:w="0" w:type="dxa"/>
              <w:left w:w="57" w:type="dxa"/>
              <w:bottom w:w="0" w:type="dxa"/>
              <w:right w:w="57" w:type="dxa"/>
            </w:tcMar>
            <w:vAlign w:val="center"/>
          </w:tcPr>
          <w:p w14:paraId="6C333FC2">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其他（万元）</w:t>
            </w:r>
          </w:p>
        </w:tc>
        <w:tc>
          <w:tcPr>
            <w:tcW w:w="600" w:type="dxa"/>
            <w:tcMar>
              <w:top w:w="0" w:type="dxa"/>
              <w:left w:w="57" w:type="dxa"/>
              <w:bottom w:w="0" w:type="dxa"/>
              <w:right w:w="57" w:type="dxa"/>
            </w:tcMar>
            <w:vAlign w:val="center"/>
          </w:tcPr>
          <w:p w14:paraId="6C333FC3">
            <w:pPr>
              <w:spacing w:after="0"/>
              <w:jc w:val="center"/>
              <w:rPr>
                <w:rFonts w:hint="eastAsia" w:ascii="Times New Roman" w:hAnsi="Times New Roman" w:eastAsia="微软雅黑" w:cs="Times New Roman"/>
                <w:b/>
                <w:color w:val="000000" w:themeColor="text1"/>
                <w:kern w:val="2"/>
                <w:sz w:val="15"/>
                <w:szCs w:val="15"/>
                <w:highlight w:val="none"/>
                <w:lang w:val="en-US" w:eastAsia="zh-CN"/>
                <w14:textFill>
                  <w14:solidFill>
                    <w14:schemeClr w14:val="tx1"/>
                  </w14:solidFill>
                </w14:textFill>
              </w:rPr>
            </w:pPr>
            <w:r>
              <w:rPr>
                <w:rFonts w:hint="eastAsia" w:ascii="Times New Roman" w:hAnsi="Times New Roman" w:cs="Times New Roman"/>
                <w:b/>
                <w:color w:val="000000" w:themeColor="text1"/>
                <w:kern w:val="2"/>
                <w:sz w:val="15"/>
                <w:szCs w:val="15"/>
                <w:highlight w:val="none"/>
                <w:lang w:val="en-US" w:eastAsia="zh-CN"/>
                <w14:textFill>
                  <w14:solidFill>
                    <w14:schemeClr w14:val="tx1"/>
                  </w14:solidFill>
                </w14:textFill>
              </w:rPr>
              <w:t>1</w:t>
            </w:r>
          </w:p>
        </w:tc>
      </w:tr>
      <w:tr w14:paraId="6C333F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821" w:type="dxa"/>
            <w:vMerge w:val="continue"/>
            <w:tcBorders>
              <w:top w:val="single" w:color="auto" w:sz="8" w:space="0"/>
            </w:tcBorders>
            <w:vAlign w:val="center"/>
          </w:tcPr>
          <w:p w14:paraId="6C333FC5">
            <w:pPr>
              <w:adjustRightInd/>
              <w:snapToGrid/>
              <w:spacing w:after="0"/>
              <w:rPr>
                <w:rFonts w:ascii="Times New Roman" w:hAnsi="Times New Roman" w:cs="Times New Roman"/>
                <w:b/>
                <w:color w:val="000000" w:themeColor="text1"/>
                <w:kern w:val="2"/>
                <w:sz w:val="15"/>
                <w:szCs w:val="15"/>
                <w:highlight w:val="yellow"/>
                <w14:textFill>
                  <w14:solidFill>
                    <w14:schemeClr w14:val="tx1"/>
                  </w14:solidFill>
                </w14:textFill>
              </w:rPr>
            </w:pPr>
          </w:p>
        </w:tc>
        <w:tc>
          <w:tcPr>
            <w:tcW w:w="1733" w:type="dxa"/>
            <w:vAlign w:val="center"/>
          </w:tcPr>
          <w:p w14:paraId="6C333FC6">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新增废水处理设施能力</w:t>
            </w:r>
          </w:p>
        </w:tc>
        <w:tc>
          <w:tcPr>
            <w:tcW w:w="4284" w:type="dxa"/>
            <w:gridSpan w:val="7"/>
            <w:vAlign w:val="center"/>
          </w:tcPr>
          <w:p w14:paraId="6C333FC7">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cs="Times New Roman"/>
                <w:b/>
                <w:color w:val="000000" w:themeColor="text1"/>
                <w:kern w:val="2"/>
                <w:sz w:val="15"/>
                <w:szCs w:val="15"/>
                <w:highlight w:val="none"/>
                <w14:textFill>
                  <w14:solidFill>
                    <w14:schemeClr w14:val="tx1"/>
                  </w14:solidFill>
                </w14:textFill>
              </w:rPr>
              <w:t>/</w:t>
            </w:r>
          </w:p>
        </w:tc>
        <w:tc>
          <w:tcPr>
            <w:tcW w:w="1985" w:type="dxa"/>
            <w:gridSpan w:val="2"/>
            <w:vAlign w:val="center"/>
          </w:tcPr>
          <w:p w14:paraId="6C333FC8">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新增废气处理设施能力</w:t>
            </w:r>
          </w:p>
        </w:tc>
        <w:tc>
          <w:tcPr>
            <w:tcW w:w="2248" w:type="dxa"/>
            <w:gridSpan w:val="2"/>
            <w:tcMar>
              <w:top w:w="0" w:type="dxa"/>
              <w:left w:w="57" w:type="dxa"/>
              <w:bottom w:w="0" w:type="dxa"/>
              <w:right w:w="57" w:type="dxa"/>
            </w:tcMar>
            <w:vAlign w:val="center"/>
          </w:tcPr>
          <w:p w14:paraId="6C333FC9">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w:t>
            </w:r>
          </w:p>
        </w:tc>
        <w:tc>
          <w:tcPr>
            <w:tcW w:w="1731" w:type="dxa"/>
            <w:gridSpan w:val="2"/>
            <w:tcMar>
              <w:top w:w="0" w:type="dxa"/>
              <w:left w:w="57" w:type="dxa"/>
              <w:bottom w:w="0" w:type="dxa"/>
              <w:right w:w="57" w:type="dxa"/>
            </w:tcMar>
            <w:vAlign w:val="center"/>
          </w:tcPr>
          <w:p w14:paraId="6C333FCA">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年平均工作时间</w:t>
            </w:r>
          </w:p>
        </w:tc>
        <w:tc>
          <w:tcPr>
            <w:tcW w:w="2007" w:type="dxa"/>
            <w:gridSpan w:val="5"/>
            <w:tcMar>
              <w:top w:w="0" w:type="dxa"/>
              <w:left w:w="57" w:type="dxa"/>
              <w:bottom w:w="0" w:type="dxa"/>
              <w:right w:w="57" w:type="dxa"/>
            </w:tcMar>
            <w:vAlign w:val="center"/>
          </w:tcPr>
          <w:p w14:paraId="6C333FCB">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300天</w:t>
            </w:r>
          </w:p>
        </w:tc>
      </w:tr>
      <w:tr w14:paraId="6C333F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554" w:type="dxa"/>
            <w:gridSpan w:val="2"/>
            <w:vAlign w:val="center"/>
          </w:tcPr>
          <w:p w14:paraId="6C333FCD">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运营单位</w:t>
            </w:r>
          </w:p>
        </w:tc>
        <w:tc>
          <w:tcPr>
            <w:tcW w:w="3008" w:type="dxa"/>
            <w:gridSpan w:val="5"/>
            <w:vAlign w:val="center"/>
          </w:tcPr>
          <w:p w14:paraId="6C333FCE">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cs="Times New Roman"/>
                <w:b/>
                <w:color w:val="000000" w:themeColor="text1"/>
                <w:kern w:val="2"/>
                <w:sz w:val="15"/>
                <w:szCs w:val="15"/>
                <w:highlight w:val="none"/>
                <w:lang w:val="en-US" w:eastAsia="zh-CN"/>
                <w14:textFill>
                  <w14:solidFill>
                    <w14:schemeClr w14:val="tx1"/>
                  </w14:solidFill>
                </w14:textFill>
              </w:rPr>
              <w:t>河南沐晟密胺餐具用品有限公司</w:t>
            </w:r>
          </w:p>
        </w:tc>
        <w:tc>
          <w:tcPr>
            <w:tcW w:w="3261" w:type="dxa"/>
            <w:gridSpan w:val="4"/>
            <w:vAlign w:val="center"/>
          </w:tcPr>
          <w:p w14:paraId="6C333FCF">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运营单位社会统一信用代码（或组织机构代码）</w:t>
            </w:r>
          </w:p>
        </w:tc>
        <w:tc>
          <w:tcPr>
            <w:tcW w:w="2248" w:type="dxa"/>
            <w:gridSpan w:val="2"/>
            <w:tcMar>
              <w:top w:w="0" w:type="dxa"/>
              <w:left w:w="57" w:type="dxa"/>
              <w:bottom w:w="0" w:type="dxa"/>
              <w:right w:w="57" w:type="dxa"/>
            </w:tcMar>
            <w:vAlign w:val="center"/>
          </w:tcPr>
          <w:p w14:paraId="6C333FD0">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cs="Times New Roman"/>
                <w:b/>
                <w:color w:val="000000" w:themeColor="text1"/>
                <w:kern w:val="2"/>
                <w:sz w:val="15"/>
                <w:szCs w:val="15"/>
                <w:highlight w:val="none"/>
                <w14:textFill>
                  <w14:solidFill>
                    <w14:schemeClr w14:val="tx1"/>
                  </w14:solidFill>
                </w14:textFill>
              </w:rPr>
              <w:t>91410721MACLQEY478</w:t>
            </w:r>
          </w:p>
        </w:tc>
        <w:tc>
          <w:tcPr>
            <w:tcW w:w="1731" w:type="dxa"/>
            <w:gridSpan w:val="2"/>
            <w:tcMar>
              <w:top w:w="0" w:type="dxa"/>
              <w:left w:w="57" w:type="dxa"/>
              <w:bottom w:w="0" w:type="dxa"/>
              <w:right w:w="57" w:type="dxa"/>
            </w:tcMar>
            <w:vAlign w:val="center"/>
          </w:tcPr>
          <w:p w14:paraId="6C333FD1">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验收时间</w:t>
            </w:r>
          </w:p>
        </w:tc>
        <w:tc>
          <w:tcPr>
            <w:tcW w:w="2007" w:type="dxa"/>
            <w:gridSpan w:val="5"/>
            <w:tcMar>
              <w:top w:w="0" w:type="dxa"/>
              <w:left w:w="57" w:type="dxa"/>
              <w:bottom w:w="0" w:type="dxa"/>
              <w:right w:w="57" w:type="dxa"/>
            </w:tcMar>
            <w:vAlign w:val="center"/>
          </w:tcPr>
          <w:p w14:paraId="6C333FD2">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202</w:t>
            </w:r>
            <w:r>
              <w:rPr>
                <w:rFonts w:hint="eastAsia" w:ascii="Times New Roman" w:hAnsi="Times New Roman" w:cs="Times New Roman"/>
                <w:b/>
                <w:color w:val="000000" w:themeColor="text1"/>
                <w:kern w:val="2"/>
                <w:sz w:val="15"/>
                <w:szCs w:val="15"/>
                <w:highlight w:val="none"/>
                <w:lang w:val="en-US" w:eastAsia="zh-CN"/>
                <w14:textFill>
                  <w14:solidFill>
                    <w14:schemeClr w14:val="tx1"/>
                  </w14:solidFill>
                </w14:textFill>
              </w:rPr>
              <w:t>5</w:t>
            </w:r>
            <w:r>
              <w:rPr>
                <w:rFonts w:ascii="Times New Roman" w:hAnsi="Times New Roman" w:cs="Times New Roman"/>
                <w:b/>
                <w:color w:val="000000" w:themeColor="text1"/>
                <w:kern w:val="2"/>
                <w:sz w:val="15"/>
                <w:szCs w:val="15"/>
                <w:highlight w:val="none"/>
                <w14:textFill>
                  <w14:solidFill>
                    <w14:schemeClr w14:val="tx1"/>
                  </w14:solidFill>
                </w14:textFill>
              </w:rPr>
              <w:t>年</w:t>
            </w:r>
            <w:r>
              <w:rPr>
                <w:rFonts w:hint="eastAsia" w:ascii="Times New Roman" w:hAnsi="Times New Roman" w:cs="Times New Roman"/>
                <w:b/>
                <w:color w:val="000000" w:themeColor="text1"/>
                <w:kern w:val="2"/>
                <w:sz w:val="15"/>
                <w:szCs w:val="15"/>
                <w:highlight w:val="none"/>
                <w:lang w:val="en-US" w:eastAsia="zh-CN"/>
                <w14:textFill>
                  <w14:solidFill>
                    <w14:schemeClr w14:val="tx1"/>
                  </w14:solidFill>
                </w14:textFill>
              </w:rPr>
              <w:t>3</w:t>
            </w:r>
            <w:r>
              <w:rPr>
                <w:rFonts w:ascii="Times New Roman" w:hAnsi="Times New Roman" w:cs="Times New Roman"/>
                <w:b/>
                <w:color w:val="000000" w:themeColor="text1"/>
                <w:kern w:val="2"/>
                <w:sz w:val="15"/>
                <w:szCs w:val="15"/>
                <w:highlight w:val="none"/>
                <w14:textFill>
                  <w14:solidFill>
                    <w14:schemeClr w14:val="tx1"/>
                  </w14:solidFill>
                </w14:textFill>
              </w:rPr>
              <w:t>月</w:t>
            </w:r>
          </w:p>
        </w:tc>
      </w:tr>
      <w:tr w14:paraId="6C333F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821" w:type="dxa"/>
            <w:vMerge w:val="restart"/>
            <w:vAlign w:val="center"/>
          </w:tcPr>
          <w:p w14:paraId="6C333FDC">
            <w:pPr>
              <w:spacing w:after="0"/>
              <w:jc w:val="center"/>
              <w:rPr>
                <w:rFonts w:ascii="Times New Roman" w:hAnsi="Times New Roman" w:cs="Times New Roman"/>
                <w:b/>
                <w:color w:val="000000" w:themeColor="text1"/>
                <w:spacing w:val="20"/>
                <w:kern w:val="2"/>
                <w:sz w:val="15"/>
                <w:szCs w:val="15"/>
                <w14:textFill>
                  <w14:solidFill>
                    <w14:schemeClr w14:val="tx1"/>
                  </w14:solidFill>
                </w14:textFill>
              </w:rPr>
            </w:pPr>
            <w:r>
              <w:rPr>
                <w:rFonts w:ascii="Times New Roman" w:hAnsi="Times New Roman" w:cs="Times New Roman"/>
                <w:b/>
                <w:color w:val="000000" w:themeColor="text1"/>
                <w:spacing w:val="20"/>
                <w:kern w:val="2"/>
                <w:sz w:val="15"/>
                <w:szCs w:val="15"/>
                <w14:textFill>
                  <w14:solidFill>
                    <w14:schemeClr w14:val="tx1"/>
                  </w14:solidFill>
                </w14:textFill>
              </w:rPr>
              <w:t>污染物排放达标与总量控制（工业建设项目详填）</w:t>
            </w:r>
          </w:p>
        </w:tc>
        <w:tc>
          <w:tcPr>
            <w:tcW w:w="1733" w:type="dxa"/>
            <w:vAlign w:val="center"/>
          </w:tcPr>
          <w:p w14:paraId="6C333FDD">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污染物</w:t>
            </w:r>
          </w:p>
        </w:tc>
        <w:tc>
          <w:tcPr>
            <w:tcW w:w="740" w:type="dxa"/>
            <w:gridSpan w:val="2"/>
            <w:vAlign w:val="center"/>
          </w:tcPr>
          <w:p w14:paraId="6C333FDE">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原有排</w:t>
            </w:r>
          </w:p>
          <w:p w14:paraId="6C333FDF">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放量(1)</w:t>
            </w:r>
          </w:p>
        </w:tc>
        <w:tc>
          <w:tcPr>
            <w:tcW w:w="1134" w:type="dxa"/>
            <w:vAlign w:val="center"/>
          </w:tcPr>
          <w:p w14:paraId="6C333FE0">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本期工程实际排放浓度(2)</w:t>
            </w:r>
          </w:p>
        </w:tc>
        <w:tc>
          <w:tcPr>
            <w:tcW w:w="1134" w:type="dxa"/>
            <w:gridSpan w:val="2"/>
            <w:vAlign w:val="center"/>
          </w:tcPr>
          <w:p w14:paraId="6C333FE1">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本期工程允许排放浓度(3)</w:t>
            </w:r>
          </w:p>
        </w:tc>
        <w:tc>
          <w:tcPr>
            <w:tcW w:w="1276" w:type="dxa"/>
            <w:gridSpan w:val="2"/>
            <w:vAlign w:val="center"/>
          </w:tcPr>
          <w:p w14:paraId="6C333FE2">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本期工程产生量(4)</w:t>
            </w:r>
          </w:p>
        </w:tc>
        <w:tc>
          <w:tcPr>
            <w:tcW w:w="992" w:type="dxa"/>
            <w:vAlign w:val="center"/>
          </w:tcPr>
          <w:p w14:paraId="6C333FE3">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本期工程自身削减量(5)</w:t>
            </w:r>
          </w:p>
        </w:tc>
        <w:tc>
          <w:tcPr>
            <w:tcW w:w="993" w:type="dxa"/>
            <w:vAlign w:val="center"/>
          </w:tcPr>
          <w:p w14:paraId="6C333FE4">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本期工程实际排放量(6)</w:t>
            </w:r>
          </w:p>
        </w:tc>
        <w:tc>
          <w:tcPr>
            <w:tcW w:w="850" w:type="dxa"/>
            <w:vAlign w:val="center"/>
          </w:tcPr>
          <w:p w14:paraId="6C333FE5">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本期工程核定排放总量(7)</w:t>
            </w:r>
          </w:p>
        </w:tc>
        <w:tc>
          <w:tcPr>
            <w:tcW w:w="1398" w:type="dxa"/>
            <w:vAlign w:val="center"/>
          </w:tcPr>
          <w:p w14:paraId="6C333FE6">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本期工程“以新带老”削减量(8)</w:t>
            </w:r>
          </w:p>
        </w:tc>
        <w:tc>
          <w:tcPr>
            <w:tcW w:w="854" w:type="dxa"/>
            <w:vAlign w:val="center"/>
          </w:tcPr>
          <w:p w14:paraId="6C333FE7">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全厂实际排放总量(9)</w:t>
            </w:r>
          </w:p>
        </w:tc>
        <w:tc>
          <w:tcPr>
            <w:tcW w:w="877" w:type="dxa"/>
            <w:vAlign w:val="center"/>
          </w:tcPr>
          <w:p w14:paraId="6C333FE8">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全厂核定排放总量(10)</w:t>
            </w:r>
          </w:p>
        </w:tc>
        <w:tc>
          <w:tcPr>
            <w:tcW w:w="1124" w:type="dxa"/>
            <w:gridSpan w:val="3"/>
            <w:tcMar>
              <w:top w:w="0" w:type="dxa"/>
              <w:left w:w="57" w:type="dxa"/>
              <w:bottom w:w="0" w:type="dxa"/>
              <w:right w:w="57" w:type="dxa"/>
            </w:tcMar>
            <w:vAlign w:val="center"/>
          </w:tcPr>
          <w:p w14:paraId="6C333FE9">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区域平衡替代削减量(11)</w:t>
            </w:r>
          </w:p>
        </w:tc>
        <w:tc>
          <w:tcPr>
            <w:tcW w:w="883" w:type="dxa"/>
            <w:gridSpan w:val="2"/>
            <w:tcMar>
              <w:top w:w="0" w:type="dxa"/>
              <w:left w:w="57" w:type="dxa"/>
              <w:bottom w:w="0" w:type="dxa"/>
              <w:right w:w="57" w:type="dxa"/>
            </w:tcMar>
            <w:vAlign w:val="center"/>
          </w:tcPr>
          <w:p w14:paraId="6C333FEA">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排放增减量(12)</w:t>
            </w:r>
          </w:p>
        </w:tc>
      </w:tr>
      <w:tr w14:paraId="6C333F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821" w:type="dxa"/>
            <w:vMerge w:val="continue"/>
            <w:vAlign w:val="center"/>
          </w:tcPr>
          <w:p w14:paraId="6C333FEC">
            <w:pPr>
              <w:adjustRightInd/>
              <w:snapToGrid/>
              <w:spacing w:after="0"/>
              <w:rPr>
                <w:rFonts w:ascii="Times New Roman" w:hAnsi="Times New Roman" w:cs="Times New Roman"/>
                <w:b/>
                <w:color w:val="000000" w:themeColor="text1"/>
                <w:spacing w:val="20"/>
                <w:kern w:val="2"/>
                <w:sz w:val="15"/>
                <w:szCs w:val="15"/>
                <w:highlight w:val="yellow"/>
                <w14:textFill>
                  <w14:solidFill>
                    <w14:schemeClr w14:val="tx1"/>
                  </w14:solidFill>
                </w14:textFill>
              </w:rPr>
            </w:pPr>
          </w:p>
        </w:tc>
        <w:tc>
          <w:tcPr>
            <w:tcW w:w="1733" w:type="dxa"/>
            <w:vAlign w:val="center"/>
          </w:tcPr>
          <w:p w14:paraId="6C333FED">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废水</w:t>
            </w:r>
            <w:r>
              <w:rPr>
                <w:rFonts w:hint="eastAsia" w:ascii="Times New Roman" w:hAnsi="Times New Roman" w:cs="Times New Roman"/>
                <w:b/>
                <w:color w:val="000000" w:themeColor="text1"/>
                <w:kern w:val="2"/>
                <w:sz w:val="15"/>
                <w:szCs w:val="15"/>
                <w14:textFill>
                  <w14:solidFill>
                    <w14:schemeClr w14:val="tx1"/>
                  </w14:solidFill>
                </w14:textFill>
              </w:rPr>
              <w:t>（万吨/年）</w:t>
            </w:r>
          </w:p>
        </w:tc>
        <w:tc>
          <w:tcPr>
            <w:tcW w:w="740" w:type="dxa"/>
            <w:gridSpan w:val="2"/>
            <w:vAlign w:val="center"/>
          </w:tcPr>
          <w:p w14:paraId="6C333FEE">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1134" w:type="dxa"/>
            <w:vAlign w:val="center"/>
          </w:tcPr>
          <w:p w14:paraId="6C333FEF">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1134" w:type="dxa"/>
            <w:gridSpan w:val="2"/>
            <w:vAlign w:val="center"/>
          </w:tcPr>
          <w:p w14:paraId="6C333FF0">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1276" w:type="dxa"/>
            <w:gridSpan w:val="2"/>
            <w:vAlign w:val="center"/>
          </w:tcPr>
          <w:p w14:paraId="6C333FF1">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992" w:type="dxa"/>
            <w:vAlign w:val="center"/>
          </w:tcPr>
          <w:p w14:paraId="6C333FF2">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993" w:type="dxa"/>
            <w:vAlign w:val="center"/>
          </w:tcPr>
          <w:p w14:paraId="6C333FF3">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850" w:type="dxa"/>
            <w:vAlign w:val="center"/>
          </w:tcPr>
          <w:p w14:paraId="6C333FF4">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1398" w:type="dxa"/>
            <w:vAlign w:val="center"/>
          </w:tcPr>
          <w:p w14:paraId="6C333FF5">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854" w:type="dxa"/>
            <w:vAlign w:val="center"/>
          </w:tcPr>
          <w:p w14:paraId="6C333FF6">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877" w:type="dxa"/>
            <w:vAlign w:val="center"/>
          </w:tcPr>
          <w:p w14:paraId="6C333FF7">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1124" w:type="dxa"/>
            <w:gridSpan w:val="3"/>
            <w:tcMar>
              <w:top w:w="0" w:type="dxa"/>
              <w:left w:w="57" w:type="dxa"/>
              <w:bottom w:w="0" w:type="dxa"/>
              <w:right w:w="57" w:type="dxa"/>
            </w:tcMar>
            <w:vAlign w:val="center"/>
          </w:tcPr>
          <w:p w14:paraId="6C333FF8">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883" w:type="dxa"/>
            <w:gridSpan w:val="2"/>
            <w:tcMar>
              <w:top w:w="0" w:type="dxa"/>
              <w:left w:w="57" w:type="dxa"/>
              <w:bottom w:w="0" w:type="dxa"/>
              <w:right w:w="57" w:type="dxa"/>
            </w:tcMar>
            <w:vAlign w:val="center"/>
          </w:tcPr>
          <w:p w14:paraId="6C333FF9">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r>
      <w:tr w14:paraId="6C3340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821" w:type="dxa"/>
            <w:vMerge w:val="continue"/>
            <w:vAlign w:val="center"/>
          </w:tcPr>
          <w:p w14:paraId="6C334019">
            <w:pPr>
              <w:adjustRightInd/>
              <w:snapToGrid/>
              <w:spacing w:after="0"/>
              <w:rPr>
                <w:rFonts w:ascii="Times New Roman" w:hAnsi="Times New Roman" w:cs="Times New Roman"/>
                <w:b/>
                <w:color w:val="000000" w:themeColor="text1"/>
                <w:spacing w:val="20"/>
                <w:kern w:val="2"/>
                <w:sz w:val="15"/>
                <w:szCs w:val="15"/>
                <w:highlight w:val="yellow"/>
                <w14:textFill>
                  <w14:solidFill>
                    <w14:schemeClr w14:val="tx1"/>
                  </w14:solidFill>
                </w14:textFill>
              </w:rPr>
            </w:pPr>
          </w:p>
        </w:tc>
        <w:tc>
          <w:tcPr>
            <w:tcW w:w="1733" w:type="dxa"/>
            <w:vAlign w:val="center"/>
          </w:tcPr>
          <w:p w14:paraId="6C33401A">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废气</w:t>
            </w:r>
          </w:p>
        </w:tc>
        <w:tc>
          <w:tcPr>
            <w:tcW w:w="740" w:type="dxa"/>
            <w:gridSpan w:val="2"/>
            <w:shd w:val="clear" w:color="auto" w:fill="auto"/>
            <w:vAlign w:val="center"/>
          </w:tcPr>
          <w:p w14:paraId="6C33401B">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1134" w:type="dxa"/>
            <w:shd w:val="clear" w:color="auto" w:fill="auto"/>
            <w:vAlign w:val="center"/>
          </w:tcPr>
          <w:p w14:paraId="6C33401C">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1134" w:type="dxa"/>
            <w:gridSpan w:val="2"/>
            <w:shd w:val="clear" w:color="auto" w:fill="auto"/>
            <w:vAlign w:val="center"/>
          </w:tcPr>
          <w:p w14:paraId="6C33401D">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1276" w:type="dxa"/>
            <w:gridSpan w:val="2"/>
            <w:shd w:val="clear" w:color="auto" w:fill="auto"/>
            <w:vAlign w:val="center"/>
          </w:tcPr>
          <w:p w14:paraId="6C33401E">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992" w:type="dxa"/>
            <w:shd w:val="clear" w:color="auto" w:fill="auto"/>
            <w:vAlign w:val="center"/>
          </w:tcPr>
          <w:p w14:paraId="6C33401F">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993" w:type="dxa"/>
            <w:shd w:val="clear" w:color="auto" w:fill="auto"/>
            <w:vAlign w:val="center"/>
          </w:tcPr>
          <w:p w14:paraId="6C334020">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850" w:type="dxa"/>
            <w:shd w:val="clear" w:color="auto" w:fill="auto"/>
            <w:vAlign w:val="center"/>
          </w:tcPr>
          <w:p w14:paraId="6C334021">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1398" w:type="dxa"/>
            <w:shd w:val="clear" w:color="auto" w:fill="auto"/>
            <w:vAlign w:val="center"/>
          </w:tcPr>
          <w:p w14:paraId="6C334022">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854" w:type="dxa"/>
            <w:shd w:val="clear" w:color="auto" w:fill="auto"/>
            <w:vAlign w:val="center"/>
          </w:tcPr>
          <w:p w14:paraId="6C334023">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877" w:type="dxa"/>
            <w:shd w:val="clear" w:color="auto" w:fill="auto"/>
            <w:vAlign w:val="center"/>
          </w:tcPr>
          <w:p w14:paraId="6C334024">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1124" w:type="dxa"/>
            <w:gridSpan w:val="3"/>
            <w:shd w:val="clear" w:color="auto" w:fill="auto"/>
            <w:tcMar>
              <w:top w:w="0" w:type="dxa"/>
              <w:left w:w="57" w:type="dxa"/>
              <w:bottom w:w="0" w:type="dxa"/>
              <w:right w:w="57" w:type="dxa"/>
            </w:tcMar>
            <w:vAlign w:val="center"/>
          </w:tcPr>
          <w:p w14:paraId="6C334025">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883" w:type="dxa"/>
            <w:gridSpan w:val="2"/>
            <w:shd w:val="clear" w:color="auto" w:fill="auto"/>
            <w:tcMar>
              <w:top w:w="0" w:type="dxa"/>
              <w:left w:w="57" w:type="dxa"/>
              <w:bottom w:w="0" w:type="dxa"/>
              <w:right w:w="57" w:type="dxa"/>
            </w:tcMar>
            <w:vAlign w:val="center"/>
          </w:tcPr>
          <w:p w14:paraId="6C334026">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r>
      <w:tr w14:paraId="6C3340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821" w:type="dxa"/>
            <w:vMerge w:val="continue"/>
            <w:vAlign w:val="center"/>
          </w:tcPr>
          <w:p w14:paraId="6C334028">
            <w:pPr>
              <w:adjustRightInd/>
              <w:snapToGrid/>
              <w:spacing w:after="0"/>
              <w:rPr>
                <w:rFonts w:ascii="Times New Roman" w:hAnsi="Times New Roman" w:cs="Times New Roman"/>
                <w:b/>
                <w:color w:val="000000" w:themeColor="text1"/>
                <w:spacing w:val="20"/>
                <w:kern w:val="2"/>
                <w:sz w:val="15"/>
                <w:szCs w:val="15"/>
                <w:highlight w:val="yellow"/>
                <w14:textFill>
                  <w14:solidFill>
                    <w14:schemeClr w14:val="tx1"/>
                  </w14:solidFill>
                </w14:textFill>
              </w:rPr>
            </w:pPr>
          </w:p>
        </w:tc>
        <w:tc>
          <w:tcPr>
            <w:tcW w:w="1733" w:type="dxa"/>
            <w:vAlign w:val="center"/>
          </w:tcPr>
          <w:p w14:paraId="6C334029">
            <w:pPr>
              <w:spacing w:after="0"/>
              <w:jc w:val="center"/>
              <w:rPr>
                <w:rFonts w:hint="eastAsia" w:ascii="Times New Roman" w:hAnsi="Times New Roman" w:eastAsia="微软雅黑" w:cs="Times New Roman"/>
                <w:b/>
                <w:color w:val="000000" w:themeColor="text1"/>
                <w:kern w:val="2"/>
                <w:sz w:val="15"/>
                <w:szCs w:val="15"/>
                <w:lang w:val="en-US" w:eastAsia="zh-CN"/>
                <w14:textFill>
                  <w14:solidFill>
                    <w14:schemeClr w14:val="tx1"/>
                  </w14:solidFill>
                </w14:textFill>
              </w:rPr>
            </w:pPr>
            <w:r>
              <w:rPr>
                <w:rFonts w:hint="eastAsia" w:ascii="Times New Roman" w:hAnsi="Times New Roman" w:cs="Times New Roman"/>
                <w:b/>
                <w:color w:val="000000" w:themeColor="text1"/>
                <w:kern w:val="2"/>
                <w:sz w:val="15"/>
                <w:szCs w:val="15"/>
                <w:lang w:val="en-US" w:eastAsia="zh-CN"/>
                <w14:textFill>
                  <w14:solidFill>
                    <w14:schemeClr w14:val="tx1"/>
                  </w14:solidFill>
                </w14:textFill>
              </w:rPr>
              <w:t>颗粒物</w:t>
            </w:r>
          </w:p>
        </w:tc>
        <w:tc>
          <w:tcPr>
            <w:tcW w:w="740" w:type="dxa"/>
            <w:gridSpan w:val="2"/>
            <w:shd w:val="clear" w:color="auto" w:fill="auto"/>
            <w:vAlign w:val="center"/>
          </w:tcPr>
          <w:p w14:paraId="6C33402A">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1134" w:type="dxa"/>
            <w:shd w:val="clear" w:color="auto" w:fill="auto"/>
            <w:vAlign w:val="center"/>
          </w:tcPr>
          <w:p w14:paraId="6C33402B">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1134" w:type="dxa"/>
            <w:gridSpan w:val="2"/>
            <w:shd w:val="clear" w:color="auto" w:fill="auto"/>
            <w:vAlign w:val="center"/>
          </w:tcPr>
          <w:p w14:paraId="6C33402C">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1276" w:type="dxa"/>
            <w:gridSpan w:val="2"/>
            <w:shd w:val="clear" w:color="auto" w:fill="auto"/>
            <w:vAlign w:val="center"/>
          </w:tcPr>
          <w:p w14:paraId="6C33402D">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992" w:type="dxa"/>
            <w:shd w:val="clear" w:color="auto" w:fill="auto"/>
            <w:vAlign w:val="center"/>
          </w:tcPr>
          <w:p w14:paraId="6C33402E">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993" w:type="dxa"/>
            <w:shd w:val="clear" w:color="auto" w:fill="auto"/>
            <w:vAlign w:val="center"/>
          </w:tcPr>
          <w:p w14:paraId="6C33402F">
            <w:pPr>
              <w:spacing w:after="0"/>
              <w:jc w:val="center"/>
              <w:rPr>
                <w:rFonts w:hint="default" w:ascii="Times New Roman" w:hAnsi="Times New Roman" w:eastAsia="微软雅黑" w:cs="Times New Roman"/>
                <w:b/>
                <w:color w:val="000000" w:themeColor="text1"/>
                <w:sz w:val="15"/>
                <w:szCs w:val="15"/>
                <w:lang w:val="en-US" w:eastAsia="zh-CN"/>
                <w14:textFill>
                  <w14:solidFill>
                    <w14:schemeClr w14:val="tx1"/>
                  </w14:solidFill>
                </w14:textFill>
              </w:rPr>
            </w:pPr>
            <w:r>
              <w:rPr>
                <w:rFonts w:hint="eastAsia" w:ascii="Times New Roman" w:hAnsi="Times New Roman" w:cs="Times New Roman"/>
                <w:b/>
                <w:color w:val="000000" w:themeColor="text1"/>
                <w:sz w:val="15"/>
                <w:szCs w:val="15"/>
                <w:lang w:val="en-US" w:eastAsia="zh-CN"/>
                <w14:textFill>
                  <w14:solidFill>
                    <w14:schemeClr w14:val="tx1"/>
                  </w14:solidFill>
                </w14:textFill>
              </w:rPr>
              <w:t>0.0191t/a</w:t>
            </w:r>
          </w:p>
        </w:tc>
        <w:tc>
          <w:tcPr>
            <w:tcW w:w="850" w:type="dxa"/>
            <w:shd w:val="clear" w:color="auto" w:fill="auto"/>
            <w:vAlign w:val="center"/>
          </w:tcPr>
          <w:p w14:paraId="6C334030">
            <w:pPr>
              <w:spacing w:after="0"/>
              <w:jc w:val="center"/>
              <w:rPr>
                <w:rFonts w:hint="default" w:ascii="Times New Roman" w:hAnsi="Times New Roman" w:eastAsia="微软雅黑" w:cs="Times New Roman"/>
                <w:b/>
                <w:color w:val="000000" w:themeColor="text1"/>
                <w:sz w:val="15"/>
                <w:szCs w:val="15"/>
                <w:lang w:val="en-US" w:eastAsia="zh-CN"/>
                <w14:textFill>
                  <w14:solidFill>
                    <w14:schemeClr w14:val="tx1"/>
                  </w14:solidFill>
                </w14:textFill>
              </w:rPr>
            </w:pPr>
            <w:r>
              <w:rPr>
                <w:rFonts w:hint="eastAsia" w:ascii="Times New Roman" w:hAnsi="Times New Roman" w:cs="Times New Roman"/>
                <w:b/>
                <w:color w:val="000000" w:themeColor="text1"/>
                <w:sz w:val="15"/>
                <w:szCs w:val="15"/>
                <w:lang w:val="en-US" w:eastAsia="zh-CN"/>
                <w14:textFill>
                  <w14:solidFill>
                    <w14:schemeClr w14:val="tx1"/>
                  </w14:solidFill>
                </w14:textFill>
              </w:rPr>
              <w:t>0.0234t/a</w:t>
            </w:r>
          </w:p>
        </w:tc>
        <w:tc>
          <w:tcPr>
            <w:tcW w:w="1398" w:type="dxa"/>
            <w:shd w:val="clear" w:color="auto" w:fill="auto"/>
            <w:vAlign w:val="center"/>
          </w:tcPr>
          <w:p w14:paraId="6C334031">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854" w:type="dxa"/>
            <w:shd w:val="clear" w:color="auto" w:fill="auto"/>
            <w:vAlign w:val="center"/>
          </w:tcPr>
          <w:p w14:paraId="6C334032">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lang w:val="en-US" w:eastAsia="zh-CN"/>
                <w14:textFill>
                  <w14:solidFill>
                    <w14:schemeClr w14:val="tx1"/>
                  </w14:solidFill>
                </w14:textFill>
              </w:rPr>
              <w:t>0.0191t/a</w:t>
            </w:r>
          </w:p>
        </w:tc>
        <w:tc>
          <w:tcPr>
            <w:tcW w:w="877" w:type="dxa"/>
            <w:shd w:val="clear" w:color="auto" w:fill="auto"/>
            <w:vAlign w:val="center"/>
          </w:tcPr>
          <w:p w14:paraId="6C334033">
            <w:pPr>
              <w:spacing w:after="0"/>
              <w:jc w:val="center"/>
              <w:rPr>
                <w:rFonts w:hint="default" w:ascii="Times New Roman" w:hAnsi="Times New Roman" w:eastAsia="微软雅黑" w:cs="Times New Roman"/>
                <w:b/>
                <w:color w:val="000000" w:themeColor="text1"/>
                <w:sz w:val="15"/>
                <w:szCs w:val="15"/>
                <w:lang w:val="en-US" w:eastAsia="zh-CN"/>
                <w14:textFill>
                  <w14:solidFill>
                    <w14:schemeClr w14:val="tx1"/>
                  </w14:solidFill>
                </w14:textFill>
              </w:rPr>
            </w:pPr>
            <w:r>
              <w:rPr>
                <w:rFonts w:hint="eastAsia" w:ascii="Times New Roman" w:hAnsi="Times New Roman" w:cs="Times New Roman"/>
                <w:b/>
                <w:color w:val="000000" w:themeColor="text1"/>
                <w:sz w:val="15"/>
                <w:szCs w:val="15"/>
                <w:lang w:val="en-US" w:eastAsia="zh-CN"/>
                <w14:textFill>
                  <w14:solidFill>
                    <w14:schemeClr w14:val="tx1"/>
                  </w14:solidFill>
                </w14:textFill>
              </w:rPr>
              <w:t>0.1163t/a</w:t>
            </w:r>
          </w:p>
        </w:tc>
        <w:tc>
          <w:tcPr>
            <w:tcW w:w="1124" w:type="dxa"/>
            <w:gridSpan w:val="3"/>
            <w:shd w:val="clear" w:color="auto" w:fill="auto"/>
            <w:tcMar>
              <w:top w:w="0" w:type="dxa"/>
              <w:left w:w="57" w:type="dxa"/>
              <w:bottom w:w="0" w:type="dxa"/>
              <w:right w:w="57" w:type="dxa"/>
            </w:tcMar>
            <w:vAlign w:val="center"/>
          </w:tcPr>
          <w:p w14:paraId="6C334034">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883" w:type="dxa"/>
            <w:gridSpan w:val="2"/>
            <w:shd w:val="clear" w:color="auto" w:fill="auto"/>
            <w:tcMar>
              <w:top w:w="0" w:type="dxa"/>
              <w:left w:w="57" w:type="dxa"/>
              <w:bottom w:w="0" w:type="dxa"/>
              <w:right w:w="57" w:type="dxa"/>
            </w:tcMar>
            <w:vAlign w:val="center"/>
          </w:tcPr>
          <w:p w14:paraId="6C334035">
            <w:pPr>
              <w:spacing w:after="0"/>
              <w:jc w:val="center"/>
              <w:rPr>
                <w:rFonts w:hint="default" w:ascii="Times New Roman" w:hAnsi="Times New Roman" w:cs="Times New Roman"/>
                <w:b/>
                <w:color w:val="000000" w:themeColor="text1"/>
                <w:sz w:val="15"/>
                <w:szCs w:val="15"/>
                <w:lang w:val="en-US"/>
                <w14:textFill>
                  <w14:solidFill>
                    <w14:schemeClr w14:val="tx1"/>
                  </w14:solidFill>
                </w14:textFill>
              </w:rPr>
            </w:pPr>
            <w:r>
              <w:rPr>
                <w:rFonts w:hint="eastAsia" w:ascii="Times New Roman" w:hAnsi="Times New Roman" w:cs="Times New Roman"/>
                <w:b/>
                <w:color w:val="000000" w:themeColor="text1"/>
                <w:sz w:val="15"/>
                <w:szCs w:val="15"/>
                <w:lang w:val="en-US" w:eastAsia="zh-CN"/>
                <w14:textFill>
                  <w14:solidFill>
                    <w14:schemeClr w14:val="tx1"/>
                  </w14:solidFill>
                </w14:textFill>
              </w:rPr>
              <w:t>+0.0191t/a</w:t>
            </w:r>
          </w:p>
        </w:tc>
      </w:tr>
      <w:tr w14:paraId="6C3340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821" w:type="dxa"/>
            <w:vMerge w:val="continue"/>
            <w:vAlign w:val="center"/>
          </w:tcPr>
          <w:p w14:paraId="6C334037">
            <w:pPr>
              <w:adjustRightInd/>
              <w:snapToGrid/>
              <w:spacing w:after="0"/>
              <w:rPr>
                <w:rFonts w:ascii="Times New Roman" w:hAnsi="Times New Roman" w:cs="Times New Roman"/>
                <w:b/>
                <w:color w:val="000000" w:themeColor="text1"/>
                <w:spacing w:val="20"/>
                <w:kern w:val="2"/>
                <w:sz w:val="15"/>
                <w:szCs w:val="15"/>
                <w:highlight w:val="yellow"/>
                <w14:textFill>
                  <w14:solidFill>
                    <w14:schemeClr w14:val="tx1"/>
                  </w14:solidFill>
                </w14:textFill>
              </w:rPr>
            </w:pPr>
          </w:p>
        </w:tc>
        <w:tc>
          <w:tcPr>
            <w:tcW w:w="1733" w:type="dxa"/>
            <w:vAlign w:val="center"/>
          </w:tcPr>
          <w:p w14:paraId="6C334038">
            <w:pPr>
              <w:spacing w:after="0"/>
              <w:jc w:val="center"/>
              <w:rPr>
                <w:rFonts w:hint="default" w:ascii="Times New Roman" w:hAnsi="Times New Roman" w:eastAsia="微软雅黑" w:cs="Times New Roman"/>
                <w:b/>
                <w:color w:val="000000" w:themeColor="text1"/>
                <w:kern w:val="2"/>
                <w:sz w:val="15"/>
                <w:szCs w:val="15"/>
                <w:lang w:val="en-US" w:eastAsia="zh-CN"/>
                <w14:textFill>
                  <w14:solidFill>
                    <w14:schemeClr w14:val="tx1"/>
                  </w14:solidFill>
                </w14:textFill>
              </w:rPr>
            </w:pPr>
            <w:r>
              <w:rPr>
                <w:rFonts w:hint="eastAsia" w:ascii="Times New Roman" w:hAnsi="Times New Roman" w:cs="Times New Roman"/>
                <w:b/>
                <w:color w:val="000000" w:themeColor="text1"/>
                <w:kern w:val="2"/>
                <w:sz w:val="15"/>
                <w:szCs w:val="15"/>
                <w:lang w:val="en-US" w:eastAsia="zh-CN"/>
                <w14:textFill>
                  <w14:solidFill>
                    <w14:schemeClr w14:val="tx1"/>
                  </w14:solidFill>
                </w14:textFill>
              </w:rPr>
              <w:t>VOCs</w:t>
            </w:r>
          </w:p>
        </w:tc>
        <w:tc>
          <w:tcPr>
            <w:tcW w:w="740" w:type="dxa"/>
            <w:gridSpan w:val="2"/>
            <w:shd w:val="clear" w:color="auto" w:fill="auto"/>
            <w:vAlign w:val="center"/>
          </w:tcPr>
          <w:p w14:paraId="6C334039">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1134" w:type="dxa"/>
            <w:shd w:val="clear" w:color="auto" w:fill="auto"/>
            <w:vAlign w:val="center"/>
          </w:tcPr>
          <w:p w14:paraId="6C33403A">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1134" w:type="dxa"/>
            <w:gridSpan w:val="2"/>
            <w:shd w:val="clear" w:color="auto" w:fill="auto"/>
            <w:vAlign w:val="center"/>
          </w:tcPr>
          <w:p w14:paraId="6C33403B">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1276" w:type="dxa"/>
            <w:gridSpan w:val="2"/>
            <w:shd w:val="clear" w:color="auto" w:fill="auto"/>
            <w:vAlign w:val="center"/>
          </w:tcPr>
          <w:p w14:paraId="6C33403C">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992" w:type="dxa"/>
            <w:shd w:val="clear" w:color="auto" w:fill="auto"/>
            <w:vAlign w:val="center"/>
          </w:tcPr>
          <w:p w14:paraId="6C33403D">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993" w:type="dxa"/>
            <w:vAlign w:val="center"/>
          </w:tcPr>
          <w:p w14:paraId="6C33403E">
            <w:pPr>
              <w:spacing w:after="0"/>
              <w:jc w:val="center"/>
              <w:rPr>
                <w:rFonts w:hint="default" w:ascii="Times New Roman" w:hAnsi="Times New Roman" w:eastAsia="微软雅黑" w:cs="Times New Roman"/>
                <w:b/>
                <w:color w:val="000000" w:themeColor="text1"/>
                <w:sz w:val="15"/>
                <w:szCs w:val="15"/>
                <w:lang w:val="en-US" w:eastAsia="zh-CN"/>
                <w14:textFill>
                  <w14:solidFill>
                    <w14:schemeClr w14:val="tx1"/>
                  </w14:solidFill>
                </w14:textFill>
              </w:rPr>
            </w:pPr>
            <w:r>
              <w:rPr>
                <w:rFonts w:hint="eastAsia" w:ascii="Times New Roman" w:hAnsi="Times New Roman" w:cs="Times New Roman"/>
                <w:b/>
                <w:color w:val="000000" w:themeColor="text1"/>
                <w:sz w:val="15"/>
                <w:szCs w:val="15"/>
                <w:lang w:val="en-US" w:eastAsia="zh-CN"/>
                <w14:textFill>
                  <w14:solidFill>
                    <w14:schemeClr w14:val="tx1"/>
                  </w14:solidFill>
                </w14:textFill>
              </w:rPr>
              <w:t>0.0207t/a</w:t>
            </w:r>
          </w:p>
        </w:tc>
        <w:tc>
          <w:tcPr>
            <w:tcW w:w="850" w:type="dxa"/>
            <w:vAlign w:val="center"/>
          </w:tcPr>
          <w:p w14:paraId="6C33403F">
            <w:pPr>
              <w:spacing w:after="0"/>
              <w:jc w:val="center"/>
              <w:rPr>
                <w:rFonts w:hint="default" w:ascii="Times New Roman" w:hAnsi="Times New Roman" w:eastAsia="微软雅黑" w:cs="Times New Roman"/>
                <w:b/>
                <w:color w:val="000000" w:themeColor="text1"/>
                <w:sz w:val="15"/>
                <w:szCs w:val="15"/>
                <w:lang w:val="en-US" w:eastAsia="zh-CN"/>
                <w14:textFill>
                  <w14:solidFill>
                    <w14:schemeClr w14:val="tx1"/>
                  </w14:solidFill>
                </w14:textFill>
              </w:rPr>
            </w:pPr>
            <w:r>
              <w:rPr>
                <w:rFonts w:hint="eastAsia" w:ascii="Times New Roman" w:hAnsi="Times New Roman" w:cs="Times New Roman"/>
                <w:b/>
                <w:color w:val="000000" w:themeColor="text1"/>
                <w:sz w:val="15"/>
                <w:szCs w:val="15"/>
                <w:lang w:val="en-US" w:eastAsia="zh-CN"/>
                <w14:textFill>
                  <w14:solidFill>
                    <w14:schemeClr w14:val="tx1"/>
                  </w14:solidFill>
                </w14:textFill>
              </w:rPr>
              <w:t>0.0284t/a</w:t>
            </w:r>
          </w:p>
        </w:tc>
        <w:tc>
          <w:tcPr>
            <w:tcW w:w="1398" w:type="dxa"/>
            <w:vAlign w:val="center"/>
          </w:tcPr>
          <w:p w14:paraId="6C334040">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854" w:type="dxa"/>
            <w:vAlign w:val="center"/>
          </w:tcPr>
          <w:p w14:paraId="6C334041">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lang w:val="en-US" w:eastAsia="zh-CN"/>
                <w14:textFill>
                  <w14:solidFill>
                    <w14:schemeClr w14:val="tx1"/>
                  </w14:solidFill>
                </w14:textFill>
              </w:rPr>
              <w:t>0.0207t/a</w:t>
            </w:r>
          </w:p>
        </w:tc>
        <w:tc>
          <w:tcPr>
            <w:tcW w:w="877" w:type="dxa"/>
            <w:vAlign w:val="center"/>
          </w:tcPr>
          <w:p w14:paraId="6C334042">
            <w:pPr>
              <w:spacing w:after="0"/>
              <w:jc w:val="center"/>
              <w:rPr>
                <w:rFonts w:hint="default" w:ascii="Times New Roman" w:hAnsi="Times New Roman" w:eastAsia="微软雅黑" w:cs="Times New Roman"/>
                <w:b/>
                <w:color w:val="000000" w:themeColor="text1"/>
                <w:sz w:val="15"/>
                <w:szCs w:val="15"/>
                <w:lang w:val="en-US" w:eastAsia="zh-CN"/>
                <w14:textFill>
                  <w14:solidFill>
                    <w14:schemeClr w14:val="tx1"/>
                  </w14:solidFill>
                </w14:textFill>
              </w:rPr>
            </w:pPr>
            <w:r>
              <w:rPr>
                <w:rFonts w:hint="eastAsia" w:ascii="Times New Roman" w:hAnsi="Times New Roman" w:cs="Times New Roman"/>
                <w:b/>
                <w:color w:val="000000" w:themeColor="text1"/>
                <w:sz w:val="15"/>
                <w:szCs w:val="15"/>
                <w:lang w:val="en-US" w:eastAsia="zh-CN"/>
                <w14:textFill>
                  <w14:solidFill>
                    <w14:schemeClr w14:val="tx1"/>
                  </w14:solidFill>
                </w14:textFill>
              </w:rPr>
              <w:t>0.1412t/a</w:t>
            </w:r>
          </w:p>
        </w:tc>
        <w:tc>
          <w:tcPr>
            <w:tcW w:w="1124" w:type="dxa"/>
            <w:gridSpan w:val="3"/>
            <w:tcMar>
              <w:top w:w="0" w:type="dxa"/>
              <w:left w:w="57" w:type="dxa"/>
              <w:bottom w:w="0" w:type="dxa"/>
              <w:right w:w="57" w:type="dxa"/>
            </w:tcMar>
            <w:vAlign w:val="center"/>
          </w:tcPr>
          <w:p w14:paraId="6C334043">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883" w:type="dxa"/>
            <w:gridSpan w:val="2"/>
            <w:tcMar>
              <w:top w:w="0" w:type="dxa"/>
              <w:left w:w="57" w:type="dxa"/>
              <w:bottom w:w="0" w:type="dxa"/>
              <w:right w:w="57" w:type="dxa"/>
            </w:tcMar>
            <w:vAlign w:val="center"/>
          </w:tcPr>
          <w:p w14:paraId="6C334044">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lang w:val="en-US" w:eastAsia="zh-CN"/>
                <w14:textFill>
                  <w14:solidFill>
                    <w14:schemeClr w14:val="tx1"/>
                  </w14:solidFill>
                </w14:textFill>
              </w:rPr>
              <w:t>+0.0207t/a</w:t>
            </w:r>
          </w:p>
        </w:tc>
      </w:tr>
    </w:tbl>
    <w:p w14:paraId="6C334046">
      <w:pPr>
        <w:spacing w:after="0" w:line="280" w:lineRule="exact"/>
        <w:ind w:firstLine="42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填表单位（盖章）：河南沐晟密胺餐具用品有限公司</w:t>
      </w:r>
      <w:r>
        <w:rPr>
          <w:rFonts w:ascii="宋体" w:hAnsi="宋体" w:eastAsia="宋体"/>
          <w:color w:val="000000" w:themeColor="text1"/>
          <w:sz w:val="21"/>
          <w:szCs w:val="21"/>
          <w14:textFill>
            <w14:solidFill>
              <w14:schemeClr w14:val="tx1"/>
            </w14:solidFill>
          </w14:textFill>
        </w:rPr>
        <w:t xml:space="preserve">         </w:t>
      </w:r>
      <w:r>
        <w:rPr>
          <w:rFonts w:hint="eastAsia" w:ascii="宋体" w:hAnsi="宋体" w:eastAsia="宋体"/>
          <w:color w:val="000000" w:themeColor="text1"/>
          <w:sz w:val="21"/>
          <w:szCs w:val="21"/>
          <w14:textFill>
            <w14:solidFill>
              <w14:schemeClr w14:val="tx1"/>
            </w14:solidFill>
          </w14:textFill>
        </w:rPr>
        <w:t xml:space="preserve">  </w:t>
      </w:r>
      <w:r>
        <w:rPr>
          <w:rFonts w:ascii="宋体" w:hAnsi="宋体" w:eastAsia="宋体"/>
          <w:color w:val="000000" w:themeColor="text1"/>
          <w:sz w:val="21"/>
          <w:szCs w:val="21"/>
          <w14:textFill>
            <w14:solidFill>
              <w14:schemeClr w14:val="tx1"/>
            </w14:solidFill>
          </w14:textFill>
        </w:rPr>
        <w:t xml:space="preserve"> </w:t>
      </w:r>
      <w:r>
        <w:rPr>
          <w:rFonts w:hint="eastAsia" w:ascii="宋体" w:hAnsi="宋体" w:eastAsia="宋体"/>
          <w:color w:val="000000" w:themeColor="text1"/>
          <w:sz w:val="21"/>
          <w:szCs w:val="21"/>
          <w14:textFill>
            <w14:solidFill>
              <w14:schemeClr w14:val="tx1"/>
            </w14:solidFill>
          </w14:textFill>
        </w:rPr>
        <w:t>填表人（签字）：</w:t>
      </w:r>
      <w:r>
        <w:rPr>
          <w:rFonts w:ascii="宋体" w:hAnsi="宋体" w:eastAsia="宋体"/>
          <w:color w:val="000000" w:themeColor="text1"/>
          <w:sz w:val="21"/>
          <w:szCs w:val="21"/>
          <w14:textFill>
            <w14:solidFill>
              <w14:schemeClr w14:val="tx1"/>
            </w14:solidFill>
          </w14:textFill>
        </w:rPr>
        <w:t xml:space="preserve">     </w:t>
      </w:r>
      <w:r>
        <w:rPr>
          <w:rFonts w:hint="eastAsia" w:ascii="宋体" w:hAnsi="宋体" w:eastAsia="宋体"/>
          <w:color w:val="000000" w:themeColor="text1"/>
          <w:sz w:val="21"/>
          <w:szCs w:val="21"/>
          <w14:textFill>
            <w14:solidFill>
              <w14:schemeClr w14:val="tx1"/>
            </w14:solidFill>
          </w14:textFill>
        </w:rPr>
        <w:t xml:space="preserve">        </w:t>
      </w:r>
      <w:r>
        <w:rPr>
          <w:rFonts w:ascii="宋体" w:hAnsi="宋体" w:eastAsia="宋体"/>
          <w:color w:val="000000" w:themeColor="text1"/>
          <w:sz w:val="21"/>
          <w:szCs w:val="21"/>
          <w14:textFill>
            <w14:solidFill>
              <w14:schemeClr w14:val="tx1"/>
            </w14:solidFill>
          </w14:textFill>
        </w:rPr>
        <w:t xml:space="preserve">   </w:t>
      </w:r>
      <w:r>
        <w:rPr>
          <w:rFonts w:hint="eastAsia" w:ascii="宋体" w:hAnsi="宋体" w:eastAsia="宋体"/>
          <w:color w:val="000000" w:themeColor="text1"/>
          <w:sz w:val="21"/>
          <w:szCs w:val="21"/>
          <w14:textFill>
            <w14:solidFill>
              <w14:schemeClr w14:val="tx1"/>
            </w14:solidFill>
          </w14:textFill>
        </w:rPr>
        <w:t>项目经办人（签字）：</w:t>
      </w:r>
    </w:p>
    <w:p w14:paraId="5526D2D7">
      <w:pPr>
        <w:spacing w:after="0" w:line="280" w:lineRule="exact"/>
        <w:ind w:firstLine="360"/>
        <w:rPr>
          <w:color w:val="000000" w:themeColor="text1"/>
          <w14:textFill>
            <w14:solidFill>
              <w14:schemeClr w14:val="tx1"/>
            </w14:solidFill>
          </w14:textFill>
        </w:rPr>
      </w:pPr>
      <w:r>
        <w:rPr>
          <w:rFonts w:ascii="Times New Roman" w:hAnsi="Times New Roman"/>
          <w:color w:val="000000" w:themeColor="text1"/>
          <w:sz w:val="18"/>
          <w14:textFill>
            <w14:solidFill>
              <w14:schemeClr w14:val="tx1"/>
            </w14:solidFill>
          </w14:textFill>
        </w:rPr>
        <w:t>注：1、排放增减量：(+)表示增加，(-)表示减少。2、(12)=(6)-(8)-(11)，(9)=(4)-(5)-(8)-(11)+(1)，3、计量单位：废水排放量——万吨/年；废气排放量——万标立方米/年；工业固体废物排放量—万吨/年；水污染物排放浓度—毫克/升；大气污染物排放浓度—毫克/立方米；水污染物排放量—吨/年；大气污染物排放量——吨/年</w:t>
      </w:r>
    </w:p>
    <w:sectPr>
      <w:footerReference r:id="rId7" w:type="default"/>
      <w:pgSz w:w="16838" w:h="11906" w:orient="landscape"/>
      <w:pgMar w:top="1531" w:right="1440" w:bottom="1531"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34050">
    <w:pPr>
      <w:pStyle w:val="10"/>
      <w:spacing w:after="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34052">
    <w:pPr>
      <w:pStyle w:val="10"/>
      <w:spacing w:after="0"/>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334057">
                          <w:pPr>
                            <w:pStyle w:val="10"/>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6C334057">
                    <w:pPr>
                      <w:pStyle w:val="10"/>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34053">
    <w:pPr>
      <w:pStyle w:val="10"/>
      <w:spacing w:after="0"/>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34051">
    <w:pPr>
      <w:pStyle w:val="11"/>
      <w:pBdr>
        <w:bottom w:val="single" w:color="auto" w:sz="4" w:space="1"/>
      </w:pBdr>
      <w:ind w:firstLine="300"/>
      <w:jc w:val="center"/>
      <w:rPr>
        <w:rFonts w:ascii="Times New Roman" w:hAnsi="Times New Roman" w:eastAsia="仿宋" w:cs="Times New Roman"/>
        <w:sz w:val="15"/>
        <w:szCs w:val="15"/>
      </w:rPr>
    </w:pPr>
    <w:r>
      <w:rPr>
        <w:rFonts w:hint="eastAsia" w:ascii="Times New Roman" w:hAnsi="Times New Roman" w:eastAsia="仿宋" w:cs="Times New Roman"/>
        <w:sz w:val="15"/>
        <w:szCs w:val="15"/>
      </w:rPr>
      <w:t>河南沐晟密胺餐具用品有限公司年产1000吨密胺餐具项目（一期）</w:t>
    </w:r>
    <w:r>
      <w:rPr>
        <w:rFonts w:ascii="Times New Roman" w:hAnsi="Times New Roman" w:eastAsia="仿宋" w:cs="Times New Roman"/>
        <w:sz w:val="15"/>
        <w:szCs w:val="15"/>
      </w:rPr>
      <w:t>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584949"/>
    <w:multiLevelType w:val="singleLevel"/>
    <w:tmpl w:val="96584949"/>
    <w:lvl w:ilvl="0" w:tentative="0">
      <w:start w:val="1"/>
      <w:numFmt w:val="decimal"/>
      <w:suff w:val="nothing"/>
      <w:lvlText w:val="%1、"/>
      <w:lvlJc w:val="left"/>
      <w:rPr>
        <w:rFonts w:hint="default" w:ascii="Times New Roman" w:hAnsi="Times New Roman" w:cs="Times New Roman"/>
        <w:sz w:val="24"/>
        <w:szCs w:val="24"/>
      </w:rPr>
    </w:lvl>
  </w:abstractNum>
  <w:abstractNum w:abstractNumId="1">
    <w:nsid w:val="1A8D2306"/>
    <w:multiLevelType w:val="singleLevel"/>
    <w:tmpl w:val="1A8D2306"/>
    <w:lvl w:ilvl="0" w:tentative="0">
      <w:start w:val="2"/>
      <w:numFmt w:val="decimal"/>
      <w:suff w:val="nothing"/>
      <w:lvlText w:val="（%1）"/>
      <w:lvlJc w:val="left"/>
    </w:lvl>
  </w:abstractNum>
  <w:abstractNum w:abstractNumId="2">
    <w:nsid w:val="2AFAC6B2"/>
    <w:multiLevelType w:val="singleLevel"/>
    <w:tmpl w:val="2AFAC6B2"/>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3">
    <w:nsid w:val="663E2A6F"/>
    <w:multiLevelType w:val="singleLevel"/>
    <w:tmpl w:val="663E2A6F"/>
    <w:lvl w:ilvl="0" w:tentative="0">
      <w:start w:val="1"/>
      <w:numFmt w:val="decimal"/>
      <w:suff w:val="nothing"/>
      <w:lvlText w:val="（%1）"/>
      <w:lvlJc w:val="left"/>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E5ZmNiYjAyYjViNTZjMWRmZTZkMWFmYTEzNDQwMTEifQ=="/>
  </w:docVars>
  <w:rsids>
    <w:rsidRoot w:val="008F069A"/>
    <w:rsid w:val="00004F58"/>
    <w:rsid w:val="00011064"/>
    <w:rsid w:val="000A6D96"/>
    <w:rsid w:val="000F5D26"/>
    <w:rsid w:val="00110D7B"/>
    <w:rsid w:val="00121737"/>
    <w:rsid w:val="00127750"/>
    <w:rsid w:val="00143508"/>
    <w:rsid w:val="0015167A"/>
    <w:rsid w:val="00175760"/>
    <w:rsid w:val="001864E4"/>
    <w:rsid w:val="001A7239"/>
    <w:rsid w:val="001B422B"/>
    <w:rsid w:val="00204834"/>
    <w:rsid w:val="00207EE2"/>
    <w:rsid w:val="00233981"/>
    <w:rsid w:val="00255ADA"/>
    <w:rsid w:val="002A4DF1"/>
    <w:rsid w:val="003412CE"/>
    <w:rsid w:val="00383ABF"/>
    <w:rsid w:val="003B3B54"/>
    <w:rsid w:val="00475F9A"/>
    <w:rsid w:val="004A1A1F"/>
    <w:rsid w:val="004A2E4C"/>
    <w:rsid w:val="004C69C9"/>
    <w:rsid w:val="004D41A9"/>
    <w:rsid w:val="004E7658"/>
    <w:rsid w:val="005051F4"/>
    <w:rsid w:val="0055628D"/>
    <w:rsid w:val="0057328F"/>
    <w:rsid w:val="005972BD"/>
    <w:rsid w:val="005A3CAD"/>
    <w:rsid w:val="005B2BB5"/>
    <w:rsid w:val="005D6C9E"/>
    <w:rsid w:val="006607C3"/>
    <w:rsid w:val="0067379F"/>
    <w:rsid w:val="006E5EA4"/>
    <w:rsid w:val="007A24C7"/>
    <w:rsid w:val="008A7D3F"/>
    <w:rsid w:val="008F069A"/>
    <w:rsid w:val="009009CD"/>
    <w:rsid w:val="00914294"/>
    <w:rsid w:val="00961F65"/>
    <w:rsid w:val="00966D2E"/>
    <w:rsid w:val="009717B2"/>
    <w:rsid w:val="00971858"/>
    <w:rsid w:val="009938CA"/>
    <w:rsid w:val="009A7F2F"/>
    <w:rsid w:val="00A25B0E"/>
    <w:rsid w:val="00A62F53"/>
    <w:rsid w:val="00B103D7"/>
    <w:rsid w:val="00B672C8"/>
    <w:rsid w:val="00BB5EF2"/>
    <w:rsid w:val="00BC222C"/>
    <w:rsid w:val="00BC3BEF"/>
    <w:rsid w:val="00C00D7C"/>
    <w:rsid w:val="00C5369D"/>
    <w:rsid w:val="00C750E0"/>
    <w:rsid w:val="00C878A1"/>
    <w:rsid w:val="00C9125F"/>
    <w:rsid w:val="00C93EC4"/>
    <w:rsid w:val="00C96EC5"/>
    <w:rsid w:val="00CE4247"/>
    <w:rsid w:val="00CE4AB2"/>
    <w:rsid w:val="00D14E66"/>
    <w:rsid w:val="00D460EA"/>
    <w:rsid w:val="00D50084"/>
    <w:rsid w:val="00E121EC"/>
    <w:rsid w:val="00E818B6"/>
    <w:rsid w:val="00EB76B3"/>
    <w:rsid w:val="00EF5B1C"/>
    <w:rsid w:val="00F3670B"/>
    <w:rsid w:val="00FC3C62"/>
    <w:rsid w:val="02141BD0"/>
    <w:rsid w:val="03454CF8"/>
    <w:rsid w:val="03824AAC"/>
    <w:rsid w:val="039F2F1D"/>
    <w:rsid w:val="04744E0E"/>
    <w:rsid w:val="04DC2071"/>
    <w:rsid w:val="052C2A5F"/>
    <w:rsid w:val="05BF6EF5"/>
    <w:rsid w:val="06593C4A"/>
    <w:rsid w:val="07635B46"/>
    <w:rsid w:val="083A10B9"/>
    <w:rsid w:val="08BF4264"/>
    <w:rsid w:val="095907BF"/>
    <w:rsid w:val="0AB217D5"/>
    <w:rsid w:val="0AB5516D"/>
    <w:rsid w:val="0C314DC4"/>
    <w:rsid w:val="0C546916"/>
    <w:rsid w:val="0CFD51A3"/>
    <w:rsid w:val="0D4E3F0F"/>
    <w:rsid w:val="0E3549A1"/>
    <w:rsid w:val="0F2238DC"/>
    <w:rsid w:val="0F96368D"/>
    <w:rsid w:val="0FE77A25"/>
    <w:rsid w:val="106038E9"/>
    <w:rsid w:val="11891A11"/>
    <w:rsid w:val="1360759B"/>
    <w:rsid w:val="14777F31"/>
    <w:rsid w:val="14816933"/>
    <w:rsid w:val="14D2665D"/>
    <w:rsid w:val="152B4878"/>
    <w:rsid w:val="164840CA"/>
    <w:rsid w:val="164D232F"/>
    <w:rsid w:val="173F3768"/>
    <w:rsid w:val="17D411F6"/>
    <w:rsid w:val="187E5251"/>
    <w:rsid w:val="188C387F"/>
    <w:rsid w:val="195A1497"/>
    <w:rsid w:val="197D094A"/>
    <w:rsid w:val="19D429F9"/>
    <w:rsid w:val="1A09471E"/>
    <w:rsid w:val="1A1D2D77"/>
    <w:rsid w:val="1A5E3951"/>
    <w:rsid w:val="1A824F3A"/>
    <w:rsid w:val="1B0E568F"/>
    <w:rsid w:val="1B8B6070"/>
    <w:rsid w:val="1C231486"/>
    <w:rsid w:val="1D346E6B"/>
    <w:rsid w:val="1DCB67F1"/>
    <w:rsid w:val="1F151445"/>
    <w:rsid w:val="1F271A39"/>
    <w:rsid w:val="200379A8"/>
    <w:rsid w:val="225755C2"/>
    <w:rsid w:val="24040383"/>
    <w:rsid w:val="242129AB"/>
    <w:rsid w:val="2423530A"/>
    <w:rsid w:val="258117AF"/>
    <w:rsid w:val="273525E6"/>
    <w:rsid w:val="27624129"/>
    <w:rsid w:val="290D27BA"/>
    <w:rsid w:val="2A0406E2"/>
    <w:rsid w:val="2A2614BF"/>
    <w:rsid w:val="2A600EBB"/>
    <w:rsid w:val="2BF75894"/>
    <w:rsid w:val="2C043A01"/>
    <w:rsid w:val="2CAE6C74"/>
    <w:rsid w:val="2CCB2770"/>
    <w:rsid w:val="2D016192"/>
    <w:rsid w:val="2E8708E0"/>
    <w:rsid w:val="2EDC0982"/>
    <w:rsid w:val="2F4776DB"/>
    <w:rsid w:val="2F653695"/>
    <w:rsid w:val="2F78054B"/>
    <w:rsid w:val="2F88365F"/>
    <w:rsid w:val="3057194E"/>
    <w:rsid w:val="311453BC"/>
    <w:rsid w:val="312564F4"/>
    <w:rsid w:val="32722B8C"/>
    <w:rsid w:val="32F21C5C"/>
    <w:rsid w:val="341F294F"/>
    <w:rsid w:val="34B3411D"/>
    <w:rsid w:val="36020E9C"/>
    <w:rsid w:val="367C263E"/>
    <w:rsid w:val="36D724E6"/>
    <w:rsid w:val="3912090A"/>
    <w:rsid w:val="393409E0"/>
    <w:rsid w:val="39AC57CB"/>
    <w:rsid w:val="39E751AA"/>
    <w:rsid w:val="3A4310FD"/>
    <w:rsid w:val="3C5B5B09"/>
    <w:rsid w:val="3C7D2996"/>
    <w:rsid w:val="3CA26768"/>
    <w:rsid w:val="3CA96DF3"/>
    <w:rsid w:val="3E311AFC"/>
    <w:rsid w:val="3E5B0287"/>
    <w:rsid w:val="3FDC4C29"/>
    <w:rsid w:val="40470B57"/>
    <w:rsid w:val="40C477AB"/>
    <w:rsid w:val="42BC23F0"/>
    <w:rsid w:val="4375625C"/>
    <w:rsid w:val="45206125"/>
    <w:rsid w:val="4577303D"/>
    <w:rsid w:val="45997733"/>
    <w:rsid w:val="45BE2A0F"/>
    <w:rsid w:val="48304383"/>
    <w:rsid w:val="4924286A"/>
    <w:rsid w:val="499E25BF"/>
    <w:rsid w:val="49B91E77"/>
    <w:rsid w:val="4B133808"/>
    <w:rsid w:val="4C5B4F4B"/>
    <w:rsid w:val="4D9A3806"/>
    <w:rsid w:val="4DD411E8"/>
    <w:rsid w:val="4ECC57DF"/>
    <w:rsid w:val="4F710D4E"/>
    <w:rsid w:val="4FEF7FF0"/>
    <w:rsid w:val="510C4F82"/>
    <w:rsid w:val="52291B63"/>
    <w:rsid w:val="5258391B"/>
    <w:rsid w:val="52B542FA"/>
    <w:rsid w:val="54156893"/>
    <w:rsid w:val="543F3A84"/>
    <w:rsid w:val="55151E01"/>
    <w:rsid w:val="55DF1CFC"/>
    <w:rsid w:val="58A91308"/>
    <w:rsid w:val="5ADC74B5"/>
    <w:rsid w:val="5B1669A6"/>
    <w:rsid w:val="5BF13BA9"/>
    <w:rsid w:val="5C60154B"/>
    <w:rsid w:val="5CF94124"/>
    <w:rsid w:val="5DDD469D"/>
    <w:rsid w:val="5FD95DC1"/>
    <w:rsid w:val="60986A75"/>
    <w:rsid w:val="61C61ED5"/>
    <w:rsid w:val="61D879D7"/>
    <w:rsid w:val="62F34839"/>
    <w:rsid w:val="635417F1"/>
    <w:rsid w:val="644615E0"/>
    <w:rsid w:val="64F97A42"/>
    <w:rsid w:val="66086FFE"/>
    <w:rsid w:val="678F037A"/>
    <w:rsid w:val="69411703"/>
    <w:rsid w:val="69974DA1"/>
    <w:rsid w:val="69D76DAC"/>
    <w:rsid w:val="6A526755"/>
    <w:rsid w:val="6A69674E"/>
    <w:rsid w:val="6AFC5132"/>
    <w:rsid w:val="6AFF300A"/>
    <w:rsid w:val="6E90284C"/>
    <w:rsid w:val="6F3B71D0"/>
    <w:rsid w:val="6FC22F83"/>
    <w:rsid w:val="7064403B"/>
    <w:rsid w:val="70C44AD9"/>
    <w:rsid w:val="70F829D5"/>
    <w:rsid w:val="714C144E"/>
    <w:rsid w:val="71763D3A"/>
    <w:rsid w:val="72DC4B66"/>
    <w:rsid w:val="72E742F3"/>
    <w:rsid w:val="735C65DC"/>
    <w:rsid w:val="736C501D"/>
    <w:rsid w:val="74343D24"/>
    <w:rsid w:val="74A92C93"/>
    <w:rsid w:val="75A06821"/>
    <w:rsid w:val="762F0C47"/>
    <w:rsid w:val="76562678"/>
    <w:rsid w:val="788D5B56"/>
    <w:rsid w:val="7D594A48"/>
    <w:rsid w:val="7DD748A0"/>
    <w:rsid w:val="7E1744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3">
    <w:name w:val="heading 1"/>
    <w:basedOn w:val="1"/>
    <w:next w:val="1"/>
    <w:autoRedefine/>
    <w:qFormat/>
    <w:uiPriority w:val="0"/>
    <w:pPr>
      <w:keepNext/>
      <w:keepLines/>
      <w:spacing w:before="340" w:after="330" w:line="576" w:lineRule="auto"/>
      <w:outlineLvl w:val="0"/>
    </w:pPr>
    <w:rPr>
      <w:b/>
      <w:kern w:val="44"/>
      <w:sz w:val="4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2">
    <w:name w:val="【正文】"/>
    <w:basedOn w:val="1"/>
    <w:autoRedefine/>
    <w:qFormat/>
    <w:uiPriority w:val="0"/>
    <w:pPr>
      <w:spacing w:line="460" w:lineRule="exact"/>
      <w:ind w:firstLine="200" w:firstLineChars="200"/>
    </w:pPr>
    <w:rPr>
      <w:sz w:val="24"/>
      <w:szCs w:val="20"/>
    </w:rPr>
  </w:style>
  <w:style w:type="paragraph" w:styleId="4">
    <w:name w:val="annotation text"/>
    <w:basedOn w:val="1"/>
    <w:qFormat/>
    <w:uiPriority w:val="0"/>
  </w:style>
  <w:style w:type="paragraph" w:styleId="5">
    <w:name w:val="Body Text"/>
    <w:basedOn w:val="1"/>
    <w:next w:val="1"/>
    <w:autoRedefine/>
    <w:qFormat/>
    <w:uiPriority w:val="0"/>
    <w:pPr>
      <w:spacing w:after="120"/>
    </w:pPr>
    <w:rPr>
      <w:rFonts w:ascii="Times New Roman" w:hAnsi="Times New Roman" w:cs="Times New Roman"/>
      <w:szCs w:val="20"/>
    </w:rPr>
  </w:style>
  <w:style w:type="paragraph" w:styleId="6">
    <w:name w:val="Body Text Indent"/>
    <w:basedOn w:val="1"/>
    <w:autoRedefine/>
    <w:qFormat/>
    <w:uiPriority w:val="0"/>
    <w:pPr>
      <w:spacing w:after="120"/>
      <w:ind w:left="420" w:leftChars="200"/>
    </w:pPr>
  </w:style>
  <w:style w:type="paragraph" w:styleId="7">
    <w:name w:val="Block Text"/>
    <w:basedOn w:val="1"/>
    <w:autoRedefine/>
    <w:qFormat/>
    <w:uiPriority w:val="0"/>
    <w:pPr>
      <w:spacing w:line="408" w:lineRule="auto"/>
      <w:ind w:left="-113" w:right="-510" w:firstLine="510"/>
    </w:pPr>
    <w:rPr>
      <w:sz w:val="24"/>
    </w:rPr>
  </w:style>
  <w:style w:type="paragraph" w:styleId="8">
    <w:name w:val="Plain Text"/>
    <w:basedOn w:val="1"/>
    <w:autoRedefine/>
    <w:qFormat/>
    <w:uiPriority w:val="0"/>
    <w:rPr>
      <w:rFonts w:ascii="宋体" w:hAnsi="Courier New"/>
      <w:szCs w:val="21"/>
      <w:lang w:val="zh-CN"/>
    </w:rPr>
  </w:style>
  <w:style w:type="paragraph" w:styleId="9">
    <w:name w:val="List Bullet 5"/>
    <w:basedOn w:val="1"/>
    <w:autoRedefine/>
    <w:qFormat/>
    <w:uiPriority w:val="0"/>
    <w:pPr>
      <w:numPr>
        <w:ilvl w:val="0"/>
        <w:numId w:val="1"/>
      </w:numPr>
    </w:pPr>
  </w:style>
  <w:style w:type="paragraph" w:styleId="10">
    <w:name w:val="footer"/>
    <w:basedOn w:val="1"/>
    <w:autoRedefine/>
    <w:qFormat/>
    <w:uiPriority w:val="0"/>
    <w:pPr>
      <w:tabs>
        <w:tab w:val="center" w:pos="4153"/>
        <w:tab w:val="right" w:pos="8306"/>
      </w:tabs>
    </w:pPr>
    <w:rPr>
      <w:sz w:val="18"/>
      <w:szCs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2">
    <w:name w:val="Normal (Web)"/>
    <w:basedOn w:val="1"/>
    <w:autoRedefine/>
    <w:qFormat/>
    <w:uiPriority w:val="0"/>
    <w:pPr>
      <w:spacing w:before="100" w:beforeAutospacing="1" w:after="100" w:afterAutospacing="1"/>
    </w:pPr>
    <w:rPr>
      <w:rFonts w:ascii="宋体" w:hAnsi="宋体" w:eastAsia="宋体" w:cs="Times New Roman"/>
      <w:sz w:val="24"/>
    </w:rPr>
  </w:style>
  <w:style w:type="paragraph" w:styleId="13">
    <w:name w:val="Body Text First Indent 2"/>
    <w:basedOn w:val="6"/>
    <w:autoRedefine/>
    <w:qFormat/>
    <w:uiPriority w:val="99"/>
    <w:pPr>
      <w:ind w:firstLine="420" w:firstLineChars="200"/>
    </w:p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autoRedefine/>
    <w:qFormat/>
    <w:uiPriority w:val="0"/>
  </w:style>
  <w:style w:type="character" w:styleId="18">
    <w:name w:val="Hyperlink"/>
    <w:basedOn w:val="16"/>
    <w:autoRedefine/>
    <w:qFormat/>
    <w:uiPriority w:val="0"/>
    <w:rPr>
      <w:color w:val="0000FF"/>
      <w:u w:val="single"/>
    </w:rPr>
  </w:style>
  <w:style w:type="paragraph" w:customStyle="1" w:styleId="19">
    <w:name w:val="Default1"/>
    <w:next w:val="1"/>
    <w:autoRedefine/>
    <w:qFormat/>
    <w:uiPriority w:val="0"/>
    <w:pPr>
      <w:widowControl w:val="0"/>
      <w:autoSpaceDE w:val="0"/>
      <w:autoSpaceDN w:val="0"/>
      <w:adjustRightInd w:val="0"/>
    </w:pPr>
    <w:rPr>
      <w:rFonts w:ascii="宋体" w:hAnsi="宋体" w:cs="宋体" w:eastAsiaTheme="minorEastAsia"/>
      <w:color w:val="000000"/>
      <w:sz w:val="24"/>
      <w:szCs w:val="24"/>
      <w:lang w:val="en-US" w:eastAsia="zh-CN" w:bidi="ar-SA"/>
    </w:rPr>
  </w:style>
  <w:style w:type="paragraph" w:customStyle="1" w:styleId="20">
    <w:name w:val="蓝天报告表表头"/>
    <w:basedOn w:val="1"/>
    <w:autoRedefine/>
    <w:qFormat/>
    <w:uiPriority w:val="0"/>
    <w:pPr>
      <w:widowControl w:val="0"/>
      <w:adjustRightInd/>
      <w:snapToGrid/>
      <w:spacing w:before="156" w:beforeLines="50" w:after="0"/>
      <w:ind w:firstLine="480" w:firstLineChars="200"/>
    </w:pPr>
    <w:rPr>
      <w:rFonts w:ascii="Times New Roman" w:hAnsi="Times New Roman" w:eastAsia="黑体" w:cs="宋体"/>
      <w:color w:val="000000"/>
      <w:kern w:val="2"/>
      <w:sz w:val="24"/>
      <w:szCs w:val="20"/>
    </w:rPr>
  </w:style>
  <w:style w:type="paragraph" w:customStyle="1" w:styleId="21">
    <w:name w:val="鸿达表格文字"/>
    <w:basedOn w:val="1"/>
    <w:autoRedefine/>
    <w:qFormat/>
    <w:uiPriority w:val="0"/>
    <w:pPr>
      <w:widowControl w:val="0"/>
      <w:spacing w:after="0"/>
      <w:contextualSpacing/>
      <w:jc w:val="center"/>
    </w:pPr>
    <w:rPr>
      <w:rFonts w:ascii="Times New Roman" w:hAnsi="Times New Roman" w:eastAsia="宋体" w:cs="Times New Roman"/>
      <w:sz w:val="21"/>
      <w:szCs w:val="21"/>
    </w:rPr>
  </w:style>
  <w:style w:type="paragraph" w:customStyle="1" w:styleId="22">
    <w:name w:val="表格内容1"/>
    <w:basedOn w:val="1"/>
    <w:autoRedefine/>
    <w:qFormat/>
    <w:uiPriority w:val="0"/>
    <w:pPr>
      <w:jc w:val="center"/>
    </w:pPr>
    <w:rPr>
      <w:rFonts w:cs="宋体" w:asciiTheme="minorHAnsi" w:hAnsiTheme="minorHAnsi" w:eastAsiaTheme="minorEastAsia"/>
      <w:sz w:val="20"/>
      <w:szCs w:val="20"/>
    </w:rPr>
  </w:style>
  <w:style w:type="paragraph" w:customStyle="1" w:styleId="23">
    <w:name w:val="段落"/>
    <w:basedOn w:val="8"/>
    <w:autoRedefine/>
    <w:qFormat/>
    <w:uiPriority w:val="99"/>
    <w:pPr>
      <w:spacing w:line="500" w:lineRule="exact"/>
      <w:ind w:firstLine="578"/>
    </w:pPr>
    <w:rPr>
      <w:rFonts w:ascii="Times New Roman" w:hAnsi="Times New Roman"/>
      <w:sz w:val="28"/>
      <w:szCs w:val="24"/>
    </w:rPr>
  </w:style>
  <w:style w:type="paragraph" w:customStyle="1" w:styleId="24">
    <w:name w:val="_Style 1"/>
    <w:basedOn w:val="1"/>
    <w:autoRedefine/>
    <w:qFormat/>
    <w:uiPriority w:val="0"/>
    <w:pPr>
      <w:spacing w:line="481" w:lineRule="atLeast"/>
      <w:ind w:firstLine="623"/>
      <w:jc w:val="both"/>
      <w:textAlignment w:val="baseline"/>
    </w:pPr>
    <w:rPr>
      <w:rFonts w:ascii="Times New Roman" w:eastAsia="仿宋_GB2312"/>
      <w:color w:val="000000"/>
      <w:sz w:val="31"/>
      <w:u w:color="000000"/>
    </w:rPr>
  </w:style>
  <w:style w:type="paragraph" w:customStyle="1" w:styleId="25">
    <w:name w:val="列出段落"/>
    <w:basedOn w:val="1"/>
    <w:autoRedefine/>
    <w:qFormat/>
    <w:uiPriority w:val="0"/>
    <w:pPr>
      <w:widowControl w:val="0"/>
      <w:adjustRightInd/>
      <w:snapToGrid/>
      <w:spacing w:after="0"/>
      <w:ind w:firstLine="420" w:firstLineChars="200"/>
      <w:jc w:val="both"/>
    </w:pPr>
    <w:rPr>
      <w:rFonts w:ascii="Times New Roman" w:hAnsi="Times New Roman" w:eastAsia="宋体"/>
      <w:kern w:val="2"/>
      <w:sz w:val="21"/>
      <w:szCs w:val="20"/>
    </w:rPr>
  </w:style>
  <w:style w:type="paragraph" w:customStyle="1" w:styleId="26">
    <w:name w:val="Default"/>
    <w:basedOn w:val="27"/>
    <w:next w:val="1"/>
    <w:autoRedefine/>
    <w:qFormat/>
    <w:uiPriority w:val="0"/>
    <w:pPr>
      <w:widowControl w:val="0"/>
      <w:autoSpaceDE w:val="0"/>
      <w:autoSpaceDN w:val="0"/>
    </w:pPr>
    <w:rPr>
      <w:rFonts w:hAnsi="宋体" w:eastAsia="宋体" w:cs="Times New Roman"/>
      <w:color w:val="000000"/>
      <w:sz w:val="24"/>
      <w:szCs w:val="22"/>
    </w:rPr>
  </w:style>
  <w:style w:type="paragraph" w:customStyle="1" w:styleId="27">
    <w:name w:val="纯文本1"/>
    <w:basedOn w:val="1"/>
    <w:autoRedefine/>
    <w:qFormat/>
    <w:uiPriority w:val="0"/>
    <w:rPr>
      <w:rFonts w:ascii="宋体" w:hAnsi="Courier New"/>
      <w:szCs w:val="20"/>
    </w:rPr>
  </w:style>
  <w:style w:type="paragraph" w:customStyle="1" w:styleId="28">
    <w:name w:val="1.1 格式"/>
    <w:basedOn w:val="1"/>
    <w:autoRedefine/>
    <w:qFormat/>
    <w:uiPriority w:val="0"/>
    <w:pPr>
      <w:outlineLvl w:val="1"/>
    </w:pPr>
  </w:style>
  <w:style w:type="paragraph" w:customStyle="1" w:styleId="29">
    <w:name w:val="1.1.1 格式"/>
    <w:basedOn w:val="1"/>
    <w:autoRedefine/>
    <w:qFormat/>
    <w:uiPriority w:val="0"/>
    <w:pPr>
      <w:outlineLvl w:val="2"/>
    </w:pPr>
  </w:style>
  <w:style w:type="paragraph" w:customStyle="1" w:styleId="30">
    <w:name w:val="1.1.1.1 格式"/>
    <w:basedOn w:val="1"/>
    <w:autoRedefine/>
    <w:qFormat/>
    <w:uiPriority w:val="0"/>
    <w:pPr>
      <w:outlineLvl w:val="3"/>
    </w:pPr>
  </w:style>
  <w:style w:type="paragraph" w:customStyle="1" w:styleId="31">
    <w:name w:val="1.表头格式"/>
    <w:basedOn w:val="1"/>
    <w:next w:val="32"/>
    <w:autoRedefine/>
    <w:qFormat/>
    <w:uiPriority w:val="0"/>
    <w:pPr>
      <w:jc w:val="center"/>
    </w:pPr>
    <w:rPr>
      <w:rFonts w:eastAsia="黑体"/>
      <w:szCs w:val="24"/>
    </w:rPr>
  </w:style>
  <w:style w:type="paragraph" w:customStyle="1" w:styleId="32">
    <w:name w:val="1    正文"/>
    <w:basedOn w:val="1"/>
    <w:autoRedefine/>
    <w:qFormat/>
    <w:uiPriority w:val="0"/>
  </w:style>
  <w:style w:type="paragraph" w:customStyle="1" w:styleId="33">
    <w:name w:val="1. 表格内容"/>
    <w:basedOn w:val="1"/>
    <w:autoRedefine/>
    <w:qFormat/>
    <w:uiPriority w:val="0"/>
    <w:pPr>
      <w:jc w:val="center"/>
      <w:textAlignment w:val="baseline"/>
    </w:pPr>
    <w:rPr>
      <w:sz w:val="21"/>
      <w:szCs w:val="21"/>
    </w:rPr>
  </w:style>
  <w:style w:type="paragraph" w:customStyle="1" w:styleId="34">
    <w:name w:val="表格"/>
    <w:basedOn w:val="1"/>
    <w:next w:val="1"/>
    <w:autoRedefine/>
    <w:qFormat/>
    <w:uiPriority w:val="0"/>
    <w:pPr>
      <w:adjustRightInd/>
      <w:snapToGrid/>
      <w:jc w:val="center"/>
    </w:pPr>
    <w:rPr>
      <w:sz w:val="21"/>
      <w:szCs w:val="21"/>
    </w:rPr>
  </w:style>
  <w:style w:type="paragraph" w:customStyle="1" w:styleId="35">
    <w:name w:val="2表内居中"/>
    <w:basedOn w:val="36"/>
    <w:autoRedefine/>
    <w:qFormat/>
    <w:uiPriority w:val="0"/>
    <w:pPr>
      <w:ind w:firstLine="0" w:firstLineChars="0"/>
      <w:jc w:val="center"/>
    </w:pPr>
    <w:rPr>
      <w:rFonts w:ascii="Times New Roman" w:hAnsi="Times New Roman" w:eastAsia="宋体" w:cs="Times New Roman"/>
    </w:rPr>
  </w:style>
  <w:style w:type="paragraph" w:customStyle="1" w:styleId="36">
    <w:name w:val="表格正文"/>
    <w:basedOn w:val="1"/>
    <w:autoRedefine/>
    <w:qFormat/>
    <w:uiPriority w:val="0"/>
    <w:pPr>
      <w:ind w:firstLine="200" w:firstLineChars="200"/>
    </w:pPr>
    <w:rPr>
      <w:bCs/>
      <w:kern w:val="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1.xml"/><Relationship Id="rId4" Type="http://schemas.openxmlformats.org/officeDocument/2006/relationships/footer" Target="footer1.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7.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5.bin"/><Relationship Id="rId17" Type="http://schemas.openxmlformats.org/officeDocument/2006/relationships/image" Target="media/image5.emf"/><Relationship Id="rId16" Type="http://schemas.openxmlformats.org/officeDocument/2006/relationships/oleObject" Target="embeddings/oleObject4.bin"/><Relationship Id="rId15" Type="http://schemas.openxmlformats.org/officeDocument/2006/relationships/image" Target="media/image4.emf"/><Relationship Id="rId14" Type="http://schemas.openxmlformats.org/officeDocument/2006/relationships/oleObject" Target="embeddings/oleObject3.bin"/><Relationship Id="rId13" Type="http://schemas.openxmlformats.org/officeDocument/2006/relationships/image" Target="media/image3.emf"/><Relationship Id="rId12" Type="http://schemas.openxmlformats.org/officeDocument/2006/relationships/oleObject" Target="embeddings/oleObject2.bin"/><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33</Pages>
  <Words>2848</Words>
  <Characters>3523</Characters>
  <Lines>140</Lines>
  <Paragraphs>39</Paragraphs>
  <TotalTime>0</TotalTime>
  <ScaleCrop>false</ScaleCrop>
  <LinksUpToDate>false</LinksUpToDate>
  <CharactersWithSpaces>3770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2023-03-10T00:31:00Z</dcterms:created>
  <dc:creator>Administrator</dc:creator>
  <cp:lastModifiedBy>弦卷心</cp:lastModifiedBy>
  <dcterms:modified xsi:type="dcterms:W3CDTF">2025-04-11T07:01:35Z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7108AAC63A624040B476DF1B53646CC4</vt:lpwstr>
  </property>
  <property fmtid="{D5CDD505-2E9C-101B-9397-08002B2CF9AE}" pid="4" name="KSOTemplateDocerSaveRecord">
    <vt:lpwstr>eyJoZGlkIjoiM2E5ZmNiYjAyYjViNTZjMWRmZTZkMWFmYTEzNDQwMTEiLCJ1c2VySWQiOiIyNDgyNzg3MCJ9</vt:lpwstr>
  </property>
</Properties>
</file>