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bCs/>
                <w:sz w:val="21"/>
                <w:szCs w:val="21"/>
                <w:lang w:eastAsia="zh-CN"/>
              </w:rPr>
              <w:t>河南豫满春粉业有限公司废弃物资源化利用项目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YjcxYzgzYWU2ZDQwNmU5NWRkZjVlNTU5ODYxMGUifQ=="/>
  </w:docVars>
  <w:rsids>
    <w:rsidRoot w:val="44EB321A"/>
    <w:rsid w:val="02CB529C"/>
    <w:rsid w:val="06E34312"/>
    <w:rsid w:val="1F3D2094"/>
    <w:rsid w:val="288D1B49"/>
    <w:rsid w:val="29A72054"/>
    <w:rsid w:val="38B80609"/>
    <w:rsid w:val="44037B4C"/>
    <w:rsid w:val="44EB321A"/>
    <w:rsid w:val="53AD1B95"/>
    <w:rsid w:val="6014572D"/>
    <w:rsid w:val="650922E4"/>
    <w:rsid w:val="6D535020"/>
    <w:rsid w:val="6E152137"/>
    <w:rsid w:val="772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小婷</cp:lastModifiedBy>
  <dcterms:modified xsi:type="dcterms:W3CDTF">2024-01-18T06:28:47Z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15C814B17F4447E8ACFC793BA2BCAABD_13</vt:lpwstr>
  </property>
</Properties>
</file>